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AA64" w14:textId="617AFBF9" w:rsidR="001C104B" w:rsidRPr="00BA06B8" w:rsidRDefault="00B11304" w:rsidP="72CB4458">
      <w:pPr>
        <w:pStyle w:val="Claneka"/>
        <w:keepNext/>
        <w:keepLines w:val="0"/>
        <w:widowControl/>
        <w:numPr>
          <w:ilvl w:val="2"/>
          <w:numId w:val="0"/>
        </w:numPr>
        <w:spacing w:before="240" w:after="0"/>
        <w:ind w:left="992" w:hanging="425"/>
        <w:jc w:val="center"/>
        <w:outlineLvl w:val="0"/>
        <w:rPr>
          <w:rFonts w:ascii="Arial" w:hAnsi="Arial" w:cs="Arial"/>
          <w:b/>
          <w:bCs/>
          <w:sz w:val="32"/>
          <w:szCs w:val="32"/>
        </w:rPr>
      </w:pPr>
      <w:r w:rsidRPr="00B11304">
        <w:rPr>
          <w:rFonts w:ascii="Arial" w:hAnsi="Arial" w:cs="Arial"/>
          <w:b/>
          <w:bCs/>
          <w:sz w:val="32"/>
          <w:szCs w:val="32"/>
        </w:rPr>
        <w:t>Specifikace plnění</w:t>
      </w:r>
    </w:p>
    <w:p w14:paraId="0AA0EB5E" w14:textId="7C768E14" w:rsidR="0096053A" w:rsidRDefault="0096053A" w:rsidP="22419809">
      <w:pPr>
        <w:rPr>
          <w:rFonts w:ascii="Arial" w:eastAsia="Arial" w:hAnsi="Arial" w:cs="Arial"/>
        </w:rPr>
      </w:pPr>
      <w:r w:rsidRPr="22419809">
        <w:rPr>
          <w:rFonts w:ascii="Arial" w:eastAsia="Arial" w:hAnsi="Arial" w:cs="Arial"/>
        </w:rPr>
        <w:t>Předmětem plnění je pořízení a nasazení nového řešení elektronického systému spisové služby (dále jen „systém“ nebo „eSSL“), které bude plně v souladu s platnou legislativou a</w:t>
      </w:r>
      <w:r w:rsidR="002D5F5E">
        <w:rPr>
          <w:rFonts w:ascii="Arial" w:eastAsia="Arial" w:hAnsi="Arial" w:cs="Arial"/>
        </w:rPr>
        <w:t> </w:t>
      </w:r>
      <w:r w:rsidRPr="22419809">
        <w:rPr>
          <w:rFonts w:ascii="Arial" w:eastAsia="Arial" w:hAnsi="Arial" w:cs="Arial"/>
        </w:rPr>
        <w:t>které bude plnit potřeby objednatele v oblasti správy dokumentů a výkonu spisové služby, podpoří elektronizaci agend úřadu a přispěje ke zvýšení jeho efektivity včetně zajištění migrace dat ze stávajícího systému a integrace na samostatné evidence dokumentů a jiné informační systémy, jejichž napojení je pro výkon řádné správy dokumentů nezbytné (je vyžadována úplná kompatibilita a funkční použitelnost). ESSL bude doplněn o komponentu Dashboard, která bude sloužit jako „jednotné místo“ pro práci s dokumenty a úkoly z různých postupně integrovaných systémů, případně jako centrální místo pro notifikace vyžadovaných akcí a</w:t>
      </w:r>
      <w:r w:rsidR="005815C3">
        <w:rPr>
          <w:rFonts w:ascii="Arial" w:eastAsia="Arial" w:hAnsi="Arial" w:cs="Arial"/>
        </w:rPr>
        <w:t> </w:t>
      </w:r>
      <w:r w:rsidRPr="22419809">
        <w:rPr>
          <w:rFonts w:ascii="Arial" w:eastAsia="Arial" w:hAnsi="Arial" w:cs="Arial"/>
        </w:rPr>
        <w:t xml:space="preserve">úkolů. </w:t>
      </w:r>
    </w:p>
    <w:p w14:paraId="5A722939" w14:textId="6F25D77C" w:rsidR="0096053A" w:rsidRDefault="0096053A" w:rsidP="22419809">
      <w:pPr>
        <w:rPr>
          <w:rFonts w:ascii="Arial" w:eastAsia="Arial" w:hAnsi="Arial" w:cs="Arial"/>
        </w:rPr>
      </w:pPr>
      <w:r w:rsidRPr="72CB4458">
        <w:rPr>
          <w:rFonts w:ascii="Arial" w:eastAsia="Arial" w:hAnsi="Arial" w:cs="Arial"/>
        </w:rPr>
        <w:t>Součástí plnění bude poskytnutí komplexní dokumentace k dodanému systému, školení, a</w:t>
      </w:r>
      <w:r w:rsidR="005815C3">
        <w:rPr>
          <w:rFonts w:ascii="Arial" w:eastAsia="Arial" w:hAnsi="Arial" w:cs="Arial"/>
        </w:rPr>
        <w:t> </w:t>
      </w:r>
      <w:r w:rsidRPr="72CB4458">
        <w:rPr>
          <w:rFonts w:ascii="Arial" w:eastAsia="Arial" w:hAnsi="Arial" w:cs="Arial"/>
        </w:rPr>
        <w:t>provozní a servisní podpora pořízeného řešení na dobu neurčitou dle přílohy L zadávací dokumentace</w:t>
      </w:r>
      <w:r w:rsidR="62AF479B" w:rsidRPr="72CB4458">
        <w:rPr>
          <w:rFonts w:ascii="Arial" w:eastAsia="Arial" w:hAnsi="Arial" w:cs="Arial"/>
        </w:rPr>
        <w:t xml:space="preserve"> – Smlouva o údržbě a podpoře.</w:t>
      </w:r>
      <w:r w:rsidRPr="72CB4458">
        <w:rPr>
          <w:rFonts w:ascii="Arial" w:eastAsia="Arial" w:hAnsi="Arial" w:cs="Arial"/>
        </w:rPr>
        <w:t xml:space="preserve"> </w:t>
      </w:r>
    </w:p>
    <w:p w14:paraId="68A452C3" w14:textId="77777777" w:rsidR="0096053A" w:rsidRPr="00EB3FA2" w:rsidRDefault="0096053A" w:rsidP="0096053A">
      <w:pPr>
        <w:spacing w:before="200" w:after="200" w:line="276" w:lineRule="auto"/>
        <w:rPr>
          <w:rFonts w:ascii="Arial" w:eastAsia="Yu Mincho" w:hAnsi="Arial" w:cs="Arial"/>
          <w:b/>
          <w:bCs/>
          <w:szCs w:val="22"/>
        </w:rPr>
      </w:pPr>
      <w:r w:rsidRPr="00EB3FA2">
        <w:rPr>
          <w:rFonts w:ascii="Arial" w:eastAsia="Yu Mincho" w:hAnsi="Arial" w:cs="Arial"/>
          <w:b/>
          <w:bCs/>
          <w:szCs w:val="22"/>
        </w:rPr>
        <w:t>Seznam pojmů a zkratek</w:t>
      </w:r>
    </w:p>
    <w:tbl>
      <w:tblPr>
        <w:tblStyle w:val="Mkatabulky"/>
        <w:tblW w:w="9067" w:type="dxa"/>
        <w:tblLook w:val="04A0" w:firstRow="1" w:lastRow="0" w:firstColumn="1" w:lastColumn="0" w:noHBand="0" w:noVBand="1"/>
      </w:tblPr>
      <w:tblGrid>
        <w:gridCol w:w="3114"/>
        <w:gridCol w:w="5953"/>
      </w:tblGrid>
      <w:tr w:rsidR="0096053A" w:rsidRPr="00773F3C" w14:paraId="7EE69446" w14:textId="77777777" w:rsidTr="0096053A">
        <w:tc>
          <w:tcPr>
            <w:tcW w:w="3114" w:type="dxa"/>
            <w:shd w:val="clear" w:color="auto" w:fill="F2F2F2" w:themeFill="background1" w:themeFillShade="F2"/>
          </w:tcPr>
          <w:p w14:paraId="0307E1A1" w14:textId="77777777" w:rsidR="0096053A" w:rsidRPr="00EB3FA2" w:rsidRDefault="0096053A" w:rsidP="0096053A">
            <w:pPr>
              <w:ind w:left="113"/>
              <w:rPr>
                <w:rFonts w:ascii="Arial" w:hAnsi="Arial" w:cs="Arial"/>
                <w:b/>
                <w:szCs w:val="22"/>
              </w:rPr>
            </w:pPr>
            <w:r w:rsidRPr="00EB3FA2">
              <w:rPr>
                <w:rFonts w:ascii="Arial" w:hAnsi="Arial" w:cs="Arial"/>
                <w:b/>
                <w:szCs w:val="22"/>
              </w:rPr>
              <w:t>Pojem</w:t>
            </w:r>
          </w:p>
        </w:tc>
        <w:tc>
          <w:tcPr>
            <w:tcW w:w="5953" w:type="dxa"/>
            <w:shd w:val="clear" w:color="auto" w:fill="F2F2F2" w:themeFill="background1" w:themeFillShade="F2"/>
          </w:tcPr>
          <w:p w14:paraId="60678858" w14:textId="77777777" w:rsidR="0096053A" w:rsidRPr="00EB3FA2" w:rsidRDefault="0096053A" w:rsidP="0096053A">
            <w:pPr>
              <w:ind w:left="113"/>
              <w:rPr>
                <w:rFonts w:ascii="Arial" w:hAnsi="Arial" w:cs="Arial"/>
                <w:b/>
                <w:szCs w:val="22"/>
              </w:rPr>
            </w:pPr>
            <w:r w:rsidRPr="00EB3FA2">
              <w:rPr>
                <w:rFonts w:ascii="Arial" w:hAnsi="Arial" w:cs="Arial"/>
                <w:b/>
                <w:szCs w:val="22"/>
              </w:rPr>
              <w:t>Obsah</w:t>
            </w:r>
          </w:p>
        </w:tc>
      </w:tr>
      <w:tr w:rsidR="0096053A" w:rsidRPr="00773F3C" w14:paraId="06C8264C" w14:textId="77777777" w:rsidTr="0096053A">
        <w:tc>
          <w:tcPr>
            <w:tcW w:w="3114" w:type="dxa"/>
          </w:tcPr>
          <w:p w14:paraId="6ED33F62" w14:textId="77777777" w:rsidR="0096053A" w:rsidRPr="00EB3FA2" w:rsidRDefault="0096053A" w:rsidP="0096053A">
            <w:pPr>
              <w:ind w:left="113"/>
              <w:jc w:val="left"/>
              <w:rPr>
                <w:rFonts w:ascii="Arial" w:hAnsi="Arial" w:cs="Arial"/>
                <w:szCs w:val="22"/>
              </w:rPr>
            </w:pPr>
            <w:r w:rsidRPr="00EB3FA2">
              <w:rPr>
                <w:rFonts w:ascii="Arial" w:hAnsi="Arial" w:cs="Arial"/>
                <w:szCs w:val="22"/>
              </w:rPr>
              <w:t>API</w:t>
            </w:r>
          </w:p>
        </w:tc>
        <w:tc>
          <w:tcPr>
            <w:tcW w:w="5953" w:type="dxa"/>
          </w:tcPr>
          <w:p w14:paraId="3933797B" w14:textId="77777777" w:rsidR="0096053A" w:rsidRPr="00EB3FA2" w:rsidRDefault="0096053A" w:rsidP="0096053A">
            <w:pPr>
              <w:ind w:left="113"/>
              <w:jc w:val="left"/>
              <w:rPr>
                <w:rFonts w:ascii="Arial" w:hAnsi="Arial" w:cs="Arial"/>
                <w:szCs w:val="22"/>
              </w:rPr>
            </w:pPr>
            <w:r w:rsidRPr="00EB3FA2">
              <w:rPr>
                <w:rFonts w:ascii="Arial" w:hAnsi="Arial" w:cs="Arial"/>
                <w:szCs w:val="22"/>
              </w:rPr>
              <w:t>Application Programming Interface</w:t>
            </w:r>
          </w:p>
        </w:tc>
      </w:tr>
      <w:tr w:rsidR="0096053A" w:rsidRPr="00773F3C" w14:paraId="6730005C" w14:textId="77777777" w:rsidTr="0096053A">
        <w:tc>
          <w:tcPr>
            <w:tcW w:w="3114" w:type="dxa"/>
          </w:tcPr>
          <w:p w14:paraId="4771F771" w14:textId="77777777" w:rsidR="0096053A" w:rsidRPr="00EB3FA2" w:rsidRDefault="0096053A" w:rsidP="0096053A">
            <w:pPr>
              <w:ind w:left="113"/>
              <w:jc w:val="left"/>
              <w:rPr>
                <w:rFonts w:ascii="Arial" w:hAnsi="Arial" w:cs="Arial"/>
                <w:szCs w:val="22"/>
              </w:rPr>
            </w:pPr>
            <w:r w:rsidRPr="00EB3FA2">
              <w:rPr>
                <w:rFonts w:ascii="Arial" w:hAnsi="Arial" w:cs="Arial"/>
                <w:szCs w:val="22"/>
              </w:rPr>
              <w:t>Č.j.</w:t>
            </w:r>
          </w:p>
        </w:tc>
        <w:tc>
          <w:tcPr>
            <w:tcW w:w="5953" w:type="dxa"/>
          </w:tcPr>
          <w:p w14:paraId="7A2E8EFA" w14:textId="77777777" w:rsidR="0096053A" w:rsidRPr="00EB3FA2" w:rsidRDefault="0096053A" w:rsidP="0096053A">
            <w:pPr>
              <w:ind w:left="113"/>
              <w:jc w:val="left"/>
              <w:rPr>
                <w:rFonts w:ascii="Arial" w:hAnsi="Arial" w:cs="Arial"/>
                <w:szCs w:val="22"/>
              </w:rPr>
            </w:pPr>
            <w:r w:rsidRPr="00EB3FA2">
              <w:rPr>
                <w:rFonts w:ascii="Arial" w:hAnsi="Arial" w:cs="Arial"/>
                <w:szCs w:val="22"/>
              </w:rPr>
              <w:t>Číslo jednací</w:t>
            </w:r>
          </w:p>
        </w:tc>
      </w:tr>
      <w:tr w:rsidR="0096053A" w:rsidRPr="00773F3C" w14:paraId="17680E3C" w14:textId="77777777" w:rsidTr="0096053A">
        <w:tc>
          <w:tcPr>
            <w:tcW w:w="3114" w:type="dxa"/>
          </w:tcPr>
          <w:p w14:paraId="378AA6DC" w14:textId="3DB95AD4" w:rsidR="0096053A" w:rsidRPr="00EB3FA2" w:rsidRDefault="00B41555" w:rsidP="0096053A">
            <w:pPr>
              <w:ind w:left="113"/>
              <w:jc w:val="left"/>
              <w:rPr>
                <w:rFonts w:ascii="Arial" w:hAnsi="Arial" w:cs="Arial"/>
                <w:szCs w:val="22"/>
              </w:rPr>
            </w:pPr>
            <w:r>
              <w:rPr>
                <w:rFonts w:ascii="Arial" w:hAnsi="Arial" w:cs="Arial"/>
                <w:szCs w:val="22"/>
              </w:rPr>
              <w:t xml:space="preserve">Zhotovitel </w:t>
            </w:r>
            <w:r w:rsidR="0096053A" w:rsidRPr="00EB3FA2">
              <w:rPr>
                <w:rFonts w:ascii="Arial" w:hAnsi="Arial" w:cs="Arial"/>
                <w:szCs w:val="22"/>
              </w:rPr>
              <w:t xml:space="preserve">eSSL </w:t>
            </w:r>
          </w:p>
        </w:tc>
        <w:tc>
          <w:tcPr>
            <w:tcW w:w="5953" w:type="dxa"/>
          </w:tcPr>
          <w:p w14:paraId="5D300CCD" w14:textId="0B1EDDBC" w:rsidR="0096053A" w:rsidRPr="00EB3FA2" w:rsidRDefault="0096053A" w:rsidP="00B41555">
            <w:pPr>
              <w:ind w:left="113"/>
              <w:jc w:val="left"/>
              <w:rPr>
                <w:rFonts w:ascii="Arial" w:hAnsi="Arial" w:cs="Arial"/>
                <w:szCs w:val="22"/>
              </w:rPr>
            </w:pPr>
            <w:r w:rsidRPr="00EB3FA2">
              <w:rPr>
                <w:rFonts w:ascii="Arial" w:hAnsi="Arial" w:cs="Arial"/>
                <w:szCs w:val="22"/>
              </w:rPr>
              <w:t>Dodavatel eSSL vybraný v</w:t>
            </w:r>
            <w:r>
              <w:rPr>
                <w:rFonts w:ascii="Arial" w:hAnsi="Arial" w:cs="Arial"/>
                <w:szCs w:val="22"/>
              </w:rPr>
              <w:t> </w:t>
            </w:r>
            <w:r w:rsidRPr="00EB3FA2">
              <w:rPr>
                <w:rFonts w:ascii="Arial" w:hAnsi="Arial" w:cs="Arial"/>
                <w:szCs w:val="22"/>
              </w:rPr>
              <w:t xml:space="preserve">zadávacím řízení veřejné zakázky na dodávku nového eSSL, se kterým </w:t>
            </w:r>
            <w:r w:rsidR="00B41555">
              <w:rPr>
                <w:rFonts w:ascii="Arial" w:hAnsi="Arial" w:cs="Arial"/>
                <w:szCs w:val="22"/>
              </w:rPr>
              <w:t xml:space="preserve">objednatel (ÚV ČR) </w:t>
            </w:r>
            <w:r w:rsidRPr="00EB3FA2">
              <w:rPr>
                <w:rFonts w:ascii="Arial" w:hAnsi="Arial" w:cs="Arial"/>
                <w:szCs w:val="22"/>
              </w:rPr>
              <w:t>uzavře</w:t>
            </w:r>
            <w:r w:rsidR="00B41555">
              <w:rPr>
                <w:rFonts w:ascii="Arial" w:hAnsi="Arial" w:cs="Arial"/>
                <w:szCs w:val="22"/>
              </w:rPr>
              <w:t xml:space="preserve">l </w:t>
            </w:r>
            <w:r w:rsidRPr="00EB3FA2">
              <w:rPr>
                <w:rFonts w:ascii="Arial" w:hAnsi="Arial" w:cs="Arial"/>
                <w:szCs w:val="22"/>
              </w:rPr>
              <w:t>smlouvu</w:t>
            </w:r>
          </w:p>
        </w:tc>
      </w:tr>
      <w:tr w:rsidR="0096053A" w:rsidRPr="00773F3C" w14:paraId="2650D98B" w14:textId="77777777" w:rsidTr="0096053A">
        <w:tc>
          <w:tcPr>
            <w:tcW w:w="3114" w:type="dxa"/>
          </w:tcPr>
          <w:p w14:paraId="0DF6CDA5" w14:textId="77777777" w:rsidR="0096053A" w:rsidRPr="00EB3FA2" w:rsidRDefault="0096053A" w:rsidP="0096053A">
            <w:pPr>
              <w:ind w:left="113"/>
              <w:jc w:val="left"/>
              <w:rPr>
                <w:rFonts w:ascii="Arial" w:hAnsi="Arial" w:cs="Arial"/>
                <w:szCs w:val="22"/>
              </w:rPr>
            </w:pPr>
            <w:r w:rsidRPr="00EB3FA2">
              <w:rPr>
                <w:rFonts w:ascii="Arial" w:hAnsi="Arial" w:cs="Arial"/>
                <w:szCs w:val="22"/>
              </w:rPr>
              <w:t>eČR</w:t>
            </w:r>
          </w:p>
        </w:tc>
        <w:tc>
          <w:tcPr>
            <w:tcW w:w="5953" w:type="dxa"/>
          </w:tcPr>
          <w:p w14:paraId="503BEF1C" w14:textId="77777777" w:rsidR="0096053A" w:rsidRPr="00EB3FA2" w:rsidRDefault="0096053A" w:rsidP="0096053A">
            <w:pPr>
              <w:ind w:left="113"/>
              <w:jc w:val="left"/>
              <w:rPr>
                <w:rFonts w:ascii="Arial" w:hAnsi="Arial" w:cs="Arial"/>
                <w:szCs w:val="22"/>
              </w:rPr>
            </w:pPr>
            <w:r w:rsidRPr="00EB3FA2">
              <w:rPr>
                <w:rFonts w:ascii="Arial" w:hAnsi="Arial" w:cs="Arial"/>
                <w:szCs w:val="22"/>
              </w:rPr>
              <w:t>Elektronické časové razítko</w:t>
            </w:r>
          </w:p>
        </w:tc>
      </w:tr>
      <w:tr w:rsidR="0096053A" w:rsidRPr="00773F3C" w14:paraId="46B20FDB" w14:textId="77777777" w:rsidTr="0096053A">
        <w:tc>
          <w:tcPr>
            <w:tcW w:w="3114" w:type="dxa"/>
          </w:tcPr>
          <w:p w14:paraId="06B67135" w14:textId="77777777" w:rsidR="0096053A" w:rsidRPr="00EB3FA2" w:rsidRDefault="0096053A" w:rsidP="0096053A">
            <w:pPr>
              <w:ind w:left="113"/>
              <w:jc w:val="left"/>
              <w:rPr>
                <w:rFonts w:ascii="Arial" w:hAnsi="Arial" w:cs="Arial"/>
                <w:szCs w:val="22"/>
              </w:rPr>
            </w:pPr>
            <w:r w:rsidRPr="00EB3FA2">
              <w:rPr>
                <w:rFonts w:ascii="Arial" w:hAnsi="Arial" w:cs="Arial"/>
                <w:szCs w:val="22"/>
              </w:rPr>
              <w:t>eP</w:t>
            </w:r>
          </w:p>
        </w:tc>
        <w:tc>
          <w:tcPr>
            <w:tcW w:w="5953" w:type="dxa"/>
          </w:tcPr>
          <w:p w14:paraId="2021AB37" w14:textId="77777777" w:rsidR="0096053A" w:rsidRPr="00EB3FA2" w:rsidRDefault="0096053A" w:rsidP="0096053A">
            <w:pPr>
              <w:ind w:left="113"/>
              <w:jc w:val="left"/>
              <w:rPr>
                <w:rFonts w:ascii="Arial" w:hAnsi="Arial" w:cs="Arial"/>
                <w:szCs w:val="22"/>
              </w:rPr>
            </w:pPr>
            <w:r w:rsidRPr="00EB3FA2">
              <w:rPr>
                <w:rFonts w:ascii="Arial" w:hAnsi="Arial" w:cs="Arial"/>
                <w:szCs w:val="22"/>
              </w:rPr>
              <w:t>Elektronický podpis</w:t>
            </w:r>
          </w:p>
        </w:tc>
      </w:tr>
      <w:tr w:rsidR="0096053A" w:rsidRPr="00773F3C" w14:paraId="468F7443" w14:textId="77777777" w:rsidTr="0096053A">
        <w:tc>
          <w:tcPr>
            <w:tcW w:w="3114" w:type="dxa"/>
          </w:tcPr>
          <w:p w14:paraId="38172B36" w14:textId="77777777" w:rsidR="0096053A" w:rsidRPr="00EB3FA2" w:rsidRDefault="0096053A" w:rsidP="0096053A">
            <w:pPr>
              <w:ind w:left="113"/>
              <w:jc w:val="left"/>
              <w:rPr>
                <w:rFonts w:ascii="Arial" w:hAnsi="Arial" w:cs="Arial"/>
                <w:szCs w:val="22"/>
              </w:rPr>
            </w:pPr>
            <w:r w:rsidRPr="00EB3FA2">
              <w:rPr>
                <w:rFonts w:ascii="Arial" w:hAnsi="Arial" w:cs="Arial"/>
                <w:szCs w:val="22"/>
              </w:rPr>
              <w:t>ePE</w:t>
            </w:r>
          </w:p>
        </w:tc>
        <w:tc>
          <w:tcPr>
            <w:tcW w:w="5953" w:type="dxa"/>
          </w:tcPr>
          <w:p w14:paraId="6BE18A9C" w14:textId="77777777" w:rsidR="0096053A" w:rsidRPr="00EB3FA2" w:rsidRDefault="0096053A" w:rsidP="0096053A">
            <w:pPr>
              <w:ind w:left="113"/>
              <w:jc w:val="left"/>
              <w:rPr>
                <w:rFonts w:ascii="Arial" w:hAnsi="Arial" w:cs="Arial"/>
                <w:szCs w:val="22"/>
              </w:rPr>
            </w:pPr>
            <w:r w:rsidRPr="00EB3FA2">
              <w:rPr>
                <w:rFonts w:ascii="Arial" w:hAnsi="Arial" w:cs="Arial"/>
                <w:szCs w:val="22"/>
              </w:rPr>
              <w:t>Elektronická pečeť</w:t>
            </w:r>
          </w:p>
        </w:tc>
      </w:tr>
      <w:tr w:rsidR="0096053A" w:rsidRPr="00773F3C" w14:paraId="30B8B270" w14:textId="77777777" w:rsidTr="0096053A">
        <w:tc>
          <w:tcPr>
            <w:tcW w:w="3114" w:type="dxa"/>
          </w:tcPr>
          <w:p w14:paraId="086C1645" w14:textId="77777777" w:rsidR="0096053A" w:rsidRPr="00EB3FA2" w:rsidRDefault="0096053A" w:rsidP="0096053A">
            <w:pPr>
              <w:ind w:left="113"/>
              <w:jc w:val="left"/>
              <w:rPr>
                <w:rFonts w:ascii="Arial" w:hAnsi="Arial" w:cs="Arial"/>
                <w:szCs w:val="22"/>
              </w:rPr>
            </w:pPr>
            <w:r w:rsidRPr="00EB3FA2">
              <w:rPr>
                <w:rFonts w:ascii="Arial" w:hAnsi="Arial" w:cs="Arial"/>
                <w:szCs w:val="22"/>
              </w:rPr>
              <w:t>ESS</w:t>
            </w:r>
          </w:p>
        </w:tc>
        <w:tc>
          <w:tcPr>
            <w:tcW w:w="5953" w:type="dxa"/>
          </w:tcPr>
          <w:p w14:paraId="359F0612" w14:textId="77777777" w:rsidR="0096053A" w:rsidRPr="00EB3FA2" w:rsidRDefault="0096053A" w:rsidP="0096053A">
            <w:pPr>
              <w:ind w:left="113"/>
              <w:jc w:val="left"/>
              <w:rPr>
                <w:rFonts w:ascii="Arial" w:hAnsi="Arial" w:cs="Arial"/>
                <w:szCs w:val="22"/>
              </w:rPr>
            </w:pPr>
            <w:r w:rsidRPr="00EB3FA2">
              <w:rPr>
                <w:rFonts w:ascii="Arial" w:hAnsi="Arial" w:cs="Arial"/>
                <w:szCs w:val="22"/>
              </w:rPr>
              <w:t>Stávající elektronický systém spisové služby</w:t>
            </w:r>
          </w:p>
        </w:tc>
      </w:tr>
      <w:tr w:rsidR="0096053A" w:rsidRPr="00773F3C" w14:paraId="67BE7200" w14:textId="77777777" w:rsidTr="0096053A">
        <w:tc>
          <w:tcPr>
            <w:tcW w:w="3114" w:type="dxa"/>
          </w:tcPr>
          <w:p w14:paraId="38A23A9F" w14:textId="77777777" w:rsidR="0096053A" w:rsidRPr="00EB3FA2" w:rsidRDefault="0096053A" w:rsidP="0096053A">
            <w:pPr>
              <w:ind w:left="113"/>
              <w:jc w:val="left"/>
              <w:rPr>
                <w:rFonts w:ascii="Arial" w:hAnsi="Arial" w:cs="Arial"/>
                <w:szCs w:val="22"/>
              </w:rPr>
            </w:pPr>
            <w:r w:rsidRPr="00EB3FA2">
              <w:rPr>
                <w:rFonts w:ascii="Arial" w:hAnsi="Arial" w:cs="Arial"/>
                <w:szCs w:val="22"/>
              </w:rPr>
              <w:t>eSSL</w:t>
            </w:r>
          </w:p>
        </w:tc>
        <w:tc>
          <w:tcPr>
            <w:tcW w:w="5953" w:type="dxa"/>
          </w:tcPr>
          <w:p w14:paraId="42AFA7A0" w14:textId="77777777" w:rsidR="0096053A" w:rsidRPr="00EB3FA2" w:rsidRDefault="0096053A" w:rsidP="0096053A">
            <w:pPr>
              <w:ind w:left="113"/>
              <w:jc w:val="left"/>
              <w:rPr>
                <w:rFonts w:ascii="Arial" w:hAnsi="Arial" w:cs="Arial"/>
                <w:szCs w:val="22"/>
              </w:rPr>
            </w:pPr>
            <w:r w:rsidRPr="00EB3FA2">
              <w:rPr>
                <w:rFonts w:ascii="Arial" w:hAnsi="Arial" w:cs="Arial"/>
                <w:szCs w:val="22"/>
              </w:rPr>
              <w:t>Nový elektronický systém spisové služby</w:t>
            </w:r>
          </w:p>
        </w:tc>
      </w:tr>
      <w:tr w:rsidR="0096053A" w:rsidRPr="00773F3C" w14:paraId="2F197B59" w14:textId="77777777" w:rsidTr="0096053A">
        <w:tc>
          <w:tcPr>
            <w:tcW w:w="3114" w:type="dxa"/>
          </w:tcPr>
          <w:p w14:paraId="102851C7" w14:textId="77777777" w:rsidR="0096053A" w:rsidRPr="00EB3FA2" w:rsidRDefault="0096053A" w:rsidP="0096053A">
            <w:pPr>
              <w:ind w:left="113"/>
              <w:jc w:val="left"/>
              <w:rPr>
                <w:rFonts w:ascii="Arial" w:hAnsi="Arial" w:cs="Arial"/>
                <w:szCs w:val="22"/>
              </w:rPr>
            </w:pPr>
            <w:r w:rsidRPr="00EB3FA2">
              <w:rPr>
                <w:rFonts w:ascii="Arial" w:hAnsi="Arial" w:cs="Arial"/>
                <w:szCs w:val="22"/>
              </w:rPr>
              <w:t>IT</w:t>
            </w:r>
          </w:p>
        </w:tc>
        <w:tc>
          <w:tcPr>
            <w:tcW w:w="5953" w:type="dxa"/>
          </w:tcPr>
          <w:p w14:paraId="75D608B8" w14:textId="77777777" w:rsidR="0096053A" w:rsidRPr="00EB3FA2" w:rsidRDefault="0096053A" w:rsidP="0096053A">
            <w:pPr>
              <w:ind w:left="113"/>
              <w:jc w:val="left"/>
              <w:rPr>
                <w:rFonts w:ascii="Arial" w:hAnsi="Arial" w:cs="Arial"/>
                <w:szCs w:val="22"/>
              </w:rPr>
            </w:pPr>
            <w:r w:rsidRPr="00EB3FA2">
              <w:rPr>
                <w:rFonts w:ascii="Arial" w:hAnsi="Arial" w:cs="Arial"/>
                <w:szCs w:val="22"/>
              </w:rPr>
              <w:t>Informační technologie</w:t>
            </w:r>
          </w:p>
        </w:tc>
      </w:tr>
      <w:tr w:rsidR="0096053A" w:rsidRPr="00773F3C" w14:paraId="2029ADB0" w14:textId="77777777" w:rsidTr="0096053A">
        <w:tc>
          <w:tcPr>
            <w:tcW w:w="3114" w:type="dxa"/>
          </w:tcPr>
          <w:p w14:paraId="7F9DCC96" w14:textId="77777777" w:rsidR="0096053A" w:rsidRPr="00EB3FA2" w:rsidRDefault="0096053A" w:rsidP="0096053A">
            <w:pPr>
              <w:ind w:left="113"/>
              <w:jc w:val="left"/>
              <w:rPr>
                <w:rFonts w:ascii="Arial" w:hAnsi="Arial" w:cs="Arial"/>
                <w:szCs w:val="22"/>
              </w:rPr>
            </w:pPr>
            <w:r w:rsidRPr="00EB3FA2">
              <w:rPr>
                <w:rFonts w:ascii="Arial" w:hAnsi="Arial" w:cs="Arial"/>
                <w:szCs w:val="22"/>
              </w:rPr>
              <w:t>ICT</w:t>
            </w:r>
          </w:p>
        </w:tc>
        <w:tc>
          <w:tcPr>
            <w:tcW w:w="5953" w:type="dxa"/>
          </w:tcPr>
          <w:p w14:paraId="63BE8CBA" w14:textId="77777777" w:rsidR="0096053A" w:rsidRPr="00EB3FA2" w:rsidRDefault="0096053A" w:rsidP="0096053A">
            <w:pPr>
              <w:ind w:left="113"/>
              <w:jc w:val="left"/>
              <w:rPr>
                <w:rFonts w:ascii="Arial" w:hAnsi="Arial" w:cs="Arial"/>
                <w:szCs w:val="22"/>
              </w:rPr>
            </w:pPr>
            <w:r w:rsidRPr="00EB3FA2">
              <w:rPr>
                <w:rFonts w:ascii="Arial" w:hAnsi="Arial" w:cs="Arial"/>
                <w:szCs w:val="22"/>
              </w:rPr>
              <w:t>Informační a komunikační technologie</w:t>
            </w:r>
          </w:p>
        </w:tc>
      </w:tr>
      <w:tr w:rsidR="0096053A" w:rsidRPr="00773F3C" w14:paraId="31D7B06C" w14:textId="77777777" w:rsidTr="0096053A">
        <w:tc>
          <w:tcPr>
            <w:tcW w:w="3114" w:type="dxa"/>
          </w:tcPr>
          <w:p w14:paraId="79F904E9" w14:textId="77777777" w:rsidR="0096053A" w:rsidRPr="00EB3FA2" w:rsidRDefault="0096053A" w:rsidP="0096053A">
            <w:pPr>
              <w:ind w:left="113"/>
              <w:jc w:val="left"/>
              <w:rPr>
                <w:rFonts w:ascii="Arial" w:hAnsi="Arial" w:cs="Arial"/>
                <w:szCs w:val="22"/>
              </w:rPr>
            </w:pPr>
            <w:r w:rsidRPr="00EB3FA2">
              <w:rPr>
                <w:rFonts w:ascii="Arial" w:hAnsi="Arial" w:cs="Arial"/>
                <w:szCs w:val="22"/>
              </w:rPr>
              <w:t>ISDS</w:t>
            </w:r>
          </w:p>
        </w:tc>
        <w:tc>
          <w:tcPr>
            <w:tcW w:w="5953" w:type="dxa"/>
          </w:tcPr>
          <w:p w14:paraId="613E65E3" w14:textId="77777777" w:rsidR="0096053A" w:rsidRPr="00EB3FA2" w:rsidRDefault="0096053A" w:rsidP="0096053A">
            <w:pPr>
              <w:ind w:left="113"/>
              <w:jc w:val="left"/>
              <w:rPr>
                <w:rFonts w:ascii="Arial" w:hAnsi="Arial" w:cs="Arial"/>
                <w:szCs w:val="22"/>
              </w:rPr>
            </w:pPr>
            <w:r w:rsidRPr="00EB3FA2">
              <w:rPr>
                <w:rFonts w:ascii="Arial" w:hAnsi="Arial" w:cs="Arial"/>
                <w:szCs w:val="22"/>
              </w:rPr>
              <w:t>Informační systém Datových stránek</w:t>
            </w:r>
          </w:p>
        </w:tc>
      </w:tr>
      <w:tr w:rsidR="0096053A" w:rsidRPr="00773F3C" w14:paraId="2E6471BF" w14:textId="77777777" w:rsidTr="0096053A">
        <w:tc>
          <w:tcPr>
            <w:tcW w:w="3114" w:type="dxa"/>
          </w:tcPr>
          <w:p w14:paraId="3A97FBD9" w14:textId="77777777" w:rsidR="0096053A" w:rsidRPr="00EB3FA2" w:rsidRDefault="0096053A" w:rsidP="0096053A">
            <w:pPr>
              <w:ind w:left="113"/>
              <w:jc w:val="left"/>
              <w:rPr>
                <w:rFonts w:ascii="Arial" w:hAnsi="Arial" w:cs="Arial"/>
                <w:szCs w:val="22"/>
              </w:rPr>
            </w:pPr>
            <w:r w:rsidRPr="00EB3FA2">
              <w:rPr>
                <w:rFonts w:ascii="Arial" w:hAnsi="Arial" w:cs="Arial"/>
                <w:szCs w:val="22"/>
              </w:rPr>
              <w:t>ISRS</w:t>
            </w:r>
          </w:p>
        </w:tc>
        <w:tc>
          <w:tcPr>
            <w:tcW w:w="5953" w:type="dxa"/>
          </w:tcPr>
          <w:p w14:paraId="73A57AC9" w14:textId="77777777" w:rsidR="0096053A" w:rsidRPr="00EB3FA2" w:rsidRDefault="0096053A" w:rsidP="0096053A">
            <w:pPr>
              <w:ind w:left="113"/>
              <w:jc w:val="left"/>
              <w:rPr>
                <w:rFonts w:ascii="Arial" w:hAnsi="Arial" w:cs="Arial"/>
                <w:szCs w:val="22"/>
              </w:rPr>
            </w:pPr>
            <w:r w:rsidRPr="00EB3FA2">
              <w:rPr>
                <w:rFonts w:ascii="Arial" w:hAnsi="Arial" w:cs="Arial"/>
                <w:szCs w:val="22"/>
              </w:rPr>
              <w:t>Informační systém Registr smluv</w:t>
            </w:r>
          </w:p>
        </w:tc>
      </w:tr>
      <w:tr w:rsidR="0096053A" w:rsidRPr="00773F3C" w14:paraId="2835FEEA" w14:textId="77777777" w:rsidTr="0096053A">
        <w:tc>
          <w:tcPr>
            <w:tcW w:w="3114" w:type="dxa"/>
          </w:tcPr>
          <w:p w14:paraId="5E6C889F" w14:textId="77777777" w:rsidR="0096053A" w:rsidRPr="00EB3FA2" w:rsidRDefault="0096053A" w:rsidP="0096053A">
            <w:pPr>
              <w:ind w:left="113"/>
              <w:jc w:val="left"/>
              <w:rPr>
                <w:rFonts w:ascii="Arial" w:hAnsi="Arial" w:cs="Arial"/>
                <w:szCs w:val="22"/>
              </w:rPr>
            </w:pPr>
            <w:r w:rsidRPr="00EB3FA2">
              <w:rPr>
                <w:rFonts w:ascii="Arial" w:hAnsi="Arial" w:cs="Arial"/>
                <w:szCs w:val="22"/>
              </w:rPr>
              <w:t>ISSD</w:t>
            </w:r>
          </w:p>
        </w:tc>
        <w:tc>
          <w:tcPr>
            <w:tcW w:w="5953" w:type="dxa"/>
          </w:tcPr>
          <w:p w14:paraId="04C22C9C" w14:textId="77777777" w:rsidR="0096053A" w:rsidRPr="00EB3FA2" w:rsidRDefault="0096053A" w:rsidP="0096053A">
            <w:pPr>
              <w:ind w:left="113"/>
              <w:jc w:val="left"/>
              <w:rPr>
                <w:rFonts w:ascii="Arial" w:hAnsi="Arial" w:cs="Arial"/>
                <w:szCs w:val="22"/>
              </w:rPr>
            </w:pPr>
            <w:r w:rsidRPr="00EB3FA2">
              <w:rPr>
                <w:rFonts w:ascii="Arial" w:hAnsi="Arial" w:cs="Arial"/>
                <w:szCs w:val="22"/>
              </w:rPr>
              <w:t>Informační systém spravující dokumenty</w:t>
            </w:r>
          </w:p>
        </w:tc>
      </w:tr>
      <w:tr w:rsidR="0096053A" w:rsidRPr="00773F3C" w14:paraId="7C9B2DB4" w14:textId="77777777" w:rsidTr="0096053A">
        <w:tc>
          <w:tcPr>
            <w:tcW w:w="3114" w:type="dxa"/>
          </w:tcPr>
          <w:p w14:paraId="3A813139" w14:textId="77777777" w:rsidR="0096053A" w:rsidRPr="00EB3FA2" w:rsidRDefault="0096053A" w:rsidP="0096053A">
            <w:pPr>
              <w:ind w:left="113"/>
              <w:jc w:val="left"/>
              <w:rPr>
                <w:rFonts w:ascii="Arial" w:hAnsi="Arial" w:cs="Arial"/>
                <w:szCs w:val="22"/>
              </w:rPr>
            </w:pPr>
            <w:r w:rsidRPr="00EB3FA2">
              <w:rPr>
                <w:rFonts w:ascii="Arial" w:hAnsi="Arial" w:cs="Arial"/>
                <w:szCs w:val="22"/>
              </w:rPr>
              <w:t>ISVS</w:t>
            </w:r>
          </w:p>
        </w:tc>
        <w:tc>
          <w:tcPr>
            <w:tcW w:w="5953" w:type="dxa"/>
          </w:tcPr>
          <w:p w14:paraId="094A25DC" w14:textId="77777777" w:rsidR="0096053A" w:rsidRPr="00EB3FA2" w:rsidRDefault="0096053A" w:rsidP="0096053A">
            <w:pPr>
              <w:ind w:left="113"/>
              <w:jc w:val="left"/>
              <w:rPr>
                <w:rFonts w:ascii="Arial" w:hAnsi="Arial" w:cs="Arial"/>
                <w:szCs w:val="22"/>
              </w:rPr>
            </w:pPr>
            <w:r w:rsidRPr="00EB3FA2">
              <w:rPr>
                <w:rFonts w:ascii="Arial" w:hAnsi="Arial" w:cs="Arial"/>
                <w:szCs w:val="22"/>
              </w:rPr>
              <w:t>Informační systémy veřejné správy</w:t>
            </w:r>
          </w:p>
        </w:tc>
      </w:tr>
      <w:tr w:rsidR="0096053A" w:rsidRPr="00773F3C" w14:paraId="1D55B84E" w14:textId="77777777" w:rsidTr="0096053A">
        <w:tc>
          <w:tcPr>
            <w:tcW w:w="3114" w:type="dxa"/>
          </w:tcPr>
          <w:p w14:paraId="683548DA" w14:textId="77777777" w:rsidR="0096053A" w:rsidRPr="00EB3FA2" w:rsidRDefault="0096053A" w:rsidP="0096053A">
            <w:pPr>
              <w:ind w:left="113"/>
              <w:jc w:val="left"/>
              <w:rPr>
                <w:rFonts w:ascii="Arial" w:hAnsi="Arial" w:cs="Arial"/>
                <w:szCs w:val="22"/>
              </w:rPr>
            </w:pPr>
            <w:r w:rsidRPr="00EB3FA2">
              <w:rPr>
                <w:rFonts w:ascii="Arial" w:hAnsi="Arial" w:cs="Arial"/>
                <w:szCs w:val="22"/>
              </w:rPr>
              <w:t>JID</w:t>
            </w:r>
          </w:p>
        </w:tc>
        <w:tc>
          <w:tcPr>
            <w:tcW w:w="5953" w:type="dxa"/>
          </w:tcPr>
          <w:p w14:paraId="5F38B3C7" w14:textId="77777777" w:rsidR="0096053A" w:rsidRPr="00EB3FA2" w:rsidRDefault="0096053A" w:rsidP="0096053A">
            <w:pPr>
              <w:ind w:left="113"/>
              <w:jc w:val="left"/>
              <w:rPr>
                <w:rFonts w:ascii="Arial" w:hAnsi="Arial" w:cs="Arial"/>
                <w:szCs w:val="22"/>
              </w:rPr>
            </w:pPr>
            <w:r w:rsidRPr="00EB3FA2">
              <w:rPr>
                <w:rFonts w:ascii="Arial" w:hAnsi="Arial" w:cs="Arial"/>
                <w:szCs w:val="22"/>
              </w:rPr>
              <w:t>Jednoznačný identifikátor dokumentu</w:t>
            </w:r>
          </w:p>
        </w:tc>
      </w:tr>
      <w:tr w:rsidR="0096053A" w:rsidRPr="00773F3C" w14:paraId="069D5173" w14:textId="77777777" w:rsidTr="0096053A">
        <w:tc>
          <w:tcPr>
            <w:tcW w:w="3114" w:type="dxa"/>
          </w:tcPr>
          <w:p w14:paraId="7CFE07A8" w14:textId="77777777" w:rsidR="0096053A" w:rsidRPr="00EB3FA2" w:rsidRDefault="0096053A" w:rsidP="0096053A">
            <w:pPr>
              <w:ind w:left="113"/>
              <w:jc w:val="left"/>
              <w:rPr>
                <w:rFonts w:ascii="Arial" w:hAnsi="Arial" w:cs="Arial"/>
                <w:szCs w:val="22"/>
              </w:rPr>
            </w:pPr>
            <w:r w:rsidRPr="00EB3FA2">
              <w:rPr>
                <w:rFonts w:ascii="Arial" w:hAnsi="Arial" w:cs="Arial"/>
                <w:szCs w:val="22"/>
              </w:rPr>
              <w:t>Odst.</w:t>
            </w:r>
          </w:p>
        </w:tc>
        <w:tc>
          <w:tcPr>
            <w:tcW w:w="5953" w:type="dxa"/>
          </w:tcPr>
          <w:p w14:paraId="38789FF5" w14:textId="77777777" w:rsidR="0096053A" w:rsidRPr="00EB3FA2" w:rsidRDefault="0096053A" w:rsidP="0096053A">
            <w:pPr>
              <w:ind w:left="113"/>
              <w:jc w:val="left"/>
              <w:rPr>
                <w:rFonts w:ascii="Arial" w:hAnsi="Arial" w:cs="Arial"/>
                <w:szCs w:val="22"/>
              </w:rPr>
            </w:pPr>
            <w:r w:rsidRPr="00EB3FA2">
              <w:rPr>
                <w:rFonts w:ascii="Arial" w:hAnsi="Arial" w:cs="Arial"/>
                <w:szCs w:val="22"/>
              </w:rPr>
              <w:t>Odstavec</w:t>
            </w:r>
          </w:p>
        </w:tc>
      </w:tr>
      <w:tr w:rsidR="0096053A" w:rsidRPr="00773F3C" w14:paraId="323E9855" w14:textId="77777777" w:rsidTr="0096053A">
        <w:tc>
          <w:tcPr>
            <w:tcW w:w="3114" w:type="dxa"/>
          </w:tcPr>
          <w:p w14:paraId="5C4A5B47" w14:textId="77777777" w:rsidR="0096053A" w:rsidRPr="00EB3FA2" w:rsidRDefault="0096053A" w:rsidP="0096053A">
            <w:pPr>
              <w:ind w:left="113"/>
              <w:jc w:val="left"/>
              <w:rPr>
                <w:rFonts w:ascii="Arial" w:hAnsi="Arial" w:cs="Arial"/>
                <w:szCs w:val="22"/>
              </w:rPr>
            </w:pPr>
            <w:r w:rsidRPr="00EB3FA2">
              <w:rPr>
                <w:rFonts w:ascii="Arial" w:hAnsi="Arial" w:cs="Arial"/>
                <w:szCs w:val="22"/>
              </w:rPr>
              <w:lastRenderedPageBreak/>
              <w:t>SIP</w:t>
            </w:r>
          </w:p>
        </w:tc>
        <w:tc>
          <w:tcPr>
            <w:tcW w:w="5953" w:type="dxa"/>
          </w:tcPr>
          <w:p w14:paraId="2B9C9CF8" w14:textId="77777777" w:rsidR="0096053A" w:rsidRPr="00EB3FA2" w:rsidRDefault="0096053A" w:rsidP="0096053A">
            <w:pPr>
              <w:ind w:left="113"/>
              <w:jc w:val="left"/>
              <w:rPr>
                <w:rFonts w:ascii="Arial" w:hAnsi="Arial" w:cs="Arial"/>
                <w:szCs w:val="22"/>
              </w:rPr>
            </w:pPr>
            <w:r w:rsidRPr="00EB3FA2">
              <w:rPr>
                <w:rFonts w:ascii="Arial" w:hAnsi="Arial" w:cs="Arial"/>
                <w:szCs w:val="22"/>
              </w:rPr>
              <w:t>Submission Information Package (datový balíček pro komunikaci s</w:t>
            </w:r>
            <w:r>
              <w:rPr>
                <w:rFonts w:ascii="Arial" w:hAnsi="Arial" w:cs="Arial"/>
                <w:szCs w:val="22"/>
              </w:rPr>
              <w:t> </w:t>
            </w:r>
            <w:r w:rsidRPr="00EB3FA2">
              <w:rPr>
                <w:rFonts w:ascii="Arial" w:hAnsi="Arial" w:cs="Arial"/>
                <w:szCs w:val="22"/>
              </w:rPr>
              <w:t>Národním archivem)</w:t>
            </w:r>
          </w:p>
        </w:tc>
      </w:tr>
      <w:tr w:rsidR="0096053A" w:rsidRPr="00773F3C" w14:paraId="71EFB365" w14:textId="77777777" w:rsidTr="0096053A">
        <w:tc>
          <w:tcPr>
            <w:tcW w:w="3114" w:type="dxa"/>
          </w:tcPr>
          <w:p w14:paraId="2666BE3C" w14:textId="77777777" w:rsidR="0096053A" w:rsidRPr="00EB3FA2" w:rsidRDefault="0096053A" w:rsidP="0096053A">
            <w:pPr>
              <w:ind w:left="113"/>
              <w:jc w:val="left"/>
              <w:rPr>
                <w:rFonts w:ascii="Arial" w:hAnsi="Arial" w:cs="Arial"/>
                <w:szCs w:val="22"/>
              </w:rPr>
            </w:pPr>
            <w:r w:rsidRPr="00EB3FA2">
              <w:rPr>
                <w:rFonts w:ascii="Arial" w:hAnsi="Arial" w:cs="Arial"/>
                <w:szCs w:val="22"/>
              </w:rPr>
              <w:t xml:space="preserve">Sp. </w:t>
            </w:r>
            <w:r w:rsidRPr="008A355F">
              <w:rPr>
                <w:rFonts w:ascii="Arial" w:hAnsi="Arial" w:cs="Arial"/>
                <w:szCs w:val="22"/>
              </w:rPr>
              <w:t>Z</w:t>
            </w:r>
            <w:r w:rsidRPr="00EB3FA2">
              <w:rPr>
                <w:rFonts w:ascii="Arial" w:hAnsi="Arial" w:cs="Arial"/>
                <w:szCs w:val="22"/>
              </w:rPr>
              <w:t>n.</w:t>
            </w:r>
          </w:p>
        </w:tc>
        <w:tc>
          <w:tcPr>
            <w:tcW w:w="5953" w:type="dxa"/>
          </w:tcPr>
          <w:p w14:paraId="4E9CD6F7" w14:textId="77777777" w:rsidR="0096053A" w:rsidRPr="00EB3FA2" w:rsidRDefault="0096053A" w:rsidP="0096053A">
            <w:pPr>
              <w:ind w:left="113"/>
              <w:jc w:val="left"/>
              <w:rPr>
                <w:rFonts w:ascii="Arial" w:hAnsi="Arial" w:cs="Arial"/>
                <w:szCs w:val="22"/>
              </w:rPr>
            </w:pPr>
            <w:r w:rsidRPr="00EB3FA2">
              <w:rPr>
                <w:rFonts w:ascii="Arial" w:hAnsi="Arial" w:cs="Arial"/>
                <w:szCs w:val="22"/>
              </w:rPr>
              <w:t>Spisová značka</w:t>
            </w:r>
          </w:p>
        </w:tc>
      </w:tr>
      <w:tr w:rsidR="0096053A" w:rsidRPr="00773F3C" w14:paraId="6B86F5EE" w14:textId="77777777" w:rsidTr="0096053A">
        <w:tc>
          <w:tcPr>
            <w:tcW w:w="3114" w:type="dxa"/>
          </w:tcPr>
          <w:p w14:paraId="13C21897" w14:textId="77777777" w:rsidR="0096053A" w:rsidRPr="00EB3FA2" w:rsidRDefault="0096053A" w:rsidP="0096053A">
            <w:pPr>
              <w:ind w:left="113"/>
              <w:jc w:val="left"/>
              <w:rPr>
                <w:rFonts w:ascii="Arial" w:hAnsi="Arial" w:cs="Arial"/>
                <w:szCs w:val="22"/>
              </w:rPr>
            </w:pPr>
            <w:r w:rsidRPr="00EB3FA2">
              <w:rPr>
                <w:rFonts w:ascii="Arial" w:hAnsi="Arial" w:cs="Arial"/>
                <w:szCs w:val="22"/>
              </w:rPr>
              <w:t>SŘ</w:t>
            </w:r>
          </w:p>
        </w:tc>
        <w:tc>
          <w:tcPr>
            <w:tcW w:w="5953" w:type="dxa"/>
          </w:tcPr>
          <w:p w14:paraId="183605BE" w14:textId="0EA23CCE" w:rsidR="0096053A" w:rsidRPr="00EB3FA2" w:rsidRDefault="0096053A" w:rsidP="0096053A">
            <w:pPr>
              <w:ind w:left="113"/>
              <w:jc w:val="left"/>
              <w:rPr>
                <w:rFonts w:ascii="Arial" w:hAnsi="Arial" w:cs="Arial"/>
                <w:szCs w:val="22"/>
              </w:rPr>
            </w:pPr>
            <w:r w:rsidRPr="00EB3FA2">
              <w:rPr>
                <w:rFonts w:ascii="Arial" w:hAnsi="Arial" w:cs="Arial"/>
                <w:szCs w:val="22"/>
              </w:rPr>
              <w:t xml:space="preserve">Spisový a skartační řád (dále jen </w:t>
            </w:r>
            <w:r w:rsidR="00057D7E">
              <w:rPr>
                <w:rFonts w:ascii="Arial" w:hAnsi="Arial" w:cs="Arial"/>
                <w:szCs w:val="22"/>
              </w:rPr>
              <w:t>„</w:t>
            </w:r>
            <w:r w:rsidRPr="00EB3FA2">
              <w:rPr>
                <w:rFonts w:ascii="Arial" w:hAnsi="Arial" w:cs="Arial"/>
                <w:szCs w:val="22"/>
              </w:rPr>
              <w:t>Spisový řád</w:t>
            </w:r>
            <w:r w:rsidR="00057D7E">
              <w:rPr>
                <w:rFonts w:ascii="Arial" w:hAnsi="Arial" w:cs="Arial"/>
                <w:szCs w:val="22"/>
              </w:rPr>
              <w:t>“</w:t>
            </w:r>
            <w:r w:rsidRPr="00EB3FA2">
              <w:rPr>
                <w:rFonts w:ascii="Arial" w:hAnsi="Arial" w:cs="Arial"/>
                <w:szCs w:val="22"/>
              </w:rPr>
              <w:t>)</w:t>
            </w:r>
          </w:p>
        </w:tc>
      </w:tr>
      <w:tr w:rsidR="0096053A" w:rsidRPr="00773F3C" w14:paraId="09436A7F" w14:textId="77777777" w:rsidTr="0096053A">
        <w:tc>
          <w:tcPr>
            <w:tcW w:w="3114" w:type="dxa"/>
          </w:tcPr>
          <w:p w14:paraId="3395963C" w14:textId="77777777" w:rsidR="0096053A" w:rsidRPr="00EB3FA2" w:rsidRDefault="0096053A" w:rsidP="0096053A">
            <w:pPr>
              <w:ind w:left="113"/>
              <w:jc w:val="left"/>
              <w:rPr>
                <w:rFonts w:ascii="Arial" w:hAnsi="Arial" w:cs="Arial"/>
                <w:szCs w:val="22"/>
              </w:rPr>
            </w:pPr>
            <w:r w:rsidRPr="00EB3FA2">
              <w:rPr>
                <w:rFonts w:ascii="Arial" w:hAnsi="Arial" w:cs="Arial"/>
                <w:szCs w:val="22"/>
              </w:rPr>
              <w:t>SSO</w:t>
            </w:r>
          </w:p>
        </w:tc>
        <w:tc>
          <w:tcPr>
            <w:tcW w:w="5953" w:type="dxa"/>
          </w:tcPr>
          <w:p w14:paraId="0CB14F7F" w14:textId="77777777" w:rsidR="0096053A" w:rsidRPr="00EB3FA2" w:rsidRDefault="0096053A" w:rsidP="0096053A">
            <w:pPr>
              <w:ind w:left="113"/>
              <w:jc w:val="left"/>
              <w:rPr>
                <w:rFonts w:ascii="Arial" w:hAnsi="Arial" w:cs="Arial"/>
                <w:szCs w:val="22"/>
              </w:rPr>
            </w:pPr>
            <w:r w:rsidRPr="00EB3FA2">
              <w:rPr>
                <w:rFonts w:ascii="Arial" w:hAnsi="Arial" w:cs="Arial"/>
                <w:szCs w:val="22"/>
              </w:rPr>
              <w:t>Single Sign-On</w:t>
            </w:r>
          </w:p>
        </w:tc>
      </w:tr>
      <w:tr w:rsidR="0096053A" w:rsidRPr="00773F3C" w14:paraId="04EAD1AB" w14:textId="77777777" w:rsidTr="0096053A">
        <w:tc>
          <w:tcPr>
            <w:tcW w:w="3114" w:type="dxa"/>
          </w:tcPr>
          <w:p w14:paraId="7A5935D1" w14:textId="77777777" w:rsidR="0096053A" w:rsidRPr="00EB3FA2" w:rsidRDefault="0096053A" w:rsidP="0096053A">
            <w:pPr>
              <w:ind w:left="113"/>
              <w:jc w:val="left"/>
              <w:rPr>
                <w:rFonts w:ascii="Arial" w:hAnsi="Arial" w:cs="Arial"/>
                <w:szCs w:val="22"/>
              </w:rPr>
            </w:pPr>
            <w:r w:rsidRPr="00EB3FA2">
              <w:rPr>
                <w:rFonts w:ascii="Arial" w:hAnsi="Arial" w:cs="Arial"/>
                <w:szCs w:val="22"/>
              </w:rPr>
              <w:t>SSP</w:t>
            </w:r>
          </w:p>
        </w:tc>
        <w:tc>
          <w:tcPr>
            <w:tcW w:w="5953" w:type="dxa"/>
          </w:tcPr>
          <w:p w14:paraId="4B728F28" w14:textId="77777777" w:rsidR="0096053A" w:rsidRPr="00EB3FA2" w:rsidRDefault="0096053A" w:rsidP="0096053A">
            <w:pPr>
              <w:ind w:left="113"/>
              <w:jc w:val="left"/>
              <w:rPr>
                <w:rFonts w:ascii="Arial" w:hAnsi="Arial" w:cs="Arial"/>
                <w:szCs w:val="22"/>
              </w:rPr>
            </w:pPr>
            <w:r w:rsidRPr="00EB3FA2">
              <w:rPr>
                <w:rFonts w:ascii="Arial" w:hAnsi="Arial" w:cs="Arial"/>
                <w:szCs w:val="22"/>
              </w:rPr>
              <w:t>Spisový a skartační plán</w:t>
            </w:r>
          </w:p>
        </w:tc>
      </w:tr>
      <w:tr w:rsidR="0096053A" w:rsidRPr="00773F3C" w14:paraId="05FCBD7E" w14:textId="77777777" w:rsidTr="0096053A">
        <w:tc>
          <w:tcPr>
            <w:tcW w:w="3114" w:type="dxa"/>
          </w:tcPr>
          <w:p w14:paraId="3F7A4252" w14:textId="77777777" w:rsidR="0096053A" w:rsidRPr="00EB3FA2" w:rsidRDefault="0096053A" w:rsidP="0096053A">
            <w:pPr>
              <w:ind w:left="113"/>
              <w:jc w:val="left"/>
              <w:rPr>
                <w:rFonts w:ascii="Arial" w:hAnsi="Arial" w:cs="Arial"/>
                <w:szCs w:val="22"/>
              </w:rPr>
            </w:pPr>
            <w:r w:rsidRPr="00EB3FA2">
              <w:rPr>
                <w:rFonts w:ascii="Arial" w:hAnsi="Arial" w:cs="Arial"/>
                <w:szCs w:val="22"/>
              </w:rPr>
              <w:t xml:space="preserve">Účastník </w:t>
            </w:r>
          </w:p>
        </w:tc>
        <w:tc>
          <w:tcPr>
            <w:tcW w:w="5953" w:type="dxa"/>
          </w:tcPr>
          <w:p w14:paraId="504F1C47" w14:textId="77777777" w:rsidR="0096053A" w:rsidRPr="00EB3FA2" w:rsidRDefault="0096053A" w:rsidP="0096053A">
            <w:pPr>
              <w:ind w:left="113"/>
              <w:jc w:val="left"/>
              <w:rPr>
                <w:rFonts w:ascii="Arial" w:hAnsi="Arial" w:cs="Arial"/>
                <w:szCs w:val="22"/>
              </w:rPr>
            </w:pPr>
            <w:r w:rsidRPr="00EB3FA2">
              <w:rPr>
                <w:rFonts w:ascii="Arial" w:hAnsi="Arial" w:cs="Arial"/>
                <w:szCs w:val="22"/>
              </w:rPr>
              <w:t>Dodavatel, který hodlá podat nabídku v</w:t>
            </w:r>
            <w:r>
              <w:rPr>
                <w:rFonts w:ascii="Arial" w:hAnsi="Arial" w:cs="Arial"/>
                <w:szCs w:val="22"/>
              </w:rPr>
              <w:t> </w:t>
            </w:r>
            <w:r w:rsidRPr="00EB3FA2">
              <w:rPr>
                <w:rFonts w:ascii="Arial" w:hAnsi="Arial" w:cs="Arial"/>
                <w:szCs w:val="22"/>
              </w:rPr>
              <w:t>rámci zadávacího řízení veřejné zakázky na dodávku nového eSSL</w:t>
            </w:r>
          </w:p>
        </w:tc>
      </w:tr>
      <w:tr w:rsidR="0096053A" w:rsidRPr="00773F3C" w14:paraId="2B282180" w14:textId="77777777" w:rsidTr="0096053A">
        <w:tc>
          <w:tcPr>
            <w:tcW w:w="3114" w:type="dxa"/>
          </w:tcPr>
          <w:p w14:paraId="4BFE3B40" w14:textId="77777777" w:rsidR="0096053A" w:rsidRPr="00EB3FA2" w:rsidRDefault="0096053A" w:rsidP="0096053A">
            <w:pPr>
              <w:ind w:left="113"/>
              <w:jc w:val="left"/>
              <w:rPr>
                <w:rFonts w:ascii="Arial" w:hAnsi="Arial" w:cs="Arial"/>
                <w:szCs w:val="22"/>
              </w:rPr>
            </w:pPr>
            <w:r w:rsidRPr="00EB3FA2">
              <w:rPr>
                <w:rFonts w:ascii="Arial" w:hAnsi="Arial" w:cs="Arial"/>
                <w:szCs w:val="22"/>
              </w:rPr>
              <w:t>ÚV ČR</w:t>
            </w:r>
          </w:p>
        </w:tc>
        <w:tc>
          <w:tcPr>
            <w:tcW w:w="5953" w:type="dxa"/>
          </w:tcPr>
          <w:p w14:paraId="7333F418" w14:textId="77777777" w:rsidR="0096053A" w:rsidRPr="00EB3FA2" w:rsidRDefault="0096053A" w:rsidP="0096053A">
            <w:pPr>
              <w:ind w:left="113"/>
              <w:jc w:val="left"/>
              <w:rPr>
                <w:rFonts w:ascii="Arial" w:hAnsi="Arial" w:cs="Arial"/>
                <w:szCs w:val="22"/>
              </w:rPr>
            </w:pPr>
            <w:r w:rsidRPr="00EB3FA2">
              <w:rPr>
                <w:rFonts w:ascii="Arial" w:hAnsi="Arial" w:cs="Arial"/>
                <w:szCs w:val="22"/>
              </w:rPr>
              <w:t>Úřad vlády České republiky</w:t>
            </w:r>
          </w:p>
        </w:tc>
      </w:tr>
      <w:tr w:rsidR="0096053A" w:rsidRPr="00773F3C" w14:paraId="1B3E8BE4" w14:textId="77777777" w:rsidTr="0096053A">
        <w:tc>
          <w:tcPr>
            <w:tcW w:w="3114" w:type="dxa"/>
          </w:tcPr>
          <w:p w14:paraId="3D99EAD1" w14:textId="77777777" w:rsidR="0096053A" w:rsidRPr="00EB3FA2" w:rsidRDefault="0096053A" w:rsidP="0096053A">
            <w:pPr>
              <w:ind w:left="113"/>
              <w:jc w:val="left"/>
              <w:rPr>
                <w:rFonts w:ascii="Arial" w:hAnsi="Arial" w:cs="Arial"/>
                <w:szCs w:val="22"/>
              </w:rPr>
            </w:pPr>
            <w:r w:rsidRPr="00EB3FA2">
              <w:rPr>
                <w:rFonts w:ascii="Arial" w:hAnsi="Arial" w:cs="Arial"/>
                <w:szCs w:val="22"/>
              </w:rPr>
              <w:t>WFL</w:t>
            </w:r>
          </w:p>
        </w:tc>
        <w:tc>
          <w:tcPr>
            <w:tcW w:w="5953" w:type="dxa"/>
          </w:tcPr>
          <w:p w14:paraId="54D21A0F" w14:textId="77777777" w:rsidR="0096053A" w:rsidRPr="00EB3FA2" w:rsidRDefault="0096053A" w:rsidP="0096053A">
            <w:pPr>
              <w:ind w:left="113"/>
              <w:jc w:val="left"/>
              <w:rPr>
                <w:rFonts w:ascii="Arial" w:hAnsi="Arial" w:cs="Arial"/>
                <w:szCs w:val="22"/>
              </w:rPr>
            </w:pPr>
            <w:r w:rsidRPr="00EB3FA2">
              <w:rPr>
                <w:rFonts w:ascii="Arial" w:hAnsi="Arial" w:cs="Arial"/>
                <w:szCs w:val="22"/>
              </w:rPr>
              <w:t>Workflow</w:t>
            </w:r>
          </w:p>
        </w:tc>
      </w:tr>
      <w:tr w:rsidR="0096053A" w:rsidRPr="00773F3C" w14:paraId="1B9845AC" w14:textId="77777777" w:rsidTr="0096053A">
        <w:tc>
          <w:tcPr>
            <w:tcW w:w="3114" w:type="dxa"/>
          </w:tcPr>
          <w:p w14:paraId="49896685" w14:textId="77777777" w:rsidR="0096053A" w:rsidRPr="00EB3FA2" w:rsidRDefault="0096053A" w:rsidP="0096053A">
            <w:pPr>
              <w:ind w:left="113"/>
              <w:jc w:val="left"/>
              <w:rPr>
                <w:rFonts w:ascii="Arial" w:hAnsi="Arial" w:cs="Arial"/>
                <w:szCs w:val="22"/>
              </w:rPr>
            </w:pPr>
            <w:r w:rsidRPr="00EB3FA2">
              <w:rPr>
                <w:rFonts w:ascii="Arial" w:hAnsi="Arial" w:cs="Arial"/>
                <w:szCs w:val="22"/>
              </w:rPr>
              <w:t>XML</w:t>
            </w:r>
          </w:p>
        </w:tc>
        <w:tc>
          <w:tcPr>
            <w:tcW w:w="5953" w:type="dxa"/>
          </w:tcPr>
          <w:p w14:paraId="372EDB1A" w14:textId="77777777" w:rsidR="0096053A" w:rsidRPr="00EB3FA2" w:rsidRDefault="0096053A" w:rsidP="0096053A">
            <w:pPr>
              <w:ind w:left="113"/>
              <w:jc w:val="left"/>
              <w:rPr>
                <w:rFonts w:ascii="Arial" w:hAnsi="Arial" w:cs="Arial"/>
                <w:szCs w:val="22"/>
              </w:rPr>
            </w:pPr>
            <w:r w:rsidRPr="00EB3FA2">
              <w:rPr>
                <w:rFonts w:ascii="Arial" w:hAnsi="Arial" w:cs="Arial"/>
                <w:szCs w:val="22"/>
              </w:rPr>
              <w:t>eXtensible Markup Language</w:t>
            </w:r>
          </w:p>
        </w:tc>
      </w:tr>
      <w:tr w:rsidR="0096053A" w:rsidRPr="00773F3C" w14:paraId="5432C3B5" w14:textId="77777777" w:rsidTr="0096053A">
        <w:tc>
          <w:tcPr>
            <w:tcW w:w="3114" w:type="dxa"/>
          </w:tcPr>
          <w:p w14:paraId="3BB58710" w14:textId="5123051F" w:rsidR="0096053A" w:rsidRPr="00EB3FA2" w:rsidRDefault="00B41555" w:rsidP="0096053A">
            <w:pPr>
              <w:ind w:left="113"/>
              <w:jc w:val="left"/>
              <w:rPr>
                <w:rFonts w:ascii="Arial" w:hAnsi="Arial" w:cs="Arial"/>
                <w:szCs w:val="22"/>
              </w:rPr>
            </w:pPr>
            <w:r>
              <w:rPr>
                <w:rFonts w:ascii="Arial" w:hAnsi="Arial" w:cs="Arial"/>
                <w:szCs w:val="22"/>
              </w:rPr>
              <w:t>Objednatel</w:t>
            </w:r>
          </w:p>
        </w:tc>
        <w:tc>
          <w:tcPr>
            <w:tcW w:w="5953" w:type="dxa"/>
          </w:tcPr>
          <w:p w14:paraId="3E0B57C4" w14:textId="77777777" w:rsidR="0096053A" w:rsidRPr="00EB3FA2" w:rsidRDefault="0096053A" w:rsidP="0096053A">
            <w:pPr>
              <w:ind w:left="113"/>
              <w:jc w:val="left"/>
              <w:rPr>
                <w:rFonts w:ascii="Arial" w:hAnsi="Arial" w:cs="Arial"/>
                <w:szCs w:val="22"/>
              </w:rPr>
            </w:pPr>
            <w:r w:rsidRPr="00EB3FA2">
              <w:rPr>
                <w:rFonts w:ascii="Arial" w:hAnsi="Arial" w:cs="Arial"/>
                <w:szCs w:val="22"/>
              </w:rPr>
              <w:t>Úřad vlády České republiky</w:t>
            </w:r>
          </w:p>
        </w:tc>
      </w:tr>
      <w:tr w:rsidR="0096053A" w:rsidRPr="00773F3C" w14:paraId="2AE8AB9D" w14:textId="77777777" w:rsidTr="0096053A">
        <w:tc>
          <w:tcPr>
            <w:tcW w:w="3114" w:type="dxa"/>
          </w:tcPr>
          <w:p w14:paraId="3A8AD7DD" w14:textId="77777777" w:rsidR="0096053A" w:rsidRPr="00EB3FA2" w:rsidRDefault="0096053A" w:rsidP="0096053A">
            <w:pPr>
              <w:ind w:left="113"/>
              <w:jc w:val="left"/>
              <w:rPr>
                <w:rFonts w:ascii="Arial" w:hAnsi="Arial" w:cs="Arial"/>
                <w:szCs w:val="22"/>
              </w:rPr>
            </w:pPr>
            <w:r w:rsidRPr="00EB3FA2">
              <w:rPr>
                <w:rFonts w:ascii="Arial" w:hAnsi="Arial" w:cs="Arial"/>
                <w:szCs w:val="22"/>
              </w:rPr>
              <w:t>ZD</w:t>
            </w:r>
          </w:p>
        </w:tc>
        <w:tc>
          <w:tcPr>
            <w:tcW w:w="5953" w:type="dxa"/>
          </w:tcPr>
          <w:p w14:paraId="7B87FC58" w14:textId="77777777" w:rsidR="0096053A" w:rsidRPr="00EB3FA2" w:rsidRDefault="0096053A" w:rsidP="0096053A">
            <w:pPr>
              <w:ind w:left="113"/>
              <w:jc w:val="left"/>
              <w:rPr>
                <w:rFonts w:ascii="Arial" w:hAnsi="Arial" w:cs="Arial"/>
                <w:szCs w:val="22"/>
              </w:rPr>
            </w:pPr>
            <w:r w:rsidRPr="00EB3FA2">
              <w:rPr>
                <w:rFonts w:ascii="Arial" w:hAnsi="Arial" w:cs="Arial"/>
                <w:szCs w:val="22"/>
              </w:rPr>
              <w:t>Zadávací dokumentace</w:t>
            </w:r>
          </w:p>
        </w:tc>
      </w:tr>
    </w:tbl>
    <w:p w14:paraId="3B0C7263" w14:textId="77777777" w:rsidR="0096053A" w:rsidRPr="00487108" w:rsidRDefault="0096053A" w:rsidP="0096053A">
      <w:pPr>
        <w:spacing w:before="200" w:after="200" w:line="276" w:lineRule="auto"/>
        <w:rPr>
          <w:rFonts w:ascii="Arial" w:eastAsia="Yu Mincho" w:hAnsi="Arial" w:cs="Arial"/>
          <w:b/>
          <w:bCs/>
          <w:szCs w:val="22"/>
        </w:rPr>
      </w:pPr>
      <w:r w:rsidRPr="00487108">
        <w:rPr>
          <w:rFonts w:ascii="Arial" w:eastAsia="Yu Mincho" w:hAnsi="Arial" w:cs="Arial"/>
          <w:b/>
          <w:bCs/>
          <w:szCs w:val="22"/>
        </w:rPr>
        <w:t>Seznam právních předpisů a jejich zkratek</w:t>
      </w:r>
    </w:p>
    <w:tbl>
      <w:tblPr>
        <w:tblStyle w:val="Mkatabulky"/>
        <w:tblW w:w="9067" w:type="dxa"/>
        <w:tblLook w:val="04A0" w:firstRow="1" w:lastRow="0" w:firstColumn="1" w:lastColumn="0" w:noHBand="0" w:noVBand="1"/>
      </w:tblPr>
      <w:tblGrid>
        <w:gridCol w:w="7225"/>
        <w:gridCol w:w="1842"/>
      </w:tblGrid>
      <w:tr w:rsidR="0096053A" w:rsidRPr="00171D69" w14:paraId="554A567A" w14:textId="77777777" w:rsidTr="00487108">
        <w:tc>
          <w:tcPr>
            <w:tcW w:w="7225" w:type="dxa"/>
            <w:shd w:val="clear" w:color="auto" w:fill="F2F2F2" w:themeFill="background1" w:themeFillShade="F2"/>
          </w:tcPr>
          <w:p w14:paraId="678D1D53" w14:textId="77777777" w:rsidR="0096053A" w:rsidRPr="00171D69" w:rsidRDefault="0096053A" w:rsidP="0096053A">
            <w:pPr>
              <w:ind w:left="113"/>
              <w:rPr>
                <w:rFonts w:ascii="Arial" w:hAnsi="Arial" w:cs="Arial"/>
                <w:b/>
                <w:szCs w:val="22"/>
              </w:rPr>
            </w:pPr>
            <w:r>
              <w:rPr>
                <w:rFonts w:ascii="Arial" w:hAnsi="Arial" w:cs="Arial"/>
                <w:b/>
                <w:szCs w:val="22"/>
              </w:rPr>
              <w:t>Referenční zdroj</w:t>
            </w:r>
          </w:p>
        </w:tc>
        <w:tc>
          <w:tcPr>
            <w:tcW w:w="1842" w:type="dxa"/>
            <w:shd w:val="clear" w:color="auto" w:fill="F2F2F2" w:themeFill="background1" w:themeFillShade="F2"/>
          </w:tcPr>
          <w:p w14:paraId="2BAADF6E" w14:textId="77777777" w:rsidR="0096053A" w:rsidRPr="00171D69" w:rsidRDefault="0096053A" w:rsidP="0096053A">
            <w:pPr>
              <w:ind w:left="113"/>
              <w:rPr>
                <w:rFonts w:ascii="Arial" w:hAnsi="Arial" w:cs="Arial"/>
                <w:b/>
                <w:szCs w:val="22"/>
              </w:rPr>
            </w:pPr>
            <w:r>
              <w:rPr>
                <w:rFonts w:ascii="Arial" w:hAnsi="Arial" w:cs="Arial"/>
                <w:b/>
                <w:szCs w:val="22"/>
              </w:rPr>
              <w:t>Zkratka</w:t>
            </w:r>
          </w:p>
        </w:tc>
      </w:tr>
      <w:tr w:rsidR="0096053A" w:rsidRPr="00171D69" w14:paraId="7CBA6951" w14:textId="77777777" w:rsidTr="00487108">
        <w:tc>
          <w:tcPr>
            <w:tcW w:w="7225" w:type="dxa"/>
          </w:tcPr>
          <w:p w14:paraId="1FE46628" w14:textId="77777777" w:rsidR="0096053A" w:rsidRPr="00171D69" w:rsidRDefault="0096053A" w:rsidP="0096053A">
            <w:pPr>
              <w:ind w:left="113"/>
              <w:jc w:val="left"/>
              <w:rPr>
                <w:rFonts w:ascii="Arial" w:hAnsi="Arial" w:cs="Arial"/>
                <w:szCs w:val="22"/>
              </w:rPr>
            </w:pPr>
            <w:r w:rsidRPr="00080CF3">
              <w:rPr>
                <w:rFonts w:ascii="Arial" w:eastAsia="Yu Mincho" w:hAnsi="Arial" w:cs="Arial"/>
                <w:szCs w:val="22"/>
              </w:rPr>
              <w:t>Zákon č. 499/2004 Sb., o archivnictví a spisové službě a o změně některých zákonů</w:t>
            </w:r>
          </w:p>
        </w:tc>
        <w:tc>
          <w:tcPr>
            <w:tcW w:w="1842" w:type="dxa"/>
          </w:tcPr>
          <w:p w14:paraId="182FCC39" w14:textId="77777777" w:rsidR="0096053A" w:rsidRPr="00171D69" w:rsidRDefault="0096053A" w:rsidP="0096053A">
            <w:pPr>
              <w:ind w:left="113"/>
              <w:jc w:val="left"/>
              <w:rPr>
                <w:rFonts w:ascii="Arial" w:hAnsi="Arial" w:cs="Arial"/>
                <w:szCs w:val="22"/>
              </w:rPr>
            </w:pPr>
            <w:r w:rsidRPr="00080CF3">
              <w:rPr>
                <w:rFonts w:ascii="Arial" w:eastAsia="Yu Mincho" w:hAnsi="Arial" w:cs="Arial"/>
                <w:szCs w:val="22"/>
              </w:rPr>
              <w:t>ArchZ</w:t>
            </w:r>
          </w:p>
        </w:tc>
      </w:tr>
      <w:tr w:rsidR="0096053A" w:rsidRPr="00171D69" w14:paraId="7F39FF79" w14:textId="77777777" w:rsidTr="00487108">
        <w:tc>
          <w:tcPr>
            <w:tcW w:w="7225" w:type="dxa"/>
          </w:tcPr>
          <w:p w14:paraId="166734A0" w14:textId="77777777" w:rsidR="0096053A" w:rsidRPr="00171D69" w:rsidRDefault="0096053A" w:rsidP="0096053A">
            <w:pPr>
              <w:ind w:left="113"/>
              <w:jc w:val="left"/>
              <w:rPr>
                <w:rFonts w:ascii="Arial" w:hAnsi="Arial" w:cs="Arial"/>
                <w:szCs w:val="22"/>
              </w:rPr>
            </w:pPr>
            <w:r w:rsidRPr="00080CF3">
              <w:rPr>
                <w:rFonts w:ascii="Arial" w:eastAsia="Yu Mincho" w:hAnsi="Arial" w:cs="Arial"/>
                <w:szCs w:val="22"/>
              </w:rPr>
              <w:t>Vyhláška č. 259/2012 Sb., o podrobnostech výkonu spisové služby</w:t>
            </w:r>
          </w:p>
        </w:tc>
        <w:tc>
          <w:tcPr>
            <w:tcW w:w="1842" w:type="dxa"/>
          </w:tcPr>
          <w:p w14:paraId="105A9CB2" w14:textId="77777777" w:rsidR="0096053A" w:rsidRPr="00171D69" w:rsidRDefault="0096053A" w:rsidP="0096053A">
            <w:pPr>
              <w:ind w:left="113"/>
              <w:jc w:val="left"/>
              <w:rPr>
                <w:rFonts w:ascii="Arial" w:hAnsi="Arial" w:cs="Arial"/>
                <w:szCs w:val="22"/>
              </w:rPr>
            </w:pPr>
            <w:r w:rsidRPr="00080CF3">
              <w:rPr>
                <w:rFonts w:ascii="Arial" w:eastAsia="Yu Mincho" w:hAnsi="Arial" w:cs="Arial"/>
                <w:szCs w:val="22"/>
              </w:rPr>
              <w:t>SpisV</w:t>
            </w:r>
          </w:p>
        </w:tc>
      </w:tr>
      <w:tr w:rsidR="0096053A" w:rsidRPr="00171D69" w14:paraId="301985FC" w14:textId="77777777" w:rsidTr="00487108">
        <w:tc>
          <w:tcPr>
            <w:tcW w:w="7225" w:type="dxa"/>
          </w:tcPr>
          <w:p w14:paraId="6F0AC89A" w14:textId="77777777" w:rsidR="0096053A" w:rsidRPr="00080CF3" w:rsidRDefault="0096053A" w:rsidP="0096053A">
            <w:pPr>
              <w:ind w:left="113"/>
              <w:jc w:val="left"/>
              <w:rPr>
                <w:rFonts w:ascii="Arial" w:eastAsia="Yu Mincho" w:hAnsi="Arial" w:cs="Arial"/>
                <w:szCs w:val="22"/>
              </w:rPr>
            </w:pPr>
            <w:r w:rsidRPr="006D2311">
              <w:rPr>
                <w:rFonts w:ascii="Arial" w:eastAsia="Yu Mincho" w:hAnsi="Arial" w:cs="Arial"/>
                <w:szCs w:val="22"/>
              </w:rPr>
              <w:t>Národní standard pro elektronické systémy spisové služby</w:t>
            </w:r>
            <w:r>
              <w:rPr>
                <w:rFonts w:ascii="Arial" w:eastAsia="Yu Mincho" w:hAnsi="Arial" w:cs="Arial"/>
                <w:szCs w:val="22"/>
              </w:rPr>
              <w:t xml:space="preserve"> zveřejněný ve </w:t>
            </w:r>
            <w:r w:rsidRPr="00EC07D6">
              <w:rPr>
                <w:rFonts w:ascii="Arial" w:eastAsia="Yu Mincho" w:hAnsi="Arial" w:cs="Arial"/>
                <w:szCs w:val="22"/>
              </w:rPr>
              <w:t>Věstník</w:t>
            </w:r>
            <w:r>
              <w:rPr>
                <w:rFonts w:ascii="Arial" w:eastAsia="Yu Mincho" w:hAnsi="Arial" w:cs="Arial"/>
                <w:szCs w:val="22"/>
              </w:rPr>
              <w:t>u</w:t>
            </w:r>
            <w:r w:rsidRPr="00EC07D6">
              <w:rPr>
                <w:rFonts w:ascii="Arial" w:eastAsia="Yu Mincho" w:hAnsi="Arial" w:cs="Arial"/>
                <w:szCs w:val="22"/>
              </w:rPr>
              <w:t xml:space="preserve"> M</w:t>
            </w:r>
            <w:r>
              <w:rPr>
                <w:rFonts w:ascii="Arial" w:eastAsia="Yu Mincho" w:hAnsi="Arial" w:cs="Arial"/>
                <w:szCs w:val="22"/>
              </w:rPr>
              <w:t>inisterstva vnitra</w:t>
            </w:r>
            <w:r w:rsidRPr="00EC07D6">
              <w:rPr>
                <w:rFonts w:ascii="Arial" w:eastAsia="Yu Mincho" w:hAnsi="Arial" w:cs="Arial"/>
                <w:szCs w:val="22"/>
              </w:rPr>
              <w:t xml:space="preserve"> č. 57/2017, </w:t>
            </w:r>
            <w:r>
              <w:rPr>
                <w:rFonts w:ascii="Arial" w:eastAsia="Yu Mincho" w:hAnsi="Arial" w:cs="Arial"/>
                <w:szCs w:val="22"/>
              </w:rPr>
              <w:t>N</w:t>
            </w:r>
            <w:r w:rsidRPr="00EC07D6">
              <w:rPr>
                <w:rFonts w:ascii="Arial" w:eastAsia="Yu Mincho" w:hAnsi="Arial" w:cs="Arial"/>
                <w:szCs w:val="22"/>
              </w:rPr>
              <w:t>árodní standard pro elektronické systémy spisové služby</w:t>
            </w:r>
          </w:p>
        </w:tc>
        <w:tc>
          <w:tcPr>
            <w:tcW w:w="1842" w:type="dxa"/>
          </w:tcPr>
          <w:p w14:paraId="0BBEC1B2" w14:textId="77777777" w:rsidR="0096053A" w:rsidRPr="00080CF3" w:rsidRDefault="0096053A" w:rsidP="0096053A">
            <w:pPr>
              <w:ind w:left="113"/>
              <w:jc w:val="left"/>
              <w:rPr>
                <w:rFonts w:ascii="Arial" w:eastAsia="Yu Mincho" w:hAnsi="Arial" w:cs="Arial"/>
                <w:szCs w:val="22"/>
              </w:rPr>
            </w:pPr>
            <w:r>
              <w:rPr>
                <w:rFonts w:ascii="Arial" w:eastAsia="Yu Mincho" w:hAnsi="Arial" w:cs="Arial"/>
                <w:szCs w:val="22"/>
              </w:rPr>
              <w:t>NSESSS</w:t>
            </w:r>
          </w:p>
        </w:tc>
      </w:tr>
      <w:tr w:rsidR="0096053A" w:rsidRPr="00171D69" w14:paraId="0A49C53C" w14:textId="77777777" w:rsidTr="00487108">
        <w:tc>
          <w:tcPr>
            <w:tcW w:w="7225" w:type="dxa"/>
          </w:tcPr>
          <w:p w14:paraId="5E35D07D" w14:textId="77777777" w:rsidR="0096053A" w:rsidRPr="00171D69" w:rsidRDefault="0096053A" w:rsidP="0096053A">
            <w:pPr>
              <w:ind w:left="113"/>
              <w:jc w:val="left"/>
              <w:rPr>
                <w:rFonts w:ascii="Arial" w:hAnsi="Arial" w:cs="Arial"/>
                <w:szCs w:val="22"/>
              </w:rPr>
            </w:pPr>
            <w:r w:rsidRPr="00080CF3">
              <w:rPr>
                <w:rFonts w:ascii="Arial" w:eastAsia="Yu Mincho" w:hAnsi="Arial" w:cs="Arial"/>
                <w:szCs w:val="22"/>
              </w:rPr>
              <w:t>Zákon č. 300/2008 Sb., o elektronických úkonech a autorizované konverzi dokumentů</w:t>
            </w:r>
          </w:p>
        </w:tc>
        <w:tc>
          <w:tcPr>
            <w:tcW w:w="1842" w:type="dxa"/>
          </w:tcPr>
          <w:p w14:paraId="518C313D" w14:textId="77777777" w:rsidR="0096053A" w:rsidRPr="00171D69" w:rsidRDefault="0096053A" w:rsidP="0096053A">
            <w:pPr>
              <w:ind w:left="113"/>
              <w:jc w:val="left"/>
              <w:rPr>
                <w:rFonts w:ascii="Arial" w:hAnsi="Arial" w:cs="Arial"/>
                <w:szCs w:val="22"/>
              </w:rPr>
            </w:pPr>
            <w:r w:rsidRPr="00080CF3">
              <w:rPr>
                <w:rFonts w:ascii="Arial" w:eastAsia="Yu Mincho" w:hAnsi="Arial" w:cs="Arial"/>
                <w:szCs w:val="22"/>
              </w:rPr>
              <w:t>ZoEUAK</w:t>
            </w:r>
          </w:p>
        </w:tc>
      </w:tr>
      <w:tr w:rsidR="0096053A" w:rsidRPr="00171D69" w14:paraId="034212FE" w14:textId="77777777" w:rsidTr="00487108">
        <w:tc>
          <w:tcPr>
            <w:tcW w:w="7225" w:type="dxa"/>
          </w:tcPr>
          <w:p w14:paraId="4B203AA1" w14:textId="77777777" w:rsidR="0096053A" w:rsidRPr="00171D69" w:rsidRDefault="0096053A" w:rsidP="0096053A">
            <w:pPr>
              <w:ind w:left="113"/>
              <w:jc w:val="left"/>
              <w:rPr>
                <w:rFonts w:ascii="Arial" w:hAnsi="Arial" w:cs="Arial"/>
                <w:szCs w:val="22"/>
              </w:rPr>
            </w:pPr>
            <w:r w:rsidRPr="00080CF3">
              <w:rPr>
                <w:rFonts w:ascii="Arial" w:eastAsia="Yu Mincho" w:hAnsi="Arial" w:cs="Arial"/>
                <w:szCs w:val="22"/>
              </w:rPr>
              <w:t>Zákon č. 365/2000 Sb., o informačních systémech veřejné správy a o</w:t>
            </w:r>
            <w:r>
              <w:rPr>
                <w:rFonts w:ascii="Arial" w:eastAsia="Yu Mincho" w:hAnsi="Arial" w:cs="Arial"/>
                <w:szCs w:val="22"/>
              </w:rPr>
              <w:t> </w:t>
            </w:r>
            <w:r w:rsidRPr="00080CF3">
              <w:rPr>
                <w:rFonts w:ascii="Arial" w:eastAsia="Yu Mincho" w:hAnsi="Arial" w:cs="Arial"/>
                <w:szCs w:val="22"/>
              </w:rPr>
              <w:t>změně některých dalších zákonů</w:t>
            </w:r>
          </w:p>
        </w:tc>
        <w:tc>
          <w:tcPr>
            <w:tcW w:w="1842" w:type="dxa"/>
          </w:tcPr>
          <w:p w14:paraId="2E76164B" w14:textId="77777777" w:rsidR="0096053A" w:rsidRPr="00171D69" w:rsidRDefault="0096053A" w:rsidP="0096053A">
            <w:pPr>
              <w:ind w:left="113"/>
              <w:jc w:val="left"/>
              <w:rPr>
                <w:rFonts w:ascii="Arial" w:hAnsi="Arial" w:cs="Arial"/>
                <w:szCs w:val="22"/>
              </w:rPr>
            </w:pPr>
            <w:r w:rsidRPr="00080CF3">
              <w:rPr>
                <w:rFonts w:ascii="Arial" w:eastAsia="Yu Mincho" w:hAnsi="Arial" w:cs="Arial"/>
                <w:szCs w:val="22"/>
              </w:rPr>
              <w:t>ZoISVS</w:t>
            </w:r>
          </w:p>
        </w:tc>
      </w:tr>
      <w:tr w:rsidR="0096053A" w:rsidRPr="00171D69" w14:paraId="13BA265C" w14:textId="77777777" w:rsidTr="00487108">
        <w:tc>
          <w:tcPr>
            <w:tcW w:w="7225" w:type="dxa"/>
          </w:tcPr>
          <w:p w14:paraId="18DF424A" w14:textId="77777777" w:rsidR="0096053A" w:rsidRPr="00080CF3" w:rsidRDefault="0096053A" w:rsidP="0096053A">
            <w:pPr>
              <w:ind w:left="113"/>
              <w:jc w:val="left"/>
              <w:rPr>
                <w:rFonts w:ascii="Arial" w:eastAsia="Yu Mincho" w:hAnsi="Arial" w:cs="Arial"/>
                <w:szCs w:val="22"/>
              </w:rPr>
            </w:pPr>
            <w:r>
              <w:rPr>
                <w:rFonts w:ascii="Arial" w:eastAsia="Yu Mincho" w:hAnsi="Arial" w:cs="Arial"/>
                <w:szCs w:val="22"/>
              </w:rPr>
              <w:t>V</w:t>
            </w:r>
            <w:r w:rsidRPr="0036587B">
              <w:rPr>
                <w:rFonts w:ascii="Arial" w:eastAsia="Yu Mincho" w:hAnsi="Arial" w:cs="Arial"/>
                <w:szCs w:val="22"/>
              </w:rPr>
              <w:t>yhláška č. 317/2014 Sb., o významných informačních systémech a</w:t>
            </w:r>
            <w:r>
              <w:rPr>
                <w:rFonts w:ascii="Arial" w:eastAsia="Yu Mincho" w:hAnsi="Arial" w:cs="Arial"/>
                <w:szCs w:val="22"/>
              </w:rPr>
              <w:t> </w:t>
            </w:r>
            <w:r w:rsidRPr="0036587B">
              <w:rPr>
                <w:rFonts w:ascii="Arial" w:eastAsia="Yu Mincho" w:hAnsi="Arial" w:cs="Arial"/>
                <w:szCs w:val="22"/>
              </w:rPr>
              <w:t>jejich určujících kritériích</w:t>
            </w:r>
          </w:p>
        </w:tc>
        <w:tc>
          <w:tcPr>
            <w:tcW w:w="1842" w:type="dxa"/>
          </w:tcPr>
          <w:p w14:paraId="47FEC436" w14:textId="77777777" w:rsidR="0096053A" w:rsidRPr="00080CF3" w:rsidRDefault="0096053A" w:rsidP="0096053A">
            <w:pPr>
              <w:ind w:left="113"/>
              <w:jc w:val="left"/>
              <w:rPr>
                <w:rFonts w:ascii="Arial" w:eastAsia="Yu Mincho" w:hAnsi="Arial" w:cs="Arial"/>
                <w:szCs w:val="22"/>
              </w:rPr>
            </w:pPr>
            <w:r>
              <w:rPr>
                <w:rFonts w:ascii="Arial" w:eastAsia="Yu Mincho" w:hAnsi="Arial" w:cs="Arial"/>
                <w:szCs w:val="22"/>
              </w:rPr>
              <w:t>VoVIS</w:t>
            </w:r>
          </w:p>
        </w:tc>
      </w:tr>
      <w:tr w:rsidR="0096053A" w:rsidRPr="00171D69" w14:paraId="29162152" w14:textId="77777777" w:rsidTr="00487108">
        <w:tc>
          <w:tcPr>
            <w:tcW w:w="7225" w:type="dxa"/>
          </w:tcPr>
          <w:p w14:paraId="675E499F" w14:textId="77777777" w:rsidR="0096053A" w:rsidRDefault="0096053A" w:rsidP="0096053A">
            <w:pPr>
              <w:ind w:left="113"/>
              <w:jc w:val="left"/>
              <w:rPr>
                <w:rFonts w:ascii="Arial" w:eastAsia="Yu Mincho" w:hAnsi="Arial" w:cs="Arial"/>
                <w:szCs w:val="22"/>
              </w:rPr>
            </w:pPr>
            <w:r>
              <w:rPr>
                <w:rFonts w:ascii="Arial" w:eastAsia="Yu Mincho" w:hAnsi="Arial" w:cs="Arial"/>
                <w:szCs w:val="22"/>
              </w:rPr>
              <w:t>V</w:t>
            </w:r>
            <w:r w:rsidRPr="00551ED2">
              <w:rPr>
                <w:rFonts w:ascii="Arial" w:eastAsia="Yu Mincho" w:hAnsi="Arial" w:cs="Arial"/>
                <w:szCs w:val="22"/>
              </w:rPr>
              <w:t>yhláška č. 529/2006 Sb., o dlouhodobém řízení informačních systémů veřejné správy a další legislativy s tím spojené</w:t>
            </w:r>
          </w:p>
        </w:tc>
        <w:tc>
          <w:tcPr>
            <w:tcW w:w="1842" w:type="dxa"/>
          </w:tcPr>
          <w:p w14:paraId="273B4D6D" w14:textId="77777777" w:rsidR="0096053A" w:rsidRDefault="0096053A" w:rsidP="0096053A">
            <w:pPr>
              <w:ind w:left="113"/>
              <w:jc w:val="left"/>
              <w:rPr>
                <w:rFonts w:ascii="Arial" w:eastAsia="Yu Mincho" w:hAnsi="Arial" w:cs="Arial"/>
                <w:szCs w:val="22"/>
              </w:rPr>
            </w:pPr>
            <w:r>
              <w:rPr>
                <w:rFonts w:ascii="Arial" w:eastAsia="Yu Mincho" w:hAnsi="Arial" w:cs="Arial"/>
                <w:szCs w:val="22"/>
              </w:rPr>
              <w:t>VoDRVIS</w:t>
            </w:r>
          </w:p>
        </w:tc>
      </w:tr>
      <w:tr w:rsidR="0096053A" w:rsidRPr="00171D69" w14:paraId="4E31C286" w14:textId="77777777" w:rsidTr="00487108">
        <w:tc>
          <w:tcPr>
            <w:tcW w:w="7225" w:type="dxa"/>
          </w:tcPr>
          <w:p w14:paraId="51090EA5" w14:textId="77777777" w:rsidR="0096053A" w:rsidRPr="00171D69" w:rsidRDefault="0096053A" w:rsidP="0096053A">
            <w:pPr>
              <w:ind w:left="113"/>
              <w:jc w:val="left"/>
              <w:rPr>
                <w:rFonts w:ascii="Arial" w:hAnsi="Arial" w:cs="Arial"/>
                <w:szCs w:val="22"/>
              </w:rPr>
            </w:pPr>
            <w:r w:rsidRPr="00080CF3">
              <w:rPr>
                <w:rFonts w:ascii="Arial" w:eastAsia="Yu Mincho" w:hAnsi="Arial" w:cs="Arial"/>
                <w:szCs w:val="22"/>
              </w:rPr>
              <w:t>Zákon č. 297/2016 Sb., o službách vytvářejících důvěru pro elektronické transakce</w:t>
            </w:r>
          </w:p>
        </w:tc>
        <w:tc>
          <w:tcPr>
            <w:tcW w:w="1842" w:type="dxa"/>
          </w:tcPr>
          <w:p w14:paraId="6383B132" w14:textId="77777777" w:rsidR="0096053A" w:rsidRPr="00171D69" w:rsidRDefault="0096053A" w:rsidP="0096053A">
            <w:pPr>
              <w:keepNext/>
              <w:spacing w:before="80" w:after="40" w:line="264" w:lineRule="auto"/>
              <w:ind w:left="113"/>
              <w:rPr>
                <w:rFonts w:ascii="Arial" w:hAnsi="Arial" w:cs="Arial"/>
                <w:szCs w:val="22"/>
              </w:rPr>
            </w:pPr>
            <w:r w:rsidRPr="00080CF3">
              <w:rPr>
                <w:rFonts w:ascii="Arial" w:eastAsia="Yu Mincho" w:hAnsi="Arial" w:cs="Arial"/>
                <w:szCs w:val="22"/>
              </w:rPr>
              <w:t>ZoSVDET</w:t>
            </w:r>
          </w:p>
        </w:tc>
      </w:tr>
      <w:tr w:rsidR="0096053A" w:rsidRPr="00171D69" w14:paraId="4554AC82" w14:textId="77777777" w:rsidTr="00487108">
        <w:tc>
          <w:tcPr>
            <w:tcW w:w="7225" w:type="dxa"/>
          </w:tcPr>
          <w:p w14:paraId="66007614" w14:textId="77777777" w:rsidR="0096053A" w:rsidRPr="00080CF3" w:rsidRDefault="0096053A" w:rsidP="0096053A">
            <w:pPr>
              <w:ind w:left="113"/>
              <w:jc w:val="left"/>
              <w:rPr>
                <w:rFonts w:ascii="Arial" w:eastAsia="Yu Mincho" w:hAnsi="Arial" w:cs="Arial"/>
                <w:szCs w:val="22"/>
              </w:rPr>
            </w:pPr>
            <w:r>
              <w:rPr>
                <w:rFonts w:ascii="Arial" w:eastAsia="Yu Mincho" w:hAnsi="Arial" w:cs="Arial"/>
                <w:szCs w:val="22"/>
              </w:rPr>
              <w:t>Z</w:t>
            </w:r>
            <w:r w:rsidRPr="00AC571B">
              <w:rPr>
                <w:rFonts w:ascii="Arial" w:eastAsia="Yu Mincho" w:hAnsi="Arial" w:cs="Arial"/>
                <w:szCs w:val="22"/>
              </w:rPr>
              <w:t>ákon č. 250/2017 Sb., o elektronické identifikaci</w:t>
            </w:r>
          </w:p>
        </w:tc>
        <w:tc>
          <w:tcPr>
            <w:tcW w:w="1842" w:type="dxa"/>
          </w:tcPr>
          <w:p w14:paraId="3ABED095" w14:textId="77777777" w:rsidR="0096053A" w:rsidRPr="00080CF3" w:rsidRDefault="0096053A" w:rsidP="0096053A">
            <w:pPr>
              <w:keepNext/>
              <w:spacing w:before="80" w:after="40" w:line="264" w:lineRule="auto"/>
              <w:ind w:left="113"/>
              <w:rPr>
                <w:rFonts w:ascii="Arial" w:eastAsia="Yu Mincho" w:hAnsi="Arial" w:cs="Arial"/>
                <w:szCs w:val="22"/>
              </w:rPr>
            </w:pPr>
            <w:r>
              <w:rPr>
                <w:rFonts w:ascii="Arial" w:eastAsia="Yu Mincho" w:hAnsi="Arial" w:cs="Arial"/>
                <w:szCs w:val="22"/>
              </w:rPr>
              <w:t>ZoEI</w:t>
            </w:r>
          </w:p>
        </w:tc>
      </w:tr>
      <w:tr w:rsidR="0096053A" w:rsidRPr="00171D69" w14:paraId="1831B234" w14:textId="77777777" w:rsidTr="00487108">
        <w:tc>
          <w:tcPr>
            <w:tcW w:w="7225" w:type="dxa"/>
          </w:tcPr>
          <w:p w14:paraId="5C6AE2E6" w14:textId="77777777" w:rsidR="0096053A" w:rsidRPr="00171D69" w:rsidRDefault="0096053A" w:rsidP="0096053A">
            <w:pPr>
              <w:ind w:left="113"/>
              <w:jc w:val="left"/>
              <w:rPr>
                <w:rFonts w:ascii="Arial" w:hAnsi="Arial" w:cs="Arial"/>
                <w:szCs w:val="22"/>
              </w:rPr>
            </w:pPr>
            <w:r w:rsidRPr="00080CF3">
              <w:rPr>
                <w:rFonts w:ascii="Arial" w:eastAsia="Yu Mincho" w:hAnsi="Arial" w:cs="Arial"/>
                <w:szCs w:val="22"/>
              </w:rPr>
              <w:lastRenderedPageBreak/>
              <w:t>Vyhláška č. 260/2016 Sb., o stanovení podrobnějších podmínek týkajících se elektronických nástrojů, elektronických úkonů při zadávání veřejných zakázek a certifikátu shody</w:t>
            </w:r>
          </w:p>
        </w:tc>
        <w:tc>
          <w:tcPr>
            <w:tcW w:w="1842" w:type="dxa"/>
          </w:tcPr>
          <w:p w14:paraId="0B8F6C12" w14:textId="77777777" w:rsidR="0096053A" w:rsidRPr="00171D69" w:rsidRDefault="0096053A" w:rsidP="0096053A">
            <w:pPr>
              <w:ind w:left="113"/>
              <w:jc w:val="left"/>
              <w:rPr>
                <w:rFonts w:ascii="Arial" w:hAnsi="Arial" w:cs="Arial"/>
                <w:szCs w:val="22"/>
              </w:rPr>
            </w:pPr>
            <w:r w:rsidRPr="00080CF3">
              <w:rPr>
                <w:rFonts w:ascii="Arial" w:eastAsia="Yu Mincho" w:hAnsi="Arial" w:cs="Arial"/>
                <w:szCs w:val="22"/>
              </w:rPr>
              <w:t>VoSPPEN</w:t>
            </w:r>
          </w:p>
        </w:tc>
      </w:tr>
      <w:tr w:rsidR="0096053A" w:rsidRPr="00171D69" w14:paraId="1768317B" w14:textId="77777777" w:rsidTr="00487108">
        <w:tc>
          <w:tcPr>
            <w:tcW w:w="7225" w:type="dxa"/>
          </w:tcPr>
          <w:p w14:paraId="458E2931" w14:textId="77777777" w:rsidR="0096053A" w:rsidRPr="00171D69" w:rsidRDefault="0096053A" w:rsidP="0096053A">
            <w:pPr>
              <w:ind w:left="113"/>
              <w:jc w:val="left"/>
              <w:rPr>
                <w:rFonts w:ascii="Arial" w:hAnsi="Arial" w:cs="Arial"/>
                <w:szCs w:val="22"/>
              </w:rPr>
            </w:pPr>
            <w:r w:rsidRPr="00080CF3">
              <w:rPr>
                <w:rFonts w:ascii="Arial" w:eastAsia="Yu Mincho" w:hAnsi="Arial" w:cs="Arial"/>
                <w:szCs w:val="22"/>
              </w:rPr>
              <w:t>Zákon č. 12/2020, o právu na digitální služby a o změně některých zákonů</w:t>
            </w:r>
          </w:p>
        </w:tc>
        <w:tc>
          <w:tcPr>
            <w:tcW w:w="1842" w:type="dxa"/>
          </w:tcPr>
          <w:p w14:paraId="79CF0E65" w14:textId="77777777" w:rsidR="0096053A" w:rsidRPr="00171D69" w:rsidRDefault="0096053A" w:rsidP="0096053A">
            <w:pPr>
              <w:ind w:left="113"/>
              <w:jc w:val="left"/>
              <w:rPr>
                <w:rFonts w:ascii="Arial" w:hAnsi="Arial" w:cs="Arial"/>
                <w:szCs w:val="22"/>
              </w:rPr>
            </w:pPr>
            <w:r w:rsidRPr="00080CF3">
              <w:rPr>
                <w:rFonts w:ascii="Arial" w:eastAsia="Yu Mincho" w:hAnsi="Arial" w:cs="Arial"/>
                <w:szCs w:val="22"/>
              </w:rPr>
              <w:t>ZoPDS</w:t>
            </w:r>
          </w:p>
        </w:tc>
      </w:tr>
      <w:tr w:rsidR="0096053A" w:rsidRPr="00171D69" w14:paraId="11E53C01" w14:textId="77777777" w:rsidTr="00487108">
        <w:tc>
          <w:tcPr>
            <w:tcW w:w="7225" w:type="dxa"/>
          </w:tcPr>
          <w:p w14:paraId="133EE7AB" w14:textId="77777777" w:rsidR="0096053A" w:rsidRPr="00080CF3" w:rsidRDefault="0096053A" w:rsidP="0096053A">
            <w:pPr>
              <w:ind w:left="113"/>
              <w:jc w:val="left"/>
              <w:rPr>
                <w:rFonts w:ascii="Arial" w:eastAsia="Yu Mincho" w:hAnsi="Arial" w:cs="Arial"/>
                <w:szCs w:val="22"/>
              </w:rPr>
            </w:pPr>
            <w:r w:rsidRPr="003957EB">
              <w:rPr>
                <w:rFonts w:ascii="Arial" w:eastAsia="Yu Mincho" w:hAnsi="Arial" w:cs="Arial"/>
                <w:szCs w:val="22"/>
              </w:rPr>
              <w:t>Nařízení Evropského parlamentu a Rady (EU) č. 910/2014</w:t>
            </w:r>
          </w:p>
        </w:tc>
        <w:tc>
          <w:tcPr>
            <w:tcW w:w="1842" w:type="dxa"/>
          </w:tcPr>
          <w:p w14:paraId="6F4A567F" w14:textId="77777777" w:rsidR="0096053A" w:rsidRPr="00080CF3" w:rsidRDefault="0096053A" w:rsidP="0096053A">
            <w:pPr>
              <w:ind w:left="113"/>
              <w:jc w:val="left"/>
              <w:rPr>
                <w:rFonts w:ascii="Arial" w:eastAsia="Yu Mincho" w:hAnsi="Arial" w:cs="Arial"/>
                <w:szCs w:val="22"/>
              </w:rPr>
            </w:pPr>
            <w:r w:rsidRPr="003957EB">
              <w:rPr>
                <w:rFonts w:ascii="Arial" w:eastAsia="Yu Mincho" w:hAnsi="Arial" w:cs="Arial"/>
                <w:szCs w:val="22"/>
              </w:rPr>
              <w:t>eIDAS</w:t>
            </w:r>
          </w:p>
        </w:tc>
      </w:tr>
      <w:tr w:rsidR="0096053A" w:rsidRPr="00171D69" w14:paraId="0373C136" w14:textId="77777777" w:rsidTr="00487108">
        <w:tc>
          <w:tcPr>
            <w:tcW w:w="7225" w:type="dxa"/>
          </w:tcPr>
          <w:p w14:paraId="223B9B34" w14:textId="77777777" w:rsidR="0096053A" w:rsidRPr="00171D69" w:rsidRDefault="0096053A" w:rsidP="0096053A">
            <w:pPr>
              <w:ind w:left="113"/>
              <w:jc w:val="left"/>
              <w:rPr>
                <w:rFonts w:ascii="Arial" w:hAnsi="Arial" w:cs="Arial"/>
                <w:szCs w:val="22"/>
              </w:rPr>
            </w:pPr>
            <w:r w:rsidRPr="00CC3236">
              <w:rPr>
                <w:rFonts w:ascii="Arial" w:eastAsia="Yu Mincho" w:hAnsi="Arial" w:cs="Arial"/>
                <w:szCs w:val="22"/>
              </w:rPr>
              <w:t xml:space="preserve">Nařízení Evropského parlamentu a Rady </w:t>
            </w:r>
            <w:r w:rsidRPr="00080CF3">
              <w:rPr>
                <w:rFonts w:ascii="Arial" w:eastAsia="Yu Mincho" w:hAnsi="Arial" w:cs="Arial"/>
                <w:szCs w:val="22"/>
              </w:rPr>
              <w:t>(EU) 2016/679</w:t>
            </w:r>
          </w:p>
        </w:tc>
        <w:tc>
          <w:tcPr>
            <w:tcW w:w="1842" w:type="dxa"/>
          </w:tcPr>
          <w:p w14:paraId="63BDCD24" w14:textId="77777777" w:rsidR="0096053A" w:rsidRPr="00171D69" w:rsidRDefault="0096053A" w:rsidP="0096053A">
            <w:pPr>
              <w:ind w:left="113"/>
              <w:jc w:val="left"/>
              <w:rPr>
                <w:rFonts w:ascii="Arial" w:hAnsi="Arial" w:cs="Arial"/>
                <w:szCs w:val="22"/>
              </w:rPr>
            </w:pPr>
            <w:r w:rsidRPr="00080CF3">
              <w:rPr>
                <w:rFonts w:ascii="Arial" w:eastAsia="Yu Mincho" w:hAnsi="Arial" w:cs="Arial"/>
                <w:szCs w:val="22"/>
              </w:rPr>
              <w:t>GDPR</w:t>
            </w:r>
          </w:p>
        </w:tc>
      </w:tr>
      <w:tr w:rsidR="0096053A" w:rsidRPr="00171D69" w14:paraId="02C74456" w14:textId="77777777" w:rsidTr="00487108">
        <w:tc>
          <w:tcPr>
            <w:tcW w:w="7225" w:type="dxa"/>
          </w:tcPr>
          <w:p w14:paraId="0AC7F403" w14:textId="77777777" w:rsidR="0096053A" w:rsidRPr="00080CF3" w:rsidRDefault="0096053A" w:rsidP="0096053A">
            <w:pPr>
              <w:ind w:left="113"/>
              <w:jc w:val="left"/>
              <w:rPr>
                <w:rFonts w:ascii="Arial" w:eastAsia="Yu Mincho" w:hAnsi="Arial" w:cs="Arial"/>
                <w:szCs w:val="22"/>
              </w:rPr>
            </w:pPr>
            <w:r>
              <w:rPr>
                <w:rFonts w:ascii="Arial" w:eastAsia="Yu Mincho" w:hAnsi="Arial" w:cs="Arial"/>
                <w:szCs w:val="22"/>
              </w:rPr>
              <w:t>Z</w:t>
            </w:r>
            <w:r w:rsidRPr="004D1AD5">
              <w:rPr>
                <w:rFonts w:ascii="Arial" w:eastAsia="Yu Mincho" w:hAnsi="Arial" w:cs="Arial"/>
                <w:szCs w:val="22"/>
              </w:rPr>
              <w:t>ákon č. 110/2019 Sb., o zpracování osobních údajů</w:t>
            </w:r>
          </w:p>
        </w:tc>
        <w:tc>
          <w:tcPr>
            <w:tcW w:w="1842" w:type="dxa"/>
          </w:tcPr>
          <w:p w14:paraId="33E8BDD4" w14:textId="77777777" w:rsidR="0096053A" w:rsidRPr="00080CF3" w:rsidRDefault="0096053A" w:rsidP="0096053A">
            <w:pPr>
              <w:ind w:left="113"/>
              <w:jc w:val="left"/>
              <w:rPr>
                <w:rFonts w:ascii="Arial" w:eastAsia="Yu Mincho" w:hAnsi="Arial" w:cs="Arial"/>
                <w:szCs w:val="22"/>
              </w:rPr>
            </w:pPr>
            <w:r>
              <w:rPr>
                <w:rFonts w:ascii="Arial" w:eastAsia="Yu Mincho" w:hAnsi="Arial" w:cs="Arial"/>
                <w:szCs w:val="22"/>
              </w:rPr>
              <w:t>ZoZOU</w:t>
            </w:r>
          </w:p>
        </w:tc>
      </w:tr>
      <w:tr w:rsidR="0096053A" w:rsidRPr="00171D69" w14:paraId="76B31859" w14:textId="77777777" w:rsidTr="00487108">
        <w:tc>
          <w:tcPr>
            <w:tcW w:w="7225" w:type="dxa"/>
          </w:tcPr>
          <w:p w14:paraId="3195544F" w14:textId="77777777" w:rsidR="0096053A" w:rsidRPr="004D1AD5" w:rsidRDefault="0096053A" w:rsidP="0096053A">
            <w:pPr>
              <w:ind w:left="113"/>
              <w:jc w:val="left"/>
              <w:rPr>
                <w:rFonts w:ascii="Arial" w:eastAsia="Yu Mincho" w:hAnsi="Arial" w:cs="Arial"/>
                <w:szCs w:val="22"/>
              </w:rPr>
            </w:pPr>
            <w:r w:rsidRPr="00080CF3">
              <w:rPr>
                <w:rFonts w:ascii="Arial" w:eastAsia="Yu Mincho" w:hAnsi="Arial" w:cs="Arial"/>
                <w:szCs w:val="22"/>
              </w:rPr>
              <w:t>Zákon č. 181/2014 Sb., o kybernetické bezpečnosti</w:t>
            </w:r>
          </w:p>
        </w:tc>
        <w:tc>
          <w:tcPr>
            <w:tcW w:w="1842" w:type="dxa"/>
          </w:tcPr>
          <w:p w14:paraId="48D035F7" w14:textId="77777777" w:rsidR="0096053A" w:rsidRPr="00080CF3" w:rsidRDefault="0096053A" w:rsidP="0096053A">
            <w:pPr>
              <w:ind w:left="113"/>
              <w:jc w:val="left"/>
              <w:rPr>
                <w:rFonts w:ascii="Arial" w:eastAsia="Yu Mincho" w:hAnsi="Arial" w:cs="Arial"/>
                <w:szCs w:val="22"/>
              </w:rPr>
            </w:pPr>
            <w:r w:rsidRPr="00080CF3">
              <w:rPr>
                <w:rFonts w:ascii="Arial" w:eastAsia="Yu Mincho" w:hAnsi="Arial" w:cs="Arial"/>
                <w:szCs w:val="22"/>
              </w:rPr>
              <w:t>ZKB</w:t>
            </w:r>
          </w:p>
        </w:tc>
      </w:tr>
      <w:tr w:rsidR="0096053A" w:rsidRPr="00171D69" w14:paraId="1029C37F" w14:textId="77777777" w:rsidTr="00487108">
        <w:tc>
          <w:tcPr>
            <w:tcW w:w="7225" w:type="dxa"/>
          </w:tcPr>
          <w:p w14:paraId="4FBA0372" w14:textId="77777777" w:rsidR="0096053A" w:rsidRPr="004D1AD5" w:rsidRDefault="0096053A" w:rsidP="0096053A">
            <w:pPr>
              <w:ind w:left="113"/>
              <w:jc w:val="left"/>
              <w:rPr>
                <w:rFonts w:ascii="Arial" w:eastAsia="Yu Mincho" w:hAnsi="Arial" w:cs="Arial"/>
                <w:szCs w:val="22"/>
              </w:rPr>
            </w:pPr>
            <w:r w:rsidRPr="00080CF3">
              <w:rPr>
                <w:rFonts w:ascii="Arial" w:eastAsia="Yu Mincho" w:hAnsi="Arial" w:cs="Arial"/>
                <w:szCs w:val="22"/>
              </w:rPr>
              <w:t>Vyhláška č. 82/2018 Sb., o kybernetické bezpečnosti</w:t>
            </w:r>
          </w:p>
        </w:tc>
        <w:tc>
          <w:tcPr>
            <w:tcW w:w="1842" w:type="dxa"/>
          </w:tcPr>
          <w:p w14:paraId="2E2302A8" w14:textId="77777777" w:rsidR="0096053A" w:rsidRPr="00080CF3" w:rsidRDefault="0096053A" w:rsidP="0096053A">
            <w:pPr>
              <w:ind w:left="113"/>
              <w:jc w:val="left"/>
              <w:rPr>
                <w:rFonts w:ascii="Arial" w:eastAsia="Yu Mincho" w:hAnsi="Arial" w:cs="Arial"/>
                <w:szCs w:val="22"/>
              </w:rPr>
            </w:pPr>
            <w:r w:rsidRPr="00080CF3">
              <w:rPr>
                <w:rFonts w:ascii="Arial" w:eastAsia="Yu Mincho" w:hAnsi="Arial" w:cs="Arial"/>
                <w:szCs w:val="22"/>
              </w:rPr>
              <w:t>VKB</w:t>
            </w:r>
          </w:p>
        </w:tc>
      </w:tr>
      <w:tr w:rsidR="0096053A" w:rsidRPr="00171D69" w14:paraId="24E82F0E" w14:textId="77777777" w:rsidTr="00487108">
        <w:tc>
          <w:tcPr>
            <w:tcW w:w="7225" w:type="dxa"/>
          </w:tcPr>
          <w:p w14:paraId="2D3D9829" w14:textId="77777777" w:rsidR="0096053A" w:rsidRPr="00171D69" w:rsidRDefault="0096053A" w:rsidP="0096053A">
            <w:pPr>
              <w:ind w:left="113"/>
              <w:jc w:val="left"/>
              <w:rPr>
                <w:rFonts w:ascii="Arial" w:hAnsi="Arial" w:cs="Arial"/>
                <w:szCs w:val="22"/>
              </w:rPr>
            </w:pPr>
            <w:r w:rsidRPr="00080CF3">
              <w:rPr>
                <w:rFonts w:ascii="Arial" w:eastAsia="Yu Mincho" w:hAnsi="Arial" w:cs="Arial"/>
                <w:szCs w:val="22"/>
              </w:rPr>
              <w:t>Zákon č. 134/2016 Sb., o zadávání veřejných zakázek</w:t>
            </w:r>
          </w:p>
        </w:tc>
        <w:tc>
          <w:tcPr>
            <w:tcW w:w="1842" w:type="dxa"/>
          </w:tcPr>
          <w:p w14:paraId="2F031923" w14:textId="77777777" w:rsidR="0096053A" w:rsidRPr="00171D69" w:rsidRDefault="0096053A" w:rsidP="0096053A">
            <w:pPr>
              <w:ind w:left="113"/>
              <w:jc w:val="left"/>
              <w:rPr>
                <w:rFonts w:ascii="Arial" w:hAnsi="Arial" w:cs="Arial"/>
                <w:szCs w:val="22"/>
              </w:rPr>
            </w:pPr>
            <w:r w:rsidRPr="00080CF3">
              <w:rPr>
                <w:rFonts w:ascii="Arial" w:eastAsia="Yu Mincho" w:hAnsi="Arial" w:cs="Arial"/>
                <w:szCs w:val="22"/>
              </w:rPr>
              <w:t>ZZVZ</w:t>
            </w:r>
          </w:p>
        </w:tc>
      </w:tr>
    </w:tbl>
    <w:p w14:paraId="45402BB8" w14:textId="77777777" w:rsidR="0096053A" w:rsidRPr="006B5277" w:rsidRDefault="0096053A" w:rsidP="006B5277">
      <w:pPr>
        <w:pStyle w:val="Nadpis10"/>
        <w:numPr>
          <w:ilvl w:val="0"/>
          <w:numId w:val="33"/>
        </w:numPr>
        <w:tabs>
          <w:tab w:val="num" w:pos="567"/>
        </w:tabs>
        <w:ind w:left="567" w:hanging="567"/>
        <w:rPr>
          <w:rFonts w:ascii="Arial" w:hAnsi="Arial"/>
        </w:rPr>
      </w:pPr>
      <w:r w:rsidRPr="006B5277">
        <w:rPr>
          <w:rFonts w:ascii="Arial" w:hAnsi="Arial"/>
        </w:rPr>
        <w:t>Obecné požadavky</w:t>
      </w:r>
    </w:p>
    <w:p w14:paraId="49DA010B" w14:textId="611E3036" w:rsidR="0096053A" w:rsidRDefault="0096053A" w:rsidP="0096053A">
      <w:pPr>
        <w:rPr>
          <w:rFonts w:ascii="Arial" w:eastAsia="Arial" w:hAnsi="Arial" w:cs="Arial"/>
          <w:szCs w:val="22"/>
        </w:rPr>
      </w:pPr>
      <w:r w:rsidRPr="1597CD94">
        <w:rPr>
          <w:rFonts w:ascii="Arial" w:eastAsia="Arial" w:hAnsi="Arial" w:cs="Arial"/>
          <w:szCs w:val="22"/>
        </w:rPr>
        <w:t xml:space="preserve">Systém bude v souladu s § 3 odst. 1 písm. f) vyhlášky č. 317/2014 Sb., o významných informačních systémech a jejich určujících kritériích, určen Úřadem vlády ČR, jako významný informační systém. V souvislosti s tím se </w:t>
      </w:r>
      <w:r w:rsidR="002563AE">
        <w:rPr>
          <w:rFonts w:ascii="Arial" w:eastAsia="Arial" w:hAnsi="Arial" w:cs="Arial"/>
          <w:szCs w:val="22"/>
        </w:rPr>
        <w:t>zhotovitel</w:t>
      </w:r>
      <w:r w:rsidRPr="1597CD94">
        <w:rPr>
          <w:rFonts w:ascii="Arial" w:eastAsia="Arial" w:hAnsi="Arial" w:cs="Arial"/>
          <w:szCs w:val="22"/>
        </w:rPr>
        <w:t xml:space="preserve">, resp. budoucí provozovatel </w:t>
      </w:r>
      <w:r>
        <w:rPr>
          <w:rFonts w:ascii="Arial" w:eastAsia="Arial" w:hAnsi="Arial" w:cs="Arial"/>
          <w:szCs w:val="22"/>
        </w:rPr>
        <w:t>s</w:t>
      </w:r>
      <w:r w:rsidRPr="1597CD94">
        <w:rPr>
          <w:rFonts w:ascii="Arial" w:eastAsia="Arial" w:hAnsi="Arial" w:cs="Arial"/>
          <w:szCs w:val="22"/>
        </w:rPr>
        <w:t>ystému stane povinnou osobou dle § 3 písm. e) zákona č. 181/2014 Sb., o kybernetické bezpečnosti a budou tak na něj a jeho případné poddodavatele kladeny požadavky z hlediska zajištění odpovídající úrovně kybernetické bezpečnosti, ve smyslu dostupnosti, důvěrnosti a integrity, plně v souladu se zákonem č. 181/2014 Sb., o kybernetické bezpečnosti a o změně souvisejících zákonů a</w:t>
      </w:r>
      <w:r w:rsidR="0036307E">
        <w:rPr>
          <w:rFonts w:ascii="Arial" w:eastAsia="Arial" w:hAnsi="Arial" w:cs="Arial"/>
          <w:szCs w:val="22"/>
        </w:rPr>
        <w:t> </w:t>
      </w:r>
      <w:r w:rsidRPr="1597CD94">
        <w:rPr>
          <w:rFonts w:ascii="Arial" w:eastAsia="Arial" w:hAnsi="Arial" w:cs="Arial"/>
          <w:szCs w:val="22"/>
        </w:rPr>
        <w:t>jeho prováděcím předpisem, vyhláškou č. 82/2018 Sb., o bezpečnostních opatřeních, kybernetických bezpečnostních incidentech, reaktivních opatřeních, náležitostech podání v</w:t>
      </w:r>
      <w:r w:rsidR="0036307E">
        <w:rPr>
          <w:rFonts w:ascii="Arial" w:eastAsia="Arial" w:hAnsi="Arial" w:cs="Arial"/>
          <w:szCs w:val="22"/>
        </w:rPr>
        <w:t> </w:t>
      </w:r>
      <w:r w:rsidRPr="1597CD94">
        <w:rPr>
          <w:rFonts w:ascii="Arial" w:eastAsia="Arial" w:hAnsi="Arial" w:cs="Arial"/>
          <w:szCs w:val="22"/>
        </w:rPr>
        <w:t>oblasti kybernetické bezpečnosti a</w:t>
      </w:r>
      <w:r>
        <w:rPr>
          <w:rFonts w:ascii="Arial" w:eastAsia="Arial" w:hAnsi="Arial" w:cs="Arial"/>
          <w:szCs w:val="22"/>
        </w:rPr>
        <w:t> </w:t>
      </w:r>
      <w:r w:rsidRPr="1597CD94">
        <w:rPr>
          <w:rFonts w:ascii="Arial" w:eastAsia="Arial" w:hAnsi="Arial" w:cs="Arial"/>
          <w:szCs w:val="22"/>
        </w:rPr>
        <w:t xml:space="preserve">likvidaci dat (dále jen „VoKB“), přičemž splnění těchto požadavků </w:t>
      </w:r>
      <w:r w:rsidR="001243B9">
        <w:rPr>
          <w:rFonts w:ascii="Arial" w:eastAsia="Arial" w:hAnsi="Arial" w:cs="Arial"/>
          <w:szCs w:val="22"/>
        </w:rPr>
        <w:t>zhotovitelem</w:t>
      </w:r>
      <w:r w:rsidRPr="1597CD94">
        <w:rPr>
          <w:rFonts w:ascii="Arial" w:eastAsia="Arial" w:hAnsi="Arial" w:cs="Arial"/>
          <w:szCs w:val="22"/>
        </w:rPr>
        <w:t xml:space="preserve">, resp. budoucím provozovatelem, bude ze strany </w:t>
      </w:r>
      <w:r w:rsidR="002563AE">
        <w:rPr>
          <w:rFonts w:ascii="Arial" w:eastAsia="Arial" w:hAnsi="Arial" w:cs="Arial"/>
          <w:szCs w:val="22"/>
        </w:rPr>
        <w:t xml:space="preserve">objednatele </w:t>
      </w:r>
      <w:r w:rsidRPr="1597CD94">
        <w:rPr>
          <w:rFonts w:ascii="Arial" w:eastAsia="Arial" w:hAnsi="Arial" w:cs="Arial"/>
          <w:szCs w:val="22"/>
        </w:rPr>
        <w:t>ověřeno nezávislým zákaznickým auditem.</w:t>
      </w:r>
    </w:p>
    <w:p w14:paraId="4B66DC9C" w14:textId="6F0092A6" w:rsidR="0096053A" w:rsidRDefault="0096053A" w:rsidP="0096053A">
      <w:pPr>
        <w:rPr>
          <w:rFonts w:ascii="Arial" w:eastAsia="Arial" w:hAnsi="Arial" w:cs="Arial"/>
          <w:szCs w:val="22"/>
        </w:rPr>
      </w:pPr>
      <w:r w:rsidRPr="1597CD94">
        <w:rPr>
          <w:rFonts w:ascii="Arial" w:eastAsia="Arial" w:hAnsi="Arial" w:cs="Arial"/>
          <w:szCs w:val="22"/>
        </w:rPr>
        <w:t xml:space="preserve">Na základě analýzy rizik provedené </w:t>
      </w:r>
      <w:r w:rsidR="002563AE">
        <w:rPr>
          <w:rFonts w:ascii="Arial" w:eastAsia="Arial" w:hAnsi="Arial" w:cs="Arial"/>
          <w:szCs w:val="22"/>
        </w:rPr>
        <w:t>objednatelem</w:t>
      </w:r>
      <w:r w:rsidRPr="1597CD94">
        <w:rPr>
          <w:rFonts w:ascii="Arial" w:eastAsia="Arial" w:hAnsi="Arial" w:cs="Arial"/>
          <w:szCs w:val="22"/>
        </w:rPr>
        <w:t xml:space="preserve"> v souvislosti s varováním NÚKIB č.j.</w:t>
      </w:r>
      <w:r w:rsidR="001A0AFC">
        <w:rPr>
          <w:rFonts w:ascii="Arial" w:eastAsia="Arial" w:hAnsi="Arial" w:cs="Arial"/>
          <w:szCs w:val="22"/>
        </w:rPr>
        <w:t> </w:t>
      </w:r>
      <w:r w:rsidRPr="1597CD94">
        <w:rPr>
          <w:rFonts w:ascii="Arial" w:eastAsia="Arial" w:hAnsi="Arial" w:cs="Arial"/>
          <w:szCs w:val="22"/>
        </w:rPr>
        <w:t xml:space="preserve">3012/2018-NÚKIB-E/110 ze dne 17. prosince 2018, je ze strany </w:t>
      </w:r>
      <w:r w:rsidR="002563AE">
        <w:rPr>
          <w:rFonts w:ascii="Arial" w:eastAsia="Arial" w:hAnsi="Arial" w:cs="Arial"/>
          <w:szCs w:val="22"/>
        </w:rPr>
        <w:t>objednatele</w:t>
      </w:r>
      <w:r w:rsidRPr="1597CD94">
        <w:rPr>
          <w:rFonts w:ascii="Arial" w:eastAsia="Arial" w:hAnsi="Arial" w:cs="Arial"/>
          <w:szCs w:val="22"/>
        </w:rPr>
        <w:t xml:space="preserve"> požadováno, aby </w:t>
      </w:r>
      <w:r w:rsidR="002563AE">
        <w:rPr>
          <w:rFonts w:ascii="Arial" w:eastAsia="Arial" w:hAnsi="Arial" w:cs="Arial"/>
          <w:szCs w:val="22"/>
        </w:rPr>
        <w:t>zhotovitel</w:t>
      </w:r>
      <w:r w:rsidRPr="1597CD94">
        <w:rPr>
          <w:rFonts w:ascii="Arial" w:eastAsia="Arial" w:hAnsi="Arial" w:cs="Arial"/>
          <w:szCs w:val="22"/>
        </w:rPr>
        <w:t xml:space="preserve">, resp. budoucí provozovatel zajistil, a to včetně svých případných poddodavatelů, že v rámci žádné z částí dodaného řešení </w:t>
      </w:r>
      <w:r>
        <w:rPr>
          <w:rFonts w:ascii="Arial" w:eastAsia="Arial" w:hAnsi="Arial" w:cs="Arial"/>
          <w:szCs w:val="22"/>
        </w:rPr>
        <w:t>s</w:t>
      </w:r>
      <w:r w:rsidRPr="1597CD94">
        <w:rPr>
          <w:rFonts w:ascii="Arial" w:eastAsia="Arial" w:hAnsi="Arial" w:cs="Arial"/>
          <w:szCs w:val="22"/>
        </w:rPr>
        <w:t>ystému nebudou použity technické ani programové prostředky společností Huawei Technologies Co., Ltd., Šen-čen, Čínská lidová republika a</w:t>
      </w:r>
      <w:r w:rsidR="001A0AFC">
        <w:rPr>
          <w:rFonts w:ascii="Arial" w:eastAsia="Arial" w:hAnsi="Arial" w:cs="Arial"/>
          <w:szCs w:val="22"/>
        </w:rPr>
        <w:t> </w:t>
      </w:r>
      <w:r w:rsidRPr="1597CD94">
        <w:rPr>
          <w:rFonts w:ascii="Arial" w:eastAsia="Arial" w:hAnsi="Arial" w:cs="Arial"/>
          <w:szCs w:val="22"/>
        </w:rPr>
        <w:t>ZTE Corporation, Šen-čen, Čínská lidová republika.</w:t>
      </w:r>
    </w:p>
    <w:p w14:paraId="442A2FCD" w14:textId="2D712ED6" w:rsidR="0096053A" w:rsidRDefault="0096053A" w:rsidP="0096053A">
      <w:pPr>
        <w:rPr>
          <w:rFonts w:ascii="Arial" w:eastAsia="Arial" w:hAnsi="Arial" w:cs="Arial"/>
          <w:szCs w:val="22"/>
        </w:rPr>
      </w:pPr>
      <w:r w:rsidRPr="1597CD94">
        <w:rPr>
          <w:rFonts w:ascii="Arial" w:eastAsia="Arial" w:hAnsi="Arial" w:cs="Arial"/>
          <w:szCs w:val="22"/>
        </w:rPr>
        <w:t xml:space="preserve">Za účelem zajištění odpovídající úrovně kybernetické bezpečnosti v oblasti řízení bezpečnosti informací, </w:t>
      </w:r>
      <w:r w:rsidR="002563AE">
        <w:rPr>
          <w:rFonts w:ascii="Arial" w:eastAsia="Arial" w:hAnsi="Arial" w:cs="Arial"/>
          <w:szCs w:val="22"/>
        </w:rPr>
        <w:t>objednatel</w:t>
      </w:r>
      <w:r w:rsidRPr="1597CD94">
        <w:rPr>
          <w:rFonts w:ascii="Arial" w:eastAsia="Arial" w:hAnsi="Arial" w:cs="Arial"/>
          <w:szCs w:val="22"/>
        </w:rPr>
        <w:t xml:space="preserve"> požaduje, aby </w:t>
      </w:r>
      <w:r w:rsidR="002563AE">
        <w:rPr>
          <w:rFonts w:ascii="Arial" w:eastAsia="Arial" w:hAnsi="Arial" w:cs="Arial"/>
          <w:szCs w:val="22"/>
        </w:rPr>
        <w:t>zhotovite</w:t>
      </w:r>
      <w:r w:rsidRPr="1597CD94">
        <w:rPr>
          <w:rFonts w:ascii="Arial" w:eastAsia="Arial" w:hAnsi="Arial" w:cs="Arial"/>
          <w:szCs w:val="22"/>
        </w:rPr>
        <w:t>l, resp. budoucí provozovatel a stejně tak i jeho případní poddodavatelé, byli držiteli certifikátu dle normy ČSN ISO/IEC 27001 nebo ISO/IEC 27001</w:t>
      </w:r>
      <w:r>
        <w:rPr>
          <w:rFonts w:ascii="Arial" w:eastAsia="Arial" w:hAnsi="Arial" w:cs="Arial"/>
          <w:szCs w:val="22"/>
        </w:rPr>
        <w:t xml:space="preserve"> </w:t>
      </w:r>
      <w:r w:rsidRPr="1597CD94">
        <w:rPr>
          <w:rFonts w:ascii="Arial" w:eastAsia="Arial" w:hAnsi="Arial" w:cs="Arial"/>
          <w:szCs w:val="22"/>
        </w:rPr>
        <w:t>od certifikačního orgánu, který byl akreditován pro provádění auditů a certifikaci systémů řízení bezpečnosti informací některým z členů IAF – International Accreditation Forum.</w:t>
      </w:r>
    </w:p>
    <w:p w14:paraId="2178B13A" w14:textId="143C6AC7" w:rsidR="0096053A" w:rsidRDefault="0096053A" w:rsidP="001A0AFC">
      <w:pPr>
        <w:spacing w:after="0"/>
        <w:rPr>
          <w:rFonts w:ascii="Arial" w:eastAsia="Arial" w:hAnsi="Arial" w:cs="Arial"/>
          <w:szCs w:val="22"/>
        </w:rPr>
      </w:pPr>
      <w:r w:rsidRPr="1597CD94">
        <w:rPr>
          <w:rFonts w:ascii="Arial" w:eastAsia="Arial" w:hAnsi="Arial" w:cs="Arial"/>
          <w:szCs w:val="22"/>
        </w:rPr>
        <w:t xml:space="preserve">V rámci plnění </w:t>
      </w:r>
      <w:r w:rsidR="002563AE">
        <w:rPr>
          <w:rFonts w:ascii="Arial" w:eastAsia="Arial" w:hAnsi="Arial" w:cs="Arial"/>
          <w:szCs w:val="22"/>
        </w:rPr>
        <w:t xml:space="preserve">objednatel </w:t>
      </w:r>
      <w:r w:rsidRPr="1597CD94">
        <w:rPr>
          <w:rFonts w:ascii="Arial" w:eastAsia="Arial" w:hAnsi="Arial" w:cs="Arial"/>
          <w:szCs w:val="22"/>
        </w:rPr>
        <w:t>požaduje i dodávky a služby, o kterých, ač nejsou v</w:t>
      </w:r>
      <w:r>
        <w:rPr>
          <w:rFonts w:ascii="Arial" w:eastAsia="Arial" w:hAnsi="Arial" w:cs="Arial"/>
          <w:szCs w:val="22"/>
        </w:rPr>
        <w:t xml:space="preserve"> </w:t>
      </w:r>
      <w:r w:rsidRPr="1597CD94">
        <w:rPr>
          <w:rFonts w:ascii="Arial" w:eastAsia="Arial" w:hAnsi="Arial" w:cs="Arial"/>
          <w:szCs w:val="22"/>
        </w:rPr>
        <w:t xml:space="preserve">zadávací dokumentaci výslovně uvedeny, je </w:t>
      </w:r>
      <w:r w:rsidR="005400DC">
        <w:rPr>
          <w:rFonts w:ascii="Arial" w:eastAsia="Arial" w:hAnsi="Arial" w:cs="Arial"/>
          <w:szCs w:val="22"/>
        </w:rPr>
        <w:t xml:space="preserve">zhotoviteli </w:t>
      </w:r>
      <w:r w:rsidRPr="1597CD94">
        <w:rPr>
          <w:rFonts w:ascii="Arial" w:eastAsia="Arial" w:hAnsi="Arial" w:cs="Arial"/>
          <w:szCs w:val="22"/>
        </w:rPr>
        <w:t xml:space="preserve">známo, nebo by s ohledem na jeho odbornost mělo být známo, že jejich provedení je pro splnění účelu této </w:t>
      </w:r>
      <w:r w:rsidR="002563AE">
        <w:rPr>
          <w:rFonts w:ascii="Arial" w:eastAsia="Arial" w:hAnsi="Arial" w:cs="Arial"/>
          <w:szCs w:val="22"/>
        </w:rPr>
        <w:t xml:space="preserve">smlouvy </w:t>
      </w:r>
      <w:r w:rsidRPr="1597CD94">
        <w:rPr>
          <w:rFonts w:ascii="Arial" w:eastAsia="Arial" w:hAnsi="Arial" w:cs="Arial"/>
          <w:szCs w:val="22"/>
        </w:rPr>
        <w:t>nezbytné.</w:t>
      </w:r>
    </w:p>
    <w:p w14:paraId="2E33CB2C" w14:textId="7DDB30BA" w:rsidR="0096053A" w:rsidRDefault="0096053A" w:rsidP="0042158E">
      <w:pPr>
        <w:spacing w:after="0"/>
        <w:rPr>
          <w:rFonts w:ascii="Calibri" w:hAnsi="Calibri" w:cs="Calibri"/>
          <w:caps/>
          <w:color w:val="FFFFFF" w:themeColor="background1"/>
          <w:sz w:val="24"/>
        </w:rPr>
      </w:pPr>
      <w:r w:rsidRPr="1597CD94">
        <w:rPr>
          <w:rFonts w:ascii="Calibri" w:hAnsi="Calibri" w:cs="Calibri"/>
          <w:caps/>
          <w:color w:val="FFFFFF" w:themeColor="background1"/>
          <w:sz w:val="24"/>
        </w:rPr>
        <w:t>ou eSSL</w:t>
      </w:r>
    </w:p>
    <w:p w14:paraId="14062D4E" w14:textId="77777777" w:rsidR="0096053A" w:rsidRPr="006B5277" w:rsidRDefault="0096053A" w:rsidP="006B5277">
      <w:pPr>
        <w:pStyle w:val="Nadpis10"/>
        <w:numPr>
          <w:ilvl w:val="0"/>
          <w:numId w:val="33"/>
        </w:numPr>
        <w:tabs>
          <w:tab w:val="num" w:pos="567"/>
        </w:tabs>
        <w:ind w:left="567" w:hanging="567"/>
        <w:rPr>
          <w:rFonts w:ascii="Arial" w:hAnsi="Arial"/>
        </w:rPr>
      </w:pPr>
      <w:r w:rsidRPr="006B5277">
        <w:rPr>
          <w:rFonts w:ascii="Arial" w:hAnsi="Arial"/>
        </w:rPr>
        <w:lastRenderedPageBreak/>
        <w:t>Celková koncepce řešení</w:t>
      </w:r>
    </w:p>
    <w:p w14:paraId="4C04C667" w14:textId="596673E6" w:rsidR="0096053A" w:rsidRPr="00DD50DC" w:rsidRDefault="005400DC" w:rsidP="0CFD0D02">
      <w:pPr>
        <w:rPr>
          <w:rFonts w:ascii="Arial" w:eastAsia="Calibri" w:hAnsi="Arial" w:cs="Arial"/>
        </w:rPr>
      </w:pPr>
      <w:r>
        <w:rPr>
          <w:rFonts w:ascii="Arial" w:eastAsia="Calibri" w:hAnsi="Arial" w:cs="Arial"/>
        </w:rPr>
        <w:t xml:space="preserve">Zhotovitel je povinen </w:t>
      </w:r>
      <w:r w:rsidR="0096053A" w:rsidRPr="0CFD0D02">
        <w:rPr>
          <w:rFonts w:ascii="Arial" w:eastAsia="Calibri" w:hAnsi="Arial" w:cs="Arial"/>
        </w:rPr>
        <w:t xml:space="preserve">nasadit nové řešení elektronického systému spisové služby, které bude plně v souladu s platnou legislativou a které bude plnit jeho potřeby v oblasti správy dokumentů a výkonu spisové služby, </w:t>
      </w:r>
      <w:proofErr w:type="gramStart"/>
      <w:r w:rsidR="0096053A" w:rsidRPr="0CFD0D02">
        <w:rPr>
          <w:rFonts w:ascii="Arial" w:eastAsia="Calibri" w:hAnsi="Arial" w:cs="Arial"/>
        </w:rPr>
        <w:t>podpoří</w:t>
      </w:r>
      <w:proofErr w:type="gramEnd"/>
      <w:r w:rsidR="0096053A" w:rsidRPr="0CFD0D02">
        <w:rPr>
          <w:rFonts w:ascii="Arial" w:eastAsia="Calibri" w:hAnsi="Arial" w:cs="Arial"/>
        </w:rPr>
        <w:t xml:space="preserve"> elektronizaci agend </w:t>
      </w:r>
      <w:r w:rsidR="002563AE" w:rsidRPr="0CFD0D02">
        <w:rPr>
          <w:rFonts w:ascii="Arial" w:eastAsia="Calibri" w:hAnsi="Arial" w:cs="Arial"/>
        </w:rPr>
        <w:t>objednatele</w:t>
      </w:r>
      <w:r w:rsidR="0096053A" w:rsidRPr="0CFD0D02">
        <w:rPr>
          <w:rFonts w:ascii="Arial" w:eastAsia="Calibri" w:hAnsi="Arial" w:cs="Arial"/>
        </w:rPr>
        <w:t xml:space="preserve"> a přispěje ke zvýšení jeho efektivity.</w:t>
      </w:r>
    </w:p>
    <w:p w14:paraId="6E3C38AE" w14:textId="77777777" w:rsidR="0096053A" w:rsidRDefault="0096053A" w:rsidP="0096053A">
      <w:pPr>
        <w:rPr>
          <w:rFonts w:ascii="Arial" w:eastAsia="Calibri" w:hAnsi="Arial" w:cs="Arial"/>
          <w:szCs w:val="22"/>
        </w:rPr>
      </w:pPr>
      <w:r w:rsidRPr="00DD50DC">
        <w:rPr>
          <w:rFonts w:ascii="Arial" w:eastAsia="Calibri" w:hAnsi="Arial" w:cs="Arial"/>
          <w:szCs w:val="22"/>
        </w:rPr>
        <w:t xml:space="preserve">Předmětem zamýšleného projektu je nasazení </w:t>
      </w:r>
      <w:r w:rsidRPr="00DD50DC">
        <w:rPr>
          <w:rFonts w:ascii="Arial" w:eastAsia="Calibri" w:hAnsi="Arial" w:cs="Arial"/>
          <w:b/>
          <w:bCs/>
          <w:szCs w:val="22"/>
        </w:rPr>
        <w:t>ověřeného, kvalitního řešení standardního eSSL, doplněné o komponentu Dashboard, která bude sloužit jako „jednotné místo“ pro práci s</w:t>
      </w:r>
      <w:r>
        <w:rPr>
          <w:rFonts w:ascii="Arial" w:eastAsia="Calibri" w:hAnsi="Arial" w:cs="Arial"/>
          <w:b/>
          <w:bCs/>
          <w:szCs w:val="22"/>
        </w:rPr>
        <w:t> </w:t>
      </w:r>
      <w:r w:rsidRPr="00DD50DC">
        <w:rPr>
          <w:rFonts w:ascii="Arial" w:eastAsia="Calibri" w:hAnsi="Arial" w:cs="Arial"/>
          <w:b/>
          <w:bCs/>
          <w:szCs w:val="22"/>
        </w:rPr>
        <w:t>dokumenty a úkoly z různých postupně integrovaných systémů, případně jako centrální místo pro notifikace vyžadovaných akcí a úkolů</w:t>
      </w:r>
      <w:r w:rsidRPr="00DD50DC">
        <w:rPr>
          <w:rFonts w:ascii="Arial" w:eastAsia="Calibri" w:hAnsi="Arial" w:cs="Arial"/>
          <w:szCs w:val="22"/>
        </w:rPr>
        <w:t xml:space="preserve"> (více viz popis v kapitole Dashboard).</w:t>
      </w:r>
    </w:p>
    <w:p w14:paraId="2DD6B476" w14:textId="769CFD2B" w:rsidR="00945405" w:rsidRPr="00250987" w:rsidRDefault="00395628" w:rsidP="00250987">
      <w:pPr>
        <w:pStyle w:val="Clanek11"/>
        <w:numPr>
          <w:ilvl w:val="1"/>
          <w:numId w:val="33"/>
        </w:numPr>
        <w:tabs>
          <w:tab w:val="num" w:pos="567"/>
        </w:tabs>
        <w:ind w:left="567" w:hanging="567"/>
        <w:rPr>
          <w:rFonts w:ascii="Arial" w:eastAsia="Times New Roman" w:hAnsi="Arial"/>
          <w:b/>
          <w:i w:val="0"/>
          <w:iCs/>
          <w:szCs w:val="28"/>
        </w:rPr>
      </w:pPr>
      <w:r w:rsidRPr="00250987">
        <w:rPr>
          <w:rFonts w:ascii="Arial" w:eastAsia="Times New Roman" w:hAnsi="Arial"/>
          <w:b/>
          <w:i w:val="0"/>
          <w:iCs/>
          <w:szCs w:val="28"/>
        </w:rPr>
        <w:t xml:space="preserve">Softwarové </w:t>
      </w:r>
      <w:r w:rsidR="00F75CDA" w:rsidRPr="00250987">
        <w:rPr>
          <w:rFonts w:ascii="Arial" w:eastAsia="Times New Roman" w:hAnsi="Arial"/>
          <w:b/>
          <w:i w:val="0"/>
          <w:iCs/>
          <w:szCs w:val="28"/>
        </w:rPr>
        <w:t xml:space="preserve">a hardwarové </w:t>
      </w:r>
      <w:r w:rsidRPr="00250987">
        <w:rPr>
          <w:rFonts w:ascii="Arial" w:eastAsia="Times New Roman" w:hAnsi="Arial"/>
          <w:b/>
          <w:i w:val="0"/>
          <w:iCs/>
          <w:szCs w:val="28"/>
        </w:rPr>
        <w:t>řešení</w:t>
      </w:r>
    </w:p>
    <w:p w14:paraId="17574E32" w14:textId="7DAB4082" w:rsidR="0096053A" w:rsidRDefault="0096053A" w:rsidP="0096053A">
      <w:pPr>
        <w:rPr>
          <w:rFonts w:ascii="Arial" w:eastAsia="Arial" w:hAnsi="Arial" w:cs="Arial"/>
          <w:szCs w:val="22"/>
        </w:rPr>
      </w:pPr>
      <w:r w:rsidRPr="1597CD94">
        <w:rPr>
          <w:rFonts w:ascii="Arial" w:eastAsia="Arial" w:hAnsi="Arial" w:cs="Arial"/>
          <w:szCs w:val="22"/>
          <w:u w:val="single"/>
        </w:rPr>
        <w:t>Softwarové řešení</w:t>
      </w:r>
      <w:r w:rsidRPr="1597CD94">
        <w:rPr>
          <w:rFonts w:ascii="Arial" w:eastAsia="Arial" w:hAnsi="Arial" w:cs="Arial"/>
          <w:szCs w:val="22"/>
        </w:rPr>
        <w:t xml:space="preserve"> </w:t>
      </w:r>
      <w:r>
        <w:rPr>
          <w:rFonts w:ascii="Arial" w:eastAsia="Arial" w:hAnsi="Arial" w:cs="Arial"/>
          <w:szCs w:val="22"/>
        </w:rPr>
        <w:t>s</w:t>
      </w:r>
      <w:r w:rsidRPr="1597CD94">
        <w:rPr>
          <w:rFonts w:ascii="Arial" w:eastAsia="Arial" w:hAnsi="Arial" w:cs="Arial"/>
          <w:szCs w:val="22"/>
        </w:rPr>
        <w:t>ystému musí zahrnovat veškeré prvky nutné pro celý životní cyklus dokument</w:t>
      </w:r>
      <w:r>
        <w:rPr>
          <w:rFonts w:ascii="Arial" w:eastAsia="Arial" w:hAnsi="Arial" w:cs="Arial"/>
          <w:szCs w:val="22"/>
        </w:rPr>
        <w:t>ů</w:t>
      </w:r>
      <w:r w:rsidRPr="1597CD94">
        <w:rPr>
          <w:rFonts w:ascii="Arial" w:eastAsia="Arial" w:hAnsi="Arial" w:cs="Arial"/>
          <w:szCs w:val="22"/>
        </w:rPr>
        <w:t xml:space="preserve"> a</w:t>
      </w:r>
      <w:r>
        <w:rPr>
          <w:rFonts w:ascii="Arial" w:eastAsia="Arial" w:hAnsi="Arial" w:cs="Arial"/>
          <w:szCs w:val="22"/>
        </w:rPr>
        <w:t> </w:t>
      </w:r>
      <w:r w:rsidRPr="1597CD94">
        <w:rPr>
          <w:rFonts w:ascii="Arial" w:eastAsia="Arial" w:hAnsi="Arial" w:cs="Arial"/>
          <w:szCs w:val="22"/>
        </w:rPr>
        <w:t>musí plnit všechny aktuální legislativní požadavky. Systém musí být schopen operativního a</w:t>
      </w:r>
      <w:r>
        <w:rPr>
          <w:rFonts w:ascii="Arial" w:eastAsia="Arial" w:hAnsi="Arial" w:cs="Arial"/>
          <w:szCs w:val="22"/>
        </w:rPr>
        <w:t> </w:t>
      </w:r>
      <w:r w:rsidRPr="1597CD94">
        <w:rPr>
          <w:rFonts w:ascii="Arial" w:eastAsia="Arial" w:hAnsi="Arial" w:cs="Arial"/>
          <w:szCs w:val="22"/>
        </w:rPr>
        <w:t>flexibilního nastavení a parametrizace.</w:t>
      </w:r>
    </w:p>
    <w:p w14:paraId="0B5F85B2" w14:textId="09F70F71" w:rsidR="0096053A" w:rsidRPr="00D56558" w:rsidRDefault="0096053A" w:rsidP="0096053A">
      <w:pPr>
        <w:rPr>
          <w:rFonts w:ascii="Arial" w:eastAsia="Arial" w:hAnsi="Arial" w:cs="Arial"/>
          <w:szCs w:val="22"/>
        </w:rPr>
      </w:pPr>
      <w:r w:rsidRPr="00D56558">
        <w:rPr>
          <w:rFonts w:ascii="Arial" w:eastAsia="Arial" w:hAnsi="Arial" w:cs="Arial"/>
          <w:szCs w:val="22"/>
          <w:u w:val="single"/>
        </w:rPr>
        <w:t>Hardwarové řešení</w:t>
      </w:r>
      <w:r w:rsidRPr="00D56558">
        <w:rPr>
          <w:rFonts w:ascii="Arial" w:eastAsia="Arial" w:hAnsi="Arial" w:cs="Arial"/>
          <w:szCs w:val="22"/>
        </w:rPr>
        <w:t xml:space="preserve"> systému musí být </w:t>
      </w:r>
      <w:r w:rsidR="002563AE" w:rsidRPr="00D56558">
        <w:rPr>
          <w:rFonts w:ascii="Arial" w:eastAsia="Arial" w:hAnsi="Arial" w:cs="Arial"/>
          <w:szCs w:val="22"/>
        </w:rPr>
        <w:t xml:space="preserve">zhotovitelem </w:t>
      </w:r>
      <w:r w:rsidRPr="00D56558">
        <w:rPr>
          <w:rFonts w:ascii="Arial" w:eastAsia="Arial" w:hAnsi="Arial" w:cs="Arial"/>
          <w:szCs w:val="22"/>
        </w:rPr>
        <w:t xml:space="preserve">navrhnuto ucelené řešení včetně typu platformy a periferních zařízení (tisk čárových kódů, skenery) a potřebný HW dodá v rámci </w:t>
      </w:r>
      <w:r w:rsidR="002563AE" w:rsidRPr="00D56558">
        <w:rPr>
          <w:rFonts w:ascii="Arial" w:eastAsia="Arial" w:hAnsi="Arial" w:cs="Arial"/>
          <w:szCs w:val="22"/>
        </w:rPr>
        <w:t xml:space="preserve">plnění </w:t>
      </w:r>
      <w:r w:rsidRPr="00D56558">
        <w:rPr>
          <w:rFonts w:ascii="Arial" w:eastAsia="Arial" w:hAnsi="Arial" w:cs="Arial"/>
          <w:szCs w:val="22"/>
        </w:rPr>
        <w:t>(Na podatelně bude prováděno oboustranné skenování s OCR vrstvou a následně konverze příchozích dokumentů včetně obálek, dodejek apod. Propojení dokumentu na záznam ve spisové službě bude pomocí čárového kódu, který bude na došlé dokumenty lepen a na vlastní dokumenty tisknut v případě listinné podoby dokumentu).</w:t>
      </w:r>
    </w:p>
    <w:p w14:paraId="6A98B39C" w14:textId="183B626D" w:rsidR="0096053A" w:rsidRDefault="0096053A" w:rsidP="5292B423">
      <w:pPr>
        <w:spacing w:after="240"/>
        <w:rPr>
          <w:rFonts w:ascii="Arial" w:eastAsia="Arial" w:hAnsi="Arial" w:cs="Arial"/>
        </w:rPr>
      </w:pPr>
      <w:r w:rsidRPr="00D56558">
        <w:rPr>
          <w:rFonts w:ascii="Arial" w:eastAsia="Arial" w:hAnsi="Arial" w:cs="Arial"/>
        </w:rPr>
        <w:t xml:space="preserve">Hardwarovým řešením </w:t>
      </w:r>
      <w:r w:rsidR="00D67BF5" w:rsidRPr="00D56558">
        <w:rPr>
          <w:rFonts w:ascii="Arial" w:eastAsia="Arial" w:hAnsi="Arial" w:cs="Arial"/>
        </w:rPr>
        <w:t>objednatel</w:t>
      </w:r>
      <w:r w:rsidRPr="00D56558">
        <w:rPr>
          <w:rFonts w:ascii="Arial" w:eastAsia="Arial" w:hAnsi="Arial" w:cs="Arial"/>
        </w:rPr>
        <w:t xml:space="preserve"> rozumí veškeré hardwarové přístroje, které jsou nutné pro řádný proces spisové služby. Myšleny jsou především tiskárny čárových kódů, skenery pro autorizovanou konverzi dokumentů a další.</w:t>
      </w:r>
    </w:p>
    <w:p w14:paraId="576EDC88" w14:textId="0EC5AB3F" w:rsidR="0096053A" w:rsidRPr="00EB3FA2" w:rsidRDefault="0096053A" w:rsidP="22419809">
      <w:pPr>
        <w:rPr>
          <w:rFonts w:ascii="Arial" w:eastAsia="Arial" w:hAnsi="Arial" w:cs="Arial"/>
          <w:b/>
          <w:bCs/>
        </w:rPr>
      </w:pPr>
      <w:r w:rsidRPr="22419809">
        <w:rPr>
          <w:rFonts w:ascii="Arial" w:eastAsia="Arial" w:hAnsi="Arial" w:cs="Arial"/>
          <w:b/>
          <w:bCs/>
        </w:rPr>
        <w:t>Vybavení HW podatelny pro plnění povinnosti SpisV § 6 odst. 2</w:t>
      </w:r>
    </w:p>
    <w:tbl>
      <w:tblPr>
        <w:tblStyle w:val="Mkatabulky"/>
        <w:tblW w:w="0" w:type="auto"/>
        <w:tblLook w:val="04A0" w:firstRow="1" w:lastRow="0" w:firstColumn="1" w:lastColumn="0" w:noHBand="0" w:noVBand="1"/>
      </w:tblPr>
      <w:tblGrid>
        <w:gridCol w:w="3624"/>
        <w:gridCol w:w="5437"/>
      </w:tblGrid>
      <w:tr w:rsidR="0096053A" w14:paraId="0783EC03" w14:textId="77777777" w:rsidTr="22419809">
        <w:tc>
          <w:tcPr>
            <w:tcW w:w="9628" w:type="dxa"/>
            <w:gridSpan w:val="2"/>
            <w:shd w:val="clear" w:color="auto" w:fill="F2F2F2" w:themeFill="background1" w:themeFillShade="F2"/>
          </w:tcPr>
          <w:p w14:paraId="530F2825" w14:textId="77777777" w:rsidR="0096053A" w:rsidRPr="00EB3FA2" w:rsidRDefault="0096053A" w:rsidP="0096053A">
            <w:pPr>
              <w:spacing w:before="60" w:after="60"/>
              <w:jc w:val="center"/>
              <w:rPr>
                <w:rFonts w:ascii="Arial" w:eastAsia="Arial" w:hAnsi="Arial" w:cs="Arial"/>
                <w:b/>
                <w:bCs/>
                <w:szCs w:val="22"/>
              </w:rPr>
            </w:pPr>
            <w:r w:rsidRPr="00EB3FA2">
              <w:rPr>
                <w:rFonts w:ascii="Arial" w:eastAsia="Arial" w:hAnsi="Arial" w:cs="Arial"/>
                <w:b/>
                <w:bCs/>
                <w:szCs w:val="22"/>
              </w:rPr>
              <w:t>Technická specifikace</w:t>
            </w:r>
          </w:p>
        </w:tc>
      </w:tr>
      <w:tr w:rsidR="0096053A" w14:paraId="4767CA8F" w14:textId="77777777" w:rsidTr="22419809">
        <w:tc>
          <w:tcPr>
            <w:tcW w:w="3823" w:type="dxa"/>
            <w:vAlign w:val="bottom"/>
          </w:tcPr>
          <w:p w14:paraId="6B01D706" w14:textId="77777777" w:rsidR="0096053A" w:rsidRPr="00EB3FA2" w:rsidRDefault="0096053A" w:rsidP="0096053A">
            <w:pPr>
              <w:spacing w:before="60" w:after="60"/>
              <w:jc w:val="left"/>
              <w:rPr>
                <w:rFonts w:ascii="Arial" w:eastAsia="Arial" w:hAnsi="Arial" w:cs="Arial"/>
                <w:b/>
                <w:bCs/>
                <w:szCs w:val="22"/>
              </w:rPr>
            </w:pPr>
            <w:r w:rsidRPr="00EB3FA2">
              <w:rPr>
                <w:rFonts w:ascii="Arial" w:eastAsia="Arial" w:hAnsi="Arial" w:cs="Arial"/>
                <w:b/>
                <w:bCs/>
                <w:szCs w:val="22"/>
              </w:rPr>
              <w:t>Parametr</w:t>
            </w:r>
          </w:p>
        </w:tc>
        <w:tc>
          <w:tcPr>
            <w:tcW w:w="5805" w:type="dxa"/>
            <w:vAlign w:val="bottom"/>
          </w:tcPr>
          <w:p w14:paraId="40A2FA44" w14:textId="77777777" w:rsidR="0096053A" w:rsidRPr="00EB3FA2" w:rsidRDefault="0096053A" w:rsidP="0096053A">
            <w:pPr>
              <w:spacing w:before="60" w:after="60"/>
              <w:jc w:val="left"/>
              <w:rPr>
                <w:rFonts w:ascii="Arial" w:eastAsia="Arial" w:hAnsi="Arial" w:cs="Arial"/>
                <w:b/>
                <w:bCs/>
                <w:szCs w:val="22"/>
              </w:rPr>
            </w:pPr>
            <w:r w:rsidRPr="00EB3FA2">
              <w:rPr>
                <w:rFonts w:ascii="Arial" w:eastAsia="Arial" w:hAnsi="Arial" w:cs="Arial"/>
                <w:b/>
                <w:bCs/>
                <w:szCs w:val="22"/>
              </w:rPr>
              <w:t>Požadavek</w:t>
            </w:r>
          </w:p>
        </w:tc>
      </w:tr>
      <w:tr w:rsidR="0096053A" w14:paraId="1286F1BB" w14:textId="77777777" w:rsidTr="22419809">
        <w:tc>
          <w:tcPr>
            <w:tcW w:w="3823" w:type="dxa"/>
            <w:vAlign w:val="bottom"/>
          </w:tcPr>
          <w:p w14:paraId="73D2B134" w14:textId="77777777" w:rsidR="0096053A" w:rsidRDefault="0096053A" w:rsidP="0096053A">
            <w:pPr>
              <w:spacing w:before="60" w:after="60"/>
              <w:jc w:val="left"/>
              <w:rPr>
                <w:rFonts w:ascii="Arial" w:eastAsia="Arial" w:hAnsi="Arial" w:cs="Arial"/>
                <w:szCs w:val="22"/>
              </w:rPr>
            </w:pPr>
            <w:r w:rsidRPr="00CE4CE5">
              <w:rPr>
                <w:rFonts w:ascii="Arial" w:eastAsia="Arial" w:hAnsi="Arial" w:cs="Arial"/>
                <w:szCs w:val="22"/>
              </w:rPr>
              <w:t>Typ skeneru</w:t>
            </w:r>
          </w:p>
        </w:tc>
        <w:tc>
          <w:tcPr>
            <w:tcW w:w="5805" w:type="dxa"/>
            <w:vAlign w:val="bottom"/>
          </w:tcPr>
          <w:p w14:paraId="74E50F40" w14:textId="77777777" w:rsidR="0096053A" w:rsidRDefault="0096053A" w:rsidP="0096053A">
            <w:pPr>
              <w:spacing w:before="60" w:after="60"/>
              <w:jc w:val="left"/>
              <w:rPr>
                <w:rFonts w:ascii="Arial" w:eastAsia="Arial" w:hAnsi="Arial" w:cs="Arial"/>
                <w:szCs w:val="22"/>
              </w:rPr>
            </w:pPr>
            <w:r w:rsidRPr="00885E46">
              <w:rPr>
                <w:rFonts w:ascii="Arial" w:eastAsia="Arial" w:hAnsi="Arial" w:cs="Arial"/>
                <w:szCs w:val="22"/>
              </w:rPr>
              <w:t>plochý barevný nejméně formátu A4</w:t>
            </w:r>
          </w:p>
        </w:tc>
      </w:tr>
      <w:tr w:rsidR="0096053A" w14:paraId="6E7E16D7" w14:textId="77777777" w:rsidTr="22419809">
        <w:tc>
          <w:tcPr>
            <w:tcW w:w="3823" w:type="dxa"/>
            <w:vAlign w:val="bottom"/>
          </w:tcPr>
          <w:p w14:paraId="5DF44090" w14:textId="77777777" w:rsidR="0096053A" w:rsidRDefault="0096053A" w:rsidP="0096053A">
            <w:pPr>
              <w:spacing w:before="60" w:after="60"/>
              <w:jc w:val="left"/>
              <w:rPr>
                <w:rFonts w:ascii="Arial" w:eastAsia="Arial" w:hAnsi="Arial" w:cs="Arial"/>
                <w:szCs w:val="22"/>
              </w:rPr>
            </w:pPr>
            <w:r w:rsidRPr="00EA3BA5">
              <w:rPr>
                <w:rFonts w:ascii="Arial" w:eastAsia="Arial" w:hAnsi="Arial" w:cs="Arial"/>
                <w:szCs w:val="22"/>
              </w:rPr>
              <w:t>Optické rozlišení</w:t>
            </w:r>
          </w:p>
        </w:tc>
        <w:tc>
          <w:tcPr>
            <w:tcW w:w="5805" w:type="dxa"/>
            <w:vAlign w:val="bottom"/>
          </w:tcPr>
          <w:p w14:paraId="7E5DC5E6" w14:textId="77777777" w:rsidR="0096053A" w:rsidRDefault="0096053A" w:rsidP="0096053A">
            <w:pPr>
              <w:spacing w:before="60" w:after="60"/>
              <w:jc w:val="left"/>
              <w:rPr>
                <w:rFonts w:ascii="Arial" w:eastAsia="Arial" w:hAnsi="Arial" w:cs="Arial"/>
                <w:szCs w:val="22"/>
              </w:rPr>
            </w:pPr>
            <w:r w:rsidRPr="006A61BA">
              <w:rPr>
                <w:rFonts w:ascii="Arial" w:eastAsia="Arial" w:hAnsi="Arial" w:cs="Arial"/>
                <w:szCs w:val="22"/>
              </w:rPr>
              <w:t>minimálně 300 DPI</w:t>
            </w:r>
          </w:p>
        </w:tc>
      </w:tr>
      <w:tr w:rsidR="0096053A" w14:paraId="1FB52759" w14:textId="77777777" w:rsidTr="22419809">
        <w:tc>
          <w:tcPr>
            <w:tcW w:w="3823" w:type="dxa"/>
            <w:vAlign w:val="bottom"/>
          </w:tcPr>
          <w:p w14:paraId="763F33E8" w14:textId="77777777" w:rsidR="0096053A" w:rsidRDefault="0096053A" w:rsidP="0096053A">
            <w:pPr>
              <w:spacing w:before="60" w:after="60"/>
              <w:jc w:val="left"/>
              <w:rPr>
                <w:rFonts w:ascii="Arial" w:eastAsia="Arial" w:hAnsi="Arial" w:cs="Arial"/>
                <w:szCs w:val="22"/>
              </w:rPr>
            </w:pPr>
            <w:r w:rsidRPr="00CD214A">
              <w:rPr>
                <w:rFonts w:ascii="Arial" w:eastAsia="Arial" w:hAnsi="Arial" w:cs="Arial"/>
                <w:szCs w:val="22"/>
              </w:rPr>
              <w:t>Rychlost skenování</w:t>
            </w:r>
          </w:p>
        </w:tc>
        <w:tc>
          <w:tcPr>
            <w:tcW w:w="5805" w:type="dxa"/>
            <w:vAlign w:val="bottom"/>
          </w:tcPr>
          <w:p w14:paraId="71B74A95" w14:textId="77777777" w:rsidR="0096053A" w:rsidRDefault="0096053A" w:rsidP="0096053A">
            <w:pPr>
              <w:spacing w:before="60" w:after="60"/>
              <w:jc w:val="left"/>
              <w:rPr>
                <w:rFonts w:ascii="Arial" w:eastAsia="Arial" w:hAnsi="Arial" w:cs="Arial"/>
                <w:szCs w:val="22"/>
              </w:rPr>
            </w:pPr>
            <w:r w:rsidRPr="00D1517C">
              <w:rPr>
                <w:rFonts w:ascii="Arial" w:eastAsia="Arial" w:hAnsi="Arial" w:cs="Arial"/>
                <w:szCs w:val="22"/>
              </w:rPr>
              <w:t>minimálně 60 stran/min</w:t>
            </w:r>
          </w:p>
        </w:tc>
      </w:tr>
      <w:tr w:rsidR="0096053A" w14:paraId="25E07499" w14:textId="77777777" w:rsidTr="22419809">
        <w:tc>
          <w:tcPr>
            <w:tcW w:w="3823" w:type="dxa"/>
            <w:vAlign w:val="bottom"/>
          </w:tcPr>
          <w:p w14:paraId="03B3467F" w14:textId="77777777" w:rsidR="0096053A" w:rsidRDefault="0096053A" w:rsidP="0096053A">
            <w:pPr>
              <w:spacing w:before="60" w:after="60"/>
              <w:jc w:val="left"/>
              <w:rPr>
                <w:rFonts w:ascii="Arial" w:eastAsia="Arial" w:hAnsi="Arial" w:cs="Arial"/>
                <w:szCs w:val="22"/>
              </w:rPr>
            </w:pPr>
            <w:r w:rsidRPr="00721D88">
              <w:rPr>
                <w:rFonts w:ascii="Arial" w:eastAsia="Arial" w:hAnsi="Arial" w:cs="Arial"/>
                <w:szCs w:val="22"/>
              </w:rPr>
              <w:t>Automatický podavač dokumentů</w:t>
            </w:r>
          </w:p>
        </w:tc>
        <w:tc>
          <w:tcPr>
            <w:tcW w:w="5805" w:type="dxa"/>
            <w:vAlign w:val="bottom"/>
          </w:tcPr>
          <w:p w14:paraId="0FA41C5A" w14:textId="77777777" w:rsidR="0096053A" w:rsidRDefault="0096053A" w:rsidP="0096053A">
            <w:pPr>
              <w:spacing w:before="60" w:after="60"/>
              <w:jc w:val="left"/>
              <w:rPr>
                <w:rFonts w:ascii="Arial" w:eastAsia="Arial" w:hAnsi="Arial" w:cs="Arial"/>
                <w:szCs w:val="22"/>
              </w:rPr>
            </w:pPr>
            <w:r w:rsidRPr="00D52FD2">
              <w:rPr>
                <w:rFonts w:ascii="Arial" w:eastAsia="Arial" w:hAnsi="Arial" w:cs="Arial"/>
                <w:szCs w:val="22"/>
              </w:rPr>
              <w:t>minimálně 200 listů</w:t>
            </w:r>
          </w:p>
        </w:tc>
      </w:tr>
      <w:tr w:rsidR="0096053A" w14:paraId="17038A90" w14:textId="77777777" w:rsidTr="22419809">
        <w:tc>
          <w:tcPr>
            <w:tcW w:w="3823" w:type="dxa"/>
            <w:vAlign w:val="bottom"/>
          </w:tcPr>
          <w:p w14:paraId="2EE5EB7F" w14:textId="77777777" w:rsidR="0096053A" w:rsidRDefault="0096053A" w:rsidP="0096053A">
            <w:pPr>
              <w:spacing w:before="60" w:after="60"/>
              <w:jc w:val="left"/>
              <w:rPr>
                <w:rFonts w:ascii="Arial" w:eastAsia="Arial" w:hAnsi="Arial" w:cs="Arial"/>
                <w:szCs w:val="22"/>
              </w:rPr>
            </w:pPr>
            <w:r w:rsidRPr="00283815">
              <w:rPr>
                <w:rFonts w:ascii="Arial" w:eastAsia="Arial" w:hAnsi="Arial" w:cs="Arial"/>
                <w:szCs w:val="22"/>
              </w:rPr>
              <w:t>Duplexní skenování</w:t>
            </w:r>
          </w:p>
        </w:tc>
        <w:tc>
          <w:tcPr>
            <w:tcW w:w="5805" w:type="dxa"/>
            <w:vAlign w:val="bottom"/>
          </w:tcPr>
          <w:p w14:paraId="45883FC7" w14:textId="77777777" w:rsidR="0096053A" w:rsidRDefault="0096053A" w:rsidP="0096053A">
            <w:pPr>
              <w:spacing w:before="60" w:after="60"/>
              <w:jc w:val="left"/>
              <w:rPr>
                <w:rFonts w:ascii="Arial" w:eastAsia="Arial" w:hAnsi="Arial" w:cs="Arial"/>
                <w:szCs w:val="22"/>
              </w:rPr>
            </w:pPr>
            <w:r>
              <w:rPr>
                <w:rFonts w:ascii="Arial" w:eastAsia="Arial" w:hAnsi="Arial" w:cs="Arial"/>
                <w:szCs w:val="22"/>
              </w:rPr>
              <w:t>Ano</w:t>
            </w:r>
          </w:p>
        </w:tc>
      </w:tr>
      <w:tr w:rsidR="0096053A" w14:paraId="35E2CD3D" w14:textId="77777777" w:rsidTr="22419809">
        <w:tc>
          <w:tcPr>
            <w:tcW w:w="9628" w:type="dxa"/>
            <w:gridSpan w:val="2"/>
            <w:vAlign w:val="bottom"/>
          </w:tcPr>
          <w:p w14:paraId="7DE784E9" w14:textId="77777777" w:rsidR="0096053A" w:rsidRPr="00EB3FA2" w:rsidRDefault="0096053A" w:rsidP="0096053A">
            <w:pPr>
              <w:spacing w:before="60" w:after="60"/>
              <w:jc w:val="left"/>
              <w:rPr>
                <w:rFonts w:ascii="Arial" w:eastAsia="Arial" w:hAnsi="Arial" w:cs="Arial"/>
                <w:b/>
                <w:bCs/>
                <w:szCs w:val="22"/>
              </w:rPr>
            </w:pPr>
            <w:r w:rsidRPr="00EB3FA2">
              <w:rPr>
                <w:rFonts w:ascii="Arial" w:eastAsia="Arial" w:hAnsi="Arial" w:cs="Arial"/>
                <w:b/>
                <w:bCs/>
                <w:szCs w:val="22"/>
              </w:rPr>
              <w:t>Počet a další podmínky</w:t>
            </w:r>
          </w:p>
        </w:tc>
      </w:tr>
      <w:tr w:rsidR="0096053A" w14:paraId="69BF85F2" w14:textId="77777777" w:rsidTr="22419809">
        <w:tc>
          <w:tcPr>
            <w:tcW w:w="9628" w:type="dxa"/>
            <w:gridSpan w:val="2"/>
            <w:vAlign w:val="bottom"/>
          </w:tcPr>
          <w:p w14:paraId="58E87AE5" w14:textId="77777777" w:rsidR="0096053A" w:rsidRDefault="0096053A" w:rsidP="0096053A">
            <w:pPr>
              <w:spacing w:before="60" w:after="60"/>
              <w:jc w:val="left"/>
              <w:rPr>
                <w:rFonts w:ascii="Arial" w:eastAsia="Arial" w:hAnsi="Arial" w:cs="Arial"/>
                <w:szCs w:val="22"/>
              </w:rPr>
            </w:pPr>
            <w:r w:rsidRPr="00FF6381">
              <w:rPr>
                <w:rFonts w:ascii="Arial" w:eastAsia="Arial" w:hAnsi="Arial" w:cs="Arial"/>
                <w:szCs w:val="22"/>
              </w:rPr>
              <w:t xml:space="preserve">Nejméně 2 ks </w:t>
            </w:r>
            <w:r>
              <w:rPr>
                <w:rFonts w:ascii="Arial" w:eastAsia="Arial" w:hAnsi="Arial" w:cs="Arial"/>
                <w:szCs w:val="22"/>
              </w:rPr>
              <w:t>HW</w:t>
            </w:r>
            <w:r w:rsidRPr="00FF6381">
              <w:rPr>
                <w:rFonts w:ascii="Arial" w:eastAsia="Arial" w:hAnsi="Arial" w:cs="Arial"/>
                <w:szCs w:val="22"/>
              </w:rPr>
              <w:t xml:space="preserve"> splňující technické specifikace</w:t>
            </w:r>
          </w:p>
        </w:tc>
      </w:tr>
      <w:tr w:rsidR="0096053A" w14:paraId="702FD924" w14:textId="77777777" w:rsidTr="22419809">
        <w:tc>
          <w:tcPr>
            <w:tcW w:w="9628" w:type="dxa"/>
            <w:gridSpan w:val="2"/>
            <w:vAlign w:val="bottom"/>
          </w:tcPr>
          <w:p w14:paraId="73827E2F" w14:textId="77777777" w:rsidR="0096053A" w:rsidRDefault="0096053A" w:rsidP="001B19B2">
            <w:pPr>
              <w:spacing w:before="60" w:after="60"/>
              <w:rPr>
                <w:rFonts w:ascii="Arial" w:eastAsia="Arial" w:hAnsi="Arial" w:cs="Arial"/>
                <w:szCs w:val="22"/>
              </w:rPr>
            </w:pPr>
            <w:r w:rsidRPr="00FF6381">
              <w:rPr>
                <w:rFonts w:ascii="Arial" w:eastAsia="Arial" w:hAnsi="Arial" w:cs="Arial"/>
                <w:szCs w:val="22"/>
              </w:rPr>
              <w:t>Zprovoznění HW a zajištění komunikace s eSSL pro provedení autorizované konverze dokumentů nebo jiného způsobu převedení podle § 69a ArchZ</w:t>
            </w:r>
          </w:p>
        </w:tc>
      </w:tr>
      <w:tr w:rsidR="0096053A" w14:paraId="7ABBB736" w14:textId="77777777" w:rsidTr="22419809">
        <w:tc>
          <w:tcPr>
            <w:tcW w:w="9628" w:type="dxa"/>
            <w:gridSpan w:val="2"/>
            <w:vAlign w:val="bottom"/>
          </w:tcPr>
          <w:p w14:paraId="76AA34E2" w14:textId="77777777" w:rsidR="0096053A" w:rsidRDefault="0096053A" w:rsidP="001B19B2">
            <w:pPr>
              <w:spacing w:before="60" w:after="60"/>
              <w:rPr>
                <w:rFonts w:ascii="Arial" w:eastAsia="Arial" w:hAnsi="Arial" w:cs="Arial"/>
                <w:szCs w:val="22"/>
              </w:rPr>
            </w:pPr>
            <w:r w:rsidRPr="00FF6381">
              <w:rPr>
                <w:rFonts w:ascii="Arial" w:eastAsia="Arial" w:hAnsi="Arial" w:cs="Arial"/>
                <w:szCs w:val="22"/>
              </w:rPr>
              <w:t>Záruční lhůta nejméně 12 měsíců</w:t>
            </w:r>
          </w:p>
        </w:tc>
      </w:tr>
      <w:tr w:rsidR="0096053A" w14:paraId="0F335A3F" w14:textId="77777777" w:rsidTr="0042158E">
        <w:trPr>
          <w:trHeight w:val="56"/>
        </w:trPr>
        <w:tc>
          <w:tcPr>
            <w:tcW w:w="9628" w:type="dxa"/>
            <w:gridSpan w:val="2"/>
            <w:vAlign w:val="bottom"/>
          </w:tcPr>
          <w:p w14:paraId="0E708F3A" w14:textId="408F0DB7" w:rsidR="0096053A" w:rsidRDefault="0096053A" w:rsidP="0042158E">
            <w:pPr>
              <w:spacing w:before="60" w:after="60"/>
              <w:rPr>
                <w:rFonts w:ascii="Arial" w:eastAsia="Arial" w:hAnsi="Arial" w:cs="Arial"/>
              </w:rPr>
            </w:pPr>
            <w:r w:rsidRPr="22419809">
              <w:rPr>
                <w:rFonts w:ascii="Arial" w:eastAsia="Arial" w:hAnsi="Arial" w:cs="Arial"/>
              </w:rPr>
              <w:t xml:space="preserve">Zajištění pozáručního servisu po dobu platnosti </w:t>
            </w:r>
            <w:r w:rsidR="00D67BF5" w:rsidRPr="22419809">
              <w:rPr>
                <w:rFonts w:ascii="Arial" w:eastAsia="Arial" w:hAnsi="Arial" w:cs="Arial"/>
              </w:rPr>
              <w:t>S</w:t>
            </w:r>
            <w:r w:rsidRPr="22419809">
              <w:rPr>
                <w:rFonts w:ascii="Arial" w:eastAsia="Arial" w:hAnsi="Arial" w:cs="Arial"/>
              </w:rPr>
              <w:t>mlouvy o podpoře</w:t>
            </w:r>
            <w:r w:rsidR="1A2B8F7E" w:rsidRPr="22419809">
              <w:rPr>
                <w:rFonts w:ascii="Arial" w:eastAsia="Arial" w:hAnsi="Arial" w:cs="Arial"/>
              </w:rPr>
              <w:t xml:space="preserve"> a údržbě</w:t>
            </w:r>
          </w:p>
        </w:tc>
      </w:tr>
    </w:tbl>
    <w:p w14:paraId="3C2189DC" w14:textId="77777777" w:rsidR="0096053A" w:rsidRPr="00EB3FA2" w:rsidRDefault="0096053A" w:rsidP="00C12CAA">
      <w:pPr>
        <w:spacing w:before="240"/>
        <w:rPr>
          <w:rFonts w:ascii="Arial" w:eastAsia="Arial" w:hAnsi="Arial" w:cs="Arial"/>
          <w:b/>
          <w:bCs/>
          <w:szCs w:val="22"/>
        </w:rPr>
      </w:pPr>
      <w:r w:rsidRPr="00EB3FA2">
        <w:rPr>
          <w:rFonts w:ascii="Arial" w:eastAsia="Arial" w:hAnsi="Arial" w:cs="Arial"/>
          <w:b/>
          <w:bCs/>
          <w:szCs w:val="22"/>
        </w:rPr>
        <w:t xml:space="preserve">Vybavení </w:t>
      </w:r>
      <w:r>
        <w:rPr>
          <w:rFonts w:ascii="Arial" w:eastAsia="Arial" w:hAnsi="Arial" w:cs="Arial"/>
          <w:b/>
          <w:bCs/>
          <w:szCs w:val="22"/>
        </w:rPr>
        <w:t>HW</w:t>
      </w:r>
      <w:r w:rsidRPr="00EB3FA2">
        <w:rPr>
          <w:rFonts w:ascii="Arial" w:eastAsia="Arial" w:hAnsi="Arial" w:cs="Arial"/>
          <w:b/>
          <w:bCs/>
          <w:szCs w:val="22"/>
        </w:rPr>
        <w:t xml:space="preserve"> podatelny pro tisk jednoznačného identifikátoru dle </w:t>
      </w:r>
      <w:r w:rsidRPr="00027676">
        <w:rPr>
          <w:rFonts w:ascii="Arial" w:eastAsia="Arial" w:hAnsi="Arial" w:cs="Arial"/>
          <w:b/>
          <w:bCs/>
          <w:szCs w:val="22"/>
        </w:rPr>
        <w:t xml:space="preserve">SpisV </w:t>
      </w:r>
      <w:r w:rsidRPr="00EB3FA2">
        <w:rPr>
          <w:rFonts w:ascii="Arial" w:eastAsia="Arial" w:hAnsi="Arial" w:cs="Arial"/>
          <w:b/>
          <w:bCs/>
          <w:szCs w:val="22"/>
        </w:rPr>
        <w:t xml:space="preserve">§ 7 odst. 1 (ve strojově čitelné podobě – čárový nebo </w:t>
      </w:r>
      <w:r>
        <w:rPr>
          <w:rFonts w:ascii="Arial" w:eastAsia="Arial" w:hAnsi="Arial" w:cs="Arial"/>
          <w:b/>
          <w:bCs/>
          <w:szCs w:val="22"/>
        </w:rPr>
        <w:t xml:space="preserve">QR </w:t>
      </w:r>
      <w:r w:rsidRPr="00EB3FA2">
        <w:rPr>
          <w:rFonts w:ascii="Arial" w:eastAsia="Arial" w:hAnsi="Arial" w:cs="Arial"/>
          <w:b/>
          <w:bCs/>
          <w:szCs w:val="22"/>
        </w:rPr>
        <w:t>kód)</w:t>
      </w:r>
    </w:p>
    <w:tbl>
      <w:tblPr>
        <w:tblStyle w:val="Mkatabulky"/>
        <w:tblW w:w="0" w:type="auto"/>
        <w:tblLook w:val="04A0" w:firstRow="1" w:lastRow="0" w:firstColumn="1" w:lastColumn="0" w:noHBand="0" w:noVBand="1"/>
      </w:tblPr>
      <w:tblGrid>
        <w:gridCol w:w="3611"/>
        <w:gridCol w:w="5450"/>
      </w:tblGrid>
      <w:tr w:rsidR="0096053A" w14:paraId="5FB83A52" w14:textId="77777777" w:rsidTr="22419809">
        <w:tc>
          <w:tcPr>
            <w:tcW w:w="9628" w:type="dxa"/>
            <w:gridSpan w:val="2"/>
            <w:shd w:val="clear" w:color="auto" w:fill="F2F2F2" w:themeFill="background1" w:themeFillShade="F2"/>
          </w:tcPr>
          <w:p w14:paraId="77966547" w14:textId="77777777" w:rsidR="0096053A" w:rsidRPr="00696E92" w:rsidRDefault="0096053A" w:rsidP="0096053A">
            <w:pPr>
              <w:spacing w:before="60" w:after="60"/>
              <w:jc w:val="center"/>
              <w:rPr>
                <w:rFonts w:ascii="Arial" w:eastAsia="Arial" w:hAnsi="Arial" w:cs="Arial"/>
                <w:b/>
                <w:bCs/>
                <w:szCs w:val="22"/>
              </w:rPr>
            </w:pPr>
            <w:r w:rsidRPr="00696E92">
              <w:rPr>
                <w:rFonts w:ascii="Arial" w:eastAsia="Arial" w:hAnsi="Arial" w:cs="Arial"/>
                <w:b/>
                <w:bCs/>
                <w:szCs w:val="22"/>
              </w:rPr>
              <w:t>Technická specifikace</w:t>
            </w:r>
          </w:p>
        </w:tc>
      </w:tr>
      <w:tr w:rsidR="0096053A" w14:paraId="1181FE4A" w14:textId="77777777" w:rsidTr="22419809">
        <w:tc>
          <w:tcPr>
            <w:tcW w:w="3823" w:type="dxa"/>
            <w:vAlign w:val="bottom"/>
          </w:tcPr>
          <w:p w14:paraId="39A23A6D" w14:textId="77777777" w:rsidR="0096053A" w:rsidRPr="00696E92" w:rsidRDefault="0096053A" w:rsidP="0096053A">
            <w:pPr>
              <w:spacing w:before="60" w:after="60"/>
              <w:jc w:val="left"/>
              <w:rPr>
                <w:rFonts w:ascii="Arial" w:eastAsia="Arial" w:hAnsi="Arial" w:cs="Arial"/>
                <w:b/>
                <w:bCs/>
                <w:szCs w:val="22"/>
              </w:rPr>
            </w:pPr>
            <w:r w:rsidRPr="00696E92">
              <w:rPr>
                <w:rFonts w:ascii="Arial" w:eastAsia="Arial" w:hAnsi="Arial" w:cs="Arial"/>
                <w:b/>
                <w:bCs/>
                <w:szCs w:val="22"/>
              </w:rPr>
              <w:t>Parametr</w:t>
            </w:r>
          </w:p>
        </w:tc>
        <w:tc>
          <w:tcPr>
            <w:tcW w:w="5805" w:type="dxa"/>
            <w:vAlign w:val="bottom"/>
          </w:tcPr>
          <w:p w14:paraId="1FA82AE3" w14:textId="77777777" w:rsidR="0096053A" w:rsidRPr="00696E92" w:rsidRDefault="0096053A" w:rsidP="0096053A">
            <w:pPr>
              <w:spacing w:before="60" w:after="60"/>
              <w:jc w:val="left"/>
              <w:rPr>
                <w:rFonts w:ascii="Arial" w:eastAsia="Arial" w:hAnsi="Arial" w:cs="Arial"/>
                <w:b/>
                <w:bCs/>
                <w:szCs w:val="22"/>
              </w:rPr>
            </w:pPr>
            <w:r w:rsidRPr="00696E92">
              <w:rPr>
                <w:rFonts w:ascii="Arial" w:eastAsia="Arial" w:hAnsi="Arial" w:cs="Arial"/>
                <w:b/>
                <w:bCs/>
                <w:szCs w:val="22"/>
              </w:rPr>
              <w:t>Požadavek</w:t>
            </w:r>
          </w:p>
        </w:tc>
      </w:tr>
      <w:tr w:rsidR="0096053A" w14:paraId="45E89111" w14:textId="77777777" w:rsidTr="22419809">
        <w:tc>
          <w:tcPr>
            <w:tcW w:w="3823" w:type="dxa"/>
            <w:vAlign w:val="bottom"/>
          </w:tcPr>
          <w:p w14:paraId="43051CB9" w14:textId="77777777" w:rsidR="0096053A" w:rsidRDefault="0096053A" w:rsidP="0096053A">
            <w:pPr>
              <w:spacing w:before="60" w:after="60"/>
              <w:jc w:val="left"/>
              <w:rPr>
                <w:rFonts w:ascii="Arial" w:eastAsia="Arial" w:hAnsi="Arial" w:cs="Arial"/>
                <w:szCs w:val="22"/>
              </w:rPr>
            </w:pPr>
            <w:r w:rsidRPr="00A26A88">
              <w:rPr>
                <w:rFonts w:ascii="Arial" w:eastAsia="Arial" w:hAnsi="Arial" w:cs="Arial"/>
                <w:szCs w:val="22"/>
              </w:rPr>
              <w:lastRenderedPageBreak/>
              <w:t>Rychlost tisku</w:t>
            </w:r>
          </w:p>
        </w:tc>
        <w:tc>
          <w:tcPr>
            <w:tcW w:w="5805" w:type="dxa"/>
            <w:vAlign w:val="bottom"/>
          </w:tcPr>
          <w:p w14:paraId="362BB5C2" w14:textId="77777777" w:rsidR="0096053A" w:rsidRDefault="0096053A" w:rsidP="0096053A">
            <w:pPr>
              <w:spacing w:before="60" w:after="60"/>
              <w:jc w:val="left"/>
              <w:rPr>
                <w:rFonts w:ascii="Arial" w:eastAsia="Arial" w:hAnsi="Arial" w:cs="Arial"/>
                <w:szCs w:val="22"/>
              </w:rPr>
            </w:pPr>
            <w:r w:rsidRPr="00930FF4">
              <w:rPr>
                <w:rFonts w:ascii="Arial" w:eastAsia="Arial" w:hAnsi="Arial" w:cs="Arial"/>
                <w:szCs w:val="22"/>
              </w:rPr>
              <w:t xml:space="preserve">minimálně 10 </w:t>
            </w:r>
            <w:r>
              <w:rPr>
                <w:rFonts w:ascii="Arial" w:eastAsia="Arial" w:hAnsi="Arial" w:cs="Arial"/>
                <w:szCs w:val="22"/>
              </w:rPr>
              <w:t>JID</w:t>
            </w:r>
            <w:r w:rsidRPr="00930FF4">
              <w:rPr>
                <w:rFonts w:ascii="Arial" w:eastAsia="Arial" w:hAnsi="Arial" w:cs="Arial"/>
                <w:szCs w:val="22"/>
              </w:rPr>
              <w:t>/min</w:t>
            </w:r>
          </w:p>
        </w:tc>
      </w:tr>
      <w:tr w:rsidR="0096053A" w14:paraId="4580C9BD" w14:textId="77777777" w:rsidTr="22419809">
        <w:tc>
          <w:tcPr>
            <w:tcW w:w="3823" w:type="dxa"/>
            <w:vAlign w:val="bottom"/>
          </w:tcPr>
          <w:p w14:paraId="06121EDB" w14:textId="77777777" w:rsidR="0096053A" w:rsidRDefault="0096053A" w:rsidP="0096053A">
            <w:pPr>
              <w:spacing w:before="60" w:after="60"/>
              <w:jc w:val="left"/>
              <w:rPr>
                <w:rFonts w:ascii="Arial" w:eastAsia="Arial" w:hAnsi="Arial" w:cs="Arial"/>
                <w:szCs w:val="22"/>
              </w:rPr>
            </w:pPr>
            <w:r w:rsidRPr="00A26A88">
              <w:rPr>
                <w:rFonts w:ascii="Arial" w:eastAsia="Arial" w:hAnsi="Arial" w:cs="Arial"/>
                <w:szCs w:val="22"/>
              </w:rPr>
              <w:t xml:space="preserve">Velikost tištěného </w:t>
            </w:r>
            <w:r>
              <w:rPr>
                <w:rFonts w:ascii="Arial" w:eastAsia="Arial" w:hAnsi="Arial" w:cs="Arial"/>
                <w:szCs w:val="22"/>
              </w:rPr>
              <w:t>JID</w:t>
            </w:r>
          </w:p>
        </w:tc>
        <w:tc>
          <w:tcPr>
            <w:tcW w:w="5805" w:type="dxa"/>
            <w:vAlign w:val="bottom"/>
          </w:tcPr>
          <w:p w14:paraId="00367DB2" w14:textId="77777777" w:rsidR="0096053A" w:rsidRDefault="0096053A" w:rsidP="0096053A">
            <w:pPr>
              <w:spacing w:before="60" w:after="60"/>
              <w:jc w:val="left"/>
              <w:rPr>
                <w:rFonts w:ascii="Arial" w:eastAsia="Arial" w:hAnsi="Arial" w:cs="Arial"/>
                <w:szCs w:val="22"/>
              </w:rPr>
            </w:pPr>
            <w:r w:rsidRPr="00930FF4">
              <w:rPr>
                <w:rFonts w:ascii="Arial" w:eastAsia="Arial" w:hAnsi="Arial" w:cs="Arial"/>
                <w:szCs w:val="22"/>
              </w:rPr>
              <w:t>min 10x25 mm, max 50x100 mm</w:t>
            </w:r>
          </w:p>
        </w:tc>
      </w:tr>
      <w:tr w:rsidR="0096053A" w14:paraId="34816BA7" w14:textId="77777777" w:rsidTr="22419809">
        <w:tc>
          <w:tcPr>
            <w:tcW w:w="9628" w:type="dxa"/>
            <w:gridSpan w:val="2"/>
            <w:vAlign w:val="bottom"/>
          </w:tcPr>
          <w:p w14:paraId="78C83AB7" w14:textId="77777777" w:rsidR="0096053A" w:rsidRPr="00696E92" w:rsidRDefault="0096053A" w:rsidP="0096053A">
            <w:pPr>
              <w:spacing w:before="60" w:after="60"/>
              <w:jc w:val="left"/>
              <w:rPr>
                <w:rFonts w:ascii="Arial" w:eastAsia="Arial" w:hAnsi="Arial" w:cs="Arial"/>
                <w:b/>
                <w:bCs/>
                <w:szCs w:val="22"/>
              </w:rPr>
            </w:pPr>
            <w:r w:rsidRPr="00696E92">
              <w:rPr>
                <w:rFonts w:ascii="Arial" w:eastAsia="Arial" w:hAnsi="Arial" w:cs="Arial"/>
                <w:b/>
                <w:bCs/>
                <w:szCs w:val="22"/>
              </w:rPr>
              <w:t>Počet a další podmínky</w:t>
            </w:r>
          </w:p>
        </w:tc>
      </w:tr>
      <w:tr w:rsidR="0096053A" w14:paraId="2FBF06EB" w14:textId="77777777" w:rsidTr="22419809">
        <w:tc>
          <w:tcPr>
            <w:tcW w:w="9628" w:type="dxa"/>
            <w:gridSpan w:val="2"/>
            <w:vAlign w:val="bottom"/>
          </w:tcPr>
          <w:p w14:paraId="640BB22B" w14:textId="77777777" w:rsidR="0096053A" w:rsidRDefault="0096053A" w:rsidP="0096053A">
            <w:pPr>
              <w:spacing w:before="60" w:after="60"/>
              <w:jc w:val="left"/>
              <w:rPr>
                <w:rFonts w:ascii="Arial" w:eastAsia="Arial" w:hAnsi="Arial" w:cs="Arial"/>
                <w:szCs w:val="22"/>
              </w:rPr>
            </w:pPr>
            <w:r w:rsidRPr="00A26A88">
              <w:rPr>
                <w:rFonts w:ascii="Arial" w:eastAsia="Arial" w:hAnsi="Arial" w:cs="Arial"/>
                <w:szCs w:val="22"/>
              </w:rPr>
              <w:t xml:space="preserve">Dodání 2 ks </w:t>
            </w:r>
            <w:r>
              <w:rPr>
                <w:rFonts w:ascii="Arial" w:eastAsia="Arial" w:hAnsi="Arial" w:cs="Arial"/>
                <w:szCs w:val="22"/>
              </w:rPr>
              <w:t>HW</w:t>
            </w:r>
          </w:p>
        </w:tc>
      </w:tr>
      <w:tr w:rsidR="0096053A" w14:paraId="1D1BC50D" w14:textId="77777777" w:rsidTr="22419809">
        <w:tc>
          <w:tcPr>
            <w:tcW w:w="9628" w:type="dxa"/>
            <w:gridSpan w:val="2"/>
            <w:vAlign w:val="bottom"/>
          </w:tcPr>
          <w:p w14:paraId="4E794368" w14:textId="77777777" w:rsidR="0096053A" w:rsidRPr="00A26A88" w:rsidRDefault="0096053A" w:rsidP="0096053A">
            <w:pPr>
              <w:spacing w:before="60" w:after="60"/>
              <w:jc w:val="left"/>
              <w:rPr>
                <w:rFonts w:ascii="Arial" w:eastAsia="Arial" w:hAnsi="Arial" w:cs="Arial"/>
                <w:szCs w:val="22"/>
              </w:rPr>
            </w:pPr>
            <w:r w:rsidRPr="00CC33FF">
              <w:rPr>
                <w:rFonts w:ascii="Arial" w:eastAsia="Arial" w:hAnsi="Arial" w:cs="Arial"/>
                <w:szCs w:val="22"/>
              </w:rPr>
              <w:t>Dodání spotřebního materiálu pro pilotní provoz min 1 000 ks</w:t>
            </w:r>
          </w:p>
        </w:tc>
      </w:tr>
      <w:tr w:rsidR="0096053A" w14:paraId="72213302" w14:textId="77777777" w:rsidTr="22419809">
        <w:tc>
          <w:tcPr>
            <w:tcW w:w="9628" w:type="dxa"/>
            <w:gridSpan w:val="2"/>
            <w:vAlign w:val="bottom"/>
          </w:tcPr>
          <w:p w14:paraId="4D633626" w14:textId="77777777" w:rsidR="0096053A" w:rsidRPr="00A26A88" w:rsidRDefault="0096053A" w:rsidP="0096053A">
            <w:pPr>
              <w:spacing w:before="60" w:after="60"/>
              <w:jc w:val="left"/>
              <w:rPr>
                <w:rFonts w:ascii="Arial" w:eastAsia="Arial" w:hAnsi="Arial" w:cs="Arial"/>
                <w:szCs w:val="22"/>
              </w:rPr>
            </w:pPr>
            <w:r w:rsidRPr="00CC33FF">
              <w:rPr>
                <w:rFonts w:ascii="Arial" w:eastAsia="Arial" w:hAnsi="Arial" w:cs="Arial"/>
                <w:szCs w:val="22"/>
              </w:rPr>
              <w:t xml:space="preserve">Dodání spotřebního materiálu pro </w:t>
            </w:r>
            <w:r>
              <w:rPr>
                <w:rFonts w:ascii="Arial" w:eastAsia="Arial" w:hAnsi="Arial" w:cs="Arial"/>
                <w:szCs w:val="22"/>
              </w:rPr>
              <w:t>rutinní</w:t>
            </w:r>
            <w:r w:rsidRPr="00CC33FF">
              <w:rPr>
                <w:rFonts w:ascii="Arial" w:eastAsia="Arial" w:hAnsi="Arial" w:cs="Arial"/>
                <w:szCs w:val="22"/>
              </w:rPr>
              <w:t xml:space="preserve"> provoz min 20 000 ks</w:t>
            </w:r>
          </w:p>
        </w:tc>
      </w:tr>
      <w:tr w:rsidR="0096053A" w14:paraId="1119C4D6" w14:textId="77777777" w:rsidTr="22419809">
        <w:tc>
          <w:tcPr>
            <w:tcW w:w="9628" w:type="dxa"/>
            <w:gridSpan w:val="2"/>
            <w:vAlign w:val="bottom"/>
          </w:tcPr>
          <w:p w14:paraId="7EAEC072" w14:textId="77777777" w:rsidR="0096053A" w:rsidRDefault="0096053A" w:rsidP="00D56558">
            <w:pPr>
              <w:spacing w:before="60" w:after="60"/>
              <w:rPr>
                <w:rFonts w:ascii="Arial" w:eastAsia="Arial" w:hAnsi="Arial" w:cs="Arial"/>
                <w:szCs w:val="22"/>
              </w:rPr>
            </w:pPr>
            <w:r w:rsidRPr="00FF6381">
              <w:rPr>
                <w:rFonts w:ascii="Arial" w:eastAsia="Arial" w:hAnsi="Arial" w:cs="Arial"/>
                <w:szCs w:val="22"/>
              </w:rPr>
              <w:t xml:space="preserve">Zprovoznění HW a zajištění komunikace s eSSL pro </w:t>
            </w:r>
            <w:r w:rsidRPr="00CC33FF">
              <w:rPr>
                <w:rFonts w:ascii="Arial" w:eastAsia="Arial" w:hAnsi="Arial" w:cs="Arial"/>
                <w:szCs w:val="22"/>
              </w:rPr>
              <w:t xml:space="preserve">tisk </w:t>
            </w:r>
            <w:r>
              <w:rPr>
                <w:rFonts w:ascii="Arial" w:eastAsia="Arial" w:hAnsi="Arial" w:cs="Arial"/>
                <w:szCs w:val="22"/>
              </w:rPr>
              <w:t>JID</w:t>
            </w:r>
            <w:r w:rsidRPr="00CC33FF">
              <w:rPr>
                <w:rFonts w:ascii="Arial" w:eastAsia="Arial" w:hAnsi="Arial" w:cs="Arial"/>
                <w:szCs w:val="22"/>
              </w:rPr>
              <w:t xml:space="preserve"> jednorázově (právě evidovaný dokument) nebo hromadný tisk </w:t>
            </w:r>
            <w:r>
              <w:rPr>
                <w:rFonts w:ascii="Arial" w:eastAsia="Arial" w:hAnsi="Arial" w:cs="Arial"/>
                <w:szCs w:val="22"/>
              </w:rPr>
              <w:t xml:space="preserve">JID </w:t>
            </w:r>
            <w:r w:rsidRPr="00CC33FF">
              <w:rPr>
                <w:rFonts w:ascii="Arial" w:eastAsia="Arial" w:hAnsi="Arial" w:cs="Arial"/>
                <w:szCs w:val="22"/>
              </w:rPr>
              <w:t>(pro následně evidované dokumenty)</w:t>
            </w:r>
          </w:p>
        </w:tc>
      </w:tr>
      <w:tr w:rsidR="0096053A" w14:paraId="4F1B244A" w14:textId="77777777" w:rsidTr="22419809">
        <w:tc>
          <w:tcPr>
            <w:tcW w:w="9628" w:type="dxa"/>
            <w:gridSpan w:val="2"/>
            <w:vAlign w:val="bottom"/>
          </w:tcPr>
          <w:p w14:paraId="24A0FD1E" w14:textId="77777777" w:rsidR="0096053A" w:rsidRDefault="0096053A" w:rsidP="00D56558">
            <w:pPr>
              <w:spacing w:before="60" w:after="60"/>
              <w:rPr>
                <w:rFonts w:ascii="Arial" w:eastAsia="Arial" w:hAnsi="Arial" w:cs="Arial"/>
                <w:szCs w:val="22"/>
              </w:rPr>
            </w:pPr>
            <w:r w:rsidRPr="00FF6381">
              <w:rPr>
                <w:rFonts w:ascii="Arial" w:eastAsia="Arial" w:hAnsi="Arial" w:cs="Arial"/>
                <w:szCs w:val="22"/>
              </w:rPr>
              <w:t>Záruční lhůta nejméně 12 měsíců</w:t>
            </w:r>
          </w:p>
        </w:tc>
      </w:tr>
      <w:tr w:rsidR="0096053A" w14:paraId="04AE243E" w14:textId="77777777" w:rsidTr="22419809">
        <w:tc>
          <w:tcPr>
            <w:tcW w:w="9628" w:type="dxa"/>
            <w:gridSpan w:val="2"/>
            <w:vAlign w:val="bottom"/>
          </w:tcPr>
          <w:p w14:paraId="5F4C1428" w14:textId="48534173" w:rsidR="0096053A" w:rsidRDefault="0096053A" w:rsidP="22419809">
            <w:pPr>
              <w:spacing w:before="60" w:after="60"/>
              <w:rPr>
                <w:rFonts w:ascii="Arial" w:eastAsia="Arial" w:hAnsi="Arial" w:cs="Arial"/>
              </w:rPr>
            </w:pPr>
            <w:r w:rsidRPr="22419809">
              <w:rPr>
                <w:rFonts w:ascii="Arial" w:eastAsia="Arial" w:hAnsi="Arial" w:cs="Arial"/>
              </w:rPr>
              <w:t xml:space="preserve">Zajištění pozáručního servisu po dobu platnosti </w:t>
            </w:r>
            <w:r w:rsidR="0DF6E547" w:rsidRPr="22419809">
              <w:rPr>
                <w:rFonts w:ascii="Arial" w:eastAsia="Arial" w:hAnsi="Arial" w:cs="Arial"/>
              </w:rPr>
              <w:t>Smlouvy o podpoře a údržbě</w:t>
            </w:r>
          </w:p>
        </w:tc>
      </w:tr>
    </w:tbl>
    <w:p w14:paraId="4E3D64FC" w14:textId="77777777" w:rsidR="0096053A" w:rsidRPr="00EB3FA2" w:rsidRDefault="0096053A" w:rsidP="0096053A">
      <w:pPr>
        <w:rPr>
          <w:rFonts w:ascii="Arial" w:eastAsia="Arial" w:hAnsi="Arial" w:cs="Arial"/>
          <w:b/>
          <w:bCs/>
          <w:szCs w:val="22"/>
        </w:rPr>
      </w:pPr>
      <w:r w:rsidRPr="00EB3FA2">
        <w:rPr>
          <w:rFonts w:ascii="Arial" w:eastAsia="Arial" w:hAnsi="Arial" w:cs="Arial"/>
          <w:b/>
          <w:bCs/>
          <w:szCs w:val="22"/>
        </w:rPr>
        <w:t>Vybavení HW podatelny, výpravny, spisovny a dalších pracovišť – pro strojové čtení JID</w:t>
      </w:r>
    </w:p>
    <w:tbl>
      <w:tblPr>
        <w:tblStyle w:val="Mkatabulky"/>
        <w:tblW w:w="0" w:type="auto"/>
        <w:tblLook w:val="04A0" w:firstRow="1" w:lastRow="0" w:firstColumn="1" w:lastColumn="0" w:noHBand="0" w:noVBand="1"/>
      </w:tblPr>
      <w:tblGrid>
        <w:gridCol w:w="3611"/>
        <w:gridCol w:w="5450"/>
      </w:tblGrid>
      <w:tr w:rsidR="0096053A" w14:paraId="5B3C0700" w14:textId="77777777" w:rsidTr="22419809">
        <w:tc>
          <w:tcPr>
            <w:tcW w:w="9628" w:type="dxa"/>
            <w:gridSpan w:val="2"/>
            <w:shd w:val="clear" w:color="auto" w:fill="F2F2F2" w:themeFill="background1" w:themeFillShade="F2"/>
          </w:tcPr>
          <w:p w14:paraId="2457E6C0" w14:textId="77777777" w:rsidR="0096053A" w:rsidRPr="00696E92" w:rsidRDefault="0096053A" w:rsidP="0096053A">
            <w:pPr>
              <w:spacing w:before="60" w:after="60"/>
              <w:jc w:val="center"/>
              <w:rPr>
                <w:rFonts w:ascii="Arial" w:eastAsia="Arial" w:hAnsi="Arial" w:cs="Arial"/>
                <w:b/>
                <w:bCs/>
                <w:szCs w:val="22"/>
              </w:rPr>
            </w:pPr>
            <w:r w:rsidRPr="00696E92">
              <w:rPr>
                <w:rFonts w:ascii="Arial" w:eastAsia="Arial" w:hAnsi="Arial" w:cs="Arial"/>
                <w:b/>
                <w:bCs/>
                <w:szCs w:val="22"/>
              </w:rPr>
              <w:t>Technická specifikace</w:t>
            </w:r>
          </w:p>
        </w:tc>
      </w:tr>
      <w:tr w:rsidR="0096053A" w14:paraId="26E7BF20" w14:textId="77777777" w:rsidTr="22419809">
        <w:tc>
          <w:tcPr>
            <w:tcW w:w="3823" w:type="dxa"/>
            <w:vAlign w:val="bottom"/>
          </w:tcPr>
          <w:p w14:paraId="28E56E22" w14:textId="77777777" w:rsidR="0096053A" w:rsidRPr="00696E92" w:rsidRDefault="0096053A" w:rsidP="0096053A">
            <w:pPr>
              <w:spacing w:before="60" w:after="60"/>
              <w:jc w:val="left"/>
              <w:rPr>
                <w:rFonts w:ascii="Arial" w:eastAsia="Arial" w:hAnsi="Arial" w:cs="Arial"/>
                <w:b/>
                <w:bCs/>
                <w:szCs w:val="22"/>
              </w:rPr>
            </w:pPr>
            <w:r w:rsidRPr="00696E92">
              <w:rPr>
                <w:rFonts w:ascii="Arial" w:eastAsia="Arial" w:hAnsi="Arial" w:cs="Arial"/>
                <w:b/>
                <w:bCs/>
                <w:szCs w:val="22"/>
              </w:rPr>
              <w:t>Parametr</w:t>
            </w:r>
          </w:p>
        </w:tc>
        <w:tc>
          <w:tcPr>
            <w:tcW w:w="5805" w:type="dxa"/>
            <w:vAlign w:val="bottom"/>
          </w:tcPr>
          <w:p w14:paraId="04BECDBF" w14:textId="77777777" w:rsidR="0096053A" w:rsidRPr="00696E92" w:rsidRDefault="0096053A" w:rsidP="0096053A">
            <w:pPr>
              <w:spacing w:before="60" w:after="60"/>
              <w:jc w:val="left"/>
              <w:rPr>
                <w:rFonts w:ascii="Arial" w:eastAsia="Arial" w:hAnsi="Arial" w:cs="Arial"/>
                <w:b/>
                <w:bCs/>
                <w:szCs w:val="22"/>
              </w:rPr>
            </w:pPr>
            <w:r w:rsidRPr="00696E92">
              <w:rPr>
                <w:rFonts w:ascii="Arial" w:eastAsia="Arial" w:hAnsi="Arial" w:cs="Arial"/>
                <w:b/>
                <w:bCs/>
                <w:szCs w:val="22"/>
              </w:rPr>
              <w:t>Požadavek</w:t>
            </w:r>
          </w:p>
        </w:tc>
      </w:tr>
      <w:tr w:rsidR="0096053A" w14:paraId="62729C72" w14:textId="77777777" w:rsidTr="22419809">
        <w:tc>
          <w:tcPr>
            <w:tcW w:w="3823" w:type="dxa"/>
            <w:vAlign w:val="bottom"/>
          </w:tcPr>
          <w:p w14:paraId="239C04F2" w14:textId="77777777" w:rsidR="0096053A" w:rsidRDefault="0096053A" w:rsidP="0096053A">
            <w:pPr>
              <w:spacing w:before="60" w:after="60"/>
              <w:jc w:val="left"/>
              <w:rPr>
                <w:rFonts w:ascii="Arial" w:eastAsia="Arial" w:hAnsi="Arial" w:cs="Arial"/>
                <w:szCs w:val="22"/>
              </w:rPr>
            </w:pPr>
            <w:r w:rsidRPr="00A26A88">
              <w:rPr>
                <w:rFonts w:ascii="Arial" w:eastAsia="Arial" w:hAnsi="Arial" w:cs="Arial"/>
                <w:szCs w:val="22"/>
              </w:rPr>
              <w:t>Typ skeneru</w:t>
            </w:r>
          </w:p>
        </w:tc>
        <w:tc>
          <w:tcPr>
            <w:tcW w:w="5805" w:type="dxa"/>
            <w:vAlign w:val="bottom"/>
          </w:tcPr>
          <w:p w14:paraId="337674FB" w14:textId="77777777" w:rsidR="0096053A" w:rsidRDefault="0096053A" w:rsidP="0096053A">
            <w:pPr>
              <w:spacing w:before="60" w:after="60"/>
              <w:jc w:val="left"/>
              <w:rPr>
                <w:rFonts w:ascii="Arial" w:eastAsia="Arial" w:hAnsi="Arial" w:cs="Arial"/>
                <w:szCs w:val="22"/>
              </w:rPr>
            </w:pPr>
            <w:r w:rsidRPr="00A26A88">
              <w:rPr>
                <w:rFonts w:ascii="Arial" w:eastAsia="Arial" w:hAnsi="Arial" w:cs="Arial"/>
                <w:szCs w:val="22"/>
              </w:rPr>
              <w:t xml:space="preserve">bezdrátové zařízení pro strojové zpracování </w:t>
            </w:r>
            <w:r>
              <w:rPr>
                <w:rFonts w:ascii="Arial" w:eastAsia="Arial" w:hAnsi="Arial" w:cs="Arial"/>
                <w:szCs w:val="22"/>
              </w:rPr>
              <w:t>JID</w:t>
            </w:r>
            <w:r w:rsidRPr="00A26A88">
              <w:rPr>
                <w:rFonts w:ascii="Arial" w:eastAsia="Arial" w:hAnsi="Arial" w:cs="Arial"/>
                <w:szCs w:val="22"/>
              </w:rPr>
              <w:t xml:space="preserve"> (čtečka čárového nebo </w:t>
            </w:r>
            <w:r>
              <w:rPr>
                <w:rFonts w:ascii="Arial" w:eastAsia="Arial" w:hAnsi="Arial" w:cs="Arial"/>
                <w:szCs w:val="22"/>
              </w:rPr>
              <w:t>QR</w:t>
            </w:r>
            <w:r w:rsidRPr="00A26A88">
              <w:rPr>
                <w:rFonts w:ascii="Arial" w:eastAsia="Arial" w:hAnsi="Arial" w:cs="Arial"/>
                <w:szCs w:val="22"/>
              </w:rPr>
              <w:t xml:space="preserve"> kódu)</w:t>
            </w:r>
          </w:p>
        </w:tc>
      </w:tr>
      <w:tr w:rsidR="0096053A" w14:paraId="1822E693" w14:textId="77777777" w:rsidTr="22419809">
        <w:tc>
          <w:tcPr>
            <w:tcW w:w="3823" w:type="dxa"/>
            <w:vAlign w:val="bottom"/>
          </w:tcPr>
          <w:p w14:paraId="61E8A465" w14:textId="77777777" w:rsidR="0096053A" w:rsidRDefault="0096053A" w:rsidP="0096053A">
            <w:pPr>
              <w:spacing w:before="60" w:after="60"/>
              <w:jc w:val="left"/>
              <w:rPr>
                <w:rFonts w:ascii="Arial" w:eastAsia="Arial" w:hAnsi="Arial" w:cs="Arial"/>
                <w:szCs w:val="22"/>
              </w:rPr>
            </w:pPr>
            <w:r w:rsidRPr="00A26A88">
              <w:rPr>
                <w:rFonts w:ascii="Arial" w:eastAsia="Arial" w:hAnsi="Arial" w:cs="Arial"/>
                <w:szCs w:val="22"/>
              </w:rPr>
              <w:t>Dosah</w:t>
            </w:r>
          </w:p>
        </w:tc>
        <w:tc>
          <w:tcPr>
            <w:tcW w:w="5805" w:type="dxa"/>
            <w:vAlign w:val="bottom"/>
          </w:tcPr>
          <w:p w14:paraId="34F78E82" w14:textId="77777777" w:rsidR="0096053A" w:rsidRDefault="0096053A" w:rsidP="0096053A">
            <w:pPr>
              <w:spacing w:before="60" w:after="60"/>
              <w:jc w:val="left"/>
              <w:rPr>
                <w:rFonts w:ascii="Arial" w:eastAsia="Arial" w:hAnsi="Arial" w:cs="Arial"/>
                <w:szCs w:val="22"/>
              </w:rPr>
            </w:pPr>
            <w:r w:rsidRPr="00A26A88">
              <w:rPr>
                <w:rFonts w:ascii="Arial" w:eastAsia="Arial" w:hAnsi="Arial" w:cs="Arial"/>
                <w:szCs w:val="22"/>
              </w:rPr>
              <w:t>nejméně 3 m</w:t>
            </w:r>
          </w:p>
        </w:tc>
      </w:tr>
      <w:tr w:rsidR="0096053A" w14:paraId="5BA14EC4" w14:textId="77777777" w:rsidTr="22419809">
        <w:tc>
          <w:tcPr>
            <w:tcW w:w="3823" w:type="dxa"/>
            <w:vAlign w:val="bottom"/>
          </w:tcPr>
          <w:p w14:paraId="0DF4449C" w14:textId="77777777" w:rsidR="0096053A" w:rsidRPr="00A26A88" w:rsidRDefault="0096053A" w:rsidP="0096053A">
            <w:pPr>
              <w:spacing w:before="60" w:after="60"/>
              <w:jc w:val="left"/>
              <w:rPr>
                <w:rFonts w:ascii="Arial" w:eastAsia="Arial" w:hAnsi="Arial" w:cs="Arial"/>
                <w:szCs w:val="22"/>
              </w:rPr>
            </w:pPr>
            <w:r w:rsidRPr="00A26A88">
              <w:rPr>
                <w:rFonts w:ascii="Arial" w:eastAsia="Arial" w:hAnsi="Arial" w:cs="Arial"/>
                <w:szCs w:val="22"/>
              </w:rPr>
              <w:t>Připojení</w:t>
            </w:r>
          </w:p>
        </w:tc>
        <w:tc>
          <w:tcPr>
            <w:tcW w:w="5805" w:type="dxa"/>
            <w:vAlign w:val="bottom"/>
          </w:tcPr>
          <w:p w14:paraId="6EF8D8C7" w14:textId="77777777" w:rsidR="0096053A" w:rsidRDefault="0096053A" w:rsidP="0096053A">
            <w:pPr>
              <w:spacing w:before="60" w:after="60"/>
              <w:jc w:val="left"/>
              <w:rPr>
                <w:rFonts w:ascii="Arial" w:eastAsia="Arial" w:hAnsi="Arial" w:cs="Arial"/>
                <w:szCs w:val="22"/>
              </w:rPr>
            </w:pPr>
            <w:r w:rsidRPr="00A26A88">
              <w:rPr>
                <w:rFonts w:ascii="Arial" w:eastAsia="Arial" w:hAnsi="Arial" w:cs="Arial"/>
                <w:szCs w:val="22"/>
              </w:rPr>
              <w:t>wi-fi nebo bluetooth</w:t>
            </w:r>
          </w:p>
        </w:tc>
      </w:tr>
      <w:tr w:rsidR="0096053A" w14:paraId="78E6615A" w14:textId="77777777" w:rsidTr="22419809">
        <w:tc>
          <w:tcPr>
            <w:tcW w:w="9628" w:type="dxa"/>
            <w:gridSpan w:val="2"/>
            <w:vAlign w:val="bottom"/>
          </w:tcPr>
          <w:p w14:paraId="56579470" w14:textId="77777777" w:rsidR="0096053A" w:rsidRPr="00696E92" w:rsidRDefault="0096053A" w:rsidP="0096053A">
            <w:pPr>
              <w:spacing w:before="60" w:after="60"/>
              <w:jc w:val="left"/>
              <w:rPr>
                <w:rFonts w:ascii="Arial" w:eastAsia="Arial" w:hAnsi="Arial" w:cs="Arial"/>
                <w:b/>
                <w:bCs/>
                <w:szCs w:val="22"/>
              </w:rPr>
            </w:pPr>
            <w:r w:rsidRPr="00696E92">
              <w:rPr>
                <w:rFonts w:ascii="Arial" w:eastAsia="Arial" w:hAnsi="Arial" w:cs="Arial"/>
                <w:b/>
                <w:bCs/>
                <w:szCs w:val="22"/>
              </w:rPr>
              <w:t>Počet a další podmínky</w:t>
            </w:r>
          </w:p>
        </w:tc>
      </w:tr>
      <w:tr w:rsidR="0096053A" w14:paraId="452B2D7D" w14:textId="77777777" w:rsidTr="22419809">
        <w:tc>
          <w:tcPr>
            <w:tcW w:w="9628" w:type="dxa"/>
            <w:gridSpan w:val="2"/>
            <w:vAlign w:val="bottom"/>
          </w:tcPr>
          <w:p w14:paraId="3931C3A4" w14:textId="77777777" w:rsidR="0096053A" w:rsidRDefault="0096053A" w:rsidP="0096053A">
            <w:pPr>
              <w:spacing w:before="60" w:after="60"/>
              <w:jc w:val="left"/>
              <w:rPr>
                <w:rFonts w:ascii="Arial" w:eastAsia="Arial" w:hAnsi="Arial" w:cs="Arial"/>
                <w:szCs w:val="22"/>
              </w:rPr>
            </w:pPr>
            <w:r w:rsidRPr="00A26A88">
              <w:rPr>
                <w:rFonts w:ascii="Arial" w:eastAsia="Arial" w:hAnsi="Arial" w:cs="Arial"/>
                <w:szCs w:val="22"/>
              </w:rPr>
              <w:t xml:space="preserve">Dodání </w:t>
            </w:r>
            <w:r>
              <w:rPr>
                <w:rFonts w:ascii="Arial" w:eastAsia="Arial" w:hAnsi="Arial" w:cs="Arial"/>
                <w:szCs w:val="22"/>
              </w:rPr>
              <w:t>5</w:t>
            </w:r>
            <w:r w:rsidRPr="00A26A88">
              <w:rPr>
                <w:rFonts w:ascii="Arial" w:eastAsia="Arial" w:hAnsi="Arial" w:cs="Arial"/>
                <w:szCs w:val="22"/>
              </w:rPr>
              <w:t xml:space="preserve"> ks </w:t>
            </w:r>
            <w:r>
              <w:rPr>
                <w:rFonts w:ascii="Arial" w:eastAsia="Arial" w:hAnsi="Arial" w:cs="Arial"/>
                <w:szCs w:val="22"/>
              </w:rPr>
              <w:t>HW</w:t>
            </w:r>
          </w:p>
        </w:tc>
      </w:tr>
      <w:tr w:rsidR="0096053A" w14:paraId="68FAB157" w14:textId="77777777" w:rsidTr="22419809">
        <w:tc>
          <w:tcPr>
            <w:tcW w:w="9628" w:type="dxa"/>
            <w:gridSpan w:val="2"/>
            <w:vAlign w:val="bottom"/>
          </w:tcPr>
          <w:p w14:paraId="247CF61E" w14:textId="77777777" w:rsidR="0096053A" w:rsidRPr="00A26A88" w:rsidRDefault="0096053A" w:rsidP="0096053A">
            <w:pPr>
              <w:spacing w:before="60" w:after="60"/>
              <w:jc w:val="left"/>
              <w:rPr>
                <w:rFonts w:ascii="Arial" w:eastAsia="Arial" w:hAnsi="Arial" w:cs="Arial"/>
                <w:szCs w:val="22"/>
              </w:rPr>
            </w:pPr>
            <w:r w:rsidRPr="00A26A88">
              <w:rPr>
                <w:rFonts w:ascii="Arial" w:eastAsia="Arial" w:hAnsi="Arial" w:cs="Arial"/>
                <w:szCs w:val="22"/>
              </w:rPr>
              <w:t>Zprovoznění a konfigurace</w:t>
            </w:r>
            <w:r>
              <w:rPr>
                <w:rFonts w:ascii="Arial" w:eastAsia="Arial" w:hAnsi="Arial" w:cs="Arial"/>
                <w:szCs w:val="22"/>
              </w:rPr>
              <w:t xml:space="preserve"> HW</w:t>
            </w:r>
          </w:p>
        </w:tc>
      </w:tr>
      <w:tr w:rsidR="0096053A" w14:paraId="5FCCC824" w14:textId="77777777" w:rsidTr="22419809">
        <w:tc>
          <w:tcPr>
            <w:tcW w:w="9628" w:type="dxa"/>
            <w:gridSpan w:val="2"/>
            <w:vAlign w:val="bottom"/>
          </w:tcPr>
          <w:p w14:paraId="74724BA4" w14:textId="77777777" w:rsidR="0096053A" w:rsidRPr="00A26A88" w:rsidRDefault="0096053A" w:rsidP="0096053A">
            <w:pPr>
              <w:spacing w:before="60" w:after="60"/>
              <w:jc w:val="left"/>
              <w:rPr>
                <w:rFonts w:ascii="Arial" w:eastAsia="Arial" w:hAnsi="Arial" w:cs="Arial"/>
                <w:szCs w:val="22"/>
              </w:rPr>
            </w:pPr>
            <w:r w:rsidRPr="00A26A88">
              <w:rPr>
                <w:rFonts w:ascii="Arial" w:eastAsia="Arial" w:hAnsi="Arial" w:cs="Arial"/>
                <w:szCs w:val="22"/>
              </w:rPr>
              <w:t xml:space="preserve">Zajištění komunikace </w:t>
            </w:r>
            <w:r>
              <w:rPr>
                <w:rFonts w:ascii="Arial" w:eastAsia="Arial" w:hAnsi="Arial" w:cs="Arial"/>
                <w:szCs w:val="22"/>
              </w:rPr>
              <w:t>HW</w:t>
            </w:r>
            <w:r w:rsidRPr="00A26A88">
              <w:rPr>
                <w:rFonts w:ascii="Arial" w:eastAsia="Arial" w:hAnsi="Arial" w:cs="Arial"/>
                <w:szCs w:val="22"/>
              </w:rPr>
              <w:t xml:space="preserve"> s e</w:t>
            </w:r>
            <w:r>
              <w:rPr>
                <w:rFonts w:ascii="Arial" w:eastAsia="Arial" w:hAnsi="Arial" w:cs="Arial"/>
                <w:szCs w:val="22"/>
              </w:rPr>
              <w:t>SSL</w:t>
            </w:r>
          </w:p>
        </w:tc>
      </w:tr>
      <w:tr w:rsidR="0096053A" w14:paraId="456FD74D" w14:textId="77777777" w:rsidTr="22419809">
        <w:tc>
          <w:tcPr>
            <w:tcW w:w="9628" w:type="dxa"/>
            <w:gridSpan w:val="2"/>
            <w:vAlign w:val="bottom"/>
          </w:tcPr>
          <w:p w14:paraId="4E26E6C4" w14:textId="77777777" w:rsidR="0096053A" w:rsidRDefault="0096053A" w:rsidP="0096053A">
            <w:pPr>
              <w:spacing w:before="60" w:after="60"/>
              <w:jc w:val="left"/>
              <w:rPr>
                <w:rFonts w:ascii="Arial" w:eastAsia="Arial" w:hAnsi="Arial" w:cs="Arial"/>
                <w:szCs w:val="22"/>
              </w:rPr>
            </w:pPr>
            <w:r w:rsidRPr="00FF6381">
              <w:rPr>
                <w:rFonts w:ascii="Arial" w:eastAsia="Arial" w:hAnsi="Arial" w:cs="Arial"/>
                <w:szCs w:val="22"/>
              </w:rPr>
              <w:t>Záruční lhůta nejméně 12 měsíců</w:t>
            </w:r>
          </w:p>
        </w:tc>
      </w:tr>
      <w:tr w:rsidR="0096053A" w14:paraId="126FB5CA" w14:textId="77777777" w:rsidTr="22419809">
        <w:tc>
          <w:tcPr>
            <w:tcW w:w="9628" w:type="dxa"/>
            <w:gridSpan w:val="2"/>
            <w:vAlign w:val="bottom"/>
          </w:tcPr>
          <w:p w14:paraId="6EA3869A" w14:textId="7445EF54" w:rsidR="0096053A" w:rsidRDefault="0096053A" w:rsidP="22419809">
            <w:pPr>
              <w:spacing w:before="60" w:after="60"/>
              <w:jc w:val="left"/>
              <w:rPr>
                <w:rFonts w:ascii="Arial" w:eastAsia="Arial" w:hAnsi="Arial" w:cs="Arial"/>
              </w:rPr>
            </w:pPr>
            <w:r w:rsidRPr="22419809">
              <w:rPr>
                <w:rFonts w:ascii="Arial" w:eastAsia="Arial" w:hAnsi="Arial" w:cs="Arial"/>
              </w:rPr>
              <w:t xml:space="preserve">Zajištění pozáručního servisu po dobu platnosti </w:t>
            </w:r>
            <w:r w:rsidR="6AFBD397" w:rsidRPr="22419809">
              <w:rPr>
                <w:rFonts w:ascii="Arial" w:eastAsia="Arial" w:hAnsi="Arial" w:cs="Arial"/>
              </w:rPr>
              <w:t>Smlouvy o podpoře a údržbě</w:t>
            </w:r>
          </w:p>
        </w:tc>
      </w:tr>
    </w:tbl>
    <w:p w14:paraId="3C0CA403" w14:textId="649D0B59" w:rsidR="0096053A" w:rsidRPr="00DD50DC" w:rsidRDefault="0096053A" w:rsidP="0096053A">
      <w:pPr>
        <w:rPr>
          <w:rFonts w:ascii="Arial" w:eastAsia="Calibri" w:hAnsi="Arial" w:cs="Arial"/>
          <w:szCs w:val="22"/>
        </w:rPr>
      </w:pPr>
      <w:r w:rsidRPr="00DD50DC">
        <w:rPr>
          <w:rFonts w:ascii="Arial" w:eastAsia="Calibri" w:hAnsi="Arial" w:cs="Arial"/>
          <w:szCs w:val="22"/>
        </w:rPr>
        <w:t>S ohledem na pracovní zvyklosti</w:t>
      </w:r>
      <w:r>
        <w:rPr>
          <w:rFonts w:ascii="Arial" w:eastAsia="Calibri" w:hAnsi="Arial" w:cs="Arial"/>
          <w:szCs w:val="22"/>
        </w:rPr>
        <w:t xml:space="preserve"> </w:t>
      </w:r>
      <w:r w:rsidR="00D67BF5">
        <w:rPr>
          <w:rFonts w:ascii="Arial" w:eastAsia="Calibri" w:hAnsi="Arial" w:cs="Arial"/>
          <w:szCs w:val="22"/>
        </w:rPr>
        <w:t>objednatele</w:t>
      </w:r>
      <w:r w:rsidRPr="00DD50DC">
        <w:rPr>
          <w:rFonts w:ascii="Arial" w:eastAsia="Calibri" w:hAnsi="Arial" w:cs="Arial"/>
          <w:szCs w:val="22"/>
        </w:rPr>
        <w:t xml:space="preserve"> a jeho zaměstnanců bude rozhraní pro běžné uživatele využívat </w:t>
      </w:r>
      <w:r w:rsidRPr="00DD50DC">
        <w:rPr>
          <w:rFonts w:ascii="Arial" w:eastAsia="Calibri" w:hAnsi="Arial" w:cs="Arial"/>
          <w:b/>
          <w:bCs/>
          <w:szCs w:val="22"/>
        </w:rPr>
        <w:t>tenkého klienta (webový prohlížeč)</w:t>
      </w:r>
      <w:r w:rsidRPr="00DD50DC">
        <w:rPr>
          <w:rFonts w:ascii="Arial" w:eastAsia="Calibri" w:hAnsi="Arial" w:cs="Arial"/>
          <w:szCs w:val="22"/>
        </w:rPr>
        <w:t xml:space="preserve"> a řešení bude důsledně založeno na </w:t>
      </w:r>
      <w:r w:rsidRPr="00DD50DC">
        <w:rPr>
          <w:rFonts w:ascii="Arial" w:eastAsia="Calibri" w:hAnsi="Arial" w:cs="Arial"/>
          <w:b/>
          <w:bCs/>
          <w:szCs w:val="22"/>
        </w:rPr>
        <w:t>třívrstvé architektuře</w:t>
      </w:r>
      <w:r w:rsidRPr="00DD50DC">
        <w:rPr>
          <w:rFonts w:ascii="Arial" w:eastAsia="Calibri" w:hAnsi="Arial" w:cs="Arial"/>
          <w:szCs w:val="22"/>
        </w:rPr>
        <w:t xml:space="preserve">. Design rozhraní bude koncipován tak, aby umožnil práci nejen na pracovních stanicích a přenosných počítačích, ale také na </w:t>
      </w:r>
      <w:r w:rsidRPr="00DD50DC">
        <w:rPr>
          <w:rFonts w:ascii="Arial" w:eastAsia="Calibri" w:hAnsi="Arial" w:cs="Arial"/>
          <w:b/>
          <w:bCs/>
          <w:szCs w:val="22"/>
        </w:rPr>
        <w:t>mobilních zařízeních (minimálně tabletech) při zachování bazálního uživatelského komfortu</w:t>
      </w:r>
      <w:r w:rsidRPr="00DD50DC">
        <w:rPr>
          <w:rFonts w:ascii="Arial" w:eastAsia="Calibri" w:hAnsi="Arial" w:cs="Arial"/>
          <w:szCs w:val="22"/>
        </w:rPr>
        <w:t>.</w:t>
      </w:r>
      <w:r>
        <w:rPr>
          <w:rFonts w:ascii="Arial" w:eastAsia="Calibri" w:hAnsi="Arial" w:cs="Arial"/>
          <w:szCs w:val="22"/>
        </w:rPr>
        <w:t xml:space="preserve"> </w:t>
      </w:r>
      <w:r w:rsidRPr="00DD50DC">
        <w:rPr>
          <w:rFonts w:ascii="Arial" w:eastAsia="Calibri" w:hAnsi="Arial" w:cs="Arial"/>
          <w:szCs w:val="22"/>
        </w:rPr>
        <w:t>Požadavek předpokládá řešení na základě responsivního designu uživatelského rozhraní, které umožní přizpůsobení zobrazení podle velikosti (rozlišení) obrazovky klientského zařízení.</w:t>
      </w:r>
    </w:p>
    <w:p w14:paraId="4BFCEA25" w14:textId="5AC8D28B" w:rsidR="0096053A" w:rsidRPr="00DD50DC" w:rsidRDefault="0096053A" w:rsidP="0096053A">
      <w:pPr>
        <w:rPr>
          <w:rFonts w:ascii="Arial" w:eastAsia="Calibri" w:hAnsi="Arial" w:cs="Arial"/>
          <w:szCs w:val="22"/>
        </w:rPr>
      </w:pPr>
      <w:r w:rsidRPr="67682C28">
        <w:rPr>
          <w:rFonts w:ascii="Arial" w:eastAsia="Calibri" w:hAnsi="Arial" w:cs="Arial"/>
        </w:rPr>
        <w:t xml:space="preserve">Řešení je poptáváno jako </w:t>
      </w:r>
      <w:r w:rsidRPr="67682C28">
        <w:rPr>
          <w:rFonts w:ascii="Arial" w:eastAsia="Calibri" w:hAnsi="Arial" w:cs="Arial"/>
          <w:b/>
        </w:rPr>
        <w:t xml:space="preserve">čistě aplikační, technickou infrastrukturu do úrovně virtualizace serverů na platformě VMware a operačních systémů Microsoft Windows Server zajistí </w:t>
      </w:r>
      <w:r w:rsidR="00D67BF5" w:rsidRPr="67682C28">
        <w:rPr>
          <w:rFonts w:ascii="Arial" w:eastAsia="Calibri" w:hAnsi="Arial" w:cs="Arial"/>
          <w:b/>
        </w:rPr>
        <w:t xml:space="preserve">objednatel </w:t>
      </w:r>
      <w:r w:rsidRPr="67682C28">
        <w:rPr>
          <w:rFonts w:ascii="Arial" w:eastAsia="Calibri" w:hAnsi="Arial" w:cs="Arial"/>
          <w:b/>
        </w:rPr>
        <w:t>ve své režii</w:t>
      </w:r>
      <w:r w:rsidRPr="67682C28">
        <w:rPr>
          <w:rFonts w:ascii="Arial" w:eastAsia="Calibri" w:hAnsi="Arial" w:cs="Arial"/>
        </w:rPr>
        <w:t xml:space="preserve">. </w:t>
      </w:r>
      <w:proofErr w:type="gramStart"/>
      <w:r w:rsidRPr="67682C28">
        <w:rPr>
          <w:rFonts w:ascii="Arial" w:eastAsia="Calibri" w:hAnsi="Arial" w:cs="Arial"/>
        </w:rPr>
        <w:t>Jiné</w:t>
      </w:r>
      <w:proofErr w:type="gramEnd"/>
      <w:r w:rsidRPr="67682C28">
        <w:rPr>
          <w:rFonts w:ascii="Arial" w:eastAsia="Calibri" w:hAnsi="Arial" w:cs="Arial"/>
        </w:rPr>
        <w:t xml:space="preserve"> než předchozí uvedené licencované softwarové produkty musí </w:t>
      </w:r>
      <w:r w:rsidR="00D67BF5" w:rsidRPr="67682C28">
        <w:rPr>
          <w:rFonts w:ascii="Arial" w:eastAsia="Calibri" w:hAnsi="Arial" w:cs="Arial"/>
        </w:rPr>
        <w:t>zhotovitel</w:t>
      </w:r>
      <w:r w:rsidRPr="67682C28">
        <w:rPr>
          <w:rFonts w:ascii="Arial" w:eastAsia="Calibri" w:hAnsi="Arial" w:cs="Arial"/>
        </w:rPr>
        <w:t xml:space="preserve"> zahrnout do cenové kalkulace nabízeného řešení, pokud jsou pro dodání nabízeného řešení eSSL potřebné.  </w:t>
      </w:r>
    </w:p>
    <w:p w14:paraId="40AF6C3A" w14:textId="59B7CBDF" w:rsidR="0096053A" w:rsidRDefault="00D67BF5" w:rsidP="0096053A">
      <w:pPr>
        <w:rPr>
          <w:rFonts w:ascii="Arial" w:eastAsia="Arial" w:hAnsi="Arial" w:cs="Arial"/>
          <w:color w:val="000000" w:themeColor="text1"/>
          <w:szCs w:val="22"/>
        </w:rPr>
      </w:pPr>
      <w:r w:rsidRPr="67682C28">
        <w:rPr>
          <w:rFonts w:ascii="Arial" w:eastAsia="Arial" w:hAnsi="Arial" w:cs="Arial"/>
          <w:color w:val="000000" w:themeColor="text1"/>
        </w:rPr>
        <w:t>Objednatel</w:t>
      </w:r>
      <w:r w:rsidR="0096053A" w:rsidRPr="67682C28">
        <w:rPr>
          <w:rFonts w:ascii="Arial" w:eastAsia="Arial" w:hAnsi="Arial" w:cs="Arial"/>
          <w:color w:val="000000" w:themeColor="text1"/>
        </w:rPr>
        <w:t xml:space="preserve"> požaduje, aby nabízené řešení bylo provozováno v prostředí VMware, jehož provoz zajišťuje </w:t>
      </w:r>
      <w:r w:rsidRPr="67682C28">
        <w:rPr>
          <w:rFonts w:ascii="Arial" w:eastAsia="Arial" w:hAnsi="Arial" w:cs="Arial"/>
          <w:color w:val="000000" w:themeColor="text1"/>
        </w:rPr>
        <w:t>objednatel</w:t>
      </w:r>
      <w:r w:rsidR="0096053A" w:rsidRPr="67682C28">
        <w:rPr>
          <w:rFonts w:ascii="Arial" w:eastAsia="Arial" w:hAnsi="Arial" w:cs="Arial"/>
          <w:color w:val="000000" w:themeColor="text1"/>
        </w:rPr>
        <w:t xml:space="preserve">. </w:t>
      </w:r>
      <w:r w:rsidRPr="67682C28">
        <w:rPr>
          <w:rFonts w:ascii="Arial" w:eastAsia="Arial" w:hAnsi="Arial" w:cs="Arial"/>
          <w:color w:val="000000" w:themeColor="text1"/>
        </w:rPr>
        <w:t>Objednatel</w:t>
      </w:r>
      <w:r w:rsidR="0096053A" w:rsidRPr="67682C28">
        <w:rPr>
          <w:rFonts w:ascii="Arial" w:eastAsia="Arial" w:hAnsi="Arial" w:cs="Arial"/>
          <w:color w:val="000000" w:themeColor="text1"/>
        </w:rPr>
        <w:t xml:space="preserve"> vyhradí pro prvních 24 měsíců rutinního provozu pro servery nové spisové služby maximálně tyto zdroje prostředí VMware:</w:t>
      </w:r>
    </w:p>
    <w:p w14:paraId="24D7BE4B" w14:textId="77777777" w:rsidR="0096053A" w:rsidRDefault="0096053A" w:rsidP="008471A0">
      <w:pPr>
        <w:pStyle w:val="Odstavecseseznamem"/>
        <w:numPr>
          <w:ilvl w:val="0"/>
          <w:numId w:val="16"/>
        </w:numPr>
        <w:spacing w:before="0" w:after="0"/>
        <w:ind w:left="360"/>
        <w:rPr>
          <w:rFonts w:ascii="Arial" w:eastAsia="Arial" w:hAnsi="Arial" w:cs="Arial"/>
          <w:color w:val="000000" w:themeColor="text1"/>
          <w:szCs w:val="22"/>
        </w:rPr>
      </w:pPr>
      <w:r w:rsidRPr="43735191">
        <w:rPr>
          <w:rFonts w:ascii="Arial" w:eastAsia="Arial" w:hAnsi="Arial" w:cs="Arial"/>
          <w:color w:val="000000" w:themeColor="text1"/>
          <w:szCs w:val="22"/>
        </w:rPr>
        <w:t>24 vCPU,</w:t>
      </w:r>
    </w:p>
    <w:p w14:paraId="03AC1931" w14:textId="77777777" w:rsidR="0096053A" w:rsidRDefault="0096053A" w:rsidP="008471A0">
      <w:pPr>
        <w:pStyle w:val="Odstavecseseznamem"/>
        <w:numPr>
          <w:ilvl w:val="0"/>
          <w:numId w:val="16"/>
        </w:numPr>
        <w:spacing w:before="0" w:after="0"/>
        <w:ind w:left="360"/>
        <w:rPr>
          <w:rFonts w:ascii="Arial" w:eastAsia="Arial" w:hAnsi="Arial" w:cs="Arial"/>
          <w:color w:val="000000" w:themeColor="text1"/>
          <w:szCs w:val="22"/>
        </w:rPr>
      </w:pPr>
      <w:r w:rsidRPr="43735191">
        <w:rPr>
          <w:rFonts w:ascii="Arial" w:eastAsia="Arial" w:hAnsi="Arial" w:cs="Arial"/>
          <w:color w:val="000000" w:themeColor="text1"/>
          <w:szCs w:val="22"/>
        </w:rPr>
        <w:t>192 GB RAM,</w:t>
      </w:r>
    </w:p>
    <w:p w14:paraId="7C4F2D63" w14:textId="17DEBA83" w:rsidR="0096053A" w:rsidRDefault="0096053A" w:rsidP="008471A0">
      <w:pPr>
        <w:pStyle w:val="Odstavecseseznamem"/>
        <w:numPr>
          <w:ilvl w:val="0"/>
          <w:numId w:val="16"/>
        </w:numPr>
        <w:spacing w:before="0" w:after="240"/>
        <w:ind w:left="357" w:hanging="357"/>
        <w:rPr>
          <w:rFonts w:ascii="Arial" w:eastAsia="Arial" w:hAnsi="Arial" w:cs="Arial"/>
          <w:color w:val="000000" w:themeColor="text1"/>
          <w:szCs w:val="22"/>
        </w:rPr>
      </w:pPr>
      <w:r w:rsidRPr="67682C28">
        <w:rPr>
          <w:rFonts w:ascii="Arial" w:eastAsia="Arial" w:hAnsi="Arial" w:cs="Arial"/>
          <w:color w:val="000000" w:themeColor="text1"/>
        </w:rPr>
        <w:t>2,5 TB diskového prostoru.</w:t>
      </w:r>
    </w:p>
    <w:p w14:paraId="77BBFE60" w14:textId="4741EE0F" w:rsidR="00D32A37" w:rsidRPr="00DD50DC" w:rsidRDefault="0096053A" w:rsidP="00C7584A">
      <w:pPr>
        <w:rPr>
          <w:rFonts w:ascii="Arial" w:eastAsia="Calibri" w:hAnsi="Arial" w:cs="Arial"/>
        </w:rPr>
      </w:pPr>
      <w:r w:rsidRPr="72CB4458">
        <w:rPr>
          <w:rFonts w:ascii="Arial" w:eastAsia="Calibri" w:hAnsi="Arial" w:cs="Arial"/>
        </w:rPr>
        <w:lastRenderedPageBreak/>
        <w:t xml:space="preserve">Součástí řešení je </w:t>
      </w:r>
      <w:r w:rsidRPr="72CB4458">
        <w:rPr>
          <w:rFonts w:ascii="Arial" w:eastAsia="Calibri" w:hAnsi="Arial" w:cs="Arial"/>
          <w:b/>
          <w:bCs/>
        </w:rPr>
        <w:t>vytvoření rozhraní na ostatní informační systémy spravující dokumenty</w:t>
      </w:r>
      <w:r w:rsidRPr="72CB4458">
        <w:rPr>
          <w:rFonts w:ascii="Arial" w:eastAsia="Calibri" w:hAnsi="Arial" w:cs="Arial"/>
        </w:rPr>
        <w:t xml:space="preserve">, provozované </w:t>
      </w:r>
      <w:r w:rsidR="00D67BF5" w:rsidRPr="72CB4458">
        <w:rPr>
          <w:rFonts w:ascii="Arial" w:eastAsia="Calibri" w:hAnsi="Arial" w:cs="Arial"/>
        </w:rPr>
        <w:t>objednatelem</w:t>
      </w:r>
      <w:r w:rsidRPr="72CB4458">
        <w:rPr>
          <w:rFonts w:ascii="Arial" w:eastAsia="Calibri" w:hAnsi="Arial" w:cs="Arial"/>
        </w:rPr>
        <w:t>. Toto rozhraní bude rozšířením rozhraní dle NSESSS o</w:t>
      </w:r>
      <w:r w:rsidR="008F4A19">
        <w:rPr>
          <w:rFonts w:ascii="Arial" w:eastAsia="Calibri" w:hAnsi="Arial" w:cs="Arial"/>
        </w:rPr>
        <w:t> </w:t>
      </w:r>
      <w:r w:rsidRPr="72CB4458">
        <w:rPr>
          <w:rFonts w:ascii="Arial" w:eastAsia="Calibri" w:hAnsi="Arial" w:cs="Arial"/>
        </w:rPr>
        <w:t xml:space="preserve">funkce nutné pro naplnění požadavků </w:t>
      </w:r>
      <w:r w:rsidR="00D67BF5" w:rsidRPr="72CB4458">
        <w:rPr>
          <w:rFonts w:ascii="Arial" w:eastAsia="Calibri" w:hAnsi="Arial" w:cs="Arial"/>
        </w:rPr>
        <w:t>objednatele</w:t>
      </w:r>
      <w:r w:rsidRPr="72CB4458">
        <w:rPr>
          <w:rFonts w:ascii="Arial" w:eastAsia="Calibri" w:hAnsi="Arial" w:cs="Arial"/>
        </w:rPr>
        <w:t xml:space="preserve"> popsané zejména v kapitolách </w:t>
      </w:r>
      <w:r w:rsidR="008F4A19">
        <w:rPr>
          <w:rFonts w:ascii="Arial" w:eastAsia="Calibri" w:hAnsi="Arial" w:cs="Arial"/>
        </w:rPr>
        <w:t>–</w:t>
      </w:r>
      <w:r w:rsidRPr="72CB4458">
        <w:rPr>
          <w:rFonts w:ascii="Arial" w:eastAsia="Calibri" w:hAnsi="Arial" w:cs="Arial"/>
        </w:rPr>
        <w:t xml:space="preserve"> Integrace s agendovými systémy a samostatnými evidencemi dokumentů a Dashboard.</w:t>
      </w:r>
    </w:p>
    <w:p w14:paraId="123E1AAB" w14:textId="77777777" w:rsidR="00102D6E" w:rsidRPr="00102D6E" w:rsidRDefault="0096053A" w:rsidP="00D32A37">
      <w:pPr>
        <w:spacing w:after="240"/>
        <w:rPr>
          <w:rFonts w:ascii="Arial" w:hAnsi="Arial" w:cs="Arial"/>
          <w:szCs w:val="22"/>
        </w:rPr>
      </w:pPr>
      <w:r w:rsidRPr="72CB4458">
        <w:rPr>
          <w:rFonts w:ascii="Arial" w:eastAsia="Calibri" w:hAnsi="Arial" w:cs="Arial"/>
        </w:rPr>
        <w:t xml:space="preserve">V rámci </w:t>
      </w:r>
      <w:r w:rsidR="00D67BF5" w:rsidRPr="72CB4458">
        <w:rPr>
          <w:rFonts w:ascii="Arial" w:eastAsia="Calibri" w:hAnsi="Arial" w:cs="Arial"/>
        </w:rPr>
        <w:t>plnění</w:t>
      </w:r>
      <w:r w:rsidRPr="72CB4458">
        <w:rPr>
          <w:rFonts w:ascii="Arial" w:eastAsia="Calibri" w:hAnsi="Arial" w:cs="Arial"/>
        </w:rPr>
        <w:t xml:space="preserve"> bude vedle </w:t>
      </w:r>
      <w:r w:rsidRPr="72CB4458">
        <w:rPr>
          <w:rFonts w:ascii="Arial" w:eastAsia="Calibri" w:hAnsi="Arial" w:cs="Arial"/>
          <w:b/>
          <w:bCs/>
        </w:rPr>
        <w:t>implementační analýzy, návrhu a nasazení aplikačních celků</w:t>
      </w:r>
      <w:r w:rsidRPr="72CB4458">
        <w:rPr>
          <w:rFonts w:ascii="Arial" w:eastAsia="Calibri" w:hAnsi="Arial" w:cs="Arial"/>
        </w:rPr>
        <w:t xml:space="preserve"> rovněž zajištěno </w:t>
      </w:r>
      <w:r w:rsidRPr="72CB4458">
        <w:rPr>
          <w:rFonts w:ascii="Arial" w:eastAsia="Calibri" w:hAnsi="Arial" w:cs="Arial"/>
          <w:b/>
          <w:bCs/>
        </w:rPr>
        <w:t xml:space="preserve">vyškolení uživatelů </w:t>
      </w:r>
      <w:r w:rsidR="00D67BF5" w:rsidRPr="72CB4458">
        <w:rPr>
          <w:rFonts w:ascii="Arial" w:eastAsia="Calibri" w:hAnsi="Arial" w:cs="Arial"/>
        </w:rPr>
        <w:t xml:space="preserve">objednatele </w:t>
      </w:r>
      <w:r w:rsidRPr="72CB4458">
        <w:rPr>
          <w:rFonts w:ascii="Arial" w:eastAsia="Calibri" w:hAnsi="Arial" w:cs="Arial"/>
        </w:rPr>
        <w:t xml:space="preserve">v rozsahu nutném pro plynulý přechod na nové řešení, a především bude zajištěna </w:t>
      </w:r>
      <w:r w:rsidRPr="72CB4458">
        <w:rPr>
          <w:rFonts w:ascii="Arial" w:eastAsia="Calibri" w:hAnsi="Arial" w:cs="Arial"/>
          <w:b/>
          <w:bCs/>
        </w:rPr>
        <w:t>migrace dat ze stávajícího ESS</w:t>
      </w:r>
      <w:r w:rsidRPr="72CB4458">
        <w:rPr>
          <w:rFonts w:ascii="Arial" w:eastAsia="Calibri" w:hAnsi="Arial" w:cs="Arial"/>
        </w:rPr>
        <w:t xml:space="preserve"> v rozsahu a</w:t>
      </w:r>
      <w:r w:rsidR="00AB5A30">
        <w:rPr>
          <w:rFonts w:ascii="Arial" w:eastAsia="Calibri" w:hAnsi="Arial" w:cs="Arial"/>
        </w:rPr>
        <w:t> </w:t>
      </w:r>
      <w:r w:rsidRPr="72CB4458">
        <w:rPr>
          <w:rFonts w:ascii="Arial" w:eastAsia="Calibri" w:hAnsi="Arial" w:cs="Arial"/>
        </w:rPr>
        <w:t>způsobem popsaným v</w:t>
      </w:r>
      <w:r w:rsidR="00D67BF5" w:rsidRPr="72CB4458">
        <w:rPr>
          <w:rFonts w:ascii="Arial" w:eastAsia="Calibri" w:hAnsi="Arial" w:cs="Arial"/>
        </w:rPr>
        <w:t>e zhotovitelem</w:t>
      </w:r>
      <w:r w:rsidRPr="72CB4458">
        <w:rPr>
          <w:rFonts w:ascii="Arial" w:eastAsia="Calibri" w:hAnsi="Arial" w:cs="Arial"/>
        </w:rPr>
        <w:t xml:space="preserve"> sestaveném Plánu migrace.</w:t>
      </w:r>
    </w:p>
    <w:p w14:paraId="7A67CF7E" w14:textId="023DB1A4" w:rsidR="0096053A" w:rsidRPr="00250987" w:rsidRDefault="0096053A" w:rsidP="00250987">
      <w:pPr>
        <w:pStyle w:val="Clanek11"/>
        <w:numPr>
          <w:ilvl w:val="1"/>
          <w:numId w:val="33"/>
        </w:numPr>
        <w:tabs>
          <w:tab w:val="num" w:pos="567"/>
        </w:tabs>
        <w:ind w:left="567" w:hanging="567"/>
        <w:rPr>
          <w:rFonts w:ascii="Arial" w:eastAsia="Times New Roman" w:hAnsi="Arial"/>
          <w:b/>
          <w:i w:val="0"/>
          <w:iCs/>
          <w:szCs w:val="28"/>
        </w:rPr>
      </w:pPr>
      <w:r w:rsidRPr="00250987">
        <w:rPr>
          <w:rFonts w:ascii="Arial" w:eastAsia="Times New Roman" w:hAnsi="Arial"/>
          <w:b/>
          <w:i w:val="0"/>
          <w:iCs/>
          <w:szCs w:val="28"/>
        </w:rPr>
        <w:t>Legislativní požadavky</w:t>
      </w:r>
      <w:r w:rsidR="00102D6E" w:rsidRPr="00250987">
        <w:rPr>
          <w:rFonts w:ascii="Arial" w:eastAsia="Times New Roman" w:hAnsi="Arial"/>
          <w:b/>
          <w:i w:val="0"/>
          <w:iCs/>
          <w:szCs w:val="28"/>
        </w:rPr>
        <w:t xml:space="preserve"> </w:t>
      </w:r>
    </w:p>
    <w:p w14:paraId="7B901366" w14:textId="3D02B53D" w:rsidR="0096053A" w:rsidRPr="00DD50DC" w:rsidRDefault="007A7FFA" w:rsidP="0096053A">
      <w:pPr>
        <w:rPr>
          <w:rFonts w:ascii="Arial" w:eastAsia="Calibri" w:hAnsi="Arial" w:cs="Arial"/>
          <w:szCs w:val="22"/>
        </w:rPr>
      </w:pPr>
      <w:r>
        <w:rPr>
          <w:rFonts w:ascii="Arial" w:eastAsia="Calibri" w:hAnsi="Arial" w:cs="Arial"/>
          <w:szCs w:val="22"/>
        </w:rPr>
        <w:t>E</w:t>
      </w:r>
      <w:r w:rsidR="0096053A">
        <w:rPr>
          <w:rFonts w:ascii="Arial" w:eastAsia="Calibri" w:hAnsi="Arial" w:cs="Arial"/>
          <w:szCs w:val="22"/>
        </w:rPr>
        <w:t xml:space="preserve">SSL </w:t>
      </w:r>
      <w:r w:rsidR="0096053A" w:rsidRPr="00DD50DC">
        <w:rPr>
          <w:rFonts w:ascii="Arial" w:eastAsia="Calibri" w:hAnsi="Arial" w:cs="Arial"/>
          <w:szCs w:val="22"/>
        </w:rPr>
        <w:t xml:space="preserve">bude vyhovovat veškerým právním </w:t>
      </w:r>
      <w:r w:rsidR="0096053A">
        <w:rPr>
          <w:rFonts w:ascii="Arial" w:eastAsia="Calibri" w:hAnsi="Arial" w:cs="Arial"/>
          <w:szCs w:val="22"/>
        </w:rPr>
        <w:t>předpisům</w:t>
      </w:r>
      <w:r w:rsidR="0096053A" w:rsidRPr="00DD50DC">
        <w:rPr>
          <w:rFonts w:ascii="Arial" w:eastAsia="Calibri" w:hAnsi="Arial" w:cs="Arial"/>
          <w:szCs w:val="22"/>
        </w:rPr>
        <w:t xml:space="preserve"> dopadajícím na problematiku eSSL, především však následujícím ve znění platném v době akceptace</w:t>
      </w:r>
      <w:r w:rsidR="0096053A">
        <w:rPr>
          <w:rFonts w:ascii="Arial" w:eastAsia="Calibri" w:hAnsi="Arial" w:cs="Arial"/>
          <w:szCs w:val="22"/>
        </w:rPr>
        <w:t xml:space="preserve"> s tím, že po celou dobu trvání smluvního vztahu dle Smlouvy o dílo a dle </w:t>
      </w:r>
      <w:r w:rsidR="00B41555">
        <w:rPr>
          <w:rFonts w:ascii="Arial" w:eastAsia="Calibri" w:hAnsi="Arial" w:cs="Arial"/>
          <w:szCs w:val="22"/>
        </w:rPr>
        <w:t xml:space="preserve">Servisní smlouvy </w:t>
      </w:r>
      <w:r w:rsidR="0096053A">
        <w:rPr>
          <w:rFonts w:ascii="Arial" w:eastAsia="Calibri" w:hAnsi="Arial" w:cs="Arial"/>
          <w:szCs w:val="22"/>
        </w:rPr>
        <w:t xml:space="preserve">bude </w:t>
      </w:r>
      <w:r w:rsidR="00B41555">
        <w:rPr>
          <w:rFonts w:ascii="Arial" w:eastAsia="Calibri" w:hAnsi="Arial" w:cs="Arial"/>
          <w:szCs w:val="22"/>
        </w:rPr>
        <w:t xml:space="preserve">zhotovitel </w:t>
      </w:r>
      <w:r w:rsidR="0096053A">
        <w:rPr>
          <w:rFonts w:ascii="Arial" w:eastAsia="Calibri" w:hAnsi="Arial" w:cs="Arial"/>
          <w:szCs w:val="22"/>
        </w:rPr>
        <w:t>zajišťovat legislativní soulad eSSL s platnou legislativou</w:t>
      </w:r>
      <w:r w:rsidR="0096053A" w:rsidRPr="00DD50DC">
        <w:rPr>
          <w:rFonts w:ascii="Arial" w:eastAsia="Calibri" w:hAnsi="Arial" w:cs="Arial"/>
          <w:szCs w:val="22"/>
        </w:rPr>
        <w:t>:</w:t>
      </w:r>
    </w:p>
    <w:p w14:paraId="61452F5B" w14:textId="77777777" w:rsidR="0096053A" w:rsidRPr="004344E7" w:rsidRDefault="0096053A" w:rsidP="004344E7">
      <w:pPr>
        <w:pStyle w:val="Claneka"/>
        <w:keepLines w:val="0"/>
        <w:numPr>
          <w:ilvl w:val="0"/>
          <w:numId w:val="24"/>
        </w:numPr>
        <w:ind w:left="1134" w:hanging="567"/>
        <w:rPr>
          <w:rFonts w:ascii="Arial" w:hAnsi="Arial"/>
        </w:rPr>
      </w:pPr>
      <w:r w:rsidRPr="004344E7">
        <w:rPr>
          <w:rFonts w:ascii="Arial" w:hAnsi="Arial"/>
        </w:rPr>
        <w:t>zákon č. 499/2004 Sb., o archivnictví a spisové službě,</w:t>
      </w:r>
    </w:p>
    <w:p w14:paraId="3636A747" w14:textId="77777777" w:rsidR="0096053A" w:rsidRPr="004344E7" w:rsidRDefault="0096053A" w:rsidP="004344E7">
      <w:pPr>
        <w:pStyle w:val="Claneka"/>
        <w:keepLines w:val="0"/>
        <w:numPr>
          <w:ilvl w:val="0"/>
          <w:numId w:val="24"/>
        </w:numPr>
        <w:ind w:left="1134" w:hanging="567"/>
        <w:rPr>
          <w:rFonts w:ascii="Arial" w:hAnsi="Arial"/>
        </w:rPr>
      </w:pPr>
      <w:r w:rsidRPr="004344E7">
        <w:rPr>
          <w:rFonts w:ascii="Arial" w:hAnsi="Arial"/>
        </w:rPr>
        <w:t>vyhláška č. 259/2012 Sb., o podrobnostech výkonu spisové služby,</w:t>
      </w:r>
    </w:p>
    <w:p w14:paraId="69BC13E0" w14:textId="5A68D249" w:rsidR="0096053A" w:rsidRPr="004344E7" w:rsidRDefault="0096053A" w:rsidP="004344E7">
      <w:pPr>
        <w:pStyle w:val="Claneka"/>
        <w:keepLines w:val="0"/>
        <w:numPr>
          <w:ilvl w:val="0"/>
          <w:numId w:val="24"/>
        </w:numPr>
        <w:ind w:left="1134" w:hanging="567"/>
        <w:rPr>
          <w:rFonts w:ascii="Arial" w:hAnsi="Arial"/>
        </w:rPr>
      </w:pPr>
      <w:r w:rsidRPr="004344E7">
        <w:rPr>
          <w:rFonts w:ascii="Arial" w:hAnsi="Arial"/>
        </w:rPr>
        <w:t>Národní standard pro elektronické systémy spisové služby (viz Věstník MV č.</w:t>
      </w:r>
      <w:r w:rsidR="004344E7">
        <w:rPr>
          <w:rFonts w:ascii="Arial" w:hAnsi="Arial"/>
        </w:rPr>
        <w:t> </w:t>
      </w:r>
      <w:r w:rsidRPr="004344E7">
        <w:rPr>
          <w:rFonts w:ascii="Arial" w:hAnsi="Arial"/>
        </w:rPr>
        <w:t>57/2017, národní standard pro elektronické systémy spisové služby),</w:t>
      </w:r>
    </w:p>
    <w:p w14:paraId="6F536458" w14:textId="77777777" w:rsidR="0096053A" w:rsidRPr="004344E7" w:rsidRDefault="0096053A" w:rsidP="004344E7">
      <w:pPr>
        <w:pStyle w:val="Claneka"/>
        <w:keepLines w:val="0"/>
        <w:numPr>
          <w:ilvl w:val="0"/>
          <w:numId w:val="24"/>
        </w:numPr>
        <w:ind w:left="1134" w:hanging="567"/>
        <w:rPr>
          <w:rFonts w:ascii="Arial" w:hAnsi="Arial"/>
        </w:rPr>
      </w:pPr>
      <w:r w:rsidRPr="004344E7">
        <w:rPr>
          <w:rFonts w:ascii="Arial" w:hAnsi="Arial"/>
        </w:rPr>
        <w:t>zákon č. 300/2008 Sb., o elektronických úkonech a autorizované konverzi dokumentů,</w:t>
      </w:r>
    </w:p>
    <w:p w14:paraId="6D3D7A5A" w14:textId="77777777" w:rsidR="0096053A" w:rsidRPr="004344E7" w:rsidRDefault="0096053A" w:rsidP="004344E7">
      <w:pPr>
        <w:pStyle w:val="Claneka"/>
        <w:keepLines w:val="0"/>
        <w:numPr>
          <w:ilvl w:val="0"/>
          <w:numId w:val="24"/>
        </w:numPr>
        <w:ind w:left="1134" w:hanging="567"/>
        <w:rPr>
          <w:rFonts w:ascii="Arial" w:hAnsi="Arial"/>
        </w:rPr>
      </w:pPr>
      <w:r w:rsidRPr="004344E7">
        <w:rPr>
          <w:rFonts w:ascii="Arial" w:hAnsi="Arial"/>
        </w:rPr>
        <w:t>zákon č. 297/2016 Sb., o službách vytvářejících důvěru pro elektronické transakce,</w:t>
      </w:r>
    </w:p>
    <w:p w14:paraId="6A8BCE98" w14:textId="77777777" w:rsidR="0096053A" w:rsidRPr="004344E7" w:rsidRDefault="0096053A" w:rsidP="004344E7">
      <w:pPr>
        <w:pStyle w:val="Claneka"/>
        <w:keepLines w:val="0"/>
        <w:numPr>
          <w:ilvl w:val="0"/>
          <w:numId w:val="24"/>
        </w:numPr>
        <w:ind w:left="1134" w:hanging="567"/>
        <w:rPr>
          <w:rFonts w:ascii="Arial" w:hAnsi="Arial"/>
        </w:rPr>
      </w:pPr>
      <w:r w:rsidRPr="004344E7">
        <w:rPr>
          <w:rFonts w:ascii="Arial" w:hAnsi="Arial"/>
        </w:rPr>
        <w:t>zákon č. 250/2017 Sb., o elektronické identifikaci,</w:t>
      </w:r>
    </w:p>
    <w:p w14:paraId="10819FD2" w14:textId="77777777" w:rsidR="0096053A" w:rsidRPr="004344E7" w:rsidRDefault="0096053A" w:rsidP="004344E7">
      <w:pPr>
        <w:pStyle w:val="Claneka"/>
        <w:keepLines w:val="0"/>
        <w:numPr>
          <w:ilvl w:val="0"/>
          <w:numId w:val="24"/>
        </w:numPr>
        <w:ind w:left="1134" w:hanging="567"/>
        <w:rPr>
          <w:rFonts w:ascii="Arial" w:hAnsi="Arial"/>
        </w:rPr>
      </w:pPr>
      <w:r w:rsidRPr="004344E7">
        <w:rPr>
          <w:rFonts w:ascii="Arial" w:hAnsi="Arial"/>
        </w:rPr>
        <w:t>Nařízení Evropského parlamentu a Rady (EU) č. 910/2014, tzv. eIDAS,</w:t>
      </w:r>
    </w:p>
    <w:p w14:paraId="57DD05C4" w14:textId="77777777" w:rsidR="0096053A" w:rsidRPr="004344E7" w:rsidRDefault="0096053A" w:rsidP="004344E7">
      <w:pPr>
        <w:pStyle w:val="Claneka"/>
        <w:keepLines w:val="0"/>
        <w:numPr>
          <w:ilvl w:val="0"/>
          <w:numId w:val="24"/>
        </w:numPr>
        <w:ind w:left="1134" w:hanging="567"/>
        <w:rPr>
          <w:rFonts w:ascii="Arial" w:hAnsi="Arial"/>
        </w:rPr>
      </w:pPr>
      <w:r w:rsidRPr="004344E7">
        <w:rPr>
          <w:rFonts w:ascii="Arial" w:hAnsi="Arial"/>
        </w:rPr>
        <w:t>Nařízení Evropského parlamentu a Rady (EU) č. 679/2016, tzv. GDPR,</w:t>
      </w:r>
    </w:p>
    <w:p w14:paraId="55331F2C" w14:textId="77777777" w:rsidR="0096053A" w:rsidRPr="004344E7" w:rsidRDefault="0096053A" w:rsidP="004344E7">
      <w:pPr>
        <w:pStyle w:val="Claneka"/>
        <w:keepLines w:val="0"/>
        <w:numPr>
          <w:ilvl w:val="0"/>
          <w:numId w:val="24"/>
        </w:numPr>
        <w:ind w:left="1134" w:hanging="567"/>
        <w:rPr>
          <w:rFonts w:ascii="Arial" w:hAnsi="Arial"/>
        </w:rPr>
      </w:pPr>
      <w:r w:rsidRPr="004344E7">
        <w:rPr>
          <w:rFonts w:ascii="Arial" w:hAnsi="Arial"/>
        </w:rPr>
        <w:t>zákon č. 110/2019 Sb., o zpracování osobních údajů,</w:t>
      </w:r>
    </w:p>
    <w:p w14:paraId="253FB533" w14:textId="77777777" w:rsidR="0096053A" w:rsidRPr="004344E7" w:rsidRDefault="0096053A" w:rsidP="004344E7">
      <w:pPr>
        <w:pStyle w:val="Claneka"/>
        <w:keepLines w:val="0"/>
        <w:numPr>
          <w:ilvl w:val="0"/>
          <w:numId w:val="24"/>
        </w:numPr>
        <w:ind w:left="1134" w:hanging="567"/>
        <w:rPr>
          <w:rFonts w:ascii="Arial" w:hAnsi="Arial"/>
        </w:rPr>
      </w:pPr>
      <w:r w:rsidRPr="004344E7">
        <w:rPr>
          <w:rFonts w:ascii="Arial" w:hAnsi="Arial"/>
        </w:rPr>
        <w:t>zákon č. 181/2014 Sb., o kybernetické bezpečnosti,</w:t>
      </w:r>
    </w:p>
    <w:p w14:paraId="181733AE" w14:textId="77777777" w:rsidR="0096053A" w:rsidRPr="004344E7" w:rsidRDefault="0096053A" w:rsidP="004344E7">
      <w:pPr>
        <w:pStyle w:val="Claneka"/>
        <w:keepLines w:val="0"/>
        <w:numPr>
          <w:ilvl w:val="0"/>
          <w:numId w:val="24"/>
        </w:numPr>
        <w:ind w:left="1134" w:hanging="567"/>
        <w:rPr>
          <w:rFonts w:ascii="Arial" w:hAnsi="Arial"/>
        </w:rPr>
      </w:pPr>
      <w:r w:rsidRPr="004344E7">
        <w:rPr>
          <w:rFonts w:ascii="Arial" w:hAnsi="Arial"/>
        </w:rPr>
        <w:t>vyhláška č. 82/2018 Sb., o bezpečnostních opatřeních, kybernetických bezpečnostních incidentech, reaktivních opatřeních, náležitostech podání v oblasti kybernetické bezpečnosti a likvidaci dat (vyhláška o kybernetické bezpečnosti),</w:t>
      </w:r>
    </w:p>
    <w:p w14:paraId="4D265EFF" w14:textId="77777777" w:rsidR="0096053A" w:rsidRPr="004344E7" w:rsidRDefault="0096053A" w:rsidP="004344E7">
      <w:pPr>
        <w:pStyle w:val="Claneka"/>
        <w:keepLines w:val="0"/>
        <w:numPr>
          <w:ilvl w:val="0"/>
          <w:numId w:val="24"/>
        </w:numPr>
        <w:ind w:left="1134" w:hanging="567"/>
        <w:rPr>
          <w:rFonts w:ascii="Arial" w:hAnsi="Arial"/>
        </w:rPr>
      </w:pPr>
      <w:r w:rsidRPr="004344E7">
        <w:rPr>
          <w:rFonts w:ascii="Arial" w:hAnsi="Arial"/>
        </w:rPr>
        <w:t>vyhláška č. 317/2014 Sb., o významných informačních systémech a jejich určujících kritériích</w:t>
      </w:r>
    </w:p>
    <w:p w14:paraId="54172CBC" w14:textId="77777777" w:rsidR="0096053A" w:rsidRPr="004344E7" w:rsidRDefault="0096053A" w:rsidP="004344E7">
      <w:pPr>
        <w:pStyle w:val="Claneka"/>
        <w:keepLines w:val="0"/>
        <w:numPr>
          <w:ilvl w:val="0"/>
          <w:numId w:val="24"/>
        </w:numPr>
        <w:ind w:left="1134" w:hanging="567"/>
        <w:rPr>
          <w:rFonts w:ascii="Arial" w:hAnsi="Arial"/>
        </w:rPr>
      </w:pPr>
      <w:r w:rsidRPr="004344E7">
        <w:rPr>
          <w:rFonts w:ascii="Arial" w:hAnsi="Arial"/>
        </w:rPr>
        <w:t>zákon č. 365/2000 Sb., o informačních systémech veřejné správy a o změně některých dalších zákonů,</w:t>
      </w:r>
    </w:p>
    <w:p w14:paraId="181C08CF" w14:textId="77777777" w:rsidR="0096053A" w:rsidRPr="004344E7" w:rsidRDefault="0096053A" w:rsidP="004344E7">
      <w:pPr>
        <w:pStyle w:val="Claneka"/>
        <w:keepLines w:val="0"/>
        <w:numPr>
          <w:ilvl w:val="0"/>
          <w:numId w:val="24"/>
        </w:numPr>
        <w:ind w:left="1134" w:hanging="567"/>
        <w:rPr>
          <w:rFonts w:ascii="Arial" w:hAnsi="Arial"/>
        </w:rPr>
      </w:pPr>
      <w:r w:rsidRPr="004344E7">
        <w:rPr>
          <w:rFonts w:ascii="Arial" w:hAnsi="Arial"/>
        </w:rPr>
        <w:t>vyhláška č. 529/2006 Sb., o dlouhodobém řízení informačních systémů veřejné správy a další legislativy s tím spojené.</w:t>
      </w:r>
    </w:p>
    <w:p w14:paraId="068A9EE1" w14:textId="57EC82CF" w:rsidR="0096053A" w:rsidRPr="006B5277" w:rsidRDefault="0096053A" w:rsidP="006B5277">
      <w:pPr>
        <w:pStyle w:val="Nadpis10"/>
        <w:numPr>
          <w:ilvl w:val="0"/>
          <w:numId w:val="33"/>
        </w:numPr>
        <w:tabs>
          <w:tab w:val="num" w:pos="567"/>
        </w:tabs>
        <w:ind w:left="567" w:hanging="567"/>
        <w:rPr>
          <w:rFonts w:ascii="Arial" w:hAnsi="Arial"/>
        </w:rPr>
      </w:pPr>
      <w:r w:rsidRPr="006B5277">
        <w:rPr>
          <w:rFonts w:ascii="Arial" w:hAnsi="Arial"/>
        </w:rPr>
        <w:t>Atestace elektronického systému spisové služby a změny spisovenské legislativy</w:t>
      </w:r>
    </w:p>
    <w:p w14:paraId="0EFDE1A0" w14:textId="7CE9B230" w:rsidR="0096053A" w:rsidRPr="00DD50DC" w:rsidRDefault="0096053A" w:rsidP="0096053A">
      <w:pPr>
        <w:rPr>
          <w:rFonts w:ascii="Arial" w:eastAsia="Calibri" w:hAnsi="Arial" w:cs="Arial"/>
          <w:szCs w:val="22"/>
        </w:rPr>
      </w:pPr>
      <w:r w:rsidRPr="00DD50DC">
        <w:rPr>
          <w:rFonts w:ascii="Arial" w:eastAsia="Calibri" w:hAnsi="Arial" w:cs="Arial"/>
          <w:szCs w:val="22"/>
        </w:rPr>
        <w:t>Novelizace ArchZ zákonem č. 261/2021 Sb., kterým se mění některé zákony v souvislosti s</w:t>
      </w:r>
      <w:r w:rsidR="00654E44">
        <w:rPr>
          <w:rFonts w:ascii="Arial" w:eastAsia="Calibri" w:hAnsi="Arial" w:cs="Arial"/>
          <w:szCs w:val="22"/>
        </w:rPr>
        <w:t> </w:t>
      </w:r>
      <w:r w:rsidRPr="00DD50DC">
        <w:rPr>
          <w:rFonts w:ascii="Arial" w:eastAsia="Calibri" w:hAnsi="Arial" w:cs="Arial"/>
          <w:szCs w:val="22"/>
        </w:rPr>
        <w:t xml:space="preserve">další elektronizací postupů orgánů veřejné moci, zavádí </w:t>
      </w:r>
      <w:r w:rsidRPr="00DD50DC">
        <w:rPr>
          <w:rFonts w:ascii="Arial" w:eastAsia="Calibri" w:hAnsi="Arial" w:cs="Arial"/>
          <w:b/>
          <w:bCs/>
          <w:szCs w:val="22"/>
        </w:rPr>
        <w:t>povinnost atestace elektronických systémů spisové služby</w:t>
      </w:r>
      <w:r w:rsidRPr="00DD50DC">
        <w:rPr>
          <w:rFonts w:ascii="Arial" w:eastAsia="Calibri" w:hAnsi="Arial" w:cs="Arial"/>
          <w:szCs w:val="22"/>
        </w:rPr>
        <w:t>.</w:t>
      </w:r>
      <w:r>
        <w:rPr>
          <w:rFonts w:ascii="Arial" w:eastAsia="Calibri" w:hAnsi="Arial" w:cs="Arial"/>
          <w:szCs w:val="22"/>
        </w:rPr>
        <w:t xml:space="preserve"> </w:t>
      </w:r>
      <w:r w:rsidRPr="00DD50DC">
        <w:rPr>
          <w:rFonts w:ascii="Arial" w:eastAsia="Calibri" w:hAnsi="Arial" w:cs="Arial"/>
          <w:szCs w:val="22"/>
        </w:rPr>
        <w:t xml:space="preserve">Povinnosti dodavatelů a veřejnoprávních původců v souvislosti s atestací pravděpodobně </w:t>
      </w:r>
      <w:proofErr w:type="gramStart"/>
      <w:r w:rsidRPr="00DD50DC">
        <w:rPr>
          <w:rFonts w:ascii="Arial" w:eastAsia="Calibri" w:hAnsi="Arial" w:cs="Arial"/>
          <w:szCs w:val="22"/>
        </w:rPr>
        <w:t>nenabydou</w:t>
      </w:r>
      <w:proofErr w:type="gramEnd"/>
      <w:r w:rsidRPr="00DD50DC">
        <w:rPr>
          <w:rFonts w:ascii="Arial" w:eastAsia="Calibri" w:hAnsi="Arial" w:cs="Arial"/>
          <w:szCs w:val="22"/>
        </w:rPr>
        <w:t xml:space="preserve"> právní účinnosti v době realizace veřejné soutěže na realizaci zakázky a není možné předvídat, k jakým změnám právního prostředí v</w:t>
      </w:r>
      <w:r w:rsidR="00654E44">
        <w:rPr>
          <w:rFonts w:ascii="Arial" w:eastAsia="Calibri" w:hAnsi="Arial" w:cs="Arial"/>
          <w:szCs w:val="22"/>
        </w:rPr>
        <w:t> </w:t>
      </w:r>
      <w:r w:rsidRPr="00DD50DC">
        <w:rPr>
          <w:rFonts w:ascii="Arial" w:eastAsia="Calibri" w:hAnsi="Arial" w:cs="Arial"/>
          <w:szCs w:val="22"/>
        </w:rPr>
        <w:t>souvislosti se zaváděním atestací eSSL dojde.</w:t>
      </w:r>
      <w:r>
        <w:rPr>
          <w:rFonts w:ascii="Arial" w:eastAsia="Calibri" w:hAnsi="Arial" w:cs="Arial"/>
          <w:szCs w:val="22"/>
        </w:rPr>
        <w:t xml:space="preserve"> </w:t>
      </w:r>
      <w:r w:rsidR="005400DC">
        <w:rPr>
          <w:rFonts w:ascii="Arial" w:eastAsia="Calibri" w:hAnsi="Arial" w:cs="Arial"/>
          <w:szCs w:val="22"/>
        </w:rPr>
        <w:t>Objednatel</w:t>
      </w:r>
      <w:r w:rsidR="00B41555">
        <w:rPr>
          <w:rFonts w:ascii="Arial" w:eastAsia="Calibri" w:hAnsi="Arial" w:cs="Arial"/>
          <w:szCs w:val="22"/>
        </w:rPr>
        <w:t xml:space="preserve"> </w:t>
      </w:r>
      <w:r w:rsidRPr="00DD50DC">
        <w:rPr>
          <w:rFonts w:ascii="Arial" w:eastAsia="Calibri" w:hAnsi="Arial" w:cs="Arial"/>
          <w:szCs w:val="22"/>
        </w:rPr>
        <w:t>proto poptává dodávku a</w:t>
      </w:r>
      <w:r w:rsidR="00654E44">
        <w:rPr>
          <w:rFonts w:ascii="Arial" w:eastAsia="Calibri" w:hAnsi="Arial" w:cs="Arial"/>
          <w:szCs w:val="22"/>
        </w:rPr>
        <w:t> </w:t>
      </w:r>
      <w:r w:rsidRPr="00DD50DC">
        <w:rPr>
          <w:rFonts w:ascii="Arial" w:eastAsia="Calibri" w:hAnsi="Arial" w:cs="Arial"/>
          <w:szCs w:val="22"/>
        </w:rPr>
        <w:t>implementaci řešení založeného na aktuálně platné právní úpravě, nicméně je nezbytné poptávat řešení i s ohledem na budoucí povinnost zajištění atestace.</w:t>
      </w:r>
    </w:p>
    <w:p w14:paraId="3CC58055" w14:textId="6EA490BB" w:rsidR="0096053A" w:rsidRPr="00DD50DC" w:rsidRDefault="00B41555" w:rsidP="0096053A">
      <w:pPr>
        <w:rPr>
          <w:rFonts w:ascii="Arial" w:eastAsia="Calibri" w:hAnsi="Arial" w:cs="Arial"/>
          <w:szCs w:val="22"/>
        </w:rPr>
      </w:pPr>
      <w:r>
        <w:rPr>
          <w:rFonts w:ascii="Arial" w:eastAsia="Calibri" w:hAnsi="Arial" w:cs="Arial"/>
          <w:szCs w:val="22"/>
        </w:rPr>
        <w:lastRenderedPageBreak/>
        <w:t>Zhotovite</w:t>
      </w:r>
      <w:r w:rsidR="0096053A" w:rsidRPr="00DD50DC">
        <w:rPr>
          <w:rFonts w:ascii="Arial" w:eastAsia="Calibri" w:hAnsi="Arial" w:cs="Arial"/>
          <w:szCs w:val="22"/>
        </w:rPr>
        <w:t xml:space="preserve">l se z výše uvedených důvodů v rámci dodávky eSSL </w:t>
      </w:r>
      <w:r w:rsidR="0096053A">
        <w:rPr>
          <w:rFonts w:ascii="Arial" w:eastAsia="Calibri" w:hAnsi="Arial" w:cs="Arial"/>
          <w:szCs w:val="22"/>
        </w:rPr>
        <w:t>za</w:t>
      </w:r>
      <w:r>
        <w:rPr>
          <w:rFonts w:ascii="Arial" w:eastAsia="Calibri" w:hAnsi="Arial" w:cs="Arial"/>
          <w:szCs w:val="22"/>
        </w:rPr>
        <w:t>vazuje</w:t>
      </w:r>
      <w:r w:rsidR="0096053A" w:rsidRPr="00DD50DC">
        <w:rPr>
          <w:rFonts w:ascii="Arial" w:eastAsia="Calibri" w:hAnsi="Arial" w:cs="Arial"/>
          <w:szCs w:val="22"/>
        </w:rPr>
        <w:t>, že zajistí získání atestace nabídnutého eSSL a současně se zav</w:t>
      </w:r>
      <w:r>
        <w:rPr>
          <w:rFonts w:ascii="Arial" w:eastAsia="Calibri" w:hAnsi="Arial" w:cs="Arial"/>
          <w:szCs w:val="22"/>
        </w:rPr>
        <w:t>azuje</w:t>
      </w:r>
      <w:r w:rsidR="0096053A" w:rsidRPr="00DD50DC">
        <w:rPr>
          <w:rFonts w:ascii="Arial" w:eastAsia="Calibri" w:hAnsi="Arial" w:cs="Arial"/>
          <w:szCs w:val="22"/>
        </w:rPr>
        <w:t>, že provede upgrade eSSL na atestovanou verzi v</w:t>
      </w:r>
      <w:r w:rsidR="0096053A">
        <w:rPr>
          <w:rFonts w:ascii="Arial" w:eastAsia="Calibri" w:hAnsi="Arial" w:cs="Arial"/>
          <w:szCs w:val="22"/>
        </w:rPr>
        <w:t> </w:t>
      </w:r>
      <w:r w:rsidR="0096053A" w:rsidRPr="00DD50DC">
        <w:rPr>
          <w:rFonts w:ascii="Arial" w:eastAsia="Calibri" w:hAnsi="Arial" w:cs="Arial"/>
          <w:szCs w:val="22"/>
        </w:rPr>
        <w:t xml:space="preserve">termínech vyžadovaných zákonem a bez nároku na dodatečné finanční plnění, jako tzv. legislativní upgrade. Současně se </w:t>
      </w:r>
      <w:r>
        <w:rPr>
          <w:rFonts w:ascii="Arial" w:eastAsia="Calibri" w:hAnsi="Arial" w:cs="Arial"/>
          <w:szCs w:val="22"/>
        </w:rPr>
        <w:t>zhotovitel</w:t>
      </w:r>
      <w:r w:rsidR="0096053A" w:rsidRPr="00DD50DC">
        <w:rPr>
          <w:rFonts w:ascii="Arial" w:eastAsia="Calibri" w:hAnsi="Arial" w:cs="Arial"/>
          <w:szCs w:val="22"/>
        </w:rPr>
        <w:t xml:space="preserve"> za</w:t>
      </w:r>
      <w:r>
        <w:rPr>
          <w:rFonts w:ascii="Arial" w:eastAsia="Calibri" w:hAnsi="Arial" w:cs="Arial"/>
          <w:szCs w:val="22"/>
        </w:rPr>
        <w:t xml:space="preserve">vazuje </w:t>
      </w:r>
      <w:r w:rsidR="0096053A" w:rsidRPr="00DD50DC">
        <w:rPr>
          <w:rFonts w:ascii="Arial" w:eastAsia="Calibri" w:hAnsi="Arial" w:cs="Arial"/>
          <w:szCs w:val="22"/>
        </w:rPr>
        <w:t>k obnově atestu v</w:t>
      </w:r>
      <w:r w:rsidR="00654E44">
        <w:rPr>
          <w:rFonts w:ascii="Arial" w:eastAsia="Calibri" w:hAnsi="Arial" w:cs="Arial"/>
          <w:szCs w:val="22"/>
        </w:rPr>
        <w:t> </w:t>
      </w:r>
      <w:r w:rsidR="0096053A" w:rsidRPr="00DD50DC">
        <w:rPr>
          <w:rFonts w:ascii="Arial" w:eastAsia="Calibri" w:hAnsi="Arial" w:cs="Arial"/>
          <w:szCs w:val="22"/>
        </w:rPr>
        <w:t xml:space="preserve">souladu s požadavky zákona, tj. každé 2 roky nebo při významné změně řešení, a to po celou dobu trvání </w:t>
      </w:r>
      <w:r>
        <w:rPr>
          <w:rFonts w:ascii="Arial" w:eastAsia="Calibri" w:hAnsi="Arial" w:cs="Arial"/>
          <w:szCs w:val="22"/>
        </w:rPr>
        <w:t>Smlouvy o dílo a Servisní smlouvy</w:t>
      </w:r>
      <w:r w:rsidR="0096053A" w:rsidRPr="00DD50DC">
        <w:rPr>
          <w:rFonts w:ascii="Arial" w:eastAsia="Calibri" w:hAnsi="Arial" w:cs="Arial"/>
          <w:szCs w:val="22"/>
        </w:rPr>
        <w:t>.</w:t>
      </w:r>
    </w:p>
    <w:p w14:paraId="7FD9021C" w14:textId="5C7F9DB3" w:rsidR="0096053A" w:rsidRPr="00DD50DC" w:rsidRDefault="0096053A" w:rsidP="0096053A">
      <w:pPr>
        <w:rPr>
          <w:rFonts w:ascii="Arial" w:eastAsia="Calibri" w:hAnsi="Arial" w:cs="Arial"/>
          <w:szCs w:val="22"/>
        </w:rPr>
      </w:pPr>
      <w:r w:rsidRPr="00DD50DC">
        <w:rPr>
          <w:rFonts w:ascii="Arial" w:eastAsia="Calibri" w:hAnsi="Arial" w:cs="Arial"/>
          <w:b/>
          <w:bCs/>
          <w:szCs w:val="22"/>
        </w:rPr>
        <w:t xml:space="preserve">Pokud by </w:t>
      </w:r>
      <w:r w:rsidR="00B41555">
        <w:rPr>
          <w:rFonts w:ascii="Arial" w:eastAsia="Calibri" w:hAnsi="Arial" w:cs="Arial"/>
          <w:b/>
          <w:bCs/>
          <w:szCs w:val="22"/>
        </w:rPr>
        <w:t>zhotovitel</w:t>
      </w:r>
      <w:r w:rsidRPr="00DD50DC">
        <w:rPr>
          <w:rFonts w:ascii="Arial" w:eastAsia="Calibri" w:hAnsi="Arial" w:cs="Arial"/>
          <w:b/>
          <w:bCs/>
          <w:szCs w:val="22"/>
        </w:rPr>
        <w:t xml:space="preserve"> nezískal pro nabízené řešení atestaci, nebo neprovedl upgrade řešení</w:t>
      </w:r>
      <w:r w:rsidRPr="00DD50DC">
        <w:rPr>
          <w:rFonts w:ascii="Arial" w:eastAsia="Calibri" w:hAnsi="Arial" w:cs="Arial"/>
          <w:szCs w:val="22"/>
        </w:rPr>
        <w:t xml:space="preserve"> na atestovanou verzi nejpozději v termínech stanovených zákonem, je </w:t>
      </w:r>
      <w:r w:rsidR="00B41555">
        <w:rPr>
          <w:rFonts w:ascii="Arial" w:eastAsia="Calibri" w:hAnsi="Arial" w:cs="Arial"/>
          <w:szCs w:val="22"/>
        </w:rPr>
        <w:t>objednatel</w:t>
      </w:r>
      <w:r>
        <w:rPr>
          <w:rFonts w:ascii="Arial" w:eastAsia="Calibri" w:hAnsi="Arial" w:cs="Arial"/>
          <w:szCs w:val="22"/>
        </w:rPr>
        <w:t xml:space="preserve"> </w:t>
      </w:r>
      <w:r w:rsidRPr="00DD50DC">
        <w:rPr>
          <w:rFonts w:ascii="Arial" w:eastAsia="Calibri" w:hAnsi="Arial" w:cs="Arial"/>
          <w:szCs w:val="22"/>
        </w:rPr>
        <w:t xml:space="preserve">oprávněn odstoupit od </w:t>
      </w:r>
      <w:r w:rsidR="00B41555">
        <w:rPr>
          <w:rFonts w:ascii="Arial" w:eastAsia="Calibri" w:hAnsi="Arial" w:cs="Arial"/>
          <w:szCs w:val="22"/>
        </w:rPr>
        <w:t>Smlouvy o dílo</w:t>
      </w:r>
      <w:r w:rsidRPr="00DD50DC">
        <w:rPr>
          <w:rFonts w:ascii="Arial" w:eastAsia="Calibri" w:hAnsi="Arial" w:cs="Arial"/>
          <w:szCs w:val="22"/>
        </w:rPr>
        <w:t xml:space="preserve">. V takovém případě uhradí </w:t>
      </w:r>
      <w:r w:rsidR="00B41555">
        <w:rPr>
          <w:rFonts w:ascii="Arial" w:eastAsia="Calibri" w:hAnsi="Arial" w:cs="Arial"/>
          <w:szCs w:val="22"/>
        </w:rPr>
        <w:t xml:space="preserve">zhotovitel </w:t>
      </w:r>
      <w:r w:rsidRPr="00DD50DC">
        <w:rPr>
          <w:rFonts w:ascii="Arial" w:eastAsia="Calibri" w:hAnsi="Arial" w:cs="Arial"/>
          <w:szCs w:val="22"/>
        </w:rPr>
        <w:t xml:space="preserve">veškeré vzniklé škody, zejména vynaložené náklady na straně </w:t>
      </w:r>
      <w:r w:rsidR="00B41555">
        <w:rPr>
          <w:rFonts w:ascii="Arial" w:eastAsia="Calibri" w:hAnsi="Arial" w:cs="Arial"/>
          <w:szCs w:val="22"/>
        </w:rPr>
        <w:t xml:space="preserve">objednatele </w:t>
      </w:r>
      <w:r w:rsidRPr="00DD50DC">
        <w:rPr>
          <w:rFonts w:ascii="Arial" w:eastAsia="Calibri" w:hAnsi="Arial" w:cs="Arial"/>
          <w:szCs w:val="22"/>
        </w:rPr>
        <w:t>na implementaci řešení</w:t>
      </w:r>
      <w:r w:rsidR="00B27CDC">
        <w:rPr>
          <w:rFonts w:ascii="Arial" w:eastAsia="Calibri" w:hAnsi="Arial" w:cs="Arial"/>
          <w:szCs w:val="22"/>
        </w:rPr>
        <w:t xml:space="preserve"> zhotovitele</w:t>
      </w:r>
      <w:r w:rsidRPr="00DD50DC">
        <w:rPr>
          <w:rFonts w:ascii="Arial" w:eastAsia="Calibri" w:hAnsi="Arial" w:cs="Arial"/>
          <w:szCs w:val="22"/>
        </w:rPr>
        <w:t>, případné pokuty a jiné další náklady související s provozováním neautorizovaného řešení do doby nasazení jiného systému, náklady na přípravu a realizaci veřejné zakázky na atestované řešení eSSL a náklady na jeho implementaci. Vedle toho uhradí</w:t>
      </w:r>
      <w:r w:rsidR="004C6021">
        <w:rPr>
          <w:rFonts w:ascii="Arial" w:eastAsia="Calibri" w:hAnsi="Arial" w:cs="Arial"/>
          <w:szCs w:val="22"/>
        </w:rPr>
        <w:t xml:space="preserve"> zhotovitel </w:t>
      </w:r>
      <w:r w:rsidRPr="00DD50DC">
        <w:rPr>
          <w:rFonts w:ascii="Arial" w:eastAsia="Calibri" w:hAnsi="Arial" w:cs="Arial"/>
          <w:szCs w:val="22"/>
        </w:rPr>
        <w:t xml:space="preserve">smluvní pokutu </w:t>
      </w:r>
      <w:r w:rsidR="007A7140">
        <w:rPr>
          <w:rFonts w:ascii="Arial" w:eastAsia="Calibri" w:hAnsi="Arial" w:cs="Arial"/>
          <w:szCs w:val="22"/>
        </w:rPr>
        <w:br/>
      </w:r>
      <w:r w:rsidRPr="00DD50DC">
        <w:rPr>
          <w:rFonts w:ascii="Arial" w:eastAsia="Calibri" w:hAnsi="Arial" w:cs="Arial"/>
          <w:szCs w:val="22"/>
        </w:rPr>
        <w:t>ve výši stanovené</w:t>
      </w:r>
      <w:r>
        <w:rPr>
          <w:rFonts w:ascii="Arial" w:eastAsia="Calibri" w:hAnsi="Arial" w:cs="Arial"/>
          <w:szCs w:val="22"/>
        </w:rPr>
        <w:t xml:space="preserve"> </w:t>
      </w:r>
      <w:r w:rsidR="004C6021">
        <w:rPr>
          <w:rFonts w:ascii="Arial" w:eastAsia="Calibri" w:hAnsi="Arial" w:cs="Arial"/>
          <w:szCs w:val="22"/>
        </w:rPr>
        <w:t>objednatelem</w:t>
      </w:r>
      <w:r w:rsidRPr="00DD50DC">
        <w:rPr>
          <w:rFonts w:ascii="Arial" w:eastAsia="Calibri" w:hAnsi="Arial" w:cs="Arial"/>
          <w:szCs w:val="22"/>
        </w:rPr>
        <w:t>.</w:t>
      </w:r>
    </w:p>
    <w:p w14:paraId="4332E615" w14:textId="415836F8" w:rsidR="0096053A" w:rsidRPr="006B5277" w:rsidRDefault="0096053A" w:rsidP="006B5277">
      <w:pPr>
        <w:pStyle w:val="Nadpis10"/>
        <w:numPr>
          <w:ilvl w:val="0"/>
          <w:numId w:val="33"/>
        </w:numPr>
        <w:tabs>
          <w:tab w:val="num" w:pos="567"/>
        </w:tabs>
        <w:ind w:left="567" w:hanging="567"/>
        <w:rPr>
          <w:rFonts w:ascii="Arial" w:hAnsi="Arial"/>
        </w:rPr>
      </w:pPr>
      <w:r w:rsidRPr="006B5277">
        <w:rPr>
          <w:rFonts w:ascii="Arial" w:hAnsi="Arial"/>
        </w:rPr>
        <w:t xml:space="preserve">Funkční požadavky na nový eSSL </w:t>
      </w:r>
    </w:p>
    <w:p w14:paraId="12B17B7D" w14:textId="2BEFC48C" w:rsidR="0096053A" w:rsidRDefault="0096053A" w:rsidP="0096053A">
      <w:pPr>
        <w:rPr>
          <w:rFonts w:ascii="Arial" w:eastAsia="Calibri" w:hAnsi="Arial" w:cs="Arial"/>
          <w:szCs w:val="22"/>
        </w:rPr>
      </w:pPr>
      <w:r>
        <w:rPr>
          <w:rFonts w:ascii="Arial" w:eastAsia="Calibri" w:hAnsi="Arial" w:cs="Arial"/>
          <w:szCs w:val="22"/>
        </w:rPr>
        <w:t>Tato</w:t>
      </w:r>
      <w:r w:rsidRPr="00DD50DC">
        <w:rPr>
          <w:rFonts w:ascii="Arial" w:eastAsia="Calibri" w:hAnsi="Arial" w:cs="Arial"/>
          <w:szCs w:val="22"/>
        </w:rPr>
        <w:t xml:space="preserve"> kapitol</w:t>
      </w:r>
      <w:r>
        <w:rPr>
          <w:rFonts w:ascii="Arial" w:eastAsia="Calibri" w:hAnsi="Arial" w:cs="Arial"/>
          <w:szCs w:val="22"/>
        </w:rPr>
        <w:t>a</w:t>
      </w:r>
      <w:r w:rsidRPr="00DD50DC">
        <w:rPr>
          <w:rFonts w:ascii="Arial" w:eastAsia="Calibri" w:hAnsi="Arial" w:cs="Arial"/>
          <w:szCs w:val="22"/>
        </w:rPr>
        <w:t xml:space="preserve"> </w:t>
      </w:r>
      <w:r>
        <w:rPr>
          <w:rFonts w:ascii="Arial" w:eastAsia="Calibri" w:hAnsi="Arial" w:cs="Arial"/>
          <w:szCs w:val="22"/>
        </w:rPr>
        <w:t xml:space="preserve">obsahuje </w:t>
      </w:r>
      <w:r w:rsidRPr="00DD50DC">
        <w:rPr>
          <w:rFonts w:ascii="Arial" w:eastAsia="Calibri" w:hAnsi="Arial" w:cs="Arial"/>
          <w:szCs w:val="22"/>
        </w:rPr>
        <w:t>seznam funkčních požadavků, které reflektují požadavky</w:t>
      </w:r>
      <w:r>
        <w:rPr>
          <w:rFonts w:ascii="Arial" w:eastAsia="Calibri" w:hAnsi="Arial" w:cs="Arial"/>
          <w:szCs w:val="22"/>
        </w:rPr>
        <w:t xml:space="preserve"> </w:t>
      </w:r>
      <w:r w:rsidR="004C6021">
        <w:rPr>
          <w:rFonts w:ascii="Arial" w:eastAsia="Calibri" w:hAnsi="Arial" w:cs="Arial"/>
          <w:szCs w:val="22"/>
        </w:rPr>
        <w:t xml:space="preserve">objednatele </w:t>
      </w:r>
      <w:r w:rsidRPr="00DD50DC">
        <w:rPr>
          <w:rFonts w:ascii="Arial" w:eastAsia="Calibri" w:hAnsi="Arial" w:cs="Arial"/>
          <w:szCs w:val="22"/>
        </w:rPr>
        <w:t>na poptávané řešení nového eSSL, způsob výkonu spisové služby a příslušných procesů správy dokumentů.</w:t>
      </w:r>
    </w:p>
    <w:p w14:paraId="1B32F256" w14:textId="712D956A" w:rsidR="0096053A" w:rsidRPr="00250987" w:rsidRDefault="0096053A" w:rsidP="00250987">
      <w:pPr>
        <w:pStyle w:val="Clanek11"/>
        <w:numPr>
          <w:ilvl w:val="1"/>
          <w:numId w:val="33"/>
        </w:numPr>
        <w:tabs>
          <w:tab w:val="num" w:pos="567"/>
        </w:tabs>
        <w:ind w:left="567" w:hanging="567"/>
        <w:rPr>
          <w:rFonts w:ascii="Arial" w:eastAsia="Times New Roman" w:hAnsi="Arial"/>
          <w:b/>
          <w:i w:val="0"/>
          <w:iCs/>
          <w:szCs w:val="28"/>
        </w:rPr>
      </w:pPr>
      <w:r w:rsidRPr="00250987">
        <w:rPr>
          <w:rFonts w:ascii="Arial" w:eastAsia="Times New Roman" w:hAnsi="Arial"/>
          <w:b/>
          <w:i w:val="0"/>
          <w:iCs/>
          <w:szCs w:val="28"/>
        </w:rPr>
        <w:t>Základní funkční požadavky</w:t>
      </w:r>
    </w:p>
    <w:p w14:paraId="7DFF33E4" w14:textId="78D5E6DB" w:rsidR="0096053A" w:rsidRPr="00DD50DC" w:rsidRDefault="00142D18" w:rsidP="007A7140">
      <w:pPr>
        <w:tabs>
          <w:tab w:val="left" w:leader="dot" w:pos="1418"/>
        </w:tabs>
        <w:spacing w:before="240" w:after="240"/>
        <w:ind w:left="567" w:hanging="567"/>
        <w:rPr>
          <w:rFonts w:ascii="Arial" w:eastAsia="Calibri" w:hAnsi="Arial" w:cs="Arial"/>
          <w:szCs w:val="22"/>
        </w:rPr>
      </w:pPr>
      <w:r>
        <w:rPr>
          <w:rFonts w:ascii="Arial" w:eastAsia="Calibri" w:hAnsi="Arial" w:cs="Arial"/>
          <w:szCs w:val="22"/>
        </w:rPr>
        <w:t>Nový eSSL musí plnit následující základní funkční požadavky:</w:t>
      </w:r>
    </w:p>
    <w:tbl>
      <w:tblPr>
        <w:tblStyle w:val="Mkatabulky3"/>
        <w:tblW w:w="9067" w:type="dxa"/>
        <w:tblLayout w:type="fixed"/>
        <w:tblLook w:val="04A0" w:firstRow="1" w:lastRow="0" w:firstColumn="1" w:lastColumn="0" w:noHBand="0" w:noVBand="1"/>
      </w:tblPr>
      <w:tblGrid>
        <w:gridCol w:w="1129"/>
        <w:gridCol w:w="7938"/>
      </w:tblGrid>
      <w:tr w:rsidR="00142D18" w:rsidRPr="004368CD" w14:paraId="6584718D" w14:textId="77777777" w:rsidTr="007A7140">
        <w:tc>
          <w:tcPr>
            <w:tcW w:w="1129" w:type="dxa"/>
            <w:shd w:val="clear" w:color="auto" w:fill="F2F2F2" w:themeFill="background1" w:themeFillShade="F2"/>
          </w:tcPr>
          <w:p w14:paraId="4276B2B4" w14:textId="77777777" w:rsidR="00142D18" w:rsidRPr="00FC401F" w:rsidRDefault="00142D18" w:rsidP="0096053A">
            <w:pPr>
              <w:spacing w:before="80" w:after="40" w:line="264" w:lineRule="auto"/>
              <w:rPr>
                <w:rFonts w:ascii="Arial" w:hAnsi="Arial" w:cs="Arial"/>
                <w:b/>
                <w:bCs/>
                <w:szCs w:val="22"/>
              </w:rPr>
            </w:pPr>
            <w:bookmarkStart w:id="0" w:name="_Hlk115365058"/>
            <w:bookmarkStart w:id="1" w:name="_Hlk115339867"/>
            <w:r w:rsidRPr="00FC401F">
              <w:rPr>
                <w:rFonts w:ascii="Arial" w:hAnsi="Arial" w:cs="Arial"/>
                <w:b/>
                <w:bCs/>
                <w:szCs w:val="22"/>
              </w:rPr>
              <w:t>ID</w:t>
            </w:r>
          </w:p>
        </w:tc>
        <w:tc>
          <w:tcPr>
            <w:tcW w:w="7938" w:type="dxa"/>
            <w:shd w:val="clear" w:color="auto" w:fill="F2F2F2" w:themeFill="background1" w:themeFillShade="F2"/>
          </w:tcPr>
          <w:p w14:paraId="5EB28D6A" w14:textId="77777777" w:rsidR="00142D18" w:rsidRPr="00FC401F" w:rsidRDefault="00142D18" w:rsidP="0096053A">
            <w:pPr>
              <w:spacing w:before="80" w:after="40" w:line="264" w:lineRule="auto"/>
              <w:jc w:val="left"/>
              <w:rPr>
                <w:rFonts w:ascii="Arial" w:hAnsi="Arial" w:cs="Arial"/>
                <w:b/>
                <w:bCs/>
                <w:szCs w:val="22"/>
              </w:rPr>
            </w:pPr>
            <w:r w:rsidRPr="00FC401F">
              <w:rPr>
                <w:rFonts w:ascii="Arial" w:hAnsi="Arial" w:cs="Arial"/>
                <w:b/>
                <w:bCs/>
                <w:szCs w:val="22"/>
              </w:rPr>
              <w:t>Požadavek</w:t>
            </w:r>
          </w:p>
        </w:tc>
      </w:tr>
      <w:tr w:rsidR="00142D18" w:rsidRPr="00BA0BCF" w14:paraId="45BC7924" w14:textId="77777777" w:rsidTr="007A7140">
        <w:tc>
          <w:tcPr>
            <w:tcW w:w="1129" w:type="dxa"/>
          </w:tcPr>
          <w:p w14:paraId="25051793"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4F6624B7"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příjem a evidenci dokumentu v analogové i digitální podobě.</w:t>
            </w:r>
          </w:p>
        </w:tc>
      </w:tr>
      <w:tr w:rsidR="00142D18" w:rsidRPr="00BA0BCF" w14:paraId="31C71AE6" w14:textId="77777777" w:rsidTr="007A7140">
        <w:tc>
          <w:tcPr>
            <w:tcW w:w="1129" w:type="dxa"/>
          </w:tcPr>
          <w:p w14:paraId="6A804573"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55F531C8"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označit vlastní i přijatý dokument v analogové podobě jednoznačným identifikátorem (čitelným strojově i uživatelsky vnímatelným způsobem) tak, aby byl s dokumentem neoddělitelně spojen. JID musí být jednoznačný v rámci původce a musí obsahovat zejména označení veřejnoprávního původce, případně zkratku označení veřejnoprávního původce, a numerický nebo alfanumerický kód.</w:t>
            </w:r>
          </w:p>
        </w:tc>
      </w:tr>
      <w:bookmarkEnd w:id="0"/>
      <w:tr w:rsidR="00142D18" w:rsidRPr="00BA0BCF" w14:paraId="12D2DD6A" w14:textId="77777777" w:rsidTr="007A7140">
        <w:tc>
          <w:tcPr>
            <w:tcW w:w="1129" w:type="dxa"/>
          </w:tcPr>
          <w:p w14:paraId="3E5FC1AC"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A95AE56"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pro spravované entity (komponenta, dokument, spis, zásilka, ukládací jednotka, díl typového spisu, součást typového spisu, typový spis atp.) automaticky generovat jednoznačné identifikátory.</w:t>
            </w:r>
          </w:p>
        </w:tc>
      </w:tr>
      <w:tr w:rsidR="00142D18" w:rsidRPr="00BA0BCF" w14:paraId="2A65D65E" w14:textId="77777777" w:rsidTr="007A7140">
        <w:tc>
          <w:tcPr>
            <w:tcW w:w="1129" w:type="dxa"/>
          </w:tcPr>
          <w:p w14:paraId="3E84D671"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092389F7"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ztvárnění a tisk jednoznačného identifikátoru v alfanumerické podobě i v podobě čárového či QR kódu (jednoznačný identifikátor musí být čitelný i technickým prostředkem pro automatizovaný sběr dat).</w:t>
            </w:r>
          </w:p>
        </w:tc>
      </w:tr>
      <w:tr w:rsidR="00142D18" w:rsidRPr="00BA0BCF" w14:paraId="15F89EE6" w14:textId="77777777" w:rsidTr="007A7140">
        <w:tc>
          <w:tcPr>
            <w:tcW w:w="1129" w:type="dxa"/>
          </w:tcPr>
          <w:p w14:paraId="1FDDA90B"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15AADD1F" w14:textId="2E63D63A"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zaznamenání příjmu neotevřené zásilky, její označení a</w:t>
            </w:r>
            <w:r w:rsidR="00907F4A">
              <w:rPr>
                <w:rFonts w:ascii="Arial" w:hAnsi="Arial" w:cs="Arial"/>
                <w:color w:val="000000"/>
                <w:szCs w:val="22"/>
              </w:rPr>
              <w:t> </w:t>
            </w:r>
            <w:r w:rsidRPr="00BA0BCF">
              <w:rPr>
                <w:rFonts w:ascii="Arial" w:hAnsi="Arial" w:cs="Arial"/>
                <w:color w:val="000000"/>
                <w:szCs w:val="22"/>
              </w:rPr>
              <w:t>předání adresátovi nebo odpovědnému pracovníkovi útvaru k dalšímu zpracování.</w:t>
            </w:r>
          </w:p>
        </w:tc>
      </w:tr>
      <w:tr w:rsidR="00142D18" w:rsidRPr="00BA0BCF" w14:paraId="58E533B9" w14:textId="77777777" w:rsidTr="007A7140">
        <w:tc>
          <w:tcPr>
            <w:tcW w:w="1129" w:type="dxa"/>
          </w:tcPr>
          <w:p w14:paraId="7DF49466"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2AEE0BC3"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zaznamenání způsobů doručení a druh zásilky výběrem hodnoty (DS, osobně, kurýrem, faxem, portálem, e</w:t>
            </w:r>
            <w:r w:rsidRPr="00BA0BCF">
              <w:rPr>
                <w:rFonts w:ascii="Arial" w:hAnsi="Arial" w:cs="Arial"/>
                <w:color w:val="000000"/>
                <w:szCs w:val="22"/>
              </w:rPr>
              <w:noBreakHyphen/>
              <w:t xml:space="preserve">mailem, dalšími uvedenými způsoby v ceníku služeb České pošty atp.) z číselníku. Číselník je udržován uživatelsky správcovskou rolí eSSL. </w:t>
            </w:r>
          </w:p>
        </w:tc>
      </w:tr>
      <w:tr w:rsidR="00142D18" w:rsidRPr="00BA0BCF" w14:paraId="34F6EDF1" w14:textId="77777777" w:rsidTr="007A7140">
        <w:tc>
          <w:tcPr>
            <w:tcW w:w="1129" w:type="dxa"/>
          </w:tcPr>
          <w:p w14:paraId="6BFE2C67"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10FA5059" w14:textId="471E36ED"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uživateli pro ústní podání, záznam z telefonického hovoru atd. vytvořit dokument ze šablony MS WORD.</w:t>
            </w:r>
            <w:r w:rsidR="00907F4A">
              <w:rPr>
                <w:rFonts w:ascii="Arial" w:hAnsi="Arial" w:cs="Arial"/>
                <w:color w:val="000000"/>
                <w:szCs w:val="22"/>
              </w:rPr>
              <w:t xml:space="preserve"> eSSL</w:t>
            </w:r>
            <w:r w:rsidRPr="00BA0BCF">
              <w:rPr>
                <w:rFonts w:ascii="Arial" w:hAnsi="Arial" w:cs="Arial"/>
                <w:color w:val="000000"/>
                <w:szCs w:val="22"/>
              </w:rPr>
              <w:t xml:space="preserve"> musí umožňovat zaznamenání informace, že se jedná o „Doručený“ dokument.</w:t>
            </w:r>
          </w:p>
        </w:tc>
      </w:tr>
      <w:tr w:rsidR="00142D18" w:rsidRPr="00BA0BCF" w14:paraId="4B73F7F3" w14:textId="77777777" w:rsidTr="007A7140">
        <w:tc>
          <w:tcPr>
            <w:tcW w:w="1129" w:type="dxa"/>
          </w:tcPr>
          <w:p w14:paraId="0012FA24"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312E468" w14:textId="19438B0F"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u doručených dokumentů v analogové podobě uživateli zadat reálné datum doručení, případně datum a čas doručení, a to, pokud probíhá příjem, označení a evidence dokumentů po datu, kdy byl dokument doručen.</w:t>
            </w:r>
            <w:r w:rsidR="00907F4A">
              <w:rPr>
                <w:rFonts w:ascii="Arial" w:hAnsi="Arial" w:cs="Arial"/>
                <w:color w:val="000000"/>
                <w:szCs w:val="22"/>
              </w:rPr>
              <w:t xml:space="preserve"> eSSL</w:t>
            </w:r>
            <w:r w:rsidRPr="00BA0BCF">
              <w:rPr>
                <w:rFonts w:ascii="Arial" w:hAnsi="Arial" w:cs="Arial"/>
                <w:color w:val="000000"/>
                <w:szCs w:val="22"/>
              </w:rPr>
              <w:t xml:space="preserve"> zaznamená uvedenou skutečnost (o rozdílném datu záznamu do eSSL a</w:t>
            </w:r>
            <w:r w:rsidR="00907F4A">
              <w:rPr>
                <w:rFonts w:ascii="Arial" w:hAnsi="Arial" w:cs="Arial"/>
                <w:color w:val="000000"/>
                <w:szCs w:val="22"/>
              </w:rPr>
              <w:t> </w:t>
            </w:r>
            <w:r w:rsidRPr="00BA0BCF">
              <w:rPr>
                <w:rFonts w:ascii="Arial" w:hAnsi="Arial" w:cs="Arial"/>
                <w:color w:val="000000"/>
                <w:szCs w:val="22"/>
              </w:rPr>
              <w:t>podání dokumentu) v transakčním protokolu.</w:t>
            </w:r>
          </w:p>
        </w:tc>
      </w:tr>
      <w:tr w:rsidR="00142D18" w:rsidRPr="00BA0BCF" w14:paraId="29617899" w14:textId="77777777" w:rsidTr="007A7140">
        <w:tc>
          <w:tcPr>
            <w:tcW w:w="1129" w:type="dxa"/>
          </w:tcPr>
          <w:p w14:paraId="3AFC0E41"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2BB9972" w14:textId="160569C5"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u doručené DZ ISDS a e</w:t>
            </w:r>
            <w:r w:rsidRPr="00BA0BCF">
              <w:rPr>
                <w:rFonts w:ascii="Arial" w:hAnsi="Arial" w:cs="Arial"/>
                <w:color w:val="000000"/>
                <w:szCs w:val="22"/>
              </w:rPr>
              <w:noBreakHyphen/>
              <w:t>mailu doručeného nebo referentem přeposlaného na elektronickou adresu podatelny automatické stažení, uložení a</w:t>
            </w:r>
            <w:r w:rsidR="00907F4A">
              <w:rPr>
                <w:rFonts w:ascii="Arial" w:hAnsi="Arial" w:cs="Arial"/>
                <w:color w:val="000000"/>
                <w:szCs w:val="22"/>
              </w:rPr>
              <w:t> </w:t>
            </w:r>
            <w:r w:rsidRPr="00BA0BCF">
              <w:rPr>
                <w:rFonts w:ascii="Arial" w:hAnsi="Arial" w:cs="Arial"/>
                <w:color w:val="000000"/>
                <w:szCs w:val="22"/>
              </w:rPr>
              <w:t>příjem dokumentu.</w:t>
            </w:r>
          </w:p>
        </w:tc>
      </w:tr>
      <w:tr w:rsidR="00142D18" w:rsidRPr="00BA0BCF" w14:paraId="5BF1CE83" w14:textId="77777777" w:rsidTr="007A7140">
        <w:tc>
          <w:tcPr>
            <w:tcW w:w="1129" w:type="dxa"/>
          </w:tcPr>
          <w:p w14:paraId="1B5C60C6"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41F94194"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automatizované (v intervalu nastaveném správcovskou rolí) stahování DZ ISDS z datové schránky organizace, a to pouze těch, které nebyly staženy.</w:t>
            </w:r>
          </w:p>
        </w:tc>
      </w:tr>
      <w:tr w:rsidR="00142D18" w:rsidRPr="00BA0BCF" w14:paraId="259A4457" w14:textId="77777777" w:rsidTr="007A7140">
        <w:tc>
          <w:tcPr>
            <w:tcW w:w="1129" w:type="dxa"/>
          </w:tcPr>
          <w:p w14:paraId="668C5061"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2FF47C72"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Při zpracování doručené DZ ISDS zajistí eSSL automatické doplnění evidenčních položek z metadat doručené DZ (např. odesílatel, způsob doručení, datum vypravení, datum dodání, datum doručení, podobu dokumentu, č. j. odesílatele, Sp. zn. odesílatele, počet příloh atp.).</w:t>
            </w:r>
          </w:p>
        </w:tc>
      </w:tr>
      <w:tr w:rsidR="00142D18" w:rsidRPr="00BA0BCF" w14:paraId="2B35F879" w14:textId="77777777" w:rsidTr="007A7140">
        <w:tc>
          <w:tcPr>
            <w:tcW w:w="1129" w:type="dxa"/>
          </w:tcPr>
          <w:p w14:paraId="2A3C7727"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6CB3D9D3" w14:textId="093B645E"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 xml:space="preserve">ESSL musí umožňovat zajištění příjmu dokumentu tvořeného více komponentami, tj. eSSL </w:t>
            </w:r>
            <w:proofErr w:type="gramStart"/>
            <w:r w:rsidRPr="00BA0BCF">
              <w:rPr>
                <w:rFonts w:ascii="Arial" w:hAnsi="Arial" w:cs="Arial"/>
                <w:color w:val="000000"/>
                <w:szCs w:val="22"/>
              </w:rPr>
              <w:t>uloží</w:t>
            </w:r>
            <w:proofErr w:type="gramEnd"/>
            <w:r w:rsidRPr="00BA0BCF">
              <w:rPr>
                <w:rFonts w:ascii="Arial" w:hAnsi="Arial" w:cs="Arial"/>
                <w:color w:val="000000"/>
                <w:szCs w:val="22"/>
              </w:rPr>
              <w:t xml:space="preserve"> komponenty a zaznamená vztahy mezi komponentami (např. hlavní komponenta, příloha). eSSL umožní uživateli určit a</w:t>
            </w:r>
            <w:r w:rsidR="00907F4A">
              <w:rPr>
                <w:rFonts w:ascii="Arial" w:hAnsi="Arial" w:cs="Arial"/>
                <w:color w:val="000000"/>
                <w:szCs w:val="22"/>
              </w:rPr>
              <w:t> </w:t>
            </w:r>
            <w:r w:rsidRPr="00BA0BCF">
              <w:rPr>
                <w:rFonts w:ascii="Arial" w:hAnsi="Arial" w:cs="Arial"/>
                <w:color w:val="000000"/>
                <w:szCs w:val="22"/>
              </w:rPr>
              <w:t>uložit pořadí komponent dokumentu. Pouze u vlastního dokumentu eSSL umožní znepřístupnění vybrané komponenty.</w:t>
            </w:r>
          </w:p>
        </w:tc>
      </w:tr>
      <w:tr w:rsidR="00142D18" w:rsidRPr="00BA0BCF" w14:paraId="582236BF" w14:textId="77777777" w:rsidTr="007A7140">
        <w:tc>
          <w:tcPr>
            <w:tcW w:w="1129" w:type="dxa"/>
          </w:tcPr>
          <w:p w14:paraId="508A10A6"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5BAD9036" w14:textId="46861036"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příjem dokumentu v digitální podobě doručeného na přenosném technickém nosiči dat.</w:t>
            </w:r>
            <w:r w:rsidR="00907F4A">
              <w:rPr>
                <w:rFonts w:ascii="Arial" w:hAnsi="Arial" w:cs="Arial"/>
                <w:color w:val="000000"/>
                <w:szCs w:val="22"/>
              </w:rPr>
              <w:t xml:space="preserve"> eSSL</w:t>
            </w:r>
            <w:r w:rsidRPr="00BA0BCF">
              <w:rPr>
                <w:rFonts w:ascii="Arial" w:hAnsi="Arial" w:cs="Arial"/>
                <w:color w:val="000000"/>
                <w:szCs w:val="22"/>
              </w:rPr>
              <w:t xml:space="preserve"> zajistí, aby při příjmu dokumentu proběhly kroky vyžadované při příjmu dokumentu platnou právní úpravou (kontrola formátu, ověření platnosti připojených zajišťovacích prvků, zadání metadat atd.).</w:t>
            </w:r>
          </w:p>
        </w:tc>
      </w:tr>
      <w:tr w:rsidR="00142D18" w:rsidRPr="00BA0BCF" w14:paraId="39FF9352" w14:textId="77777777" w:rsidTr="007A7140">
        <w:tc>
          <w:tcPr>
            <w:tcW w:w="1129" w:type="dxa"/>
          </w:tcPr>
          <w:p w14:paraId="339B1ECB"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60F930AE"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 xml:space="preserve">U doručené DZ a dokumentů přijímaných na technickém nosiči dat eSSL umožní automatické zjišťování, zda je datová zpráva a dokument (včetně všech komponent dokumentu) v ní obsažený opatřen elektronickými zajišťovacími prvky. Výsledek zjištění zaznamená eSSL do metadat dokumentu. </w:t>
            </w:r>
          </w:p>
        </w:tc>
      </w:tr>
      <w:tr w:rsidR="00142D18" w:rsidRPr="00BA0BCF" w14:paraId="7158C803" w14:textId="77777777" w:rsidTr="007A7140">
        <w:tc>
          <w:tcPr>
            <w:tcW w:w="1129" w:type="dxa"/>
          </w:tcPr>
          <w:p w14:paraId="1CC37341"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11293C83" w14:textId="5824E512"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automatické vytvoření odeslání zprávy potvrzující doručení e</w:t>
            </w:r>
            <w:r w:rsidRPr="00BA0BCF">
              <w:rPr>
                <w:rFonts w:ascii="Arial" w:hAnsi="Arial" w:cs="Arial"/>
                <w:color w:val="000000"/>
                <w:szCs w:val="22"/>
              </w:rPr>
              <w:noBreakHyphen/>
              <w:t>mailu ze šablony definované správcovskou rolí eSSL a její následné odeslání uživatelem. V případě e</w:t>
            </w:r>
            <w:r w:rsidRPr="00BA0BCF">
              <w:rPr>
                <w:rFonts w:ascii="Arial" w:hAnsi="Arial" w:cs="Arial"/>
                <w:color w:val="000000"/>
                <w:szCs w:val="22"/>
              </w:rPr>
              <w:noBreakHyphen/>
              <w:t>mailů přeposlaných na elektronickou adresu podatelny referentem ÚV ČR eSSL umožní odeslání potvrzení původnímu odesilateli e</w:t>
            </w:r>
            <w:r w:rsidRPr="00BA0BCF">
              <w:rPr>
                <w:rFonts w:ascii="Arial" w:hAnsi="Arial" w:cs="Arial"/>
                <w:color w:val="000000"/>
                <w:szCs w:val="22"/>
              </w:rPr>
              <w:noBreakHyphen/>
              <w:t>mailu.</w:t>
            </w:r>
            <w:r w:rsidR="00907F4A">
              <w:rPr>
                <w:rFonts w:ascii="Arial" w:hAnsi="Arial" w:cs="Arial"/>
                <w:color w:val="000000"/>
                <w:szCs w:val="22"/>
              </w:rPr>
              <w:t xml:space="preserve"> eSSL</w:t>
            </w:r>
            <w:r w:rsidRPr="00BA0BCF">
              <w:rPr>
                <w:rFonts w:ascii="Arial" w:hAnsi="Arial" w:cs="Arial"/>
                <w:color w:val="000000"/>
                <w:szCs w:val="22"/>
              </w:rPr>
              <w:t xml:space="preserve"> dále musí umožňovat automatické vytvoření zprávy obsahující informace o problémech doručeného dokumentu (například: výskyt škodlivého kódu, chybný formát dokumentu, nečitelnost dokumentu, neúplnost nebo poškození dokumentu).</w:t>
            </w:r>
            <w:r w:rsidR="00907F4A">
              <w:rPr>
                <w:rFonts w:ascii="Arial" w:hAnsi="Arial" w:cs="Arial"/>
                <w:color w:val="000000"/>
                <w:szCs w:val="22"/>
              </w:rPr>
              <w:t xml:space="preserve"> eSSL</w:t>
            </w:r>
            <w:r w:rsidRPr="00BA0BCF">
              <w:rPr>
                <w:rFonts w:ascii="Arial" w:hAnsi="Arial" w:cs="Arial"/>
                <w:color w:val="000000"/>
                <w:szCs w:val="22"/>
              </w:rPr>
              <w:t xml:space="preserve"> před odesláním zpráv umožní uživateli jejich případnou editaci.</w:t>
            </w:r>
          </w:p>
        </w:tc>
      </w:tr>
      <w:tr w:rsidR="00142D18" w:rsidRPr="00BA0BCF" w14:paraId="5EE5FA6C" w14:textId="77777777" w:rsidTr="007A7140">
        <w:tc>
          <w:tcPr>
            <w:tcW w:w="1129" w:type="dxa"/>
          </w:tcPr>
          <w:p w14:paraId="75FDFD51"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2BEC11BA" w14:textId="0B47474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automatické ověření platnosti eP, ePE a eČR (v souladu s eIDAS a ZoSVDET).</w:t>
            </w:r>
            <w:r w:rsidR="00907F4A">
              <w:rPr>
                <w:rFonts w:ascii="Arial" w:hAnsi="Arial" w:cs="Arial"/>
                <w:color w:val="000000"/>
                <w:szCs w:val="22"/>
              </w:rPr>
              <w:t xml:space="preserve"> eSSL</w:t>
            </w:r>
            <w:r w:rsidRPr="00BA0BCF">
              <w:rPr>
                <w:rFonts w:ascii="Arial" w:hAnsi="Arial" w:cs="Arial"/>
                <w:color w:val="000000"/>
                <w:szCs w:val="22"/>
              </w:rPr>
              <w:t xml:space="preserve"> provede ověření, podle nastavení eSSL, vlastní nebo kvalifikovanou službou.</w:t>
            </w:r>
            <w:r w:rsidR="00907F4A">
              <w:rPr>
                <w:rFonts w:ascii="Arial" w:hAnsi="Arial" w:cs="Arial"/>
                <w:color w:val="000000"/>
                <w:szCs w:val="22"/>
              </w:rPr>
              <w:t xml:space="preserve"> eSSL</w:t>
            </w:r>
            <w:r w:rsidRPr="00BA0BCF">
              <w:rPr>
                <w:rFonts w:ascii="Arial" w:hAnsi="Arial" w:cs="Arial"/>
                <w:color w:val="000000"/>
                <w:szCs w:val="22"/>
              </w:rPr>
              <w:t xml:space="preserve"> zaznamená údaje o výsledcích ověření do metadat. Záznam o výsledku ověření musí obsahovat všechny údaje umožňující přezkoumat postup ověření platnosti eP, ePE a eČR. </w:t>
            </w:r>
          </w:p>
        </w:tc>
      </w:tr>
      <w:tr w:rsidR="00142D18" w:rsidRPr="00BA0BCF" w14:paraId="657D1C38" w14:textId="77777777" w:rsidTr="007A7140">
        <w:tc>
          <w:tcPr>
            <w:tcW w:w="1129" w:type="dxa"/>
          </w:tcPr>
          <w:p w14:paraId="37C4EA82"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18655EF0"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na evidenční kartě dokumentu a přehledech dokumentů zobrazovat informaci o platnosti zajišťovacích prvků (graficky, ale i textově).</w:t>
            </w:r>
          </w:p>
        </w:tc>
      </w:tr>
      <w:tr w:rsidR="00142D18" w:rsidRPr="00BA0BCF" w14:paraId="19401EE4" w14:textId="77777777" w:rsidTr="007A7140">
        <w:tc>
          <w:tcPr>
            <w:tcW w:w="1129" w:type="dxa"/>
          </w:tcPr>
          <w:p w14:paraId="0BB09053"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0F9D7CEC"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automatizované stahování doručenek / dodejek DZ odeslaných z eSSL a musí zaznamenat údaje o doručení do metadat zásilek odeslaných dokumentů.</w:t>
            </w:r>
          </w:p>
        </w:tc>
      </w:tr>
      <w:tr w:rsidR="00142D18" w:rsidRPr="00BA0BCF" w14:paraId="189B837B" w14:textId="77777777" w:rsidTr="007A7140">
        <w:tc>
          <w:tcPr>
            <w:tcW w:w="1129" w:type="dxa"/>
          </w:tcPr>
          <w:p w14:paraId="4BEDCDE5"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D00A573" w14:textId="488619E0"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U analogové dodejky vrácené zásilky, případně i nedoručené zásilky, musí eSSL umožňovat vyhledání (načtení snímacím zařízením nebo zadáním z klávesnice) dle identifikátoru dodejky / zásilky.</w:t>
            </w:r>
            <w:r w:rsidR="00907F4A">
              <w:rPr>
                <w:rFonts w:ascii="Arial" w:hAnsi="Arial" w:cs="Arial"/>
                <w:color w:val="000000"/>
                <w:szCs w:val="22"/>
              </w:rPr>
              <w:t xml:space="preserve"> eSSL</w:t>
            </w:r>
            <w:r w:rsidRPr="00BA0BCF">
              <w:rPr>
                <w:rFonts w:ascii="Arial" w:hAnsi="Arial" w:cs="Arial"/>
                <w:color w:val="000000"/>
                <w:szCs w:val="22"/>
              </w:rPr>
              <w:t xml:space="preserve"> musí umožňovat zadání informací o datu doručení a v případě nedoručení zásilky zadání důvodu nebo poznámky.</w:t>
            </w:r>
          </w:p>
        </w:tc>
      </w:tr>
      <w:tr w:rsidR="00142D18" w:rsidRPr="00BA0BCF" w14:paraId="5E9D5BA3" w14:textId="77777777" w:rsidTr="007A7140">
        <w:tc>
          <w:tcPr>
            <w:tcW w:w="1129" w:type="dxa"/>
          </w:tcPr>
          <w:p w14:paraId="210FD722"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7BCF7D5"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v závislosti na konfiguraci eSSL, oprávněnému uživateli útvaru příjem a evidenci doručeného i vlastního dokumentu v analogové i digitální podobě.</w:t>
            </w:r>
          </w:p>
        </w:tc>
      </w:tr>
      <w:tr w:rsidR="00142D18" w:rsidRPr="00BA0BCF" w14:paraId="1FC35404" w14:textId="77777777" w:rsidTr="007A7140">
        <w:tc>
          <w:tcPr>
            <w:tcW w:w="1129" w:type="dxa"/>
          </w:tcPr>
          <w:p w14:paraId="55D1706D"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5ED2FB3C"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příjem a evidenci dokumentů doručených na e</w:t>
            </w:r>
            <w:r w:rsidRPr="00BA0BCF">
              <w:rPr>
                <w:rFonts w:ascii="Arial" w:hAnsi="Arial" w:cs="Arial"/>
                <w:color w:val="000000"/>
                <w:szCs w:val="22"/>
              </w:rPr>
              <w:noBreakHyphen/>
              <w:t>mailové adresy uživatelů a útvarů.</w:t>
            </w:r>
          </w:p>
        </w:tc>
      </w:tr>
      <w:tr w:rsidR="00142D18" w:rsidRPr="00BA0BCF" w14:paraId="09C0D0EF" w14:textId="77777777" w:rsidTr="007A7140">
        <w:tc>
          <w:tcPr>
            <w:tcW w:w="1129" w:type="dxa"/>
          </w:tcPr>
          <w:p w14:paraId="237AE709"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3CFE05FB" w14:textId="7A1F124B"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vytvoření kopie evidenčního záznamu o dokumentu. V případě dokumentu v digitální podobě eSSL zajistí tvorbu kopie evidenčního záznamu s</w:t>
            </w:r>
            <w:r w:rsidR="00907F4A">
              <w:rPr>
                <w:rFonts w:ascii="Arial" w:hAnsi="Arial" w:cs="Arial"/>
                <w:color w:val="000000"/>
                <w:szCs w:val="22"/>
              </w:rPr>
              <w:t> </w:t>
            </w:r>
            <w:r w:rsidRPr="00BA0BCF">
              <w:rPr>
                <w:rFonts w:ascii="Arial" w:hAnsi="Arial" w:cs="Arial"/>
                <w:color w:val="000000"/>
                <w:szCs w:val="22"/>
              </w:rPr>
              <w:t>komponentami dokumentu.</w:t>
            </w:r>
            <w:r w:rsidR="00907F4A">
              <w:rPr>
                <w:rFonts w:ascii="Arial" w:hAnsi="Arial" w:cs="Arial"/>
                <w:color w:val="000000"/>
                <w:szCs w:val="22"/>
              </w:rPr>
              <w:t xml:space="preserve"> eSSL</w:t>
            </w:r>
            <w:r w:rsidRPr="00BA0BCF">
              <w:rPr>
                <w:rFonts w:ascii="Arial" w:hAnsi="Arial" w:cs="Arial"/>
                <w:color w:val="000000"/>
                <w:szCs w:val="22"/>
              </w:rPr>
              <w:t xml:space="preserve"> </w:t>
            </w:r>
            <w:proofErr w:type="gramStart"/>
            <w:r w:rsidRPr="00BA0BCF">
              <w:rPr>
                <w:rFonts w:ascii="Arial" w:hAnsi="Arial" w:cs="Arial"/>
                <w:color w:val="000000"/>
                <w:szCs w:val="22"/>
              </w:rPr>
              <w:t>vytvoří</w:t>
            </w:r>
            <w:proofErr w:type="gramEnd"/>
            <w:r w:rsidRPr="00BA0BCF">
              <w:rPr>
                <w:rFonts w:ascii="Arial" w:hAnsi="Arial" w:cs="Arial"/>
                <w:color w:val="000000"/>
                <w:szCs w:val="22"/>
              </w:rPr>
              <w:t xml:space="preserve"> mezi jednotlivými evidenčními záznamy vzájemné odkazy. Uživateli musí být dostupná informace o tom, že evidenční záznam dokumentu je kopií jiného evidenčního záznamu v eSSL.</w:t>
            </w:r>
          </w:p>
        </w:tc>
      </w:tr>
      <w:tr w:rsidR="00142D18" w:rsidRPr="00BA0BCF" w14:paraId="328C8C0A" w14:textId="77777777" w:rsidTr="007A7140">
        <w:tc>
          <w:tcPr>
            <w:tcW w:w="1129" w:type="dxa"/>
          </w:tcPr>
          <w:p w14:paraId="451C229C"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6368A6F1"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vytváření spisu sběrným archem nebo spojováním dokumentů. Správcovská role musí mít možnost nastavit, zda bude v konkrétní věcné skupině spis vytvářen sběrným archem nebo spojováním dokumentů.</w:t>
            </w:r>
          </w:p>
        </w:tc>
      </w:tr>
      <w:tr w:rsidR="00142D18" w:rsidRPr="00BA0BCF" w14:paraId="253313B0" w14:textId="77777777" w:rsidTr="007A7140">
        <w:tc>
          <w:tcPr>
            <w:tcW w:w="1129" w:type="dxa"/>
          </w:tcPr>
          <w:p w14:paraId="54E53792"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891B101" w14:textId="1AA5192C"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vyjmutí dokumentu ze spisu či sběrného archu. Vyjmutý dokument je možné vložit zpět do stejného spisu, vložit do jiného spisu nebo jej ponechat mimo spis.</w:t>
            </w:r>
            <w:r w:rsidR="00907F4A">
              <w:rPr>
                <w:rFonts w:ascii="Arial" w:hAnsi="Arial" w:cs="Arial"/>
                <w:color w:val="000000"/>
                <w:szCs w:val="22"/>
              </w:rPr>
              <w:t xml:space="preserve"> eSSL</w:t>
            </w:r>
            <w:r w:rsidRPr="00BA0BCF">
              <w:rPr>
                <w:rFonts w:ascii="Arial" w:hAnsi="Arial" w:cs="Arial"/>
                <w:color w:val="000000"/>
                <w:szCs w:val="22"/>
              </w:rPr>
              <w:t xml:space="preserve"> provede záznam do transakčního protokolu eSSL a</w:t>
            </w:r>
            <w:r w:rsidR="00907F4A">
              <w:rPr>
                <w:rFonts w:ascii="Arial" w:hAnsi="Arial" w:cs="Arial"/>
                <w:color w:val="000000"/>
                <w:szCs w:val="22"/>
              </w:rPr>
              <w:t> </w:t>
            </w:r>
            <w:proofErr w:type="gramStart"/>
            <w:r w:rsidRPr="00BA0BCF">
              <w:rPr>
                <w:rFonts w:ascii="Arial" w:hAnsi="Arial" w:cs="Arial"/>
                <w:color w:val="000000"/>
                <w:szCs w:val="22"/>
              </w:rPr>
              <w:t>vytvoří</w:t>
            </w:r>
            <w:proofErr w:type="gramEnd"/>
            <w:r w:rsidRPr="00BA0BCF">
              <w:rPr>
                <w:rFonts w:ascii="Arial" w:hAnsi="Arial" w:cs="Arial"/>
                <w:color w:val="000000"/>
                <w:szCs w:val="22"/>
              </w:rPr>
              <w:t xml:space="preserve"> mezi jednotlivými evidenčními záznamy vzájemné vazby.</w:t>
            </w:r>
          </w:p>
        </w:tc>
      </w:tr>
      <w:tr w:rsidR="00142D18" w:rsidRPr="00BA0BCF" w14:paraId="78DB6638" w14:textId="77777777" w:rsidTr="007A7140">
        <w:tc>
          <w:tcPr>
            <w:tcW w:w="1129" w:type="dxa"/>
          </w:tcPr>
          <w:p w14:paraId="33870D4C"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5F15E597"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zajistí automatickou kontrolu základních povinných metadat entit dle SpisV a NSESSS před vyřízením, uložením a vyřazením. V rámci kontroly metadat musí eSSL uživateli umožnit jejich dodatečné jednoduché doplnění nebo opravení, bez podmínek provedení další jiné operace.</w:t>
            </w:r>
          </w:p>
        </w:tc>
      </w:tr>
      <w:tr w:rsidR="00142D18" w:rsidRPr="00BA0BCF" w14:paraId="7AB972A4" w14:textId="77777777" w:rsidTr="007A7140">
        <w:tc>
          <w:tcPr>
            <w:tcW w:w="1129" w:type="dxa"/>
          </w:tcPr>
          <w:p w14:paraId="13ED7D90"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18F6C3AC"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neumožní vyřízení, uložení a vyřazení entity, u které nejsou vyplněna všechna základní povinná metadata dle SpisV a NSESSS.</w:t>
            </w:r>
          </w:p>
        </w:tc>
      </w:tr>
      <w:tr w:rsidR="00142D18" w:rsidRPr="00BA0BCF" w14:paraId="3152E8B8" w14:textId="77777777" w:rsidTr="007A7140">
        <w:tc>
          <w:tcPr>
            <w:tcW w:w="1129" w:type="dxa"/>
          </w:tcPr>
          <w:p w14:paraId="376FEA9A"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5B87D482"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 xml:space="preserve">ESSL musí být možné nastavit tak, aby uživatel získal upozornění na nevyplněné povinné údaje (např. věc, spisový znak a skartační znak, způsob vyřízení atp.) před uzavřením entity. </w:t>
            </w:r>
          </w:p>
        </w:tc>
      </w:tr>
      <w:tr w:rsidR="00142D18" w:rsidRPr="00BA0BCF" w14:paraId="40A476E4" w14:textId="77777777" w:rsidTr="007A7140">
        <w:tc>
          <w:tcPr>
            <w:tcW w:w="1129" w:type="dxa"/>
          </w:tcPr>
          <w:p w14:paraId="54B6B67B"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00836C25"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provádí kontrolu potřebných metadat i před předáním entity do příruční spisovny, centrální spisovny, správního archivu a před vyřazením entity. Rozsah kontrolovaných metadat stanoví správcovská role.</w:t>
            </w:r>
          </w:p>
        </w:tc>
      </w:tr>
      <w:tr w:rsidR="00142D18" w:rsidRPr="00BA0BCF" w14:paraId="67D3DA5E" w14:textId="77777777" w:rsidTr="007A7140">
        <w:tc>
          <w:tcPr>
            <w:tcW w:w="1129" w:type="dxa"/>
          </w:tcPr>
          <w:p w14:paraId="0071D0FD"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296B2A51"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automatizované i uživatelské vytváření a správu pevných křížových odkazů mezi entitami s možností uvedení poznámky nebo účelu odkazu.</w:t>
            </w:r>
          </w:p>
        </w:tc>
      </w:tr>
      <w:tr w:rsidR="00142D18" w:rsidRPr="00BA0BCF" w14:paraId="51931995" w14:textId="77777777" w:rsidTr="007A7140">
        <w:tc>
          <w:tcPr>
            <w:tcW w:w="1129" w:type="dxa"/>
          </w:tcPr>
          <w:p w14:paraId="456D319C"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09150D95"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uživatelské vytváření a správu volných křížových odkazů mezi entitami s možností uvedení poznámky nebo účelu odkazu.</w:t>
            </w:r>
          </w:p>
        </w:tc>
      </w:tr>
      <w:tr w:rsidR="00142D18" w:rsidRPr="00BA0BCF" w14:paraId="11907B2E" w14:textId="77777777" w:rsidTr="007A7140">
        <w:tc>
          <w:tcPr>
            <w:tcW w:w="1129" w:type="dxa"/>
          </w:tcPr>
          <w:p w14:paraId="13494A8A"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DBD48B3"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nastavení skartačního režimu dokumentů i spisů, nastavení spouštěcí události, uzavírání a přebírání uzavřených spisů k uložení do příruční spisovny, spisovny, specializované spisovny a správního archivu.</w:t>
            </w:r>
          </w:p>
        </w:tc>
      </w:tr>
      <w:tr w:rsidR="00142D18" w:rsidRPr="00BA0BCF" w14:paraId="07307419" w14:textId="77777777" w:rsidTr="007A7140">
        <w:tc>
          <w:tcPr>
            <w:tcW w:w="1129" w:type="dxa"/>
          </w:tcPr>
          <w:p w14:paraId="6ED24DED"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15048279"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ztvárnit celý obsah spisu a umožnit tisk seznamu všech dokumentů spisu a seznamu dokumentů spisu, které jsou v analogové podobě.</w:t>
            </w:r>
          </w:p>
        </w:tc>
      </w:tr>
      <w:tr w:rsidR="00142D18" w:rsidRPr="00BA0BCF" w14:paraId="636579E6" w14:textId="77777777" w:rsidTr="007A7140">
        <w:tc>
          <w:tcPr>
            <w:tcW w:w="1129" w:type="dxa"/>
          </w:tcPr>
          <w:p w14:paraId="68E2A205"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596E89D5"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uživateli zobrazení dalších stavů spisů (např. založen, přerušen, vyřízen, uložen, vyřazen atd.).</w:t>
            </w:r>
          </w:p>
        </w:tc>
      </w:tr>
      <w:tr w:rsidR="00142D18" w:rsidRPr="00BA0BCF" w14:paraId="5200407B" w14:textId="77777777" w:rsidTr="007A7140">
        <w:tc>
          <w:tcPr>
            <w:tcW w:w="1129" w:type="dxa"/>
          </w:tcPr>
          <w:p w14:paraId="47026394"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41B30007" w14:textId="48D62CCF"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Na pokyn uživatele nebo automaticky (např. v rámci nastaveného kroku WFL nebo notifikace) eSSL odešle e</w:t>
            </w:r>
            <w:r w:rsidRPr="00BA0BCF">
              <w:rPr>
                <w:rFonts w:ascii="Arial" w:hAnsi="Arial" w:cs="Arial"/>
                <w:color w:val="000000"/>
                <w:szCs w:val="22"/>
              </w:rPr>
              <w:noBreakHyphen/>
              <w:t>mailem odkaz na konkrétní entitu.</w:t>
            </w:r>
            <w:r w:rsidR="00907F4A">
              <w:rPr>
                <w:rFonts w:ascii="Arial" w:hAnsi="Arial" w:cs="Arial"/>
                <w:color w:val="000000"/>
                <w:szCs w:val="22"/>
              </w:rPr>
              <w:t xml:space="preserve"> eSSL</w:t>
            </w:r>
            <w:r w:rsidRPr="00BA0BCF">
              <w:rPr>
                <w:rFonts w:ascii="Arial" w:hAnsi="Arial" w:cs="Arial"/>
                <w:color w:val="000000"/>
                <w:szCs w:val="22"/>
              </w:rPr>
              <w:t xml:space="preserve"> při otevírání odkazu z doručeného e</w:t>
            </w:r>
            <w:r w:rsidRPr="00BA0BCF">
              <w:rPr>
                <w:rFonts w:ascii="Arial" w:hAnsi="Arial" w:cs="Arial"/>
                <w:color w:val="000000"/>
                <w:szCs w:val="22"/>
              </w:rPr>
              <w:noBreakHyphen/>
              <w:t xml:space="preserve">mailu </w:t>
            </w:r>
            <w:proofErr w:type="gramStart"/>
            <w:r w:rsidRPr="00BA0BCF">
              <w:rPr>
                <w:rFonts w:ascii="Arial" w:hAnsi="Arial" w:cs="Arial"/>
                <w:color w:val="000000"/>
                <w:szCs w:val="22"/>
              </w:rPr>
              <w:t>ověří</w:t>
            </w:r>
            <w:proofErr w:type="gramEnd"/>
            <w:r w:rsidRPr="00BA0BCF">
              <w:rPr>
                <w:rFonts w:ascii="Arial" w:hAnsi="Arial" w:cs="Arial"/>
                <w:color w:val="000000"/>
                <w:szCs w:val="22"/>
              </w:rPr>
              <w:t xml:space="preserve"> oprávnění uživatele (adresáta) a</w:t>
            </w:r>
            <w:r w:rsidR="00907F4A">
              <w:rPr>
                <w:rFonts w:ascii="Arial" w:hAnsi="Arial" w:cs="Arial"/>
                <w:color w:val="000000"/>
                <w:szCs w:val="22"/>
              </w:rPr>
              <w:t> </w:t>
            </w:r>
            <w:r w:rsidRPr="00BA0BCF">
              <w:rPr>
                <w:rFonts w:ascii="Arial" w:hAnsi="Arial" w:cs="Arial"/>
                <w:color w:val="000000"/>
                <w:szCs w:val="22"/>
              </w:rPr>
              <w:t>podle práv zobrazí evidenční záznam entity, případně její obsah.</w:t>
            </w:r>
          </w:p>
        </w:tc>
      </w:tr>
      <w:tr w:rsidR="00142D18" w:rsidRPr="00BA0BCF" w14:paraId="4C8103E6" w14:textId="77777777" w:rsidTr="007A7140">
        <w:tc>
          <w:tcPr>
            <w:tcW w:w="1129" w:type="dxa"/>
          </w:tcPr>
          <w:p w14:paraId="6EB68440"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6AFC75B9"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vedení základních metadat entit (dokumentu, spisu, ukládací jednotky, komponenty, věcné skupiny, dílu typového spisu, součásti typového spisu, typového spisu apod.) a dalších metadat nutných k vytvoření validního SIP.</w:t>
            </w:r>
          </w:p>
        </w:tc>
      </w:tr>
      <w:tr w:rsidR="00142D18" w:rsidRPr="00BA0BCF" w14:paraId="492AB6FE" w14:textId="77777777" w:rsidTr="007A7140">
        <w:tc>
          <w:tcPr>
            <w:tcW w:w="1129" w:type="dxa"/>
          </w:tcPr>
          <w:p w14:paraId="0C7F755C"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10C605FE"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vedení typových spisů dle NSESSS.</w:t>
            </w:r>
          </w:p>
        </w:tc>
      </w:tr>
      <w:tr w:rsidR="00142D18" w:rsidRPr="00BA0BCF" w14:paraId="6EF0743C" w14:textId="77777777" w:rsidTr="007A7140">
        <w:tc>
          <w:tcPr>
            <w:tcW w:w="1129" w:type="dxa"/>
          </w:tcPr>
          <w:p w14:paraId="06BAFD54"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4E9524D4"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zaznamenávat o entitách další metadata. Nastavení těchto metadat (název položky, datový typ položky, povinnost údaje, maska, poznámky, popis, popis tooltipů (bublin s nápovědou), nápovědy atd.) umožní provést eSSL pouze správcovské roli.</w:t>
            </w:r>
          </w:p>
        </w:tc>
      </w:tr>
      <w:tr w:rsidR="00142D18" w:rsidRPr="00BA0BCF" w14:paraId="43371EC8" w14:textId="77777777" w:rsidTr="007A7140">
        <w:tc>
          <w:tcPr>
            <w:tcW w:w="1129" w:type="dxa"/>
          </w:tcPr>
          <w:p w14:paraId="19A82154"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62134CFC"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V případech, kdy část entity je v digitální podobě a část v podobě analogové, eSSL musí umožňovat v metadatech vést informace o místě uložení analogové části entity nebo o ukládací jednotce (ukládacích jednotkách), ve které je entita uložena.</w:t>
            </w:r>
          </w:p>
        </w:tc>
      </w:tr>
      <w:tr w:rsidR="00142D18" w:rsidRPr="00BA0BCF" w14:paraId="6D6689FE" w14:textId="77777777" w:rsidTr="007A7140">
        <w:tc>
          <w:tcPr>
            <w:tcW w:w="1129" w:type="dxa"/>
          </w:tcPr>
          <w:p w14:paraId="34A4C396"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2FF01EAB"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zaznamenání ztráty či poškození entity s poznámkou nebo odkazem na jednoznačný identifikátor dokumentu, kterým byla ztráta, poškození či zničení vypořádána.</w:t>
            </w:r>
          </w:p>
        </w:tc>
      </w:tr>
      <w:tr w:rsidR="00142D18" w:rsidRPr="00BA0BCF" w14:paraId="08CC30A0" w14:textId="77777777" w:rsidTr="007A7140">
        <w:tc>
          <w:tcPr>
            <w:tcW w:w="1129" w:type="dxa"/>
          </w:tcPr>
          <w:p w14:paraId="11C8B4CF"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5BCD3374"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zaznamenání nalezení ztracené entity.</w:t>
            </w:r>
          </w:p>
        </w:tc>
      </w:tr>
      <w:tr w:rsidR="00142D18" w:rsidRPr="00BA0BCF" w14:paraId="13B1A7C5" w14:textId="77777777" w:rsidTr="007A7140">
        <w:tc>
          <w:tcPr>
            <w:tcW w:w="1129" w:type="dxa"/>
          </w:tcPr>
          <w:p w14:paraId="1C72131D"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5F5400B9"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automatizovaně zpracovat naskenované komponenty na základě strojově rozpoznaného jednoznačného identifikátoru. V případě vícestránkového skenu, eSSL umožní nastavit, že JID na analogovém dokumentu, je oddělovacím prvkem jednotlivých dokumentů. Na základě rozpoznaného jednoznačného identifikátoru vyhledá eSSL příslušný evidenční záznam entity a zajistí přiřazení naskenované komponenty k této entitě.</w:t>
            </w:r>
          </w:p>
        </w:tc>
      </w:tr>
      <w:tr w:rsidR="00142D18" w:rsidRPr="00BA0BCF" w14:paraId="7A54664F" w14:textId="77777777" w:rsidTr="007A7140">
        <w:tc>
          <w:tcPr>
            <w:tcW w:w="1129" w:type="dxa"/>
          </w:tcPr>
          <w:p w14:paraId="217DDDAD"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4ADF6A8" w14:textId="5B81DBC9"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celostránkové OCR vlastními funkcemi případně napojením na SW nástroje třetí strany (v tomto případě musí být součástí dodávky), předpokládaný počet stránek dokumentů je odhadován na 200 000 ročně.</w:t>
            </w:r>
            <w:r w:rsidR="00907F4A">
              <w:rPr>
                <w:rFonts w:ascii="Arial" w:hAnsi="Arial" w:cs="Arial"/>
                <w:color w:val="000000"/>
                <w:szCs w:val="22"/>
              </w:rPr>
              <w:t xml:space="preserve"> eSSL</w:t>
            </w:r>
            <w:r w:rsidRPr="00BA0BCF">
              <w:rPr>
                <w:rFonts w:ascii="Arial" w:hAnsi="Arial" w:cs="Arial"/>
                <w:color w:val="000000"/>
                <w:szCs w:val="22"/>
              </w:rPr>
              <w:t xml:space="preserve"> zajistí následné zpracování vytěžených dat (např. indexace obsahu) a umožní jejich další využití (např. fulltextové hledání).</w:t>
            </w:r>
          </w:p>
        </w:tc>
      </w:tr>
      <w:tr w:rsidR="00142D18" w:rsidRPr="00BA0BCF" w14:paraId="2B07A1D7" w14:textId="77777777" w:rsidTr="007A7140">
        <w:tc>
          <w:tcPr>
            <w:tcW w:w="1129" w:type="dxa"/>
          </w:tcPr>
          <w:p w14:paraId="12E5F025"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1A3A7045" w14:textId="1FD99F04"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převedení dokumentu z podoby analogové do podoby digitální, a</w:t>
            </w:r>
            <w:r w:rsidR="008C0541">
              <w:rPr>
                <w:rFonts w:ascii="Arial" w:hAnsi="Arial" w:cs="Arial"/>
                <w:color w:val="000000"/>
                <w:szCs w:val="22"/>
              </w:rPr>
              <w:t> </w:t>
            </w:r>
            <w:r w:rsidRPr="00BA0BCF">
              <w:rPr>
                <w:rFonts w:ascii="Arial" w:hAnsi="Arial" w:cs="Arial"/>
                <w:color w:val="000000"/>
                <w:szCs w:val="22"/>
              </w:rPr>
              <w:t>naopak postupem respektujícím ustanovení § 69a ArchZ a požadavky § 24 SpisV.</w:t>
            </w:r>
          </w:p>
        </w:tc>
      </w:tr>
      <w:tr w:rsidR="00142D18" w:rsidRPr="00BA0BCF" w14:paraId="759BF693" w14:textId="77777777" w:rsidTr="007A7140">
        <w:tc>
          <w:tcPr>
            <w:tcW w:w="1129" w:type="dxa"/>
          </w:tcPr>
          <w:p w14:paraId="5ED88E32"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34D3ECE1"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evidenci oběhu všech entit způsobem zajišťujícím sledování všech úkonů s entitou, identifikovat fyzické osoby, zaznamenat datum a čas změny a identifikovat změny, které byly s entitou provedeny. Změny jsou v souladu s požadavky NSESSS zaznamenávány do transakčního protokolu eSSL.</w:t>
            </w:r>
          </w:p>
        </w:tc>
      </w:tr>
      <w:tr w:rsidR="00142D18" w:rsidRPr="00BA0BCF" w14:paraId="56523DFA" w14:textId="77777777" w:rsidTr="007A7140">
        <w:tc>
          <w:tcPr>
            <w:tcW w:w="1129" w:type="dxa"/>
          </w:tcPr>
          <w:p w14:paraId="7B4F65FA"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30081C56"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 xml:space="preserve">V rámci řízení a evidence oběhu entit (dokumentů, komponent, spisů) v analogové podobě, musí eSSL umožňovat evidenční předání a/nebo evidenční převzetí, přičemž součástí převzetí je kontrola úplnosti fyzicky předávaných entit a její stvrzení. </w:t>
            </w:r>
          </w:p>
        </w:tc>
      </w:tr>
      <w:tr w:rsidR="00142D18" w:rsidRPr="00BA0BCF" w14:paraId="1B806467" w14:textId="77777777" w:rsidTr="007A7140">
        <w:tc>
          <w:tcPr>
            <w:tcW w:w="1129" w:type="dxa"/>
          </w:tcPr>
          <w:p w14:paraId="2C20783D"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4B17C85"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V rámci řízení a evidence oběhu entit (dokumentů, komponent, spisů) eSSL musí umožňovat přebírajícímu uživateli odmítnout převzetí (všech nebo jen části přebíraných dokumentů) s uvedením důvodu odmítnutí. V ostatních případech umožňuje eSSL přebírajícímu potvrdit převzetí entity.</w:t>
            </w:r>
          </w:p>
        </w:tc>
      </w:tr>
      <w:tr w:rsidR="00142D18" w:rsidRPr="00BA0BCF" w14:paraId="69126778" w14:textId="77777777" w:rsidTr="007A7140">
        <w:tc>
          <w:tcPr>
            <w:tcW w:w="1129" w:type="dxa"/>
          </w:tcPr>
          <w:p w14:paraId="27988F06"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22B39739" w14:textId="7AB60CA1"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V rámci řízení a evidence oběhu entit (dokumentů, komponent, spisů) musí eSSL umožňovat zrušení předání až do doby, než je potvrzeno převzetí přebírajícím.</w:t>
            </w:r>
            <w:r w:rsidR="00907F4A">
              <w:rPr>
                <w:rFonts w:ascii="Arial" w:hAnsi="Arial" w:cs="Arial"/>
                <w:color w:val="000000"/>
                <w:szCs w:val="22"/>
              </w:rPr>
              <w:t xml:space="preserve"> eSSL</w:t>
            </w:r>
            <w:r w:rsidRPr="00BA0BCF">
              <w:rPr>
                <w:rFonts w:ascii="Arial" w:hAnsi="Arial" w:cs="Arial"/>
                <w:color w:val="000000"/>
                <w:szCs w:val="22"/>
              </w:rPr>
              <w:t xml:space="preserve"> umožní správcovské roli zrušit oběh libovolné entity, u které byl uživatelskou rolí zahájen.</w:t>
            </w:r>
          </w:p>
        </w:tc>
      </w:tr>
      <w:tr w:rsidR="00142D18" w:rsidRPr="00BA0BCF" w14:paraId="6CABE3BD" w14:textId="77777777" w:rsidTr="007A7140">
        <w:tc>
          <w:tcPr>
            <w:tcW w:w="1129" w:type="dxa"/>
          </w:tcPr>
          <w:p w14:paraId="02185AE3"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B636657"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zaznamenání předání entity (dokumentu, spisu) jakémukoliv spisovému uzlu či uživateli. Předání entity je v eSSL zaznamenáváno do transakčního protokolu eSSL.</w:t>
            </w:r>
          </w:p>
        </w:tc>
      </w:tr>
      <w:tr w:rsidR="00142D18" w:rsidRPr="00BA0BCF" w14:paraId="7395268B" w14:textId="77777777" w:rsidTr="007A7140">
        <w:tc>
          <w:tcPr>
            <w:tcW w:w="1129" w:type="dxa"/>
          </w:tcPr>
          <w:p w14:paraId="194CC811"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31A3F823" w14:textId="316632BB"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uživateli zobrazit seznamy záznamů entit (dokumentů, spisů, ukládacích jednotek apod.), které uživatel aktuálně vlastní, nebo k nim má k nim přístupová práva.</w:t>
            </w:r>
            <w:r w:rsidR="00907F4A">
              <w:rPr>
                <w:rFonts w:ascii="Arial" w:hAnsi="Arial" w:cs="Arial"/>
                <w:color w:val="000000"/>
                <w:szCs w:val="22"/>
              </w:rPr>
              <w:t xml:space="preserve"> eSSL</w:t>
            </w:r>
            <w:r w:rsidRPr="00BA0BCF">
              <w:rPr>
                <w:rFonts w:ascii="Arial" w:hAnsi="Arial" w:cs="Arial"/>
                <w:color w:val="000000"/>
                <w:szCs w:val="22"/>
              </w:rPr>
              <w:t xml:space="preserve"> nejméně musí umožnit zobrazení seznamu entit, které jsou nevyřízené, nevyřízené po termínu, ve WFL, vyřízené, vyřízené po termínu, uložené atp.</w:t>
            </w:r>
          </w:p>
        </w:tc>
      </w:tr>
      <w:tr w:rsidR="00142D18" w:rsidRPr="00BA0BCF" w14:paraId="6BDF1AE1" w14:textId="77777777" w:rsidTr="007A7140">
        <w:tc>
          <w:tcPr>
            <w:tcW w:w="1129" w:type="dxa"/>
          </w:tcPr>
          <w:p w14:paraId="3BF49417"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30E1F7EB" w14:textId="13C0888E"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nastavení tak, že v rámci útvaru lze provést předání entity bez nutnosti potvrzení jejich převzetí příjemcem.</w:t>
            </w:r>
            <w:r w:rsidR="00907F4A">
              <w:rPr>
                <w:rFonts w:ascii="Arial" w:hAnsi="Arial" w:cs="Arial"/>
                <w:color w:val="000000"/>
                <w:szCs w:val="22"/>
              </w:rPr>
              <w:t xml:space="preserve"> eSSL</w:t>
            </w:r>
            <w:r w:rsidRPr="00BA0BCF">
              <w:rPr>
                <w:rFonts w:ascii="Arial" w:hAnsi="Arial" w:cs="Arial"/>
                <w:color w:val="000000"/>
                <w:szCs w:val="22"/>
              </w:rPr>
              <w:t xml:space="preserve"> odešle e</w:t>
            </w:r>
            <w:r w:rsidRPr="00BA0BCF">
              <w:rPr>
                <w:rFonts w:ascii="Arial" w:hAnsi="Arial" w:cs="Arial"/>
                <w:color w:val="000000"/>
                <w:szCs w:val="22"/>
              </w:rPr>
              <w:noBreakHyphen/>
              <w:t>mailovou notifikaci o</w:t>
            </w:r>
            <w:r w:rsidR="008C0541">
              <w:rPr>
                <w:rFonts w:ascii="Arial" w:hAnsi="Arial" w:cs="Arial"/>
                <w:color w:val="000000"/>
                <w:szCs w:val="22"/>
              </w:rPr>
              <w:t> </w:t>
            </w:r>
            <w:r w:rsidRPr="00BA0BCF">
              <w:rPr>
                <w:rFonts w:ascii="Arial" w:hAnsi="Arial" w:cs="Arial"/>
                <w:color w:val="000000"/>
                <w:szCs w:val="22"/>
              </w:rPr>
              <w:t>předání.</w:t>
            </w:r>
          </w:p>
        </w:tc>
      </w:tr>
      <w:tr w:rsidR="00142D18" w:rsidRPr="00BA0BCF" w14:paraId="46FC9D93" w14:textId="77777777" w:rsidTr="007A7140">
        <w:tc>
          <w:tcPr>
            <w:tcW w:w="1129" w:type="dxa"/>
          </w:tcPr>
          <w:p w14:paraId="691711F6"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3518FDAF"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V případě, že je eSSL propojeno s jiným ISSD dle definice NSESSS, eSSL umožní předání „řízení entity“ propojenému ISSD. Po předání řízení je možné záznam v eSSL vyhledat, ale není možné jej editovat (právo editace má pouze ISSD pomocí aplikačního rozhraní nebo webové služby) a naopak, pokud má právo řízení entity eSSL, není možné záznam v ISSD editovat.</w:t>
            </w:r>
          </w:p>
        </w:tc>
      </w:tr>
      <w:tr w:rsidR="00142D18" w:rsidRPr="00BA0BCF" w14:paraId="700D3504" w14:textId="77777777" w:rsidTr="007A7140">
        <w:tc>
          <w:tcPr>
            <w:tcW w:w="1129" w:type="dxa"/>
          </w:tcPr>
          <w:p w14:paraId="6435FA6D"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05D50244" w14:textId="5C43605D"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editaci šablon typu Word pro tvorbu vlastních dokumentů bez nutnosti zásahu vybraného Účastníka.</w:t>
            </w:r>
            <w:r w:rsidR="00907F4A">
              <w:rPr>
                <w:rFonts w:ascii="Arial" w:hAnsi="Arial" w:cs="Arial"/>
                <w:color w:val="000000"/>
                <w:szCs w:val="22"/>
              </w:rPr>
              <w:t xml:space="preserve"> eSSL</w:t>
            </w:r>
            <w:r w:rsidRPr="00BA0BCF">
              <w:rPr>
                <w:rFonts w:ascii="Arial" w:hAnsi="Arial" w:cs="Arial"/>
                <w:color w:val="000000"/>
                <w:szCs w:val="22"/>
              </w:rPr>
              <w:t xml:space="preserve"> umožňuje tvorbu a správu šablon s možností jejich přiřazení k jednotlivým útvarům a/nebo rolím. Tato funkcionalita musí být dostupná pouze správcovské roli eSSL. Šablona musí umožnit uživateli pracovat s metadaty dokumentu a dle přístupových oprávnění je upravovat či pořizovat nová.</w:t>
            </w:r>
          </w:p>
        </w:tc>
      </w:tr>
      <w:tr w:rsidR="00142D18" w:rsidRPr="00BA0BCF" w14:paraId="74BDAC0A" w14:textId="77777777" w:rsidTr="007A7140">
        <w:tc>
          <w:tcPr>
            <w:tcW w:w="1129" w:type="dxa"/>
          </w:tcPr>
          <w:p w14:paraId="45B7CC32"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372169D0"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 xml:space="preserve">ESSL umožní na základě šablon vyhotovovat nové dokumenty typu Word s automatizovaným využitím metadat eSSL (bezpečnostní kategorie, datum vytvoření, číslo jednací, věc, jednoznačný identifikátor v podobě </w:t>
            </w:r>
            <w:r w:rsidRPr="00BA0BCF">
              <w:rPr>
                <w:rFonts w:ascii="Arial" w:hAnsi="Arial" w:cs="Arial"/>
                <w:color w:val="000000"/>
                <w:szCs w:val="22"/>
              </w:rPr>
              <w:lastRenderedPageBreak/>
              <w:t>alfanumerického, čárového případně QR kódu, uživatel, útvar atp.). Nabídka šablon musí být svázána s rolí uživatele, příslušnosti k útvaru atp.</w:t>
            </w:r>
          </w:p>
        </w:tc>
      </w:tr>
      <w:tr w:rsidR="00142D18" w:rsidRPr="00BA0BCF" w14:paraId="5940CCC0" w14:textId="77777777" w:rsidTr="007A7140">
        <w:tc>
          <w:tcPr>
            <w:tcW w:w="1129" w:type="dxa"/>
          </w:tcPr>
          <w:p w14:paraId="2B7E0055"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1BDF8ABB"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zajistí verzování dokumentu a komponent dokumentu při všech jejich úpravách. SSL, dle oprávnění uživatele, umožní zobrazení libovolné komponenty i verze komponenty dokumentu.</w:t>
            </w:r>
          </w:p>
        </w:tc>
      </w:tr>
      <w:tr w:rsidR="00142D18" w:rsidRPr="00BA0BCF" w14:paraId="10BC2E7E" w14:textId="77777777" w:rsidTr="007A7140">
        <w:tc>
          <w:tcPr>
            <w:tcW w:w="1129" w:type="dxa"/>
          </w:tcPr>
          <w:p w14:paraId="25FBC7E1"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472FCC51" w14:textId="1FD4B324"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přiřazovat prostřednictvím rolí oprávnění uživatelům eSSL k evidenčním záznamům entit a k jednotlivým komponentám.</w:t>
            </w:r>
            <w:r w:rsidR="00907F4A">
              <w:rPr>
                <w:rFonts w:ascii="Arial" w:hAnsi="Arial" w:cs="Arial"/>
                <w:color w:val="000000"/>
                <w:szCs w:val="22"/>
              </w:rPr>
              <w:t xml:space="preserve"> eSSL</w:t>
            </w:r>
            <w:r w:rsidRPr="00BA0BCF">
              <w:rPr>
                <w:rFonts w:ascii="Arial" w:hAnsi="Arial" w:cs="Arial"/>
                <w:color w:val="000000"/>
                <w:szCs w:val="22"/>
              </w:rPr>
              <w:t xml:space="preserve"> umožní správu oprávnění minimálně v rozsahu pouze čtení, čtení a zápis, správa oprávnění.</w:t>
            </w:r>
          </w:p>
        </w:tc>
      </w:tr>
      <w:tr w:rsidR="00142D18" w:rsidRPr="00BA0BCF" w14:paraId="09F69361" w14:textId="77777777" w:rsidTr="007A7140">
        <w:tc>
          <w:tcPr>
            <w:tcW w:w="1129" w:type="dxa"/>
          </w:tcPr>
          <w:p w14:paraId="1E506075"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0C912353"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nastavit oprávnění "čtení" k celému spisu, jednotlivým vybraným dokumentům, nebo k vybraným komponentám dokumentu.</w:t>
            </w:r>
          </w:p>
        </w:tc>
      </w:tr>
      <w:tr w:rsidR="00142D18" w:rsidRPr="00BA0BCF" w14:paraId="37BC1D9E" w14:textId="77777777" w:rsidTr="007A7140">
        <w:tc>
          <w:tcPr>
            <w:tcW w:w="1129" w:type="dxa"/>
          </w:tcPr>
          <w:p w14:paraId="538095C7"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06FECD36"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oprávněnému uživateli hromadně přidělit dalším uživatelům eSSL (bez ohledu na jejich zařazení v organizačním schématu nebo příslušnosti k organizační jednotce) přístupová práva k metadatům entit a komponentám dokumentů.</w:t>
            </w:r>
          </w:p>
        </w:tc>
      </w:tr>
      <w:tr w:rsidR="00142D18" w:rsidRPr="00BA0BCF" w14:paraId="6959E26A" w14:textId="77777777" w:rsidTr="007A7140">
        <w:tc>
          <w:tcPr>
            <w:tcW w:w="1129" w:type="dxa"/>
          </w:tcPr>
          <w:p w14:paraId="46C90C91"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29F3EC2C" w14:textId="3857639D"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zamezí souběžné editaci komponent dokumentu vyznačením zámku (blokace / odblokování) a informací o uživateli, který komponentu dokumentu blokuje.</w:t>
            </w:r>
            <w:r w:rsidR="00907F4A">
              <w:rPr>
                <w:rFonts w:ascii="Arial" w:hAnsi="Arial" w:cs="Arial"/>
                <w:color w:val="000000"/>
                <w:szCs w:val="22"/>
              </w:rPr>
              <w:t xml:space="preserve"> eSSL</w:t>
            </w:r>
            <w:r w:rsidRPr="00BA0BCF">
              <w:rPr>
                <w:rFonts w:ascii="Arial" w:hAnsi="Arial" w:cs="Arial"/>
                <w:color w:val="000000"/>
                <w:szCs w:val="22"/>
              </w:rPr>
              <w:t xml:space="preserve"> musí umožňovat oprávněným uživatelům náhled (čtení) komponent dokumentu bez ohledu na blokaci komponenty nebo stav dokumentu (vyřízen, uložen, zapůjčen atd.).</w:t>
            </w:r>
            <w:r w:rsidR="00907F4A">
              <w:rPr>
                <w:rFonts w:ascii="Arial" w:hAnsi="Arial" w:cs="Arial"/>
                <w:color w:val="000000"/>
                <w:szCs w:val="22"/>
              </w:rPr>
              <w:t xml:space="preserve"> eSSL</w:t>
            </w:r>
            <w:r w:rsidRPr="00BA0BCF">
              <w:rPr>
                <w:rFonts w:ascii="Arial" w:hAnsi="Arial" w:cs="Arial"/>
                <w:color w:val="000000"/>
                <w:szCs w:val="22"/>
              </w:rPr>
              <w:t xml:space="preserve"> umožní správcovské roli zadat časový interval (v hodinách k času blokace) pro automatické odblokování komponent. </w:t>
            </w:r>
          </w:p>
        </w:tc>
      </w:tr>
      <w:tr w:rsidR="00142D18" w:rsidRPr="00BA0BCF" w14:paraId="383F370A" w14:textId="77777777" w:rsidTr="007A7140">
        <w:tc>
          <w:tcPr>
            <w:tcW w:w="1129" w:type="dxa"/>
          </w:tcPr>
          <w:p w14:paraId="384FFB10"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6F5F66A2"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 xml:space="preserve">ESSL zamezí přístupu ke komponentám dokumentu uživateli bez příslušného oprávnění (bez ohledu na nadřízenost nebo pravomoc uživatele). </w:t>
            </w:r>
          </w:p>
        </w:tc>
      </w:tr>
      <w:tr w:rsidR="00142D18" w:rsidRPr="00BA0BCF" w14:paraId="658D59A0" w14:textId="77777777" w:rsidTr="007A7140">
        <w:tc>
          <w:tcPr>
            <w:tcW w:w="1129" w:type="dxa"/>
          </w:tcPr>
          <w:p w14:paraId="6C2F3B98"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6B0E2290"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 xml:space="preserve">ESSL umožní oprávněnému uživateli příjem a vypravení dokumentu prostřednictvím </w:t>
            </w:r>
            <w:r w:rsidRPr="00BA0BCF">
              <w:rPr>
                <w:rFonts w:ascii="Arial" w:hAnsi="Arial" w:cs="Arial"/>
                <w:szCs w:val="22"/>
              </w:rPr>
              <w:t>existujícího rozhraní systému ODok</w:t>
            </w:r>
            <w:r w:rsidRPr="00BA0BCF">
              <w:rPr>
                <w:rFonts w:ascii="Arial" w:hAnsi="Arial" w:cs="Arial"/>
                <w:color w:val="000000"/>
                <w:szCs w:val="22"/>
              </w:rPr>
              <w:t>.</w:t>
            </w:r>
          </w:p>
        </w:tc>
      </w:tr>
      <w:tr w:rsidR="00142D18" w:rsidRPr="00BA0BCF" w14:paraId="024DBA51" w14:textId="77777777" w:rsidTr="007A7140">
        <w:tc>
          <w:tcPr>
            <w:tcW w:w="1129" w:type="dxa"/>
          </w:tcPr>
          <w:p w14:paraId="7AB44A87"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19C2376" w14:textId="7AFD022F"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do transakčního protokolu automaticky zaznamená informace o</w:t>
            </w:r>
            <w:r w:rsidR="008C0541">
              <w:rPr>
                <w:rFonts w:ascii="Arial" w:hAnsi="Arial" w:cs="Arial"/>
                <w:color w:val="000000"/>
                <w:szCs w:val="22"/>
              </w:rPr>
              <w:t> </w:t>
            </w:r>
            <w:r w:rsidRPr="00BA0BCF">
              <w:rPr>
                <w:rFonts w:ascii="Arial" w:hAnsi="Arial" w:cs="Arial"/>
                <w:color w:val="000000"/>
                <w:szCs w:val="22"/>
              </w:rPr>
              <w:t>odmítnutých (neoprávněných) přístupech k entitám v eSSL a dále informace o</w:t>
            </w:r>
            <w:r w:rsidR="008C0541">
              <w:rPr>
                <w:rFonts w:ascii="Arial" w:hAnsi="Arial" w:cs="Arial"/>
                <w:color w:val="000000"/>
                <w:szCs w:val="22"/>
              </w:rPr>
              <w:t> </w:t>
            </w:r>
            <w:r w:rsidRPr="00BA0BCF">
              <w:rPr>
                <w:rFonts w:ascii="Arial" w:hAnsi="Arial" w:cs="Arial"/>
                <w:color w:val="000000"/>
                <w:szCs w:val="22"/>
              </w:rPr>
              <w:t>všech oprávněných přístupech k entitám eSSL.</w:t>
            </w:r>
          </w:p>
        </w:tc>
      </w:tr>
      <w:tr w:rsidR="00142D18" w:rsidRPr="00BA0BCF" w14:paraId="09D75298" w14:textId="77777777" w:rsidTr="007A7140">
        <w:tc>
          <w:tcPr>
            <w:tcW w:w="1129" w:type="dxa"/>
          </w:tcPr>
          <w:p w14:paraId="7AF1660D"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19E4FC82" w14:textId="40D4EC90" w:rsidR="00142D18" w:rsidRPr="00BA0BCF" w:rsidRDefault="00907F4A" w:rsidP="0096053A">
            <w:pPr>
              <w:spacing w:before="80" w:after="40" w:line="264" w:lineRule="auto"/>
              <w:rPr>
                <w:rFonts w:ascii="Arial" w:hAnsi="Arial" w:cs="Arial"/>
                <w:color w:val="000000"/>
                <w:szCs w:val="22"/>
              </w:rPr>
            </w:pPr>
            <w:r>
              <w:rPr>
                <w:rFonts w:ascii="Arial" w:hAnsi="Arial" w:cs="Arial"/>
                <w:color w:val="000000"/>
                <w:szCs w:val="22"/>
              </w:rPr>
              <w:t xml:space="preserve"> eSSL</w:t>
            </w:r>
            <w:r w:rsidR="00142D18" w:rsidRPr="00BA0BCF">
              <w:rPr>
                <w:rFonts w:ascii="Arial" w:hAnsi="Arial" w:cs="Arial"/>
                <w:color w:val="000000"/>
                <w:szCs w:val="22"/>
              </w:rPr>
              <w:t xml:space="preserve"> </w:t>
            </w:r>
            <w:proofErr w:type="gramStart"/>
            <w:r w:rsidR="00142D18" w:rsidRPr="00BA0BCF">
              <w:rPr>
                <w:rFonts w:ascii="Arial" w:hAnsi="Arial" w:cs="Arial"/>
                <w:color w:val="000000"/>
                <w:szCs w:val="22"/>
              </w:rPr>
              <w:t>zabezpečí</w:t>
            </w:r>
            <w:proofErr w:type="gramEnd"/>
            <w:r w:rsidR="00142D18" w:rsidRPr="00BA0BCF">
              <w:rPr>
                <w:rFonts w:ascii="Arial" w:hAnsi="Arial" w:cs="Arial"/>
                <w:color w:val="000000"/>
                <w:szCs w:val="22"/>
              </w:rPr>
              <w:t xml:space="preserve"> transakční protokol proti jakýmkoli změnám nebo pokusům o</w:t>
            </w:r>
            <w:r w:rsidR="008C0541">
              <w:rPr>
                <w:rFonts w:ascii="Arial" w:hAnsi="Arial" w:cs="Arial"/>
                <w:color w:val="000000"/>
                <w:szCs w:val="22"/>
              </w:rPr>
              <w:t> </w:t>
            </w:r>
            <w:r w:rsidR="00142D18" w:rsidRPr="00BA0BCF">
              <w:rPr>
                <w:rFonts w:ascii="Arial" w:hAnsi="Arial" w:cs="Arial"/>
                <w:color w:val="000000"/>
                <w:szCs w:val="22"/>
              </w:rPr>
              <w:t>smazání a znemožní správcovské roli získat uživatelské oprávnění nebo přístup k informacím, ke kterým nemá práva přístupu.</w:t>
            </w:r>
          </w:p>
        </w:tc>
      </w:tr>
      <w:tr w:rsidR="00142D18" w:rsidRPr="00BA0BCF" w14:paraId="20218AF9" w14:textId="77777777" w:rsidTr="007A7140">
        <w:tc>
          <w:tcPr>
            <w:tcW w:w="1129" w:type="dxa"/>
          </w:tcPr>
          <w:p w14:paraId="2488525F"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1CCCCABD"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nesmí ukládat uživatelská hesla, umožňovat přenos a uložení uživatelských hesel v otevřené (uživatelsky vnímatelné) podobě.</w:t>
            </w:r>
          </w:p>
        </w:tc>
      </w:tr>
      <w:tr w:rsidR="00142D18" w:rsidRPr="00BA0BCF" w14:paraId="456238B6" w14:textId="77777777" w:rsidTr="007A7140">
        <w:tc>
          <w:tcPr>
            <w:tcW w:w="1129" w:type="dxa"/>
          </w:tcPr>
          <w:p w14:paraId="41DD4806"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6120F8A7" w14:textId="438420A3"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u jednoho odesílaného dokumentu vytvořit rozdělovník adresátů.</w:t>
            </w:r>
            <w:r w:rsidR="00907F4A">
              <w:rPr>
                <w:rFonts w:ascii="Arial" w:hAnsi="Arial" w:cs="Arial"/>
                <w:color w:val="000000"/>
                <w:szCs w:val="22"/>
              </w:rPr>
              <w:t xml:space="preserve"> eSSL</w:t>
            </w:r>
            <w:r w:rsidRPr="00BA0BCF">
              <w:rPr>
                <w:rFonts w:ascii="Arial" w:hAnsi="Arial" w:cs="Arial"/>
                <w:color w:val="000000"/>
                <w:szCs w:val="22"/>
              </w:rPr>
              <w:t xml:space="preserve"> umožní výběr komponent pro odeslání každému adresátovi samostatně, případně adresátům společně.</w:t>
            </w:r>
          </w:p>
        </w:tc>
      </w:tr>
      <w:tr w:rsidR="00142D18" w:rsidRPr="00BA0BCF" w14:paraId="2CCD2EB0" w14:textId="77777777" w:rsidTr="007A7140">
        <w:tc>
          <w:tcPr>
            <w:tcW w:w="1129" w:type="dxa"/>
          </w:tcPr>
          <w:p w14:paraId="642681B2"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344A72DD"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zásilce (v analogové i digitální podobě) přiřadit jednoznačný identifikátor čitelný i technickým prostředkem pro automatizovaný sběr dat.</w:t>
            </w:r>
          </w:p>
        </w:tc>
      </w:tr>
      <w:tr w:rsidR="00142D18" w:rsidRPr="00BA0BCF" w14:paraId="4E05351C" w14:textId="77777777" w:rsidTr="007A7140">
        <w:tc>
          <w:tcPr>
            <w:tcW w:w="1129" w:type="dxa"/>
          </w:tcPr>
          <w:p w14:paraId="5684E8A8"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43DE6340"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uživateli, který dokument odeslal, zaznamenat v metadatech odeslané zásilky (dle rozdělovníku) informace o doručení, případně nedoručení zásilky. Uvedené neplatí pro zásilky odeslané prostřednictvím ISDS, „hybridní pošty“ a „dopisu on-line“ České pošty, s. p.</w:t>
            </w:r>
          </w:p>
        </w:tc>
      </w:tr>
      <w:tr w:rsidR="00142D18" w:rsidRPr="00BA0BCF" w14:paraId="7EA1AFAD" w14:textId="77777777" w:rsidTr="007A7140">
        <w:tc>
          <w:tcPr>
            <w:tcW w:w="1129" w:type="dxa"/>
          </w:tcPr>
          <w:p w14:paraId="38D34020"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1B4FD402" w14:textId="4F69ECDC"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uživateli vypravení dokumentu emailem z vlastní emailové adresy nebo z centrální elektronické adresy</w:t>
            </w:r>
            <w:r w:rsidR="00B77D98">
              <w:rPr>
                <w:rFonts w:ascii="Arial" w:hAnsi="Arial" w:cs="Arial"/>
                <w:color w:val="000000"/>
                <w:szCs w:val="22"/>
              </w:rPr>
              <w:t xml:space="preserve"> Objednatel</w:t>
            </w:r>
            <w:r w:rsidRPr="00BA0BCF">
              <w:rPr>
                <w:rFonts w:ascii="Arial" w:hAnsi="Arial" w:cs="Arial"/>
                <w:color w:val="000000"/>
                <w:szCs w:val="22"/>
              </w:rPr>
              <w:t>e.</w:t>
            </w:r>
            <w:r w:rsidR="00907F4A">
              <w:rPr>
                <w:rFonts w:ascii="Arial" w:hAnsi="Arial" w:cs="Arial"/>
                <w:color w:val="000000"/>
                <w:szCs w:val="22"/>
              </w:rPr>
              <w:t xml:space="preserve"> eSSL</w:t>
            </w:r>
            <w:r w:rsidRPr="00BA0BCF">
              <w:rPr>
                <w:rFonts w:ascii="Arial" w:hAnsi="Arial" w:cs="Arial"/>
                <w:color w:val="000000"/>
                <w:szCs w:val="22"/>
              </w:rPr>
              <w:t xml:space="preserve"> zaznamená údaje o</w:t>
            </w:r>
            <w:r w:rsidR="008C0541">
              <w:rPr>
                <w:rFonts w:ascii="Arial" w:hAnsi="Arial" w:cs="Arial"/>
                <w:color w:val="000000"/>
                <w:szCs w:val="22"/>
              </w:rPr>
              <w:t> </w:t>
            </w:r>
            <w:r w:rsidRPr="00BA0BCF">
              <w:rPr>
                <w:rFonts w:ascii="Arial" w:hAnsi="Arial" w:cs="Arial"/>
                <w:color w:val="000000"/>
                <w:szCs w:val="22"/>
              </w:rPr>
              <w:t>odeslání do metadat vypraveného dokumentu.</w:t>
            </w:r>
          </w:p>
        </w:tc>
      </w:tr>
      <w:tr w:rsidR="00142D18" w:rsidRPr="00BA0BCF" w14:paraId="11A57CF2" w14:textId="77777777" w:rsidTr="007A7140">
        <w:tc>
          <w:tcPr>
            <w:tcW w:w="1129" w:type="dxa"/>
          </w:tcPr>
          <w:p w14:paraId="1BDD80F4"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1BA8C2EC" w14:textId="57F9BC9C"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Po předání zásilky výpravně eSSL nesmí umožnit uživateli s výjimkou role výpravna editaci údajů o vypravené zásilce. K obnovení možnosti editace údajů o</w:t>
            </w:r>
            <w:r w:rsidR="008C0541">
              <w:rPr>
                <w:rFonts w:ascii="Arial" w:hAnsi="Arial" w:cs="Arial"/>
                <w:color w:val="000000"/>
                <w:szCs w:val="22"/>
              </w:rPr>
              <w:t> </w:t>
            </w:r>
            <w:r w:rsidRPr="00BA0BCF">
              <w:rPr>
                <w:rFonts w:ascii="Arial" w:hAnsi="Arial" w:cs="Arial"/>
                <w:color w:val="000000"/>
                <w:szCs w:val="22"/>
              </w:rPr>
              <w:t>zásilce dojde po vrácení zásilky výpravnou zpět na útvar.</w:t>
            </w:r>
          </w:p>
        </w:tc>
      </w:tr>
      <w:tr w:rsidR="00142D18" w:rsidRPr="00BA0BCF" w14:paraId="03470E88" w14:textId="77777777" w:rsidTr="007A7140">
        <w:tc>
          <w:tcPr>
            <w:tcW w:w="1129" w:type="dxa"/>
          </w:tcPr>
          <w:p w14:paraId="14B7074A"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4C9F5E46"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do okamžiku předání zásilky k přepravě oprávněnému uživateli editaci metadat zásilky včetně jejího stornování.</w:t>
            </w:r>
          </w:p>
        </w:tc>
      </w:tr>
      <w:tr w:rsidR="00142D18" w:rsidRPr="00BA0BCF" w14:paraId="70E0E1CE" w14:textId="77777777" w:rsidTr="007A7140">
        <w:tc>
          <w:tcPr>
            <w:tcW w:w="1129" w:type="dxa"/>
          </w:tcPr>
          <w:p w14:paraId="58051FB7"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579EA50B"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realizaci opakovaného odeslání dokumentu včetně zaznamenání údajů o odeslání.</w:t>
            </w:r>
          </w:p>
        </w:tc>
      </w:tr>
      <w:tr w:rsidR="00142D18" w:rsidRPr="00BA0BCF" w14:paraId="37DA78C6" w14:textId="77777777" w:rsidTr="007A7140">
        <w:tc>
          <w:tcPr>
            <w:tcW w:w="1129" w:type="dxa"/>
          </w:tcPr>
          <w:p w14:paraId="7E439D29"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02F11B85"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přípravu a tvorbu DZ ISDS a následně zajistit její předání pomocí API ISDS k odesílání do ISDS.</w:t>
            </w:r>
          </w:p>
        </w:tc>
      </w:tr>
      <w:tr w:rsidR="00142D18" w:rsidRPr="00BA0BCF" w14:paraId="206E2823" w14:textId="77777777" w:rsidTr="007A7140">
        <w:tc>
          <w:tcPr>
            <w:tcW w:w="1129" w:type="dxa"/>
          </w:tcPr>
          <w:p w14:paraId="535804F7"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2C36B0B"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Při odesílání dokumentu pomocí datové zprávy (či jiného elektronického způsobu odeslání) eSSL umožní výběr komponent dokumentu, které budou odeslány v DZ.</w:t>
            </w:r>
          </w:p>
        </w:tc>
      </w:tr>
      <w:tr w:rsidR="00142D18" w:rsidRPr="00BA0BCF" w14:paraId="4300F4D1" w14:textId="77777777" w:rsidTr="007A7140">
        <w:tc>
          <w:tcPr>
            <w:tcW w:w="1129" w:type="dxa"/>
          </w:tcPr>
          <w:p w14:paraId="3D068222"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3DBB2DC4" w14:textId="10754DDE"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Při odesílání dokumentu pomocí datové zprávy eSSL zajistí automatické provedení kontroly: celkové velikosti všech komponent v odesílané DZ, formátu komponent (alespoň jedna z nich musí být ve výstupním datovém formátu), existence zajišťovacích prvků komponenty (alespoň u jedné komponenty ve výstupním datovém formátu).</w:t>
            </w:r>
            <w:r w:rsidR="00907F4A">
              <w:rPr>
                <w:rFonts w:ascii="Arial" w:hAnsi="Arial" w:cs="Arial"/>
                <w:color w:val="000000"/>
                <w:szCs w:val="22"/>
              </w:rPr>
              <w:t xml:space="preserve"> eSSL</w:t>
            </w:r>
            <w:r w:rsidRPr="00BA0BCF">
              <w:rPr>
                <w:rFonts w:ascii="Arial" w:hAnsi="Arial" w:cs="Arial"/>
                <w:color w:val="000000"/>
                <w:szCs w:val="22"/>
              </w:rPr>
              <w:t xml:space="preserve"> v závislosti na konfiguraci na nesrovnalost upozorní a odeslání provede nebo odeslání odmítne provést a vyžádá uživatele k</w:t>
            </w:r>
            <w:r w:rsidR="008C0541">
              <w:rPr>
                <w:rFonts w:ascii="Arial" w:hAnsi="Arial" w:cs="Arial"/>
                <w:color w:val="000000"/>
                <w:szCs w:val="22"/>
              </w:rPr>
              <w:t> </w:t>
            </w:r>
            <w:r w:rsidRPr="00BA0BCF">
              <w:rPr>
                <w:rFonts w:ascii="Arial" w:hAnsi="Arial" w:cs="Arial"/>
                <w:color w:val="000000"/>
                <w:szCs w:val="22"/>
              </w:rPr>
              <w:t xml:space="preserve">opravě nebo provede automaticky změnu datového formátu a komponenty </w:t>
            </w:r>
            <w:proofErr w:type="gramStart"/>
            <w:r w:rsidRPr="00BA0BCF">
              <w:rPr>
                <w:rFonts w:ascii="Arial" w:hAnsi="Arial" w:cs="Arial"/>
                <w:color w:val="000000"/>
                <w:szCs w:val="22"/>
              </w:rPr>
              <w:t>opatří</w:t>
            </w:r>
            <w:proofErr w:type="gramEnd"/>
            <w:r w:rsidRPr="00BA0BCF">
              <w:rPr>
                <w:rFonts w:ascii="Arial" w:hAnsi="Arial" w:cs="Arial"/>
                <w:color w:val="000000"/>
                <w:szCs w:val="22"/>
              </w:rPr>
              <w:t xml:space="preserve"> ePE a eČR a provede odeslání.</w:t>
            </w:r>
          </w:p>
        </w:tc>
      </w:tr>
      <w:tr w:rsidR="00142D18" w:rsidRPr="00BA0BCF" w14:paraId="0053985E" w14:textId="77777777" w:rsidTr="007A7140">
        <w:tc>
          <w:tcPr>
            <w:tcW w:w="1129" w:type="dxa"/>
          </w:tcPr>
          <w:p w14:paraId="16BCC487"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62CC3746"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zaznamenání informací o odeslání analogové zásilky včetně způsobu jeho odeslání, druhu zásilky a poštovném dle ceníku služeb České pošty, s. p. či jiného poskytovatele doručovacích služeb.</w:t>
            </w:r>
          </w:p>
        </w:tc>
      </w:tr>
      <w:tr w:rsidR="00142D18" w:rsidRPr="00BA0BCF" w14:paraId="7A1DC312" w14:textId="77777777" w:rsidTr="007A7140">
        <w:tc>
          <w:tcPr>
            <w:tcW w:w="1129" w:type="dxa"/>
          </w:tcPr>
          <w:p w14:paraId="2209097E"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4FBDFB38"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umožňuje tisk (i hromadný) obálek a štítků. Rozsah údajů pro tisk nastavuje správcovská role eSSL.</w:t>
            </w:r>
          </w:p>
        </w:tc>
      </w:tr>
      <w:tr w:rsidR="00142D18" w:rsidRPr="00BA0BCF" w14:paraId="138FFF3C" w14:textId="77777777" w:rsidTr="007A7140">
        <w:tc>
          <w:tcPr>
            <w:tcW w:w="1129" w:type="dxa"/>
          </w:tcPr>
          <w:p w14:paraId="62D18E3C"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1C4A8803"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výpravně vrátit zásilku zpět konkrétnímu pracovníkovi nebo organizačnímu útvaru s možností zaznamenání důvodu vrácení.</w:t>
            </w:r>
          </w:p>
        </w:tc>
      </w:tr>
      <w:tr w:rsidR="00142D18" w:rsidRPr="00BA0BCF" w14:paraId="28287BAF" w14:textId="77777777" w:rsidTr="007A7140">
        <w:tc>
          <w:tcPr>
            <w:tcW w:w="1129" w:type="dxa"/>
          </w:tcPr>
          <w:p w14:paraId="163F6788"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197391DE"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zajistí ověřování ID datové schránky adresáta v ISDS pomocí API ISDS v souladu s provozním řádem ISDS.</w:t>
            </w:r>
          </w:p>
        </w:tc>
      </w:tr>
      <w:tr w:rsidR="00142D18" w:rsidRPr="00BA0BCF" w14:paraId="01209752" w14:textId="77777777" w:rsidTr="007A7140">
        <w:tc>
          <w:tcPr>
            <w:tcW w:w="1129" w:type="dxa"/>
          </w:tcPr>
          <w:p w14:paraId="341DA3C5"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0208312"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Pro zásilky vypravené k odeslání prostřednictvím poštovní nebo kurýrní služby eSSL umožní komunikaci s frankovacím strojem, umožní vytvoření podacího archu nebo předávacího protokolu (dle aktuálních požadavků poskytovatele poštovní nebo kurýrní služby) a jejich tisk, nebo jejich elektronické předání, pokud to poskytovatel služby umožňuje.</w:t>
            </w:r>
          </w:p>
        </w:tc>
      </w:tr>
      <w:tr w:rsidR="00142D18" w:rsidRPr="00BA0BCF" w14:paraId="2E0ECD43" w14:textId="77777777" w:rsidTr="007A7140">
        <w:tc>
          <w:tcPr>
            <w:tcW w:w="1129" w:type="dxa"/>
          </w:tcPr>
          <w:p w14:paraId="5A59E467"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459C256D"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manipulaci se zásilkami a zaznamenání návratu doručenek pomocí čtečky čárových nebo QR kódů.</w:t>
            </w:r>
          </w:p>
        </w:tc>
      </w:tr>
      <w:tr w:rsidR="00142D18" w:rsidRPr="00BA0BCF" w14:paraId="53C70C21" w14:textId="77777777" w:rsidTr="007A7140">
        <w:tc>
          <w:tcPr>
            <w:tcW w:w="1129" w:type="dxa"/>
          </w:tcPr>
          <w:p w14:paraId="08E561D4"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62E6B75D" w14:textId="56370CA2"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hromadné kontroly metadat před příjmem entit k uložení do spisovny nebo správního archivu.</w:t>
            </w:r>
            <w:r w:rsidR="00907F4A">
              <w:rPr>
                <w:rFonts w:ascii="Arial" w:hAnsi="Arial" w:cs="Arial"/>
                <w:color w:val="000000"/>
                <w:szCs w:val="22"/>
              </w:rPr>
              <w:t xml:space="preserve"> eSSL</w:t>
            </w:r>
            <w:r w:rsidRPr="00BA0BCF">
              <w:rPr>
                <w:rFonts w:ascii="Arial" w:hAnsi="Arial" w:cs="Arial"/>
                <w:color w:val="000000"/>
                <w:szCs w:val="22"/>
              </w:rPr>
              <w:t xml:space="preserve"> v případě negativních výsledku kontrol umožní nepřevzetí entit do spisovny s uvedením důvodů odmítnutí převzetí.</w:t>
            </w:r>
            <w:r w:rsidR="00907F4A">
              <w:rPr>
                <w:rFonts w:ascii="Arial" w:hAnsi="Arial" w:cs="Arial"/>
                <w:color w:val="000000"/>
                <w:szCs w:val="22"/>
              </w:rPr>
              <w:t xml:space="preserve"> eSSL</w:t>
            </w:r>
            <w:r w:rsidRPr="00BA0BCF">
              <w:rPr>
                <w:rFonts w:ascii="Arial" w:hAnsi="Arial" w:cs="Arial"/>
                <w:color w:val="000000"/>
                <w:szCs w:val="22"/>
              </w:rPr>
              <w:t xml:space="preserve"> musí umožňovat hromadné kontroly metadat a formátů komponent při </w:t>
            </w:r>
            <w:r w:rsidRPr="00BA0BCF">
              <w:rPr>
                <w:rFonts w:ascii="Arial" w:hAnsi="Arial" w:cs="Arial"/>
                <w:color w:val="000000"/>
                <w:szCs w:val="22"/>
              </w:rPr>
              <w:lastRenderedPageBreak/>
              <w:t>předávání entit k uložení do úložného místa (příruční spisovny, centrální spisovny, specializované spisovny) včetně příslušného omezení přístupových práv odpovídajícího dané spisovně nebo správního archivu.</w:t>
            </w:r>
            <w:r w:rsidR="00907F4A">
              <w:rPr>
                <w:rFonts w:ascii="Arial" w:hAnsi="Arial" w:cs="Arial"/>
                <w:color w:val="000000"/>
                <w:szCs w:val="22"/>
              </w:rPr>
              <w:t xml:space="preserve"> eSSL</w:t>
            </w:r>
            <w:r w:rsidRPr="00BA0BCF">
              <w:rPr>
                <w:rFonts w:ascii="Arial" w:hAnsi="Arial" w:cs="Arial"/>
                <w:color w:val="000000"/>
                <w:szCs w:val="22"/>
              </w:rPr>
              <w:t xml:space="preserve"> umožňuje hromadné vyjímání / vkládání spisů a dokumentů z úložných jednotek.</w:t>
            </w:r>
            <w:r w:rsidR="00907F4A">
              <w:rPr>
                <w:rFonts w:ascii="Arial" w:hAnsi="Arial" w:cs="Arial"/>
                <w:color w:val="000000"/>
                <w:szCs w:val="22"/>
              </w:rPr>
              <w:t xml:space="preserve"> eSSL</w:t>
            </w:r>
            <w:r w:rsidRPr="00BA0BCF">
              <w:rPr>
                <w:rFonts w:ascii="Arial" w:hAnsi="Arial" w:cs="Arial"/>
                <w:color w:val="000000"/>
                <w:szCs w:val="22"/>
              </w:rPr>
              <w:t xml:space="preserve"> umožňuje hromadné přesouvání obsahu mezi úložnými jednotkami.</w:t>
            </w:r>
          </w:p>
        </w:tc>
      </w:tr>
      <w:tr w:rsidR="00142D18" w:rsidRPr="00BA0BCF" w14:paraId="0CC68122" w14:textId="77777777" w:rsidTr="007A7140">
        <w:tc>
          <w:tcPr>
            <w:tcW w:w="1129" w:type="dxa"/>
          </w:tcPr>
          <w:p w14:paraId="162934DE"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45DDEB2F"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 xml:space="preserve">ESSL umožní tvorbu nových ukládacích jednotek (svazků, krabic, šanonů, boxů) s možností tisku štítků obsahujících údaje čitelné i technickým prostředky pro automatizovaný sběr. </w:t>
            </w:r>
          </w:p>
        </w:tc>
      </w:tr>
      <w:tr w:rsidR="00142D18" w:rsidRPr="00BA0BCF" w14:paraId="2FCDDEF7" w14:textId="77777777" w:rsidTr="007A7140">
        <w:tc>
          <w:tcPr>
            <w:tcW w:w="1129" w:type="dxa"/>
          </w:tcPr>
          <w:p w14:paraId="3654BDCF"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6C027A79"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ve spisovně „zpětnou“ evidenci dříve uložených ukládacích jednotek</w:t>
            </w:r>
          </w:p>
        </w:tc>
      </w:tr>
      <w:tr w:rsidR="00142D18" w:rsidRPr="00BA0BCF" w14:paraId="414B0976" w14:textId="77777777" w:rsidTr="007A7140">
        <w:tc>
          <w:tcPr>
            <w:tcW w:w="1129" w:type="dxa"/>
          </w:tcPr>
          <w:p w14:paraId="07EF88F8"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0B664067"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vytváření a spravování seznamu úložných míst pro fyzické uložení ukládacích jednotek dané spisovny a správního archivu.</w:t>
            </w:r>
          </w:p>
        </w:tc>
      </w:tr>
      <w:tr w:rsidR="00142D18" w:rsidRPr="00BA0BCF" w14:paraId="1F0E2F16" w14:textId="77777777" w:rsidTr="007A7140">
        <w:tc>
          <w:tcPr>
            <w:tcW w:w="1129" w:type="dxa"/>
          </w:tcPr>
          <w:p w14:paraId="76B6CC6E"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5DCD8C9F" w14:textId="18EC8C6E"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ve spisovně a správním archivu editaci metadat ukládací jednotky.</w:t>
            </w:r>
            <w:r w:rsidR="00907F4A">
              <w:rPr>
                <w:rFonts w:ascii="Arial" w:hAnsi="Arial" w:cs="Arial"/>
                <w:color w:val="000000"/>
                <w:szCs w:val="22"/>
              </w:rPr>
              <w:t xml:space="preserve"> eSSL</w:t>
            </w:r>
            <w:r w:rsidRPr="00BA0BCF">
              <w:rPr>
                <w:rFonts w:ascii="Arial" w:hAnsi="Arial" w:cs="Arial"/>
                <w:color w:val="000000"/>
                <w:szCs w:val="22"/>
              </w:rPr>
              <w:t xml:space="preserve"> umožňuje zaznamenávat vazby mezi ukládacími jednotkami, mezi ukládací jednotkou a vloženými entitami, mezi ukládací jednotkou a místem uložení atd.</w:t>
            </w:r>
          </w:p>
        </w:tc>
      </w:tr>
      <w:tr w:rsidR="00142D18" w:rsidRPr="00BA0BCF" w14:paraId="72C8C0C9" w14:textId="77777777" w:rsidTr="007A7140">
        <w:tc>
          <w:tcPr>
            <w:tcW w:w="1129" w:type="dxa"/>
          </w:tcPr>
          <w:p w14:paraId="7E31305C"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401943AA" w14:textId="7262FDE2"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zaznamenání informace o fyzickém uložení ukládací jednotky v</w:t>
            </w:r>
            <w:r w:rsidR="008C0541">
              <w:rPr>
                <w:rFonts w:ascii="Arial" w:hAnsi="Arial" w:cs="Arial"/>
                <w:color w:val="000000"/>
                <w:szCs w:val="22"/>
              </w:rPr>
              <w:t> </w:t>
            </w:r>
            <w:r w:rsidRPr="00BA0BCF">
              <w:rPr>
                <w:rFonts w:ascii="Arial" w:hAnsi="Arial" w:cs="Arial"/>
                <w:color w:val="000000"/>
                <w:szCs w:val="22"/>
              </w:rPr>
              <w:t>příruční spisovně, centrální spisovně nebo správním archivu.</w:t>
            </w:r>
            <w:r w:rsidR="00907F4A">
              <w:rPr>
                <w:rFonts w:ascii="Arial" w:hAnsi="Arial" w:cs="Arial"/>
                <w:color w:val="000000"/>
                <w:szCs w:val="22"/>
              </w:rPr>
              <w:t xml:space="preserve"> eSSL</w:t>
            </w:r>
            <w:r w:rsidRPr="00BA0BCF">
              <w:rPr>
                <w:rFonts w:ascii="Arial" w:hAnsi="Arial" w:cs="Arial"/>
                <w:color w:val="000000"/>
                <w:szCs w:val="22"/>
              </w:rPr>
              <w:t xml:space="preserve"> zaznamená změny umístění ukládací jednotky do transakčního protokolu eSSL.</w:t>
            </w:r>
          </w:p>
        </w:tc>
      </w:tr>
      <w:tr w:rsidR="00142D18" w:rsidRPr="00BA0BCF" w14:paraId="01755808" w14:textId="77777777" w:rsidTr="007A7140">
        <w:tc>
          <w:tcPr>
            <w:tcW w:w="1129" w:type="dxa"/>
          </w:tcPr>
          <w:p w14:paraId="1A98C5F9"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1EFAB1C"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vedení evidence výpůjček z příruční spisovny, z centrální spisovny i správního archivu.</w:t>
            </w:r>
          </w:p>
        </w:tc>
      </w:tr>
      <w:tr w:rsidR="00142D18" w:rsidRPr="00BA0BCF" w14:paraId="4189C7F6" w14:textId="77777777" w:rsidTr="007A7140">
        <w:tc>
          <w:tcPr>
            <w:tcW w:w="1129" w:type="dxa"/>
          </w:tcPr>
          <w:p w14:paraId="0DBEE7FA"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6FD616B8"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vytvoření elektronické žádosti o výpůjčku libovolného dokumentu před provedením skartačního řízení ze spisovny a správního archivu. Vyřízení žádosti (i hromadně) eSSL umožní ad hoc nebo pomocí nadefinovaného schvalovacího WFL.</w:t>
            </w:r>
          </w:p>
        </w:tc>
      </w:tr>
      <w:tr w:rsidR="00142D18" w:rsidRPr="00BA0BCF" w14:paraId="3D5EEDAA" w14:textId="77777777" w:rsidTr="007A7140">
        <w:tc>
          <w:tcPr>
            <w:tcW w:w="1129" w:type="dxa"/>
          </w:tcPr>
          <w:p w14:paraId="5DC90EB8"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05468755"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Po schválení žádosti o výpůjčku dokumentu v digitální podobě eSSL umožní přiřazení oprávnění přístupu. U dokumentů v analogové podobě musí eSSL umožňovat nastavit obsluze příznak „vypůjčen“ a vynutit zadání základních údajů o výpůjčce.</w:t>
            </w:r>
          </w:p>
        </w:tc>
      </w:tr>
      <w:tr w:rsidR="00142D18" w:rsidRPr="00BA0BCF" w14:paraId="7AA9F0BE" w14:textId="77777777" w:rsidTr="007A7140">
        <w:tc>
          <w:tcPr>
            <w:tcW w:w="1129" w:type="dxa"/>
          </w:tcPr>
          <w:p w14:paraId="7DD07150"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4098131B" w14:textId="311402F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pracovníkovi spisovny a správního archivu zaznamenat údaje o</w:t>
            </w:r>
            <w:r w:rsidR="008C0541">
              <w:rPr>
                <w:rFonts w:ascii="Arial" w:hAnsi="Arial" w:cs="Arial"/>
                <w:color w:val="000000"/>
                <w:szCs w:val="22"/>
              </w:rPr>
              <w:t> </w:t>
            </w:r>
            <w:r w:rsidRPr="00BA0BCF">
              <w:rPr>
                <w:rFonts w:ascii="Arial" w:hAnsi="Arial" w:cs="Arial"/>
                <w:color w:val="000000"/>
                <w:szCs w:val="22"/>
              </w:rPr>
              <w:t>výpůjčce entity. U výpůjčky se zaznamenávají údaje: komu, za jakým účelem a</w:t>
            </w:r>
            <w:r w:rsidR="008C0541">
              <w:rPr>
                <w:rFonts w:ascii="Arial" w:hAnsi="Arial" w:cs="Arial"/>
                <w:color w:val="000000"/>
                <w:szCs w:val="22"/>
              </w:rPr>
              <w:t> </w:t>
            </w:r>
            <w:r w:rsidRPr="00BA0BCF">
              <w:rPr>
                <w:rFonts w:ascii="Arial" w:hAnsi="Arial" w:cs="Arial"/>
                <w:color w:val="000000"/>
                <w:szCs w:val="22"/>
              </w:rPr>
              <w:t>na jak dlouho byla entita zapůjčena. V případě dokumentů v digitální podobě je výpůjčka realizována přiřazením časově omezeného práva „čtení“ metadat a</w:t>
            </w:r>
            <w:r w:rsidR="008C0541">
              <w:rPr>
                <w:rFonts w:ascii="Arial" w:hAnsi="Arial" w:cs="Arial"/>
                <w:color w:val="000000"/>
                <w:szCs w:val="22"/>
              </w:rPr>
              <w:t> </w:t>
            </w:r>
            <w:r w:rsidRPr="00BA0BCF">
              <w:rPr>
                <w:rFonts w:ascii="Arial" w:hAnsi="Arial" w:cs="Arial"/>
                <w:color w:val="000000"/>
                <w:szCs w:val="22"/>
              </w:rPr>
              <w:t>komponent dokumentu.</w:t>
            </w:r>
          </w:p>
        </w:tc>
      </w:tr>
      <w:tr w:rsidR="00142D18" w:rsidRPr="00BA0BCF" w14:paraId="30769268" w14:textId="77777777" w:rsidTr="007A7140">
        <w:tc>
          <w:tcPr>
            <w:tcW w:w="1129" w:type="dxa"/>
          </w:tcPr>
          <w:p w14:paraId="6485A1F5"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5A3146F" w14:textId="75F9B805"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uživateli zobrazí informace o zápůjčkách nejméně v rozsahu všech dříve zapůjčených, aktuálně zapůjčených s odlišením, zda je / není po termínu vrácení.</w:t>
            </w:r>
            <w:r w:rsidR="00907F4A">
              <w:rPr>
                <w:rFonts w:ascii="Arial" w:hAnsi="Arial" w:cs="Arial"/>
                <w:color w:val="000000"/>
                <w:szCs w:val="22"/>
              </w:rPr>
              <w:t xml:space="preserve"> eSSL</w:t>
            </w:r>
            <w:r w:rsidRPr="00BA0BCF">
              <w:rPr>
                <w:rFonts w:ascii="Arial" w:hAnsi="Arial" w:cs="Arial"/>
                <w:color w:val="000000"/>
                <w:szCs w:val="22"/>
              </w:rPr>
              <w:t xml:space="preserve"> musí umožňovat zaznamenání informace o vrácení (ukončení výpůjčky jejím vrácením).</w:t>
            </w:r>
            <w:r w:rsidR="00907F4A">
              <w:rPr>
                <w:rFonts w:ascii="Arial" w:hAnsi="Arial" w:cs="Arial"/>
                <w:color w:val="000000"/>
                <w:szCs w:val="22"/>
              </w:rPr>
              <w:t xml:space="preserve"> eSSL</w:t>
            </w:r>
            <w:r w:rsidRPr="00BA0BCF">
              <w:rPr>
                <w:rFonts w:ascii="Arial" w:hAnsi="Arial" w:cs="Arial"/>
                <w:color w:val="000000"/>
                <w:szCs w:val="22"/>
              </w:rPr>
              <w:t xml:space="preserve"> přehledně (v jednom seznamu) zobrazí informace o nevrácených zápůjčkách.</w:t>
            </w:r>
            <w:r w:rsidR="00907F4A">
              <w:rPr>
                <w:rFonts w:ascii="Arial" w:hAnsi="Arial" w:cs="Arial"/>
                <w:color w:val="000000"/>
                <w:szCs w:val="22"/>
              </w:rPr>
              <w:t xml:space="preserve"> eSSL</w:t>
            </w:r>
            <w:r w:rsidRPr="00BA0BCF">
              <w:rPr>
                <w:rFonts w:ascii="Arial" w:hAnsi="Arial" w:cs="Arial"/>
                <w:color w:val="000000"/>
                <w:szCs w:val="22"/>
              </w:rPr>
              <w:t xml:space="preserve"> na volbu uživatele zajistí odeslání e</w:t>
            </w:r>
            <w:r w:rsidRPr="00BA0BCF">
              <w:rPr>
                <w:rFonts w:ascii="Arial" w:hAnsi="Arial" w:cs="Arial"/>
                <w:color w:val="000000"/>
                <w:szCs w:val="22"/>
              </w:rPr>
              <w:noBreakHyphen/>
              <w:t>mailové notifikace nevrácení zápůjčky.</w:t>
            </w:r>
          </w:p>
        </w:tc>
      </w:tr>
      <w:tr w:rsidR="00142D18" w:rsidRPr="00BA0BCF" w14:paraId="4B7537C9" w14:textId="77777777" w:rsidTr="007A7140">
        <w:tc>
          <w:tcPr>
            <w:tcW w:w="1129" w:type="dxa"/>
          </w:tcPr>
          <w:p w14:paraId="4FDB604B"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2E0A0626" w14:textId="081590C1"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na základě trvalého skartačního souhlasu zajistit zničení dokumentů v digitální podobě a metadat dokumentů v analogové podobě včetně spuštění procesu ke jmennému rejstříku dle § 64 odst. 7 ArchZ.</w:t>
            </w:r>
            <w:r w:rsidR="00907F4A">
              <w:rPr>
                <w:rFonts w:ascii="Arial" w:hAnsi="Arial" w:cs="Arial"/>
                <w:color w:val="000000"/>
                <w:szCs w:val="22"/>
              </w:rPr>
              <w:t xml:space="preserve"> eSSL</w:t>
            </w:r>
            <w:r w:rsidRPr="00BA0BCF">
              <w:rPr>
                <w:rFonts w:ascii="Arial" w:hAnsi="Arial" w:cs="Arial"/>
                <w:color w:val="000000"/>
                <w:szCs w:val="22"/>
              </w:rPr>
              <w:t xml:space="preserve"> po provedení </w:t>
            </w:r>
            <w:r w:rsidRPr="00BA0BCF">
              <w:rPr>
                <w:rFonts w:ascii="Arial" w:hAnsi="Arial" w:cs="Arial"/>
                <w:color w:val="000000"/>
                <w:szCs w:val="22"/>
              </w:rPr>
              <w:lastRenderedPageBreak/>
              <w:t>zničení ponechá pouze hlavičky metadat a odkaz umožňující identifikovat trvalý skartační souhlas a uživatele, který operaci provedl.</w:t>
            </w:r>
          </w:p>
        </w:tc>
      </w:tr>
      <w:tr w:rsidR="00142D18" w:rsidRPr="00BA0BCF" w14:paraId="6AA69083" w14:textId="77777777" w:rsidTr="007A7140">
        <w:tc>
          <w:tcPr>
            <w:tcW w:w="1129" w:type="dxa"/>
          </w:tcPr>
          <w:p w14:paraId="6AE9FAD3"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2D486491"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evidenci přístupů a nahlížení do dokumentů nebo spisů uložených ve spisovně.</w:t>
            </w:r>
          </w:p>
        </w:tc>
      </w:tr>
      <w:tr w:rsidR="00142D18" w:rsidRPr="00BA0BCF" w14:paraId="7887BBF9" w14:textId="77777777" w:rsidTr="007A7140">
        <w:tc>
          <w:tcPr>
            <w:tcW w:w="1129" w:type="dxa"/>
          </w:tcPr>
          <w:p w14:paraId="1302E62E"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1453E76"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předání (i hromadné) ukládacích jednotek mezi spisovnami a mezi spisovnami a správním archivem.</w:t>
            </w:r>
          </w:p>
        </w:tc>
      </w:tr>
      <w:tr w:rsidR="00142D18" w:rsidRPr="00BA0BCF" w14:paraId="6878EF9E" w14:textId="77777777" w:rsidTr="007A7140">
        <w:tc>
          <w:tcPr>
            <w:tcW w:w="1129" w:type="dxa"/>
          </w:tcPr>
          <w:p w14:paraId="0A43333A"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4F10DD9C"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realizaci mimořádného skartačního řízení po mimořádné situaci (záplavy, požár atp.).</w:t>
            </w:r>
          </w:p>
        </w:tc>
      </w:tr>
      <w:tr w:rsidR="00142D18" w:rsidRPr="00BA0BCF" w14:paraId="160C2D67" w14:textId="77777777" w:rsidTr="007A7140">
        <w:tc>
          <w:tcPr>
            <w:tcW w:w="1129" w:type="dxa"/>
          </w:tcPr>
          <w:p w14:paraId="028D755E"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07DC3905" w14:textId="3E5EF62F"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zaznamenat údaje o převzetí i předání analogových dokumentů v rámci spisové rozluky.</w:t>
            </w:r>
            <w:r w:rsidR="00907F4A">
              <w:rPr>
                <w:rFonts w:ascii="Arial" w:hAnsi="Arial" w:cs="Arial"/>
                <w:color w:val="000000"/>
                <w:szCs w:val="22"/>
              </w:rPr>
              <w:t xml:space="preserve"> eSSL</w:t>
            </w:r>
            <w:r w:rsidRPr="00BA0BCF">
              <w:rPr>
                <w:rFonts w:ascii="Arial" w:hAnsi="Arial" w:cs="Arial"/>
                <w:color w:val="000000"/>
                <w:szCs w:val="22"/>
              </w:rPr>
              <w:t xml:space="preserve"> zajistí převzetí i předání digitálních dokumentů a metadat analogových dokumentů v rámci spisové rozluky v XML struktuře dle NSESSS.</w:t>
            </w:r>
          </w:p>
        </w:tc>
      </w:tr>
      <w:tr w:rsidR="00142D18" w:rsidRPr="00BA0BCF" w14:paraId="180C15C5" w14:textId="77777777" w:rsidTr="007A7140">
        <w:tc>
          <w:tcPr>
            <w:tcW w:w="1129" w:type="dxa"/>
          </w:tcPr>
          <w:p w14:paraId="6C3672D3"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FE00182" w14:textId="68E67364"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vytvoření seznamu dokumentů určených k posouzení ve skartačním řízení.</w:t>
            </w:r>
            <w:r w:rsidR="00907F4A">
              <w:rPr>
                <w:rFonts w:ascii="Arial" w:hAnsi="Arial" w:cs="Arial"/>
                <w:color w:val="000000"/>
                <w:szCs w:val="22"/>
              </w:rPr>
              <w:t xml:space="preserve"> eSSL</w:t>
            </w:r>
            <w:r w:rsidRPr="00BA0BCF">
              <w:rPr>
                <w:rFonts w:ascii="Arial" w:hAnsi="Arial" w:cs="Arial"/>
                <w:color w:val="000000"/>
                <w:szCs w:val="22"/>
              </w:rPr>
              <w:t xml:space="preserve"> </w:t>
            </w:r>
            <w:proofErr w:type="gramStart"/>
            <w:r w:rsidRPr="00BA0BCF">
              <w:rPr>
                <w:rFonts w:ascii="Arial" w:hAnsi="Arial" w:cs="Arial"/>
                <w:color w:val="000000"/>
                <w:szCs w:val="22"/>
              </w:rPr>
              <w:t>vytvoří</w:t>
            </w:r>
            <w:proofErr w:type="gramEnd"/>
            <w:r w:rsidRPr="00BA0BCF">
              <w:rPr>
                <w:rFonts w:ascii="Arial" w:hAnsi="Arial" w:cs="Arial"/>
                <w:color w:val="000000"/>
                <w:szCs w:val="22"/>
              </w:rPr>
              <w:t xml:space="preserve"> hromadně seznam podle schématu XML pro vytvoření datového balíčku SIP stanoveného NSESSS.</w:t>
            </w:r>
            <w:r w:rsidR="00907F4A">
              <w:rPr>
                <w:rFonts w:ascii="Arial" w:hAnsi="Arial" w:cs="Arial"/>
                <w:color w:val="000000"/>
                <w:szCs w:val="22"/>
              </w:rPr>
              <w:t xml:space="preserve"> eSSL</w:t>
            </w:r>
            <w:r w:rsidRPr="00BA0BCF">
              <w:rPr>
                <w:rFonts w:ascii="Arial" w:hAnsi="Arial" w:cs="Arial"/>
                <w:color w:val="000000"/>
                <w:szCs w:val="22"/>
              </w:rPr>
              <w:t xml:space="preserve"> zajistí hromadné uložení těchto SIP na uživatelem zvolené místo lokálního nebo síťového disku.</w:t>
            </w:r>
            <w:r w:rsidR="00907F4A">
              <w:rPr>
                <w:rFonts w:ascii="Arial" w:hAnsi="Arial" w:cs="Arial"/>
                <w:color w:val="000000"/>
                <w:szCs w:val="22"/>
              </w:rPr>
              <w:t xml:space="preserve"> eSSL</w:t>
            </w:r>
            <w:r w:rsidRPr="00BA0BCF">
              <w:rPr>
                <w:rFonts w:ascii="Arial" w:hAnsi="Arial" w:cs="Arial"/>
                <w:color w:val="000000"/>
                <w:szCs w:val="22"/>
              </w:rPr>
              <w:t xml:space="preserve"> musí umožňovat kromě SIP ztvárnit skartační návrh alespoň ve formátech CSV, XML (XLSX) a PDF/A–3.</w:t>
            </w:r>
          </w:p>
        </w:tc>
      </w:tr>
      <w:tr w:rsidR="00142D18" w:rsidRPr="00BA0BCF" w14:paraId="6D20930B" w14:textId="77777777" w:rsidTr="007A7140">
        <w:tc>
          <w:tcPr>
            <w:tcW w:w="1129" w:type="dxa"/>
          </w:tcPr>
          <w:p w14:paraId="22ABEE6D"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38E6867E"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hromadné načtení údajů o rozhodnutí Národního archivu ve skartačním řízení, tj. načtení obdrženého XML souboru ve formátu stanoveném v příloze NSESSS.</w:t>
            </w:r>
          </w:p>
        </w:tc>
      </w:tr>
      <w:tr w:rsidR="00142D18" w:rsidRPr="00BA0BCF" w14:paraId="10911F47" w14:textId="77777777" w:rsidTr="007A7140">
        <w:tc>
          <w:tcPr>
            <w:tcW w:w="1129" w:type="dxa"/>
          </w:tcPr>
          <w:p w14:paraId="15B5FBBF"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0187846A" w14:textId="12B6EA5A"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hromadné předání dokumentů vybraných za archiválie ve formě SIP balíčku ve formátu stanoveném v NSESSS (obsahuje repliky dokumentů a</w:t>
            </w:r>
            <w:r w:rsidR="008C0541">
              <w:rPr>
                <w:rFonts w:ascii="Arial" w:hAnsi="Arial" w:cs="Arial"/>
                <w:color w:val="000000"/>
                <w:szCs w:val="22"/>
              </w:rPr>
              <w:t> </w:t>
            </w:r>
            <w:r w:rsidRPr="00BA0BCF">
              <w:rPr>
                <w:rFonts w:ascii="Arial" w:hAnsi="Arial" w:cs="Arial"/>
                <w:color w:val="000000"/>
                <w:szCs w:val="22"/>
              </w:rPr>
              <w:t>metadata v souladu s XML schématem uvedeném v příloze NSESSS) Národnímu archivu, a to prostřednictvím Archivního portálu.</w:t>
            </w:r>
          </w:p>
        </w:tc>
      </w:tr>
      <w:tr w:rsidR="00142D18" w:rsidRPr="00BA0BCF" w14:paraId="2AC04198" w14:textId="77777777" w:rsidTr="007A7140">
        <w:tc>
          <w:tcPr>
            <w:tcW w:w="1129" w:type="dxa"/>
          </w:tcPr>
          <w:p w14:paraId="2A69A5F6"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32108691"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hromadné načtení potvrzení o přejímce (Národním archivem vyhotoveného úředního záznamu o předání, tj. načtení obdrženého XML) prostřednictvím Archivního portálu.</w:t>
            </w:r>
          </w:p>
        </w:tc>
      </w:tr>
      <w:tr w:rsidR="00142D18" w:rsidRPr="00BA0BCF" w14:paraId="22EF3A89" w14:textId="77777777" w:rsidTr="007A7140">
        <w:tc>
          <w:tcPr>
            <w:tcW w:w="1129" w:type="dxa"/>
          </w:tcPr>
          <w:p w14:paraId="2CA1384A"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3FF94114"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znepřístupnění komponent dokumentů a metadat záznamů dlouhodobě neaktivních entit (stornované, ztracené, postoupené jinému původci atp.).</w:t>
            </w:r>
          </w:p>
        </w:tc>
      </w:tr>
      <w:tr w:rsidR="00142D18" w:rsidRPr="00BA0BCF" w14:paraId="797B0964" w14:textId="77777777" w:rsidTr="007A7140">
        <w:tc>
          <w:tcPr>
            <w:tcW w:w="1129" w:type="dxa"/>
          </w:tcPr>
          <w:p w14:paraId="4EA54D18"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368B7BD1"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zajistí zničení entit a komponent s ponecháním hlavičky metadat minimálně po ukončení přenosu, po potvrzení přejímky archivem, u entit archivem označených při skartačním řízení ke zničení, entit zařazených do věcné skupiny s trvalým skartačním souhlasem, záznamů dlouhodobě neaktivních entit (stornované, ztracené atp.), vstupů autorizované konverze a převedení dokumentu z podoby analogové do podoby digitální.</w:t>
            </w:r>
          </w:p>
        </w:tc>
      </w:tr>
      <w:tr w:rsidR="00142D18" w:rsidRPr="00BA0BCF" w14:paraId="3D1766B8" w14:textId="77777777" w:rsidTr="007A7140">
        <w:tc>
          <w:tcPr>
            <w:tcW w:w="1129" w:type="dxa"/>
          </w:tcPr>
          <w:p w14:paraId="00243685"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084C4318" w14:textId="26CD8A7A"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fulltextové hledání v metadatech entit nejméně pro typ entity, stručný obsah, odesilatele, poznámku, případně i adresáta, poštovní podací číslo.</w:t>
            </w:r>
            <w:r w:rsidR="00907F4A">
              <w:rPr>
                <w:rFonts w:ascii="Arial" w:hAnsi="Arial" w:cs="Arial"/>
                <w:color w:val="000000"/>
                <w:szCs w:val="22"/>
              </w:rPr>
              <w:t xml:space="preserve"> eSSL</w:t>
            </w:r>
            <w:r w:rsidRPr="00BA0BCF">
              <w:rPr>
                <w:rFonts w:ascii="Arial" w:hAnsi="Arial" w:cs="Arial"/>
                <w:color w:val="000000"/>
                <w:szCs w:val="22"/>
              </w:rPr>
              <w:t xml:space="preserve"> zajistí, že výsledek hledání bude možné dále třídit a filtrovat.</w:t>
            </w:r>
            <w:r w:rsidR="00907F4A">
              <w:rPr>
                <w:rFonts w:ascii="Arial" w:hAnsi="Arial" w:cs="Arial"/>
                <w:color w:val="000000"/>
                <w:szCs w:val="22"/>
              </w:rPr>
              <w:t xml:space="preserve"> eSSL</w:t>
            </w:r>
            <w:r w:rsidRPr="00BA0BCF">
              <w:rPr>
                <w:rFonts w:ascii="Arial" w:hAnsi="Arial" w:cs="Arial"/>
                <w:color w:val="000000"/>
                <w:szCs w:val="22"/>
              </w:rPr>
              <w:t xml:space="preserve"> umožní fulltextové hledání v komponentách dokumentů.</w:t>
            </w:r>
            <w:r w:rsidR="00907F4A">
              <w:rPr>
                <w:rFonts w:ascii="Arial" w:hAnsi="Arial" w:cs="Arial"/>
                <w:color w:val="000000"/>
                <w:szCs w:val="22"/>
              </w:rPr>
              <w:t xml:space="preserve"> eSSL</w:t>
            </w:r>
            <w:r w:rsidRPr="00BA0BCF">
              <w:rPr>
                <w:rFonts w:ascii="Arial" w:hAnsi="Arial" w:cs="Arial"/>
                <w:color w:val="000000"/>
                <w:szCs w:val="22"/>
              </w:rPr>
              <w:t xml:space="preserve"> výsledky fulltextového hledání znázorní dle oprávnění uživatele.</w:t>
            </w:r>
          </w:p>
        </w:tc>
      </w:tr>
      <w:tr w:rsidR="00142D18" w:rsidRPr="00BA0BCF" w14:paraId="3BCA19A6" w14:textId="77777777" w:rsidTr="007A7140">
        <w:tc>
          <w:tcPr>
            <w:tcW w:w="1129" w:type="dxa"/>
          </w:tcPr>
          <w:p w14:paraId="45CC7E5B"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511836E9" w14:textId="364625E4"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 xml:space="preserve">ESSL umožní vyhledání záznamu o entitě minimálně podle: jednoznačného identifikátoru, čísla jednacího, evidenčního čísla ze samostatné evidence </w:t>
            </w:r>
            <w:r w:rsidRPr="00BA0BCF">
              <w:rPr>
                <w:rFonts w:ascii="Arial" w:hAnsi="Arial" w:cs="Arial"/>
                <w:color w:val="000000"/>
                <w:szCs w:val="22"/>
              </w:rPr>
              <w:lastRenderedPageBreak/>
              <w:t>dokumentů, záznamu ve jmenném rejstříku, číselného označení spisu, adresy (města, ulice, čísla popisného, čísla orientačního) odesílatele nebo adresáta, poznámky, vlastníka, útvaru, časového rozmezí doručení, časového rozmezí odeslání, věci, podrobného popisu věci, poznámky, typu entity, stavu entity, časového rozmezí vyřízení nebo uzavření, způsobu vyřízení, časového rozmezí zaevidování, dalších evidenčních údajů dle SpisV a NSESSS.</w:t>
            </w:r>
            <w:r w:rsidR="00907F4A">
              <w:rPr>
                <w:rFonts w:ascii="Arial" w:hAnsi="Arial" w:cs="Arial"/>
                <w:color w:val="000000"/>
                <w:szCs w:val="22"/>
              </w:rPr>
              <w:t xml:space="preserve"> eSSL</w:t>
            </w:r>
            <w:r w:rsidRPr="00BA0BCF">
              <w:rPr>
                <w:rFonts w:ascii="Arial" w:hAnsi="Arial" w:cs="Arial"/>
                <w:color w:val="000000"/>
                <w:szCs w:val="22"/>
              </w:rPr>
              <w:t xml:space="preserve"> umožní při hledání zadat vzájemné kombinace uvedených položek.</w:t>
            </w:r>
          </w:p>
        </w:tc>
      </w:tr>
      <w:tr w:rsidR="00142D18" w:rsidRPr="00BA0BCF" w14:paraId="48A5476C" w14:textId="77777777" w:rsidTr="007A7140">
        <w:tc>
          <w:tcPr>
            <w:tcW w:w="1129" w:type="dxa"/>
          </w:tcPr>
          <w:p w14:paraId="5346DB6E"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605CFAE7"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 xml:space="preserve">ESSL umožní vybraným uživatelům s definovanými právy vyhledávat bez časového omezení v metadatech všech entit napříč organizační strukturou. </w:t>
            </w:r>
          </w:p>
        </w:tc>
      </w:tr>
      <w:tr w:rsidR="00142D18" w:rsidRPr="00BA0BCF" w14:paraId="5AD56FB5" w14:textId="77777777" w:rsidTr="007A7140">
        <w:tc>
          <w:tcPr>
            <w:tcW w:w="1129" w:type="dxa"/>
          </w:tcPr>
          <w:p w14:paraId="07B1C2EB"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498F6C31" w14:textId="3C285ED1"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V rámci vyhledávání nesmí</w:t>
            </w:r>
            <w:r w:rsidR="00907F4A">
              <w:rPr>
                <w:rFonts w:ascii="Arial" w:hAnsi="Arial" w:cs="Arial"/>
                <w:color w:val="000000"/>
                <w:szCs w:val="22"/>
              </w:rPr>
              <w:t xml:space="preserve"> eSSL</w:t>
            </w:r>
            <w:r w:rsidRPr="00BA0BCF">
              <w:rPr>
                <w:rFonts w:ascii="Arial" w:hAnsi="Arial" w:cs="Arial"/>
                <w:color w:val="000000"/>
                <w:szCs w:val="22"/>
              </w:rPr>
              <w:t xml:space="preserve"> umožnit ve výsledcích hledání zobrazení záznamů entit, ke kterým nemá daný uživatel přiřazenou bezpečnostní kategorii nebo příslušná oprávnění pro zobrazení evidenčního záznamu entity.</w:t>
            </w:r>
          </w:p>
        </w:tc>
      </w:tr>
      <w:tr w:rsidR="00142D18" w:rsidRPr="00BA0BCF" w14:paraId="58514115" w14:textId="77777777" w:rsidTr="007A7140">
        <w:tc>
          <w:tcPr>
            <w:tcW w:w="1129" w:type="dxa"/>
          </w:tcPr>
          <w:p w14:paraId="492B6505"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20CF4ABC" w14:textId="3029067C"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vytvářet přehledy pro vedení organizace, zejména počet vyřízených entit, počet zpracovávaných entit jednotlivými pracovníky, statistiku použití časových razítek, průměrnou délku vyřizování konkrétním pracovníkem nebo organizačním útvarem, počet spisů založených nebo vyřizovaných spisovým uzlem.</w:t>
            </w:r>
            <w:r w:rsidR="00907F4A">
              <w:rPr>
                <w:rFonts w:ascii="Arial" w:hAnsi="Arial" w:cs="Arial"/>
                <w:color w:val="000000"/>
                <w:szCs w:val="22"/>
              </w:rPr>
              <w:t xml:space="preserve"> eSSL</w:t>
            </w:r>
            <w:r w:rsidRPr="00BA0BCF">
              <w:rPr>
                <w:rFonts w:ascii="Arial" w:hAnsi="Arial" w:cs="Arial"/>
                <w:color w:val="000000"/>
                <w:szCs w:val="22"/>
              </w:rPr>
              <w:t xml:space="preserve"> umožní výstupy členit do let, měsíců, týdnů, uživatelů spisových uzlů, spisových uzlů atp.</w:t>
            </w:r>
            <w:r w:rsidR="00907F4A">
              <w:rPr>
                <w:rFonts w:ascii="Arial" w:hAnsi="Arial" w:cs="Arial"/>
                <w:color w:val="000000"/>
                <w:szCs w:val="22"/>
              </w:rPr>
              <w:t xml:space="preserve"> eSSL</w:t>
            </w:r>
            <w:r w:rsidRPr="00BA0BCF">
              <w:rPr>
                <w:rFonts w:ascii="Arial" w:hAnsi="Arial" w:cs="Arial"/>
                <w:color w:val="000000"/>
                <w:szCs w:val="22"/>
              </w:rPr>
              <w:t xml:space="preserve"> umožňuje jednoduše zobrazit seznamy, přehledy nevyřízených entit uživatele (dokumentů, spisů, typových spisů) s možností dále omezit obsah seznamu parametry dokument / spis, k vyřízení x (kde x je celé kladné číslo) dnů před uplynutím lhůty k vyřízení / úkonu / splnění, analogový / digitální, doručený / vlastní atp.</w:t>
            </w:r>
          </w:p>
        </w:tc>
      </w:tr>
      <w:tr w:rsidR="00142D18" w:rsidRPr="00BA0BCF" w14:paraId="5C2B5DF4" w14:textId="77777777" w:rsidTr="007A7140">
        <w:tc>
          <w:tcPr>
            <w:tcW w:w="1129" w:type="dxa"/>
          </w:tcPr>
          <w:p w14:paraId="403AB139"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26ADB572"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zaznamená veškeré operace se spravovanými entitami, všechny změny metadat, všechny změny nastavení eSSL včetně změn oprávnění uživatelů eSSL do transakčního protokolu eSSL tak, aby z něj bylo možné provést rekonstrukci, jaké operace či změny se s entitou udály.</w:t>
            </w:r>
          </w:p>
        </w:tc>
      </w:tr>
      <w:tr w:rsidR="00142D18" w:rsidRPr="00BA0BCF" w14:paraId="38067DDE" w14:textId="77777777" w:rsidTr="007A7140">
        <w:tc>
          <w:tcPr>
            <w:tcW w:w="1129" w:type="dxa"/>
          </w:tcPr>
          <w:p w14:paraId="06C0350F"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16C024A4" w14:textId="3B639291"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Do transakčního protokolu eSSL zaznamená i operace realizované ISSD prostřednictvím API.</w:t>
            </w:r>
            <w:r w:rsidR="00907F4A">
              <w:rPr>
                <w:rFonts w:ascii="Arial" w:hAnsi="Arial" w:cs="Arial"/>
                <w:color w:val="000000"/>
                <w:szCs w:val="22"/>
              </w:rPr>
              <w:t xml:space="preserve"> eSSL</w:t>
            </w:r>
            <w:r w:rsidRPr="00BA0BCF">
              <w:rPr>
                <w:rFonts w:ascii="Arial" w:hAnsi="Arial" w:cs="Arial"/>
                <w:color w:val="000000"/>
                <w:szCs w:val="22"/>
              </w:rPr>
              <w:t xml:space="preserve"> to transakčního protokolu zaznamená vedle základních požadovaných údajů také ID systému, který operaci v eSSL realizoval.</w:t>
            </w:r>
          </w:p>
        </w:tc>
      </w:tr>
      <w:tr w:rsidR="00142D18" w:rsidRPr="00BA0BCF" w14:paraId="1BA61980" w14:textId="77777777" w:rsidTr="007A7140">
        <w:tc>
          <w:tcPr>
            <w:tcW w:w="1129" w:type="dxa"/>
          </w:tcPr>
          <w:p w14:paraId="6C176EE9"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5A06C280"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 xml:space="preserve">ESSL obsah transakčního protokolu ve stanoveném intervalu vždy nejméně jednou za 24 hodin ztvární jako dokument s komponentou v datovém formátu PDF/A–3 a XML, který </w:t>
            </w:r>
            <w:proofErr w:type="gramStart"/>
            <w:r w:rsidRPr="00BA0BCF">
              <w:rPr>
                <w:rFonts w:ascii="Arial" w:hAnsi="Arial" w:cs="Arial"/>
                <w:color w:val="000000"/>
                <w:szCs w:val="22"/>
              </w:rPr>
              <w:t>opatří</w:t>
            </w:r>
            <w:proofErr w:type="gramEnd"/>
            <w:r w:rsidRPr="00BA0BCF">
              <w:rPr>
                <w:rFonts w:ascii="Arial" w:hAnsi="Arial" w:cs="Arial"/>
                <w:color w:val="000000"/>
                <w:szCs w:val="22"/>
              </w:rPr>
              <w:t xml:space="preserve"> ePE a eČR. Volba formátu komponenty může být stanovena pro určené časové období správcovskou rolí. Dle konfigurace eSSL dokument automaticky vyřídí a zatřídí do spisu nebo typového spisu.</w:t>
            </w:r>
          </w:p>
        </w:tc>
      </w:tr>
      <w:tr w:rsidR="00142D18" w:rsidRPr="00BA0BCF" w14:paraId="57AE129F" w14:textId="77777777" w:rsidTr="007A7140">
        <w:tc>
          <w:tcPr>
            <w:tcW w:w="1129" w:type="dxa"/>
          </w:tcPr>
          <w:p w14:paraId="4E2D16D2"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32D14F88"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integraci s informačními systémy pomocí rozhraní k propojení ISSD odpovídajícího požadavkům popsaným v NSESSS.</w:t>
            </w:r>
          </w:p>
        </w:tc>
      </w:tr>
      <w:tr w:rsidR="00142D18" w:rsidRPr="00BA0BCF" w14:paraId="16DBD2CC" w14:textId="77777777" w:rsidTr="007A7140">
        <w:tc>
          <w:tcPr>
            <w:tcW w:w="1129" w:type="dxa"/>
          </w:tcPr>
          <w:p w14:paraId="4C0D45B0"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3437484E"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k propojení ISSD přes rozhraní zpřístupnit funkce minimálně v rozsahu metod popsaných v NSESSS.</w:t>
            </w:r>
          </w:p>
        </w:tc>
      </w:tr>
      <w:tr w:rsidR="00142D18" w:rsidRPr="00BA0BCF" w14:paraId="601E143F" w14:textId="77777777" w:rsidTr="007A7140">
        <w:tc>
          <w:tcPr>
            <w:tcW w:w="1129" w:type="dxa"/>
          </w:tcPr>
          <w:p w14:paraId="0A32A8FD"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5489B352"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ověření oprávněnosti přihlášení a požadavku přihlášeného externího systému (pomocí aplikačního rozhraní nebo webové služby) nebo požadavku již přihlášeného uživatele na operace v eSSL.</w:t>
            </w:r>
          </w:p>
        </w:tc>
      </w:tr>
      <w:tr w:rsidR="00142D18" w:rsidRPr="00BA0BCF" w14:paraId="6C114615" w14:textId="77777777" w:rsidTr="007A7140">
        <w:tc>
          <w:tcPr>
            <w:tcW w:w="1129" w:type="dxa"/>
          </w:tcPr>
          <w:p w14:paraId="7CFBA427"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5CD56241"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integraci se základními registry v souladu s technickým popisem poskytovaných eGON služeb dostupném na https://www.szrcr.cz/cs/.</w:t>
            </w:r>
          </w:p>
        </w:tc>
      </w:tr>
      <w:tr w:rsidR="00142D18" w:rsidRPr="00BA0BCF" w14:paraId="20715704" w14:textId="77777777" w:rsidTr="007A7140">
        <w:tc>
          <w:tcPr>
            <w:tcW w:w="1129" w:type="dxa"/>
          </w:tcPr>
          <w:p w14:paraId="6DBA79E7"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25E390E0"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integraci s CzechPOINT@office v souladu s technickým popisem "rozhraní API pro integraci se spisovými službami" dostupném na https://www.czechpoint.cz/.</w:t>
            </w:r>
          </w:p>
        </w:tc>
      </w:tr>
      <w:tr w:rsidR="00142D18" w:rsidRPr="00BA0BCF" w14:paraId="1D4031E9" w14:textId="77777777" w:rsidTr="007A7140">
        <w:tc>
          <w:tcPr>
            <w:tcW w:w="1129" w:type="dxa"/>
          </w:tcPr>
          <w:p w14:paraId="3723F724"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9CCECE0"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integraci s ISDS v souladu s technickým popisem vedeným v přílohách Provozního řádu ISDS dostupného na https://www.datoveschranky.info/.</w:t>
            </w:r>
          </w:p>
        </w:tc>
      </w:tr>
      <w:tr w:rsidR="00142D18" w:rsidRPr="00BA0BCF" w14:paraId="4363E844" w14:textId="77777777" w:rsidTr="007A7140">
        <w:tc>
          <w:tcPr>
            <w:tcW w:w="1129" w:type="dxa"/>
          </w:tcPr>
          <w:p w14:paraId="42C78259"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AE06DD7" w14:textId="06143FE3"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nesmí znemožnit, nebo jinými podmínkami omezit, případný budoucí individuální, tj.</w:t>
            </w:r>
            <w:r w:rsidR="00B77D98">
              <w:rPr>
                <w:rFonts w:ascii="Arial" w:hAnsi="Arial" w:cs="Arial"/>
                <w:color w:val="000000"/>
                <w:szCs w:val="22"/>
              </w:rPr>
              <w:t xml:space="preserve"> Objednatel</w:t>
            </w:r>
            <w:r w:rsidRPr="00BA0BCF">
              <w:rPr>
                <w:rFonts w:ascii="Arial" w:hAnsi="Arial" w:cs="Arial"/>
                <w:color w:val="000000"/>
                <w:szCs w:val="22"/>
              </w:rPr>
              <w:t>em požadovaný a objednaný vývoj a rozvoj rozhraní pro propojení eSSL s dalšími informačními systémy</w:t>
            </w:r>
            <w:r w:rsidR="00B77D98">
              <w:rPr>
                <w:rFonts w:ascii="Arial" w:hAnsi="Arial" w:cs="Arial"/>
                <w:color w:val="000000"/>
                <w:szCs w:val="22"/>
              </w:rPr>
              <w:t xml:space="preserve"> Objednatel</w:t>
            </w:r>
            <w:r w:rsidRPr="00BA0BCF">
              <w:rPr>
                <w:rFonts w:ascii="Arial" w:hAnsi="Arial" w:cs="Arial"/>
                <w:color w:val="000000"/>
                <w:szCs w:val="22"/>
              </w:rPr>
              <w:t>e.</w:t>
            </w:r>
          </w:p>
        </w:tc>
      </w:tr>
      <w:tr w:rsidR="00142D18" w:rsidRPr="00BA0BCF" w14:paraId="70EB6657" w14:textId="77777777" w:rsidTr="007A7140">
        <w:tc>
          <w:tcPr>
            <w:tcW w:w="1129" w:type="dxa"/>
          </w:tcPr>
          <w:p w14:paraId="6AD25397"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21DDAE5C"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integraci s poštovním serverem umožňující příjem a odesílání e</w:t>
            </w:r>
            <w:r w:rsidRPr="00BA0BCF">
              <w:rPr>
                <w:rFonts w:ascii="Arial" w:hAnsi="Arial" w:cs="Arial"/>
                <w:color w:val="000000"/>
                <w:szCs w:val="22"/>
              </w:rPr>
              <w:noBreakHyphen/>
              <w:t>mailových zpráv z e</w:t>
            </w:r>
            <w:r w:rsidRPr="00BA0BCF">
              <w:rPr>
                <w:rFonts w:ascii="Arial" w:hAnsi="Arial" w:cs="Arial"/>
                <w:color w:val="000000"/>
                <w:szCs w:val="22"/>
              </w:rPr>
              <w:noBreakHyphen/>
              <w:t>mailových schránek uživatele.</w:t>
            </w:r>
          </w:p>
        </w:tc>
      </w:tr>
      <w:tr w:rsidR="00142D18" w:rsidRPr="00BA0BCF" w14:paraId="1EFE80C7" w14:textId="77777777" w:rsidTr="007A7140">
        <w:tc>
          <w:tcPr>
            <w:tcW w:w="1129" w:type="dxa"/>
          </w:tcPr>
          <w:p w14:paraId="11C21C75"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5ECA69ED"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export a import spisového plánu nebo jeho částí dle XML schématu NSESSS.</w:t>
            </w:r>
          </w:p>
        </w:tc>
      </w:tr>
      <w:tr w:rsidR="00142D18" w:rsidRPr="00BA0BCF" w14:paraId="57C4482C" w14:textId="77777777" w:rsidTr="007A7140">
        <w:tc>
          <w:tcPr>
            <w:tcW w:w="1129" w:type="dxa"/>
          </w:tcPr>
          <w:p w14:paraId="249F0F36"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051757F2"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vytvoření datového balíčku SIP podle schématu XML stanoveného v NSESSS.</w:t>
            </w:r>
          </w:p>
        </w:tc>
      </w:tr>
      <w:tr w:rsidR="00142D18" w:rsidRPr="00BA0BCF" w14:paraId="22634795" w14:textId="77777777" w:rsidTr="007A7140">
        <w:tc>
          <w:tcPr>
            <w:tcW w:w="1129" w:type="dxa"/>
          </w:tcPr>
          <w:p w14:paraId="2011A657"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60270FBA"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export komponent dokumentů a metadat entit dle XML schématu v příloze č. 1 NSESSS. Dále musí eSSL umožňovat za vybrané časové období exportovat obsah transakčního protokolu dle XML schématu v příloze č. 6 NSESSS.</w:t>
            </w:r>
          </w:p>
        </w:tc>
      </w:tr>
      <w:tr w:rsidR="00142D18" w:rsidRPr="00BA0BCF" w14:paraId="23C1FBF8" w14:textId="77777777" w:rsidTr="007A7140">
        <w:tc>
          <w:tcPr>
            <w:tcW w:w="1129" w:type="dxa"/>
          </w:tcPr>
          <w:p w14:paraId="55BDF6B8"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3AED7A4"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import dokumentů a metadat dle XML schématu přílohy č. 1 NSESSS.</w:t>
            </w:r>
          </w:p>
        </w:tc>
      </w:tr>
      <w:tr w:rsidR="00142D18" w:rsidRPr="00BA0BCF" w14:paraId="43B1CF9B" w14:textId="77777777" w:rsidTr="007A7140">
        <w:tc>
          <w:tcPr>
            <w:tcW w:w="1129" w:type="dxa"/>
          </w:tcPr>
          <w:p w14:paraId="63EC254B"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55FA408"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uživateli v souladu s jeho oprávněními nastavit zástup na stanovené časové období.</w:t>
            </w:r>
          </w:p>
        </w:tc>
      </w:tr>
      <w:tr w:rsidR="00142D18" w:rsidRPr="00BA0BCF" w14:paraId="166DBFEA" w14:textId="77777777" w:rsidTr="007A7140">
        <w:tc>
          <w:tcPr>
            <w:tcW w:w="1129" w:type="dxa"/>
          </w:tcPr>
          <w:p w14:paraId="1776590F"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32434F92"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správcovské roli nastavit zástup libovolnému uživateli na potřebné časové období i trvale.</w:t>
            </w:r>
          </w:p>
        </w:tc>
      </w:tr>
      <w:tr w:rsidR="00142D18" w:rsidRPr="00BA0BCF" w14:paraId="387387DB" w14:textId="77777777" w:rsidTr="007A7140">
        <w:tc>
          <w:tcPr>
            <w:tcW w:w="1129" w:type="dxa"/>
          </w:tcPr>
          <w:p w14:paraId="0B6831D4"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374C3FDF" w14:textId="44763EE3"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V případě zástupu jednoho uživatele jiným uživatelem, eSSL umožní zastupujícímu uživateli plnohodnotný přístup k evidenčním záznamům o entitách, ke komponentám dokumentů zastupovaného uživatele.</w:t>
            </w:r>
            <w:r w:rsidR="00907F4A">
              <w:rPr>
                <w:rFonts w:ascii="Arial" w:hAnsi="Arial" w:cs="Arial"/>
                <w:color w:val="000000"/>
                <w:szCs w:val="22"/>
              </w:rPr>
              <w:t xml:space="preserve"> eSSL</w:t>
            </w:r>
            <w:r w:rsidRPr="00BA0BCF">
              <w:rPr>
                <w:rFonts w:ascii="Arial" w:hAnsi="Arial" w:cs="Arial"/>
                <w:color w:val="000000"/>
                <w:szCs w:val="22"/>
              </w:rPr>
              <w:t xml:space="preserve"> umožní zastoupení osoby v definovaných stavech procesů a krocích WFL. </w:t>
            </w:r>
          </w:p>
        </w:tc>
      </w:tr>
      <w:tr w:rsidR="00142D18" w:rsidRPr="00BA0BCF" w14:paraId="4A1DBC1C" w14:textId="77777777" w:rsidTr="007A7140">
        <w:tc>
          <w:tcPr>
            <w:tcW w:w="1129" w:type="dxa"/>
          </w:tcPr>
          <w:p w14:paraId="432FBAE5"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1921B0F8"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nastavit zastupování selektivně pro jednotlivé role zastupované osoby.</w:t>
            </w:r>
          </w:p>
        </w:tc>
      </w:tr>
      <w:tr w:rsidR="00142D18" w:rsidRPr="00BA0BCF" w14:paraId="7F634AE4" w14:textId="77777777" w:rsidTr="007A7140">
        <w:tc>
          <w:tcPr>
            <w:tcW w:w="1129" w:type="dxa"/>
          </w:tcPr>
          <w:p w14:paraId="71C667D1"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6389C179"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zaznamená informace o provedených operacích a činnostech v rámci zástupu do transakčního protokolu včetně informací o zastupující i zastupované osobě.</w:t>
            </w:r>
          </w:p>
        </w:tc>
      </w:tr>
      <w:tr w:rsidR="00142D18" w:rsidRPr="00BA0BCF" w14:paraId="556BEBC8" w14:textId="77777777" w:rsidTr="007A7140">
        <w:tc>
          <w:tcPr>
            <w:tcW w:w="1129" w:type="dxa"/>
          </w:tcPr>
          <w:p w14:paraId="1F3D193F"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05FE48A7"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hromadné převedení evidenčních záznamů o entitách, zejména při reorganizaci, spisové rozluce, změně nebo ukončení pracovního poměru uživatele.</w:t>
            </w:r>
          </w:p>
        </w:tc>
      </w:tr>
      <w:tr w:rsidR="00142D18" w:rsidRPr="00BA0BCF" w14:paraId="51AF6EAB" w14:textId="77777777" w:rsidTr="007A7140">
        <w:tc>
          <w:tcPr>
            <w:tcW w:w="1129" w:type="dxa"/>
          </w:tcPr>
          <w:p w14:paraId="28412DE7"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678AAD04"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správcovské roli konfigurovat eSSL tak, aby umožňoval uživatelům odeslat dokument v digitální podobě i v jiném než ve výstupním datovém formátu.</w:t>
            </w:r>
          </w:p>
        </w:tc>
      </w:tr>
      <w:tr w:rsidR="00142D18" w:rsidRPr="00BA0BCF" w14:paraId="58D590DE" w14:textId="77777777" w:rsidTr="007A7140">
        <w:tc>
          <w:tcPr>
            <w:tcW w:w="1129" w:type="dxa"/>
          </w:tcPr>
          <w:p w14:paraId="52358012"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697F063B" w14:textId="0E1B293C"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 xml:space="preserve">ESSL umožní správcovské roli (bez nutné součinnosti </w:t>
            </w:r>
            <w:r w:rsidR="001D3815">
              <w:rPr>
                <w:rFonts w:ascii="Arial" w:hAnsi="Arial" w:cs="Arial"/>
                <w:color w:val="000000"/>
                <w:szCs w:val="22"/>
              </w:rPr>
              <w:t>zhotovitele</w:t>
            </w:r>
            <w:r w:rsidRPr="00BA0BCF">
              <w:rPr>
                <w:rFonts w:ascii="Arial" w:hAnsi="Arial" w:cs="Arial"/>
                <w:color w:val="000000"/>
                <w:szCs w:val="22"/>
              </w:rPr>
              <w:t xml:space="preserve">) zakládání nových spisových uzlů, nových číselných řad spisů, typů dokumentů, </w:t>
            </w:r>
            <w:r w:rsidRPr="00BA0BCF">
              <w:rPr>
                <w:rFonts w:ascii="Arial" w:hAnsi="Arial" w:cs="Arial"/>
                <w:color w:val="000000"/>
                <w:szCs w:val="22"/>
              </w:rPr>
              <w:lastRenderedPageBreak/>
              <w:t>bezpečnostních kategorií, způsobů vyřízení, úpravu standardních tiskových sestav, nastavení zástupů a správu přístupových práv.</w:t>
            </w:r>
          </w:p>
        </w:tc>
      </w:tr>
      <w:tr w:rsidR="00142D18" w:rsidRPr="00BA0BCF" w14:paraId="385ACA02" w14:textId="77777777" w:rsidTr="007A7140">
        <w:tc>
          <w:tcPr>
            <w:tcW w:w="1129" w:type="dxa"/>
          </w:tcPr>
          <w:p w14:paraId="142374A2"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2F3E387B"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správcovské roli centrální automatizovanou i manuální údržbu základních číselníků (organizační struktury, spisových uzlů, způsobů vyřízení, typů dokumentů, spisových a skartačních znaků) bez nutné součinnosti třetí osoby.</w:t>
            </w:r>
          </w:p>
        </w:tc>
      </w:tr>
      <w:tr w:rsidR="00142D18" w:rsidRPr="00BA0BCF" w14:paraId="71ACB626" w14:textId="77777777" w:rsidTr="007A7140">
        <w:tc>
          <w:tcPr>
            <w:tcW w:w="1129" w:type="dxa"/>
          </w:tcPr>
          <w:p w14:paraId="0E048486"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5E5CBB54"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pro zaznamenávání údajů o datu a času do metadat a transakčního protokolu využije výhradně datum a čas aplikačního serveru eSSL.</w:t>
            </w:r>
          </w:p>
        </w:tc>
      </w:tr>
      <w:tr w:rsidR="00142D18" w:rsidRPr="00BA0BCF" w14:paraId="3B08F9CE" w14:textId="77777777" w:rsidTr="007A7140">
        <w:tc>
          <w:tcPr>
            <w:tcW w:w="1129" w:type="dxa"/>
          </w:tcPr>
          <w:p w14:paraId="09D4C24C"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422EA611" w14:textId="1259D834"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centrální správu skartačních režimů (spisových znaků, skartačních znaků a lhůt).</w:t>
            </w:r>
            <w:r w:rsidR="00907F4A">
              <w:rPr>
                <w:rFonts w:ascii="Arial" w:hAnsi="Arial" w:cs="Arial"/>
                <w:color w:val="000000"/>
                <w:szCs w:val="22"/>
              </w:rPr>
              <w:t xml:space="preserve"> eSSL</w:t>
            </w:r>
            <w:r w:rsidRPr="00BA0BCF">
              <w:rPr>
                <w:rFonts w:ascii="Arial" w:hAnsi="Arial" w:cs="Arial"/>
                <w:color w:val="000000"/>
                <w:szCs w:val="22"/>
              </w:rPr>
              <w:t xml:space="preserve"> umožňuje měnit aktivitu spisových znaků, jejich přiřazení do spisového plánu v souladu s požadavky ArchZ a SpisV.</w:t>
            </w:r>
          </w:p>
        </w:tc>
      </w:tr>
      <w:tr w:rsidR="00142D18" w:rsidRPr="00BA0BCF" w14:paraId="17FFEAA8" w14:textId="77777777" w:rsidTr="007A7140">
        <w:tc>
          <w:tcPr>
            <w:tcW w:w="1129" w:type="dxa"/>
          </w:tcPr>
          <w:p w14:paraId="62642AFA"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37D19C2D"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vybraným rolím upravovat wordovské šablony dokumentů, schvalovací procesy, doplňovat kroky přednastaveného oběhu (např. doplnění osoby a požadovaného úkonu do schvalovacího procesu) a tiskové sestavy eSSL.</w:t>
            </w:r>
          </w:p>
        </w:tc>
      </w:tr>
      <w:tr w:rsidR="00142D18" w:rsidRPr="00BA0BCF" w14:paraId="666D9908" w14:textId="77777777" w:rsidTr="007A7140">
        <w:tc>
          <w:tcPr>
            <w:tcW w:w="1129" w:type="dxa"/>
          </w:tcPr>
          <w:p w14:paraId="4FD9E188"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4AE0894"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správcovské roli nastavit nejméně jednu e</w:t>
            </w:r>
            <w:r w:rsidRPr="00BA0BCF">
              <w:rPr>
                <w:rFonts w:ascii="Arial" w:hAnsi="Arial" w:cs="Arial"/>
                <w:color w:val="000000"/>
                <w:szCs w:val="22"/>
              </w:rPr>
              <w:noBreakHyphen/>
              <w:t>mailovou adresu pro příjem a odesílání datových zpráv prostřednictvím elektronické pošty (e</w:t>
            </w:r>
            <w:r w:rsidRPr="00BA0BCF">
              <w:rPr>
                <w:rFonts w:ascii="Arial" w:hAnsi="Arial" w:cs="Arial"/>
                <w:color w:val="000000"/>
                <w:szCs w:val="22"/>
              </w:rPr>
              <w:noBreakHyphen/>
              <w:t>mailové zprávy) a nejméně jednu DS pro příjem a odesílání datových zpráv prostřednictvím ISDS.</w:t>
            </w:r>
          </w:p>
        </w:tc>
      </w:tr>
      <w:tr w:rsidR="00142D18" w:rsidRPr="00BA0BCF" w14:paraId="46EBBBF9" w14:textId="77777777" w:rsidTr="007A7140">
        <w:tc>
          <w:tcPr>
            <w:tcW w:w="1129" w:type="dxa"/>
          </w:tcPr>
          <w:p w14:paraId="1594B993"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05A004F0"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stanoví skartační režim spisu a rok zařazení spisu do skartačního řízení.</w:t>
            </w:r>
          </w:p>
        </w:tc>
      </w:tr>
      <w:tr w:rsidR="00142D18" w:rsidRPr="00BA0BCF" w14:paraId="4C37B61E" w14:textId="77777777" w:rsidTr="007A7140">
        <w:tc>
          <w:tcPr>
            <w:tcW w:w="1129" w:type="dxa"/>
          </w:tcPr>
          <w:p w14:paraId="5C971313"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2AC3B504"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musí umožňovat správcovské roli upravovat tiskové sestavy včetně tiskových sestav obálek.</w:t>
            </w:r>
          </w:p>
        </w:tc>
      </w:tr>
      <w:tr w:rsidR="00142D18" w:rsidRPr="00BA0BCF" w14:paraId="75EB8353" w14:textId="77777777" w:rsidTr="007A7140">
        <w:tc>
          <w:tcPr>
            <w:tcW w:w="1129" w:type="dxa"/>
          </w:tcPr>
          <w:p w14:paraId="10527F22"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47E3F3D9"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správcovské roli udržovat číselníky v návaznosti na ceník a veřejně publikované informace České pošty, s. p. a dalších využívaných poskytovatelů doručovacích služeb (způsoby doručení, způsoby vypravení a aktualizace tiskových sestav obálek při jejich změně).</w:t>
            </w:r>
          </w:p>
        </w:tc>
      </w:tr>
      <w:tr w:rsidR="00142D18" w:rsidRPr="00BA0BCF" w14:paraId="10839C9E" w14:textId="77777777" w:rsidTr="007A7140">
        <w:tc>
          <w:tcPr>
            <w:tcW w:w="1129" w:type="dxa"/>
          </w:tcPr>
          <w:p w14:paraId="6719F37F"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699F4226" w14:textId="5D859A41"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nastavení datových formátů komponent dokumentů v digitální podobě, ve kterých</w:t>
            </w:r>
            <w:r w:rsidR="00B77D98">
              <w:rPr>
                <w:rFonts w:ascii="Arial" w:hAnsi="Arial" w:cs="Arial"/>
                <w:color w:val="000000"/>
                <w:szCs w:val="22"/>
              </w:rPr>
              <w:t xml:space="preserve"> Objednatel</w:t>
            </w:r>
            <w:r w:rsidRPr="00BA0BCF">
              <w:rPr>
                <w:rFonts w:ascii="Arial" w:hAnsi="Arial" w:cs="Arial"/>
                <w:color w:val="000000"/>
                <w:szCs w:val="22"/>
              </w:rPr>
              <w:t xml:space="preserve"> dokumenty přijímá. </w:t>
            </w:r>
          </w:p>
        </w:tc>
      </w:tr>
      <w:tr w:rsidR="00142D18" w:rsidRPr="00BA0BCF" w14:paraId="248E15B9" w14:textId="77777777" w:rsidTr="007A7140">
        <w:tc>
          <w:tcPr>
            <w:tcW w:w="1129" w:type="dxa"/>
          </w:tcPr>
          <w:p w14:paraId="241C04C9"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61F04D03"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provést hromadné akce (přidělení uživateli, vypravení, předání, vyřízení, vložení dokumentů do spisu, kontroly metadat, doplnění metadat, změny datového formátu komponent dokumentů, vyřízení spisu, uzavření spisu, vložení do ukládací jednotky, předání k uložení, navržení na vyřazení, zařazení do skartačního řízení, zničení atd.) s vybranými entitami.</w:t>
            </w:r>
          </w:p>
        </w:tc>
      </w:tr>
      <w:tr w:rsidR="00142D18" w:rsidRPr="00BA0BCF" w14:paraId="5AA1C499" w14:textId="77777777" w:rsidTr="007A7140">
        <w:tc>
          <w:tcPr>
            <w:tcW w:w="1129" w:type="dxa"/>
          </w:tcPr>
          <w:p w14:paraId="79E4267B"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40A53971"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uživateli k vybraným entitám a úkonům provést nastavení termínů, notifikací o blížícím se termínu a notifikací o zmeškaném termínu.</w:t>
            </w:r>
          </w:p>
        </w:tc>
      </w:tr>
      <w:tr w:rsidR="00142D18" w:rsidRPr="00BA0BCF" w14:paraId="725A75FD" w14:textId="77777777" w:rsidTr="007A7140">
        <w:tc>
          <w:tcPr>
            <w:tcW w:w="1129" w:type="dxa"/>
          </w:tcPr>
          <w:p w14:paraId="0AFFF641"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1896D8D5"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uživatelské i administrátorské nastavení, které zajistí automatické zasílání e</w:t>
            </w:r>
            <w:r w:rsidRPr="00BA0BCF">
              <w:rPr>
                <w:rFonts w:ascii="Arial" w:hAnsi="Arial" w:cs="Arial"/>
                <w:color w:val="000000"/>
                <w:szCs w:val="22"/>
              </w:rPr>
              <w:noBreakHyphen/>
              <w:t>mailových notifikaci minimálně v následujících případech:</w:t>
            </w:r>
          </w:p>
          <w:p w14:paraId="6E092636" w14:textId="77777777" w:rsidR="00142D18" w:rsidRPr="00BA0BCF" w:rsidRDefault="00142D18" w:rsidP="008471A0">
            <w:pPr>
              <w:numPr>
                <w:ilvl w:val="0"/>
                <w:numId w:val="39"/>
              </w:numPr>
              <w:spacing w:before="80" w:after="40" w:line="264" w:lineRule="auto"/>
              <w:rPr>
                <w:rFonts w:ascii="Arial" w:hAnsi="Arial" w:cs="Arial"/>
                <w:color w:val="000000"/>
                <w:szCs w:val="22"/>
              </w:rPr>
            </w:pPr>
            <w:r w:rsidRPr="00BA0BCF">
              <w:rPr>
                <w:rFonts w:ascii="Arial" w:hAnsi="Arial" w:cs="Arial"/>
                <w:color w:val="000000"/>
                <w:szCs w:val="22"/>
              </w:rPr>
              <w:t xml:space="preserve">uživateli byl předán dokument v digitální podobě, </w:t>
            </w:r>
          </w:p>
          <w:p w14:paraId="700BE6B7" w14:textId="3C3D4BC6" w:rsidR="00142D18" w:rsidRPr="00BA0BCF" w:rsidRDefault="00142D18" w:rsidP="008471A0">
            <w:pPr>
              <w:numPr>
                <w:ilvl w:val="0"/>
                <w:numId w:val="39"/>
              </w:numPr>
              <w:spacing w:before="80" w:after="40" w:line="264" w:lineRule="auto"/>
              <w:rPr>
                <w:rFonts w:ascii="Arial" w:hAnsi="Arial" w:cs="Arial"/>
                <w:color w:val="000000"/>
                <w:szCs w:val="22"/>
              </w:rPr>
            </w:pPr>
            <w:r w:rsidRPr="00BA0BCF">
              <w:rPr>
                <w:rFonts w:ascii="Arial" w:hAnsi="Arial" w:cs="Arial"/>
                <w:color w:val="000000"/>
                <w:szCs w:val="22"/>
              </w:rPr>
              <w:t>uživateli byl předán dokument v digitální podobě k posouzení nebo k</w:t>
            </w:r>
            <w:r w:rsidR="007D0A12">
              <w:rPr>
                <w:rFonts w:ascii="Arial" w:hAnsi="Arial" w:cs="Arial"/>
                <w:color w:val="000000"/>
                <w:szCs w:val="22"/>
              </w:rPr>
              <w:t> </w:t>
            </w:r>
            <w:r w:rsidRPr="00BA0BCF">
              <w:rPr>
                <w:rFonts w:ascii="Arial" w:hAnsi="Arial" w:cs="Arial"/>
                <w:color w:val="000000"/>
                <w:szCs w:val="22"/>
              </w:rPr>
              <w:t xml:space="preserve">podpisu, </w:t>
            </w:r>
          </w:p>
          <w:p w14:paraId="139EF97D" w14:textId="77777777" w:rsidR="00142D18" w:rsidRPr="00BA0BCF" w:rsidRDefault="00142D18" w:rsidP="008471A0">
            <w:pPr>
              <w:numPr>
                <w:ilvl w:val="0"/>
                <w:numId w:val="39"/>
              </w:numPr>
              <w:spacing w:before="80" w:after="40" w:line="264" w:lineRule="auto"/>
              <w:rPr>
                <w:rFonts w:ascii="Arial" w:hAnsi="Arial" w:cs="Arial"/>
                <w:color w:val="000000"/>
                <w:szCs w:val="22"/>
              </w:rPr>
            </w:pPr>
            <w:proofErr w:type="gramStart"/>
            <w:r w:rsidRPr="00BA0BCF">
              <w:rPr>
                <w:rFonts w:ascii="Arial" w:hAnsi="Arial" w:cs="Arial"/>
                <w:color w:val="000000"/>
                <w:szCs w:val="22"/>
              </w:rPr>
              <w:t>blíží</w:t>
            </w:r>
            <w:proofErr w:type="gramEnd"/>
            <w:r w:rsidRPr="00BA0BCF">
              <w:rPr>
                <w:rFonts w:ascii="Arial" w:hAnsi="Arial" w:cs="Arial"/>
                <w:color w:val="000000"/>
                <w:szCs w:val="22"/>
              </w:rPr>
              <w:t xml:space="preserve"> se lhůta pro vyřízení, </w:t>
            </w:r>
          </w:p>
          <w:p w14:paraId="54D5DF64" w14:textId="77777777" w:rsidR="00142D18" w:rsidRPr="00BA0BCF" w:rsidRDefault="00142D18" w:rsidP="008471A0">
            <w:pPr>
              <w:numPr>
                <w:ilvl w:val="0"/>
                <w:numId w:val="39"/>
              </w:numPr>
              <w:spacing w:before="80" w:after="40" w:line="264" w:lineRule="auto"/>
              <w:rPr>
                <w:rFonts w:ascii="Arial" w:hAnsi="Arial" w:cs="Arial"/>
                <w:color w:val="000000"/>
                <w:szCs w:val="22"/>
              </w:rPr>
            </w:pPr>
            <w:r w:rsidRPr="00BA0BCF">
              <w:rPr>
                <w:rFonts w:ascii="Arial" w:hAnsi="Arial" w:cs="Arial"/>
                <w:color w:val="000000"/>
                <w:szCs w:val="22"/>
              </w:rPr>
              <w:t xml:space="preserve">uplynula lhůta pro vyřízení, </w:t>
            </w:r>
          </w:p>
          <w:p w14:paraId="2BE7D4E6" w14:textId="77777777" w:rsidR="00142D18" w:rsidRPr="00BA0BCF" w:rsidRDefault="00142D18" w:rsidP="008471A0">
            <w:pPr>
              <w:numPr>
                <w:ilvl w:val="0"/>
                <w:numId w:val="39"/>
              </w:numPr>
              <w:spacing w:before="80" w:after="40" w:line="264" w:lineRule="auto"/>
              <w:rPr>
                <w:rFonts w:ascii="Arial" w:hAnsi="Arial" w:cs="Arial"/>
                <w:color w:val="000000"/>
                <w:szCs w:val="22"/>
              </w:rPr>
            </w:pPr>
            <w:r w:rsidRPr="00BA0BCF">
              <w:rPr>
                <w:rFonts w:ascii="Arial" w:hAnsi="Arial" w:cs="Arial"/>
                <w:color w:val="000000"/>
                <w:szCs w:val="22"/>
              </w:rPr>
              <w:t xml:space="preserve">byl zadán úkol, </w:t>
            </w:r>
          </w:p>
          <w:p w14:paraId="77DF3FA9" w14:textId="77777777" w:rsidR="00142D18" w:rsidRPr="00BA0BCF" w:rsidRDefault="00142D18" w:rsidP="008471A0">
            <w:pPr>
              <w:numPr>
                <w:ilvl w:val="0"/>
                <w:numId w:val="39"/>
              </w:numPr>
              <w:spacing w:before="80" w:after="40" w:line="264" w:lineRule="auto"/>
              <w:rPr>
                <w:rFonts w:ascii="Arial" w:hAnsi="Arial" w:cs="Arial"/>
                <w:color w:val="000000"/>
                <w:szCs w:val="22"/>
              </w:rPr>
            </w:pPr>
            <w:r w:rsidRPr="00BA0BCF">
              <w:rPr>
                <w:rFonts w:ascii="Arial" w:hAnsi="Arial" w:cs="Arial"/>
                <w:color w:val="000000"/>
                <w:szCs w:val="22"/>
              </w:rPr>
              <w:lastRenderedPageBreak/>
              <w:t xml:space="preserve">byla přidána instrukce k vyřízení, </w:t>
            </w:r>
          </w:p>
          <w:p w14:paraId="4A9A3ADE" w14:textId="77777777" w:rsidR="00142D18" w:rsidRPr="00BA0BCF" w:rsidRDefault="00142D18" w:rsidP="008471A0">
            <w:pPr>
              <w:numPr>
                <w:ilvl w:val="0"/>
                <w:numId w:val="39"/>
              </w:numPr>
              <w:spacing w:before="80" w:after="40" w:line="264" w:lineRule="auto"/>
              <w:rPr>
                <w:rFonts w:ascii="Arial" w:hAnsi="Arial" w:cs="Arial"/>
                <w:color w:val="000000"/>
                <w:szCs w:val="22"/>
              </w:rPr>
            </w:pPr>
            <w:r w:rsidRPr="00BA0BCF">
              <w:rPr>
                <w:rFonts w:ascii="Arial" w:hAnsi="Arial" w:cs="Arial"/>
                <w:color w:val="000000"/>
                <w:szCs w:val="22"/>
              </w:rPr>
              <w:t xml:space="preserve">byl změněn termín vyřízení, </w:t>
            </w:r>
          </w:p>
          <w:p w14:paraId="19D135E3" w14:textId="77777777" w:rsidR="00142D18" w:rsidRPr="00BA0BCF" w:rsidRDefault="00142D18" w:rsidP="008471A0">
            <w:pPr>
              <w:numPr>
                <w:ilvl w:val="0"/>
                <w:numId w:val="39"/>
              </w:numPr>
              <w:spacing w:before="80" w:after="40" w:line="264" w:lineRule="auto"/>
              <w:rPr>
                <w:rFonts w:ascii="Arial" w:hAnsi="Arial" w:cs="Arial"/>
                <w:color w:val="000000"/>
                <w:szCs w:val="22"/>
              </w:rPr>
            </w:pPr>
            <w:r w:rsidRPr="00BA0BCF">
              <w:rPr>
                <w:rFonts w:ascii="Arial" w:hAnsi="Arial" w:cs="Arial"/>
                <w:color w:val="000000"/>
                <w:szCs w:val="22"/>
              </w:rPr>
              <w:t xml:space="preserve">dokument s nastaveným WFL byl podepsán nebo vrácen k přepracování, </w:t>
            </w:r>
          </w:p>
          <w:p w14:paraId="0A0CF3C6" w14:textId="77777777" w:rsidR="00142D18" w:rsidRPr="00BA0BCF" w:rsidRDefault="00142D18" w:rsidP="008471A0">
            <w:pPr>
              <w:numPr>
                <w:ilvl w:val="0"/>
                <w:numId w:val="39"/>
              </w:numPr>
              <w:spacing w:before="80" w:after="40" w:line="264" w:lineRule="auto"/>
              <w:rPr>
                <w:rFonts w:ascii="Arial" w:hAnsi="Arial" w:cs="Arial"/>
                <w:color w:val="000000"/>
                <w:szCs w:val="22"/>
              </w:rPr>
            </w:pPr>
            <w:r w:rsidRPr="00BA0BCF">
              <w:rPr>
                <w:rFonts w:ascii="Arial" w:hAnsi="Arial" w:cs="Arial"/>
                <w:color w:val="000000"/>
                <w:szCs w:val="22"/>
              </w:rPr>
              <w:t xml:space="preserve">dokument byl zařazen do skartačního řízení, </w:t>
            </w:r>
          </w:p>
          <w:p w14:paraId="2DF0B026" w14:textId="77777777" w:rsidR="00142D18" w:rsidRPr="00BA0BCF" w:rsidRDefault="00142D18" w:rsidP="008471A0">
            <w:pPr>
              <w:numPr>
                <w:ilvl w:val="0"/>
                <w:numId w:val="39"/>
              </w:numPr>
              <w:spacing w:before="80" w:after="40" w:line="264" w:lineRule="auto"/>
              <w:rPr>
                <w:rFonts w:ascii="Arial" w:hAnsi="Arial" w:cs="Arial"/>
                <w:color w:val="000000"/>
                <w:szCs w:val="22"/>
              </w:rPr>
            </w:pPr>
            <w:r w:rsidRPr="00BA0BCF">
              <w:rPr>
                <w:rFonts w:ascii="Arial" w:hAnsi="Arial" w:cs="Arial"/>
                <w:color w:val="000000"/>
                <w:szCs w:val="22"/>
              </w:rPr>
              <w:t>dokument byl vyřazen.</w:t>
            </w:r>
          </w:p>
        </w:tc>
      </w:tr>
      <w:tr w:rsidR="00142D18" w:rsidRPr="00BA0BCF" w14:paraId="336C2DC1" w14:textId="77777777" w:rsidTr="007A7140">
        <w:tc>
          <w:tcPr>
            <w:tcW w:w="1129" w:type="dxa"/>
          </w:tcPr>
          <w:p w14:paraId="136D5F94"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65F85D32"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nastavit entitám bezpečnostní kategorie a zajistit přístup pouze oprávněným uživatelům na základě těchto kategorií. Bezpečnostní kategorie nastaví a upravuje správcovská role.</w:t>
            </w:r>
          </w:p>
        </w:tc>
      </w:tr>
      <w:tr w:rsidR="00142D18" w:rsidRPr="00BA0BCF" w14:paraId="42B9F47F" w14:textId="77777777" w:rsidTr="007A7140">
        <w:tc>
          <w:tcPr>
            <w:tcW w:w="1129" w:type="dxa"/>
          </w:tcPr>
          <w:p w14:paraId="582402A1"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885B932"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automatizované provádění kontroly datového formátu komponent dokumentu na základě vnitřní struktury komponenty (nikoliv podle přípony souboru) v následujících situacích:</w:t>
            </w:r>
          </w:p>
          <w:p w14:paraId="3D1EA3C8" w14:textId="77777777" w:rsidR="00142D18" w:rsidRPr="00BA0BCF" w:rsidRDefault="00142D18" w:rsidP="008471A0">
            <w:pPr>
              <w:numPr>
                <w:ilvl w:val="0"/>
                <w:numId w:val="41"/>
              </w:numPr>
              <w:spacing w:before="80" w:after="40" w:line="264" w:lineRule="auto"/>
              <w:rPr>
                <w:rFonts w:ascii="Arial" w:hAnsi="Arial" w:cs="Arial"/>
                <w:color w:val="000000"/>
                <w:szCs w:val="22"/>
              </w:rPr>
            </w:pPr>
            <w:r w:rsidRPr="00BA0BCF">
              <w:rPr>
                <w:rFonts w:ascii="Arial" w:hAnsi="Arial" w:cs="Arial"/>
                <w:color w:val="000000"/>
                <w:szCs w:val="22"/>
              </w:rPr>
              <w:t>vkládání komponenty,</w:t>
            </w:r>
          </w:p>
          <w:p w14:paraId="5B7E09CB" w14:textId="77777777" w:rsidR="00142D18" w:rsidRPr="00BA0BCF" w:rsidRDefault="00142D18" w:rsidP="008471A0">
            <w:pPr>
              <w:numPr>
                <w:ilvl w:val="0"/>
                <w:numId w:val="41"/>
              </w:numPr>
              <w:spacing w:before="80" w:after="40" w:line="264" w:lineRule="auto"/>
              <w:rPr>
                <w:rFonts w:ascii="Arial" w:hAnsi="Arial" w:cs="Arial"/>
                <w:color w:val="000000"/>
                <w:szCs w:val="22"/>
              </w:rPr>
            </w:pPr>
            <w:r w:rsidRPr="00BA0BCF">
              <w:rPr>
                <w:rFonts w:ascii="Arial" w:hAnsi="Arial" w:cs="Arial"/>
                <w:color w:val="000000"/>
                <w:szCs w:val="22"/>
              </w:rPr>
              <w:t>odesílání komponenty,</w:t>
            </w:r>
          </w:p>
          <w:p w14:paraId="0D4A9E4B" w14:textId="77777777" w:rsidR="00142D18" w:rsidRPr="00BA0BCF" w:rsidRDefault="00142D18" w:rsidP="008471A0">
            <w:pPr>
              <w:numPr>
                <w:ilvl w:val="0"/>
                <w:numId w:val="41"/>
              </w:numPr>
              <w:spacing w:before="80" w:after="40" w:line="264" w:lineRule="auto"/>
              <w:rPr>
                <w:rFonts w:ascii="Arial" w:hAnsi="Arial" w:cs="Arial"/>
                <w:color w:val="000000"/>
                <w:szCs w:val="22"/>
              </w:rPr>
            </w:pPr>
            <w:r w:rsidRPr="00BA0BCF">
              <w:rPr>
                <w:rFonts w:ascii="Arial" w:hAnsi="Arial" w:cs="Arial"/>
                <w:color w:val="000000"/>
                <w:szCs w:val="22"/>
              </w:rPr>
              <w:t>vyřízení spisu,</w:t>
            </w:r>
          </w:p>
          <w:p w14:paraId="02A76C28" w14:textId="77777777" w:rsidR="00142D18" w:rsidRPr="00BA0BCF" w:rsidRDefault="00142D18" w:rsidP="008471A0">
            <w:pPr>
              <w:numPr>
                <w:ilvl w:val="0"/>
                <w:numId w:val="41"/>
              </w:numPr>
              <w:spacing w:before="80" w:after="40" w:line="264" w:lineRule="auto"/>
              <w:rPr>
                <w:rFonts w:ascii="Arial" w:hAnsi="Arial" w:cs="Arial"/>
                <w:color w:val="000000"/>
                <w:szCs w:val="22"/>
              </w:rPr>
            </w:pPr>
            <w:r w:rsidRPr="00BA0BCF">
              <w:rPr>
                <w:rFonts w:ascii="Arial" w:hAnsi="Arial" w:cs="Arial"/>
                <w:color w:val="000000"/>
                <w:szCs w:val="22"/>
              </w:rPr>
              <w:t>uzavření spisu,</w:t>
            </w:r>
          </w:p>
          <w:p w14:paraId="6BECE3E4" w14:textId="77777777" w:rsidR="00142D18" w:rsidRPr="00BA0BCF" w:rsidRDefault="00142D18" w:rsidP="008471A0">
            <w:pPr>
              <w:numPr>
                <w:ilvl w:val="0"/>
                <w:numId w:val="41"/>
              </w:numPr>
              <w:spacing w:before="80" w:after="40" w:line="264" w:lineRule="auto"/>
              <w:rPr>
                <w:rFonts w:ascii="Arial" w:hAnsi="Arial" w:cs="Arial"/>
                <w:color w:val="000000"/>
                <w:szCs w:val="22"/>
              </w:rPr>
            </w:pPr>
            <w:r w:rsidRPr="00BA0BCF">
              <w:rPr>
                <w:rFonts w:ascii="Arial" w:hAnsi="Arial" w:cs="Arial"/>
                <w:color w:val="000000"/>
                <w:szCs w:val="22"/>
              </w:rPr>
              <w:t>převzetí správy dokumentu od ISSD,</w:t>
            </w:r>
          </w:p>
          <w:p w14:paraId="79EF85DB" w14:textId="77777777" w:rsidR="00142D18" w:rsidRPr="00BA0BCF" w:rsidRDefault="00142D18" w:rsidP="008471A0">
            <w:pPr>
              <w:numPr>
                <w:ilvl w:val="0"/>
                <w:numId w:val="41"/>
              </w:numPr>
              <w:spacing w:before="80" w:after="40" w:line="264" w:lineRule="auto"/>
              <w:rPr>
                <w:rFonts w:ascii="Arial" w:hAnsi="Arial" w:cs="Arial"/>
                <w:color w:val="000000"/>
                <w:szCs w:val="22"/>
              </w:rPr>
            </w:pPr>
            <w:r w:rsidRPr="00BA0BCF">
              <w:rPr>
                <w:rFonts w:ascii="Arial" w:hAnsi="Arial" w:cs="Arial"/>
                <w:color w:val="000000"/>
                <w:szCs w:val="22"/>
              </w:rPr>
              <w:t>uložení do spisovny,</w:t>
            </w:r>
          </w:p>
          <w:p w14:paraId="74EF2634" w14:textId="77777777" w:rsidR="00142D18" w:rsidRPr="00BA0BCF" w:rsidRDefault="00142D18" w:rsidP="008471A0">
            <w:pPr>
              <w:numPr>
                <w:ilvl w:val="0"/>
                <w:numId w:val="41"/>
              </w:numPr>
              <w:spacing w:before="80" w:after="40" w:line="264" w:lineRule="auto"/>
              <w:rPr>
                <w:rFonts w:ascii="Arial" w:hAnsi="Arial" w:cs="Arial"/>
                <w:color w:val="000000"/>
                <w:szCs w:val="22"/>
              </w:rPr>
            </w:pPr>
            <w:r w:rsidRPr="00BA0BCF">
              <w:rPr>
                <w:rFonts w:ascii="Arial" w:hAnsi="Arial" w:cs="Arial"/>
                <w:color w:val="000000"/>
                <w:szCs w:val="22"/>
              </w:rPr>
              <w:t>vyřazení dokumentu.</w:t>
            </w:r>
          </w:p>
        </w:tc>
      </w:tr>
      <w:tr w:rsidR="00142D18" w:rsidRPr="00BA0BCF" w14:paraId="73F4947D" w14:textId="77777777" w:rsidTr="007A7140">
        <w:tc>
          <w:tcPr>
            <w:tcW w:w="1129" w:type="dxa"/>
          </w:tcPr>
          <w:p w14:paraId="72E591F6"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6C1D84CC" w14:textId="3E3800D4"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zajistí na základě provedené kontroly datového formátu komponenty v případě, že je komponenta v jiném než výstupním datovém formátu, automatizované převedení komponenty do výstupního datového formátu dle §</w:t>
            </w:r>
            <w:r w:rsidR="007D0A12">
              <w:rPr>
                <w:rFonts w:ascii="Arial" w:hAnsi="Arial" w:cs="Arial"/>
                <w:color w:val="000000"/>
                <w:szCs w:val="22"/>
              </w:rPr>
              <w:t> </w:t>
            </w:r>
            <w:r w:rsidRPr="00BA0BCF">
              <w:rPr>
                <w:rFonts w:ascii="Arial" w:hAnsi="Arial" w:cs="Arial"/>
                <w:color w:val="000000"/>
                <w:szCs w:val="22"/>
              </w:rPr>
              <w:t>69a ArchZ a § 23 SpisV. Pokud dokument nelze převést do výstupního datového formátu eSSL, zašle uživateli e</w:t>
            </w:r>
            <w:r w:rsidRPr="00BA0BCF">
              <w:rPr>
                <w:rFonts w:ascii="Arial" w:hAnsi="Arial" w:cs="Arial"/>
                <w:color w:val="000000"/>
                <w:szCs w:val="22"/>
              </w:rPr>
              <w:noBreakHyphen/>
              <w:t>mailem notifikaci o nemožnosti provedení požadované operace.</w:t>
            </w:r>
          </w:p>
        </w:tc>
      </w:tr>
      <w:tr w:rsidR="00142D18" w:rsidRPr="00BA0BCF" w14:paraId="74DB6603" w14:textId="77777777" w:rsidTr="007A7140">
        <w:tc>
          <w:tcPr>
            <w:tcW w:w="1129" w:type="dxa"/>
          </w:tcPr>
          <w:p w14:paraId="08F170C8"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31805564"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správcovské roli nastavit okamžik provedení automatizované změny datového formátu.</w:t>
            </w:r>
          </w:p>
        </w:tc>
      </w:tr>
      <w:tr w:rsidR="00142D18" w:rsidRPr="00BA0BCF" w14:paraId="75F6EC47" w14:textId="77777777" w:rsidTr="007A7140">
        <w:tc>
          <w:tcPr>
            <w:tcW w:w="1129" w:type="dxa"/>
          </w:tcPr>
          <w:p w14:paraId="1FE57D40"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4202B2FA"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zajistí při změně datového formátu automatické opatření výstupních dokumentů ověřovací doložkou dle popisu § 24 SpisV.</w:t>
            </w:r>
          </w:p>
        </w:tc>
      </w:tr>
      <w:tr w:rsidR="00142D18" w:rsidRPr="00BA0BCF" w14:paraId="45D53127" w14:textId="77777777" w:rsidTr="007A7140">
        <w:tc>
          <w:tcPr>
            <w:tcW w:w="1129" w:type="dxa"/>
          </w:tcPr>
          <w:p w14:paraId="1CD355BC"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28CBD2C"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nastavení automatického upozorňování uživatele na základě identifikovaného formátu komponenty s možností volby</w:t>
            </w:r>
          </w:p>
          <w:p w14:paraId="1C4243D0" w14:textId="77777777" w:rsidR="00142D18" w:rsidRPr="00BA0BCF" w:rsidRDefault="00142D18" w:rsidP="008471A0">
            <w:pPr>
              <w:numPr>
                <w:ilvl w:val="0"/>
                <w:numId w:val="40"/>
              </w:numPr>
              <w:spacing w:before="80" w:after="40" w:line="264" w:lineRule="auto"/>
              <w:rPr>
                <w:rFonts w:ascii="Arial" w:hAnsi="Arial" w:cs="Arial"/>
                <w:color w:val="000000"/>
                <w:szCs w:val="22"/>
              </w:rPr>
            </w:pPr>
            <w:r w:rsidRPr="00BA0BCF">
              <w:rPr>
                <w:rFonts w:ascii="Arial" w:hAnsi="Arial" w:cs="Arial"/>
                <w:color w:val="000000"/>
                <w:szCs w:val="22"/>
              </w:rPr>
              <w:t>uložení komponenty,</w:t>
            </w:r>
          </w:p>
          <w:p w14:paraId="35303BBC" w14:textId="77777777" w:rsidR="00142D18" w:rsidRPr="00BA0BCF" w:rsidRDefault="00142D18" w:rsidP="008471A0">
            <w:pPr>
              <w:numPr>
                <w:ilvl w:val="0"/>
                <w:numId w:val="40"/>
              </w:numPr>
              <w:spacing w:before="80" w:after="40" w:line="264" w:lineRule="auto"/>
              <w:rPr>
                <w:rFonts w:ascii="Arial" w:hAnsi="Arial" w:cs="Arial"/>
                <w:color w:val="000000"/>
                <w:szCs w:val="22"/>
              </w:rPr>
            </w:pPr>
            <w:r w:rsidRPr="00BA0BCF">
              <w:rPr>
                <w:rFonts w:ascii="Arial" w:hAnsi="Arial" w:cs="Arial"/>
                <w:color w:val="000000"/>
                <w:szCs w:val="22"/>
              </w:rPr>
              <w:t>neuložení komponenty,</w:t>
            </w:r>
          </w:p>
          <w:p w14:paraId="1670657B" w14:textId="77777777" w:rsidR="00142D18" w:rsidRPr="00BA0BCF" w:rsidRDefault="00142D18" w:rsidP="008471A0">
            <w:pPr>
              <w:numPr>
                <w:ilvl w:val="0"/>
                <w:numId w:val="40"/>
              </w:numPr>
              <w:spacing w:before="80" w:after="40" w:line="264" w:lineRule="auto"/>
              <w:rPr>
                <w:rFonts w:ascii="Arial" w:hAnsi="Arial" w:cs="Arial"/>
                <w:color w:val="000000"/>
                <w:szCs w:val="22"/>
              </w:rPr>
            </w:pPr>
            <w:r w:rsidRPr="00BA0BCF">
              <w:rPr>
                <w:rFonts w:ascii="Arial" w:hAnsi="Arial" w:cs="Arial"/>
                <w:color w:val="000000"/>
                <w:szCs w:val="22"/>
              </w:rPr>
              <w:t>změny datového formátu na výstupní datový formát a následné uložení komponenty ve výstupním datovém formátu.</w:t>
            </w:r>
          </w:p>
          <w:p w14:paraId="70F1CC6A"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 xml:space="preserve">Nastavení eSSL je platné i pro rozhraní eSSL na ISDS. </w:t>
            </w:r>
          </w:p>
        </w:tc>
      </w:tr>
      <w:tr w:rsidR="00142D18" w:rsidRPr="00BA0BCF" w14:paraId="4FE63F46" w14:textId="77777777" w:rsidTr="007A7140">
        <w:tc>
          <w:tcPr>
            <w:tcW w:w="1129" w:type="dxa"/>
          </w:tcPr>
          <w:p w14:paraId="1ECB7AF7"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F390861"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zajistí realizaci změny datového formátu u statických textových dokumentů, statických kombinovaných textových, obrazových a zvukových dokumentů do výstupního datového formátu.</w:t>
            </w:r>
          </w:p>
        </w:tc>
      </w:tr>
      <w:tr w:rsidR="00142D18" w:rsidRPr="00BA0BCF" w14:paraId="2B73D5E0" w14:textId="77777777" w:rsidTr="007A7140">
        <w:tc>
          <w:tcPr>
            <w:tcW w:w="1129" w:type="dxa"/>
          </w:tcPr>
          <w:p w14:paraId="4F164EF3"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25DF970C"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 xml:space="preserve">ESSL zaznamená informace o realizované změně datového formátu do transakčního protokolu. </w:t>
            </w:r>
          </w:p>
        </w:tc>
      </w:tr>
      <w:tr w:rsidR="00142D18" w:rsidRPr="00BA0BCF" w14:paraId="39413395" w14:textId="77777777" w:rsidTr="007A7140">
        <w:tc>
          <w:tcPr>
            <w:tcW w:w="1129" w:type="dxa"/>
          </w:tcPr>
          <w:p w14:paraId="15E0B510"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688EF39D"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uchová komponentu ve výchozím i ve výstupním datovém formátu.</w:t>
            </w:r>
          </w:p>
        </w:tc>
      </w:tr>
      <w:tr w:rsidR="00142D18" w:rsidRPr="00BA0BCF" w14:paraId="3C71E4A1" w14:textId="77777777" w:rsidTr="007A7140">
        <w:tc>
          <w:tcPr>
            <w:tcW w:w="1129" w:type="dxa"/>
          </w:tcPr>
          <w:p w14:paraId="1564A5D6"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513AB9E4"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zajistí podporu podpisů podle standardů ETSI (PAdES, XAdES a CAdES) ve všech úrovních (B, T, LT, LTA).</w:t>
            </w:r>
          </w:p>
        </w:tc>
      </w:tr>
      <w:tr w:rsidR="00142D18" w:rsidRPr="00BA0BCF" w14:paraId="473D03A1" w14:textId="77777777" w:rsidTr="007A7140">
        <w:tc>
          <w:tcPr>
            <w:tcW w:w="1129" w:type="dxa"/>
          </w:tcPr>
          <w:p w14:paraId="785CD37F"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1C2A9544"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 xml:space="preserve">ESSL obsahuje funkcionalitu, pomocí níž je možné připojit k libovolné komponentě dokumentu kvalifikovaný elektronický podpis, kvalifikovanou elektronickou pečeť, kvalifikované časové razítko v souladu se standardy ETSI (PAdES, XAdES a CAdES) a ZoSVDET, a to včetně možnosti využívat vzdálené podepisování. </w:t>
            </w:r>
          </w:p>
        </w:tc>
      </w:tr>
      <w:tr w:rsidR="00142D18" w:rsidRPr="00BA0BCF" w14:paraId="53DABD7E" w14:textId="77777777" w:rsidTr="007A7140">
        <w:tc>
          <w:tcPr>
            <w:tcW w:w="1129" w:type="dxa"/>
          </w:tcPr>
          <w:p w14:paraId="0AC10185"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2964107A"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zajistí validaci elektronických podpisů, elektronických pečetí a časových razítek oproti EUTL (IsEUTL, IsQcCo, IsSSCD, IsAdES).</w:t>
            </w:r>
          </w:p>
        </w:tc>
      </w:tr>
      <w:tr w:rsidR="00142D18" w:rsidRPr="00BA0BCF" w14:paraId="3C866549" w14:textId="77777777" w:rsidTr="007A7140">
        <w:tc>
          <w:tcPr>
            <w:tcW w:w="1129" w:type="dxa"/>
          </w:tcPr>
          <w:p w14:paraId="09A46A63"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039202C1" w14:textId="4F625650"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vedení jmenného rejstříku v souladu s požadavky ArchZ, SpisV a</w:t>
            </w:r>
            <w:r w:rsidR="007D0A12">
              <w:rPr>
                <w:rFonts w:ascii="Arial" w:hAnsi="Arial" w:cs="Arial"/>
                <w:color w:val="000000"/>
                <w:szCs w:val="22"/>
              </w:rPr>
              <w:t> </w:t>
            </w:r>
            <w:r w:rsidRPr="00BA0BCF">
              <w:rPr>
                <w:rFonts w:ascii="Arial" w:hAnsi="Arial" w:cs="Arial"/>
                <w:color w:val="000000"/>
                <w:szCs w:val="22"/>
              </w:rPr>
              <w:t xml:space="preserve">NSESSS a zaznamená vazbu na dokument k příslušnému záznamu, vedeném ve jmenném rejstříku. </w:t>
            </w:r>
          </w:p>
        </w:tc>
      </w:tr>
      <w:tr w:rsidR="00142D18" w:rsidRPr="00BA0BCF" w14:paraId="05BC2DF2" w14:textId="77777777" w:rsidTr="007A7140">
        <w:tc>
          <w:tcPr>
            <w:tcW w:w="1129" w:type="dxa"/>
          </w:tcPr>
          <w:p w14:paraId="0AE88627"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156F3779"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Dle bezpečnostní kategorie, role a oprávnění uživatele eSSL umožní omezení vyhledávání v metadatech entit a obsahu komponent dokumentů.</w:t>
            </w:r>
          </w:p>
        </w:tc>
      </w:tr>
      <w:tr w:rsidR="00142D18" w:rsidRPr="00BA0BCF" w14:paraId="04783510" w14:textId="77777777" w:rsidTr="007A7140">
        <w:tc>
          <w:tcPr>
            <w:tcW w:w="1129" w:type="dxa"/>
          </w:tcPr>
          <w:p w14:paraId="1F3B5BB5"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4339EA79" w14:textId="0A961D72"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oprávněným uživatelům zadání, editaci nebo hledání údajů ve jmenném rejstříku.</w:t>
            </w:r>
            <w:r w:rsidR="00907F4A">
              <w:rPr>
                <w:rFonts w:ascii="Arial" w:hAnsi="Arial" w:cs="Arial"/>
                <w:color w:val="000000"/>
                <w:szCs w:val="22"/>
              </w:rPr>
              <w:t xml:space="preserve"> eSSL</w:t>
            </w:r>
            <w:r w:rsidRPr="00BA0BCF">
              <w:rPr>
                <w:rFonts w:ascii="Arial" w:hAnsi="Arial" w:cs="Arial"/>
                <w:color w:val="000000"/>
                <w:szCs w:val="22"/>
              </w:rPr>
              <w:t xml:space="preserve"> zaznamená to transakčního protokolu všechny uživatelem prováděné operace (záznam, editace) a přístupy (hledání, zobrazené výsledky hledání) do jmenného rejstříku.</w:t>
            </w:r>
          </w:p>
        </w:tc>
      </w:tr>
      <w:tr w:rsidR="00142D18" w:rsidRPr="00BA0BCF" w14:paraId="4FC47129" w14:textId="77777777" w:rsidTr="007A7140">
        <w:tc>
          <w:tcPr>
            <w:tcW w:w="1129" w:type="dxa"/>
          </w:tcPr>
          <w:p w14:paraId="12984875"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7207955"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oprávněnému uživateli realizovat ve jmenném rejstříku minimálně následující operace: ověření správnosti údajů, validace aktuálnosti údajů, doplnění údajů, deaktivace záznamu.</w:t>
            </w:r>
          </w:p>
        </w:tc>
      </w:tr>
      <w:tr w:rsidR="00142D18" w:rsidRPr="00BA0BCF" w14:paraId="6F8901D0" w14:textId="77777777" w:rsidTr="007A7140">
        <w:tc>
          <w:tcPr>
            <w:tcW w:w="1129" w:type="dxa"/>
          </w:tcPr>
          <w:p w14:paraId="3E3619AC"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3C83A4EA" w14:textId="28EF2AE4"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zaznamenání vazby na dokument k příslušnému záznamu ve jmenném rejstříku při příjmu dokumentu, při odeslání dokumentu a v případech, kdy</w:t>
            </w:r>
            <w:r w:rsidR="00B77D98">
              <w:rPr>
                <w:rFonts w:ascii="Arial" w:hAnsi="Arial" w:cs="Arial"/>
                <w:color w:val="000000"/>
                <w:szCs w:val="22"/>
              </w:rPr>
              <w:t xml:space="preserve"> objednatel</w:t>
            </w:r>
            <w:r w:rsidRPr="00BA0BCF">
              <w:rPr>
                <w:rFonts w:ascii="Arial" w:hAnsi="Arial" w:cs="Arial"/>
                <w:color w:val="000000"/>
                <w:szCs w:val="22"/>
              </w:rPr>
              <w:t xml:space="preserve"> shledá potřebu vedení údajů ve jmenném rejstříku. V posledním případě eSSL umožní zaznamenání důvodu vedení údajů o této osobě ve jmenném rejstříku.</w:t>
            </w:r>
          </w:p>
        </w:tc>
      </w:tr>
      <w:tr w:rsidR="00142D18" w:rsidRPr="00BA0BCF" w14:paraId="4B8989A9" w14:textId="77777777" w:rsidTr="007A7140">
        <w:tc>
          <w:tcPr>
            <w:tcW w:w="1129" w:type="dxa"/>
          </w:tcPr>
          <w:p w14:paraId="76177EA6"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E628A55" w14:textId="77777777"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 xml:space="preserve">ESSL umožní realizaci kontroly průběhu vyřizování dokumentů, spisů a úkolů nadřízeným pracovníkem (v plném souladu se systémem zástupů). </w:t>
            </w:r>
          </w:p>
        </w:tc>
      </w:tr>
      <w:tr w:rsidR="00142D18" w:rsidRPr="00BA0BCF" w14:paraId="45781547" w14:textId="77777777" w:rsidTr="007A7140">
        <w:tc>
          <w:tcPr>
            <w:tcW w:w="1129" w:type="dxa"/>
          </w:tcPr>
          <w:p w14:paraId="7672F42E"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330E761B" w14:textId="4A645FCF"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zajistí automatické zaslání notifikací na e</w:t>
            </w:r>
            <w:r w:rsidRPr="00BA0BCF">
              <w:rPr>
                <w:rFonts w:ascii="Arial" w:hAnsi="Arial" w:cs="Arial"/>
                <w:color w:val="000000"/>
                <w:szCs w:val="22"/>
              </w:rPr>
              <w:noBreakHyphen/>
              <w:t>mailovou adresu uživatele.</w:t>
            </w:r>
            <w:r w:rsidR="00907F4A">
              <w:rPr>
                <w:rFonts w:ascii="Arial" w:hAnsi="Arial" w:cs="Arial"/>
                <w:color w:val="000000"/>
                <w:szCs w:val="22"/>
              </w:rPr>
              <w:t xml:space="preserve"> eSSL</w:t>
            </w:r>
            <w:r w:rsidRPr="00BA0BCF">
              <w:rPr>
                <w:rFonts w:ascii="Arial" w:hAnsi="Arial" w:cs="Arial"/>
                <w:color w:val="000000"/>
                <w:szCs w:val="22"/>
              </w:rPr>
              <w:t xml:space="preserve"> umožní uživateli konfiguraci a nastavení událostí pro zasílání notifikací.</w:t>
            </w:r>
          </w:p>
        </w:tc>
      </w:tr>
      <w:tr w:rsidR="00142D18" w:rsidRPr="00BA0BCF" w14:paraId="59F90055" w14:textId="77777777" w:rsidTr="007A7140">
        <w:tc>
          <w:tcPr>
            <w:tcW w:w="1129" w:type="dxa"/>
          </w:tcPr>
          <w:p w14:paraId="2AD5121F"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4B24F41F" w14:textId="7DE216A3"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 xml:space="preserve">ESSL umožní uživatelsky nastavit WFL pro oběh, schvalování a podepisování dokumentů bez nutnosti zásahu </w:t>
            </w:r>
            <w:r w:rsidR="00370350">
              <w:rPr>
                <w:rFonts w:ascii="Arial" w:hAnsi="Arial" w:cs="Arial"/>
                <w:color w:val="000000"/>
                <w:szCs w:val="22"/>
              </w:rPr>
              <w:t>zhotovitele</w:t>
            </w:r>
            <w:r w:rsidR="00370350" w:rsidRPr="00BA0BCF">
              <w:rPr>
                <w:rFonts w:ascii="Arial" w:hAnsi="Arial" w:cs="Arial"/>
                <w:color w:val="000000"/>
                <w:szCs w:val="22"/>
              </w:rPr>
              <w:t xml:space="preserve"> </w:t>
            </w:r>
            <w:r w:rsidRPr="00BA0BCF">
              <w:rPr>
                <w:rFonts w:ascii="Arial" w:hAnsi="Arial" w:cs="Arial"/>
                <w:color w:val="000000"/>
                <w:szCs w:val="22"/>
              </w:rPr>
              <w:t>eSSL.</w:t>
            </w:r>
          </w:p>
        </w:tc>
      </w:tr>
      <w:tr w:rsidR="00142D18" w:rsidRPr="00BA0BCF" w14:paraId="1A721663" w14:textId="77777777" w:rsidTr="007A7140">
        <w:tc>
          <w:tcPr>
            <w:tcW w:w="1129" w:type="dxa"/>
          </w:tcPr>
          <w:p w14:paraId="408EA39B"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3B274C46" w14:textId="631AD382" w:rsidR="00142D18" w:rsidRPr="00BA0BCF" w:rsidRDefault="00142D18" w:rsidP="0096053A">
            <w:pPr>
              <w:spacing w:before="80" w:after="40" w:line="264" w:lineRule="auto"/>
              <w:rPr>
                <w:rFonts w:ascii="Arial" w:hAnsi="Arial" w:cs="Arial"/>
                <w:color w:val="000000"/>
                <w:szCs w:val="22"/>
              </w:rPr>
            </w:pPr>
            <w:r w:rsidRPr="00BA0BCF">
              <w:rPr>
                <w:rFonts w:ascii="Arial" w:hAnsi="Arial" w:cs="Arial"/>
                <w:color w:val="000000"/>
                <w:szCs w:val="22"/>
              </w:rPr>
              <w:t>ESSL umožní provedení autorizované konverze dokumentů z moci úřední z</w:t>
            </w:r>
            <w:r>
              <w:rPr>
                <w:rFonts w:ascii="Arial" w:hAnsi="Arial" w:cs="Arial"/>
                <w:color w:val="000000"/>
                <w:szCs w:val="22"/>
              </w:rPr>
              <w:t> </w:t>
            </w:r>
            <w:r w:rsidRPr="00BA0BCF">
              <w:rPr>
                <w:rFonts w:ascii="Arial" w:hAnsi="Arial" w:cs="Arial"/>
                <w:color w:val="000000"/>
                <w:szCs w:val="22"/>
              </w:rPr>
              <w:t>podoby analogové do podoby digitální.</w:t>
            </w:r>
            <w:r w:rsidR="00907F4A">
              <w:rPr>
                <w:rFonts w:ascii="Arial" w:hAnsi="Arial" w:cs="Arial"/>
                <w:color w:val="000000"/>
                <w:szCs w:val="22"/>
              </w:rPr>
              <w:t xml:space="preserve"> eSSL</w:t>
            </w:r>
            <w:r w:rsidRPr="00BA0BCF">
              <w:rPr>
                <w:rFonts w:ascii="Arial" w:hAnsi="Arial" w:cs="Arial"/>
                <w:color w:val="000000"/>
                <w:szCs w:val="22"/>
              </w:rPr>
              <w:t xml:space="preserve"> provede konverzi dokumentu (prostřednictvím služeb API CzechPOINT@office) postupem respektujícím ustanovení ZoEUAK a prováděcích vyhlášek.</w:t>
            </w:r>
          </w:p>
        </w:tc>
      </w:tr>
      <w:tr w:rsidR="00142D18" w:rsidRPr="00BA0BCF" w14:paraId="70D08E4A" w14:textId="77777777" w:rsidTr="007A7140">
        <w:tc>
          <w:tcPr>
            <w:tcW w:w="1129" w:type="dxa"/>
          </w:tcPr>
          <w:p w14:paraId="25D19142"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73BE5AC7" w14:textId="77777777" w:rsidR="00142D18" w:rsidRPr="00BA0BCF" w:rsidRDefault="00142D18" w:rsidP="0096053A">
            <w:pPr>
              <w:keepNext/>
              <w:spacing w:before="80" w:after="40" w:line="264" w:lineRule="auto"/>
              <w:rPr>
                <w:rFonts w:ascii="Arial" w:hAnsi="Arial" w:cs="Arial"/>
                <w:szCs w:val="22"/>
              </w:rPr>
            </w:pPr>
            <w:r w:rsidRPr="00BA0BCF">
              <w:rPr>
                <w:rFonts w:ascii="Arial" w:hAnsi="Arial" w:cs="Arial"/>
                <w:color w:val="000000"/>
                <w:szCs w:val="22"/>
              </w:rPr>
              <w:t xml:space="preserve">Součástí eSSL je samostatná </w:t>
            </w:r>
            <w:r w:rsidRPr="00BA0BCF">
              <w:rPr>
                <w:rFonts w:ascii="Arial" w:hAnsi="Arial" w:cs="Arial"/>
                <w:szCs w:val="22"/>
              </w:rPr>
              <w:t xml:space="preserve">aplikační komponenta, tzv. Dashboardu, která bude uživatelům sloužit jako centrální místo pro přístup ke všem dokumentům k podpisu, vyřízení, či k úkolům vyplývajícím z nejrůznějších procesů, ať už se jedná o schvalovací workflow, nebo jiný typ činnosti, která byla na uživatele delegována v rámci všech ISSD provozovaných ÚV ČR a integrovaných s eSSL a ze samotného eSSL. Viz kapitola </w:t>
            </w:r>
            <w:r w:rsidRPr="00BA0BCF">
              <w:rPr>
                <w:rFonts w:ascii="Arial" w:hAnsi="Arial" w:cs="Arial"/>
                <w:bCs/>
                <w:szCs w:val="22"/>
              </w:rPr>
              <w:fldChar w:fldCharType="begin"/>
            </w:r>
            <w:r w:rsidRPr="00BA0BCF">
              <w:rPr>
                <w:rFonts w:ascii="Arial" w:hAnsi="Arial" w:cs="Arial"/>
                <w:bCs/>
                <w:szCs w:val="22"/>
              </w:rPr>
              <w:instrText xml:space="preserve"> REF _Ref116636641 \h  \* MERGEFORMAT </w:instrText>
            </w:r>
            <w:r w:rsidRPr="00BA0BCF">
              <w:rPr>
                <w:rFonts w:ascii="Arial" w:hAnsi="Arial" w:cs="Arial"/>
                <w:bCs/>
                <w:szCs w:val="22"/>
              </w:rPr>
            </w:r>
            <w:r w:rsidRPr="00BA0BCF">
              <w:rPr>
                <w:rFonts w:ascii="Arial" w:hAnsi="Arial" w:cs="Arial"/>
                <w:bCs/>
                <w:szCs w:val="22"/>
              </w:rPr>
              <w:fldChar w:fldCharType="separate"/>
            </w:r>
            <w:r w:rsidRPr="00BA0BCF">
              <w:rPr>
                <w:rFonts w:ascii="Arial" w:hAnsi="Arial" w:cs="Arial"/>
                <w:bCs/>
                <w:szCs w:val="22"/>
              </w:rPr>
              <w:t>Dashboard</w:t>
            </w:r>
            <w:r w:rsidRPr="00BA0BCF">
              <w:rPr>
                <w:rFonts w:ascii="Arial" w:hAnsi="Arial" w:cs="Arial"/>
                <w:bCs/>
                <w:szCs w:val="22"/>
              </w:rPr>
              <w:fldChar w:fldCharType="end"/>
            </w:r>
            <w:r w:rsidRPr="00BA0BCF">
              <w:rPr>
                <w:rFonts w:ascii="Arial" w:hAnsi="Arial" w:cs="Arial"/>
                <w:bCs/>
                <w:szCs w:val="22"/>
              </w:rPr>
              <w:t>.</w:t>
            </w:r>
          </w:p>
        </w:tc>
      </w:tr>
      <w:tr w:rsidR="00142D18" w:rsidRPr="00BA0BCF" w14:paraId="7A398CCB" w14:textId="77777777" w:rsidTr="007A7140">
        <w:tc>
          <w:tcPr>
            <w:tcW w:w="1129" w:type="dxa"/>
          </w:tcPr>
          <w:p w14:paraId="0BEF915D"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00A86698" w14:textId="77777777" w:rsidR="00142D18" w:rsidRPr="00BA0BCF" w:rsidRDefault="00142D18" w:rsidP="0096053A">
            <w:pPr>
              <w:keepNext/>
              <w:spacing w:before="80" w:after="40" w:line="264" w:lineRule="auto"/>
              <w:rPr>
                <w:rFonts w:ascii="Arial" w:hAnsi="Arial" w:cs="Arial"/>
                <w:color w:val="000000"/>
                <w:szCs w:val="22"/>
              </w:rPr>
            </w:pPr>
            <w:r w:rsidRPr="00BA0BCF">
              <w:rPr>
                <w:rFonts w:ascii="Arial" w:hAnsi="Arial" w:cs="Arial"/>
                <w:color w:val="000000"/>
                <w:szCs w:val="22"/>
              </w:rPr>
              <w:t xml:space="preserve">ESSL umožní vytvářet pro vedoucí pracovníky přehledy dokumentů ke schválení a k podpisu (podpisová kniha). V podpisové knize eSSL umožní dokument schválit, podepsat kvalifikovaným eP a opatřit kvalifikovaným eČR nebo odmítnou schválení či podepsání dokumentu s uvedením důvodu. </w:t>
            </w:r>
          </w:p>
        </w:tc>
      </w:tr>
      <w:tr w:rsidR="00142D18" w:rsidRPr="00BA0BCF" w14:paraId="07C2E369" w14:textId="77777777" w:rsidTr="007A7140">
        <w:tc>
          <w:tcPr>
            <w:tcW w:w="1129" w:type="dxa"/>
          </w:tcPr>
          <w:p w14:paraId="0CDB4A93"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53C8A292" w14:textId="77777777" w:rsidR="00142D18" w:rsidRPr="00BA0BCF" w:rsidRDefault="00142D18" w:rsidP="0096053A">
            <w:pPr>
              <w:keepNext/>
              <w:spacing w:before="80" w:after="40" w:line="264" w:lineRule="auto"/>
              <w:rPr>
                <w:rFonts w:ascii="Arial" w:hAnsi="Arial" w:cs="Arial"/>
                <w:color w:val="000000"/>
                <w:szCs w:val="22"/>
              </w:rPr>
            </w:pPr>
            <w:r w:rsidRPr="00BA0BCF">
              <w:rPr>
                <w:rFonts w:ascii="Arial" w:hAnsi="Arial" w:cs="Arial"/>
                <w:color w:val="000000"/>
                <w:szCs w:val="22"/>
              </w:rPr>
              <w:t>ESSL umožní podepisující osobě přímo v uživatelském rozhraní eSSL náhled na elektronický dokument (minimálně pro textovou statickou a obrazovou statickou komponentu).</w:t>
            </w:r>
          </w:p>
        </w:tc>
      </w:tr>
      <w:tr w:rsidR="00142D18" w:rsidRPr="00BA0BCF" w14:paraId="68608A10" w14:textId="77777777" w:rsidTr="007A7140">
        <w:tc>
          <w:tcPr>
            <w:tcW w:w="1129" w:type="dxa"/>
          </w:tcPr>
          <w:p w14:paraId="5A9AD96E" w14:textId="77777777" w:rsidR="00142D18" w:rsidRPr="00FC401F" w:rsidRDefault="00142D18" w:rsidP="008471A0">
            <w:pPr>
              <w:numPr>
                <w:ilvl w:val="0"/>
                <w:numId w:val="37"/>
              </w:numPr>
              <w:spacing w:before="80" w:after="40" w:line="264" w:lineRule="auto"/>
              <w:ind w:left="0" w:firstLine="0"/>
              <w:rPr>
                <w:rFonts w:ascii="Arial" w:hAnsi="Arial" w:cs="Arial"/>
                <w:b/>
                <w:bCs/>
                <w:szCs w:val="22"/>
              </w:rPr>
            </w:pPr>
          </w:p>
        </w:tc>
        <w:tc>
          <w:tcPr>
            <w:tcW w:w="7938" w:type="dxa"/>
          </w:tcPr>
          <w:p w14:paraId="01944A33" w14:textId="77777777" w:rsidR="00142D18" w:rsidRPr="00BA0BCF" w:rsidRDefault="00142D18" w:rsidP="0096053A">
            <w:pPr>
              <w:keepNext/>
              <w:spacing w:before="80" w:after="40" w:line="264" w:lineRule="auto"/>
              <w:rPr>
                <w:rFonts w:ascii="Arial" w:hAnsi="Arial" w:cs="Arial"/>
                <w:color w:val="000000"/>
                <w:szCs w:val="22"/>
              </w:rPr>
            </w:pPr>
            <w:r w:rsidRPr="00BA0BCF">
              <w:rPr>
                <w:rFonts w:ascii="Arial" w:hAnsi="Arial" w:cs="Arial"/>
                <w:color w:val="000000"/>
                <w:szCs w:val="22"/>
              </w:rPr>
              <w:t>ESSL zajistí přístup do podpisové knihy z mobilních zařízení nejméně pro náhled dle požadavku ZP 165.</w:t>
            </w:r>
          </w:p>
        </w:tc>
      </w:tr>
      <w:bookmarkEnd w:id="1"/>
    </w:tbl>
    <w:p w14:paraId="5A9D76DB" w14:textId="77777777" w:rsidR="0096053A" w:rsidRPr="00DD50DC" w:rsidRDefault="0096053A" w:rsidP="0096053A">
      <w:pPr>
        <w:tabs>
          <w:tab w:val="left" w:pos="1352"/>
        </w:tabs>
        <w:rPr>
          <w:rFonts w:ascii="Arial" w:eastAsia="Calibri" w:hAnsi="Arial" w:cs="Arial"/>
          <w:szCs w:val="22"/>
        </w:rPr>
      </w:pPr>
    </w:p>
    <w:p w14:paraId="65E590BD" w14:textId="24BA9559" w:rsidR="0096053A" w:rsidRPr="00AD0EBB" w:rsidRDefault="0096053A" w:rsidP="008471A0">
      <w:pPr>
        <w:pStyle w:val="Nadpis2"/>
        <w:numPr>
          <w:ilvl w:val="1"/>
          <w:numId w:val="33"/>
        </w:numPr>
      </w:pPr>
      <w:r>
        <w:t>N</w:t>
      </w:r>
      <w:r w:rsidRPr="00BA0BCF">
        <w:t>efunkční požadavk</w:t>
      </w:r>
      <w:r>
        <w:t>y</w:t>
      </w:r>
      <w:r w:rsidRPr="00BA0BCF">
        <w:t xml:space="preserve"> na nový eSSL</w:t>
      </w:r>
      <w:r w:rsidRPr="00AD0EBB">
        <w:t xml:space="preserve"> </w:t>
      </w:r>
    </w:p>
    <w:p w14:paraId="32EE930E" w14:textId="47F74C50" w:rsidR="0096053A" w:rsidRDefault="0096053A" w:rsidP="0096053A">
      <w:pPr>
        <w:rPr>
          <w:rFonts w:ascii="Arial" w:eastAsia="Calibri" w:hAnsi="Arial" w:cs="Arial"/>
          <w:szCs w:val="22"/>
        </w:rPr>
      </w:pPr>
      <w:r>
        <w:rPr>
          <w:rFonts w:ascii="Arial" w:eastAsia="Calibri" w:hAnsi="Arial" w:cs="Arial"/>
          <w:szCs w:val="22"/>
        </w:rPr>
        <w:t xml:space="preserve">Tato </w:t>
      </w:r>
      <w:r w:rsidRPr="00DD50DC">
        <w:rPr>
          <w:rFonts w:ascii="Arial" w:eastAsia="Calibri" w:hAnsi="Arial" w:cs="Arial"/>
          <w:szCs w:val="22"/>
        </w:rPr>
        <w:t>kapitol</w:t>
      </w:r>
      <w:r>
        <w:rPr>
          <w:rFonts w:ascii="Arial" w:eastAsia="Calibri" w:hAnsi="Arial" w:cs="Arial"/>
          <w:szCs w:val="22"/>
        </w:rPr>
        <w:t>a</w:t>
      </w:r>
      <w:r w:rsidRPr="00DD50DC">
        <w:rPr>
          <w:rFonts w:ascii="Arial" w:eastAsia="Calibri" w:hAnsi="Arial" w:cs="Arial"/>
          <w:szCs w:val="22"/>
        </w:rPr>
        <w:t xml:space="preserve"> </w:t>
      </w:r>
      <w:r>
        <w:rPr>
          <w:rFonts w:ascii="Arial" w:eastAsia="Calibri" w:hAnsi="Arial" w:cs="Arial"/>
          <w:szCs w:val="22"/>
        </w:rPr>
        <w:t xml:space="preserve">obsahuje </w:t>
      </w:r>
      <w:r w:rsidRPr="00DD50DC">
        <w:rPr>
          <w:rFonts w:ascii="Arial" w:eastAsia="Calibri" w:hAnsi="Arial" w:cs="Arial"/>
          <w:szCs w:val="22"/>
        </w:rPr>
        <w:t xml:space="preserve">seznam nefunkčních požadavků, které reflektují požadavky </w:t>
      </w:r>
      <w:r w:rsidR="003337F2">
        <w:rPr>
          <w:rFonts w:ascii="Arial" w:eastAsia="Calibri" w:hAnsi="Arial" w:cs="Arial"/>
          <w:szCs w:val="22"/>
        </w:rPr>
        <w:t>objednatele</w:t>
      </w:r>
      <w:r w:rsidR="003337F2" w:rsidRPr="00DD50DC">
        <w:rPr>
          <w:rFonts w:ascii="Arial" w:eastAsia="Calibri" w:hAnsi="Arial" w:cs="Arial"/>
          <w:szCs w:val="22"/>
        </w:rPr>
        <w:t xml:space="preserve"> </w:t>
      </w:r>
      <w:r w:rsidRPr="00DD50DC">
        <w:rPr>
          <w:rFonts w:ascii="Arial" w:eastAsia="Calibri" w:hAnsi="Arial" w:cs="Arial"/>
          <w:szCs w:val="22"/>
        </w:rPr>
        <w:t xml:space="preserve">na poptávané řešení nového eSSL, způsob výkonu spisové služby a příslušných procesů správy dokumentů. </w:t>
      </w:r>
    </w:p>
    <w:p w14:paraId="66D2C236" w14:textId="77777777" w:rsidR="0096053A" w:rsidRPr="00DD50DC" w:rsidRDefault="0096053A" w:rsidP="0096053A">
      <w:pPr>
        <w:tabs>
          <w:tab w:val="left" w:pos="1352"/>
        </w:tabs>
        <w:rPr>
          <w:rFonts w:ascii="Arial" w:eastAsia="Calibri" w:hAnsi="Arial" w:cs="Arial"/>
          <w:szCs w:val="22"/>
        </w:rPr>
      </w:pPr>
    </w:p>
    <w:tbl>
      <w:tblPr>
        <w:tblStyle w:val="Mkatabulky3"/>
        <w:tblW w:w="9209" w:type="dxa"/>
        <w:tblLayout w:type="fixed"/>
        <w:tblLook w:val="04A0" w:firstRow="1" w:lastRow="0" w:firstColumn="1" w:lastColumn="0" w:noHBand="0" w:noVBand="1"/>
      </w:tblPr>
      <w:tblGrid>
        <w:gridCol w:w="1413"/>
        <w:gridCol w:w="7796"/>
      </w:tblGrid>
      <w:tr w:rsidR="007E40E1" w:rsidRPr="00B50B7D" w14:paraId="1F164258" w14:textId="77777777" w:rsidTr="00A935AB">
        <w:tc>
          <w:tcPr>
            <w:tcW w:w="1413" w:type="dxa"/>
            <w:shd w:val="clear" w:color="auto" w:fill="F2F2F2" w:themeFill="background1" w:themeFillShade="F2"/>
          </w:tcPr>
          <w:p w14:paraId="3E718921" w14:textId="77777777" w:rsidR="007E40E1" w:rsidRPr="00FC401F" w:rsidRDefault="007E40E1" w:rsidP="0096053A">
            <w:pPr>
              <w:spacing w:before="80" w:after="40" w:line="264" w:lineRule="auto"/>
              <w:rPr>
                <w:rFonts w:ascii="Arial" w:hAnsi="Arial" w:cs="Arial"/>
                <w:b/>
                <w:bCs/>
                <w:szCs w:val="22"/>
              </w:rPr>
            </w:pPr>
            <w:r w:rsidRPr="00FC401F">
              <w:rPr>
                <w:rFonts w:ascii="Arial" w:hAnsi="Arial" w:cs="Arial"/>
                <w:b/>
                <w:bCs/>
                <w:szCs w:val="22"/>
              </w:rPr>
              <w:t>ID</w:t>
            </w:r>
          </w:p>
        </w:tc>
        <w:tc>
          <w:tcPr>
            <w:tcW w:w="7796" w:type="dxa"/>
            <w:shd w:val="clear" w:color="auto" w:fill="F2F2F2" w:themeFill="background1" w:themeFillShade="F2"/>
          </w:tcPr>
          <w:p w14:paraId="24A685F7" w14:textId="77777777" w:rsidR="007E40E1" w:rsidRPr="00FC401F" w:rsidRDefault="007E40E1" w:rsidP="0096053A">
            <w:pPr>
              <w:spacing w:before="80" w:after="40" w:line="264" w:lineRule="auto"/>
              <w:rPr>
                <w:rFonts w:ascii="Arial" w:hAnsi="Arial" w:cs="Arial"/>
                <w:b/>
                <w:bCs/>
                <w:szCs w:val="22"/>
              </w:rPr>
            </w:pPr>
            <w:r w:rsidRPr="00FC401F">
              <w:rPr>
                <w:rFonts w:ascii="Arial" w:hAnsi="Arial" w:cs="Arial"/>
                <w:b/>
                <w:bCs/>
                <w:szCs w:val="22"/>
              </w:rPr>
              <w:t>Požadavek</w:t>
            </w:r>
          </w:p>
        </w:tc>
      </w:tr>
      <w:tr w:rsidR="007E40E1" w:rsidRPr="00BA0BCF" w14:paraId="3E149111" w14:textId="77777777" w:rsidTr="00A935AB">
        <w:tc>
          <w:tcPr>
            <w:tcW w:w="1413" w:type="dxa"/>
          </w:tcPr>
          <w:p w14:paraId="33FBDB46"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6017D3D6"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ESSL musí splňovat zákonné požadavky hodnocení informačního systému podle zákona 365/2000 Sb., o informačních systémech veřejné správy, zákona 12/2020 Sb., o právu na digitální služby a jejich prováděcích předpisů v aktuálním znění.</w:t>
            </w:r>
          </w:p>
        </w:tc>
      </w:tr>
      <w:tr w:rsidR="007E40E1" w:rsidRPr="00BA0BCF" w14:paraId="0714FB8F" w14:textId="77777777" w:rsidTr="00A935AB">
        <w:tc>
          <w:tcPr>
            <w:tcW w:w="1413" w:type="dxa"/>
          </w:tcPr>
          <w:p w14:paraId="360E1B42"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563883E6"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ESSL musí splňovat požadavky ArchZ, SpisV a NSESSS.</w:t>
            </w:r>
          </w:p>
        </w:tc>
      </w:tr>
      <w:tr w:rsidR="007E40E1" w:rsidRPr="00BA0BCF" w14:paraId="4EE5D9EC" w14:textId="77777777" w:rsidTr="00A935AB">
        <w:tc>
          <w:tcPr>
            <w:tcW w:w="1413" w:type="dxa"/>
          </w:tcPr>
          <w:p w14:paraId="4B033F6A"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56A4B4A0" w14:textId="77777777" w:rsidR="007E40E1" w:rsidRPr="00BA0BCF" w:rsidRDefault="007E40E1" w:rsidP="0096053A">
            <w:pPr>
              <w:spacing w:before="80" w:after="40" w:line="264" w:lineRule="auto"/>
              <w:rPr>
                <w:rFonts w:ascii="Arial" w:hAnsi="Arial" w:cs="Arial"/>
                <w:color w:val="000000"/>
                <w:szCs w:val="22"/>
              </w:rPr>
            </w:pPr>
            <w:r w:rsidRPr="15810A71">
              <w:rPr>
                <w:rFonts w:ascii="Arial" w:hAnsi="Arial" w:cs="Arial"/>
                <w:szCs w:val="22"/>
              </w:rPr>
              <w:t xml:space="preserve">ESSL musí umožnit rozšíření počtu uživatelů </w:t>
            </w:r>
            <w:r>
              <w:rPr>
                <w:rFonts w:ascii="Arial" w:hAnsi="Arial" w:cs="Arial"/>
                <w:szCs w:val="22"/>
              </w:rPr>
              <w:t xml:space="preserve">až </w:t>
            </w:r>
            <w:r w:rsidRPr="15810A71">
              <w:rPr>
                <w:rFonts w:ascii="Arial" w:hAnsi="Arial" w:cs="Arial"/>
                <w:szCs w:val="22"/>
              </w:rPr>
              <w:t>na předpokládaný počet 800 uživatelů, a to včetně odpovídajícího počtu správcovských rolí.</w:t>
            </w:r>
          </w:p>
        </w:tc>
      </w:tr>
      <w:tr w:rsidR="007E40E1" w:rsidRPr="00BA0BCF" w14:paraId="060601FC" w14:textId="77777777" w:rsidTr="00A935AB">
        <w:tc>
          <w:tcPr>
            <w:tcW w:w="1413" w:type="dxa"/>
          </w:tcPr>
          <w:p w14:paraId="62E62227"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31B90FD4"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ESSL nesmí mít kapacitní omezení na počet entit, útvarů, datových schránek, elektronických adres podatelny, velikosti úložiště, obsahu apod.</w:t>
            </w:r>
          </w:p>
        </w:tc>
      </w:tr>
      <w:tr w:rsidR="007E40E1" w:rsidRPr="00BA0BCF" w14:paraId="2161A0BE" w14:textId="77777777" w:rsidTr="00A935AB">
        <w:tc>
          <w:tcPr>
            <w:tcW w:w="1413" w:type="dxa"/>
          </w:tcPr>
          <w:p w14:paraId="2F86D23A"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623BBEF4"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Rozhraní eSSL nesmí mít kapacitní omezení na počet připojených systémů ani na množství relací, přenesených entit nebo dat.</w:t>
            </w:r>
          </w:p>
        </w:tc>
      </w:tr>
      <w:tr w:rsidR="007E40E1" w:rsidRPr="00BA0BCF" w14:paraId="0AFE4033" w14:textId="77777777" w:rsidTr="00A935AB">
        <w:tc>
          <w:tcPr>
            <w:tcW w:w="1413" w:type="dxa"/>
          </w:tcPr>
          <w:p w14:paraId="396060CE"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416E9920" w14:textId="59DB356D"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Součástí dodávky eSSL je vytvoření a podpora provozu produkčního a</w:t>
            </w:r>
            <w:r w:rsidR="005331D2">
              <w:rPr>
                <w:rFonts w:ascii="Arial" w:hAnsi="Arial" w:cs="Arial"/>
                <w:szCs w:val="22"/>
              </w:rPr>
              <w:t> </w:t>
            </w:r>
            <w:r w:rsidRPr="00BA0BCF">
              <w:rPr>
                <w:rFonts w:ascii="Arial" w:hAnsi="Arial" w:cs="Arial"/>
                <w:szCs w:val="22"/>
              </w:rPr>
              <w:t>testovacího prostředí dostupných pro všechny uživatele v souladu s jejich uživatelskými oprávněními. Každé prostředí bude provozováno na vlastní instanci aplikačního a databázového serveru a budou celkově provozně oddělena. Obě prostředí budou na úrovni GUI výrazně barevně odlišena tak, aby uživatel bez pochyby věděl, ve kterém prostředí pracuje. Testovací prostředí bude využíváno pro akceptační testování dodávky eSSL a dílčích úprav a rozvoje systému a pro školení uživatelů. Testovací prostředí bude uživatelům k dispozici po celou dobu provozu eSSL.</w:t>
            </w:r>
          </w:p>
        </w:tc>
      </w:tr>
      <w:tr w:rsidR="007E40E1" w:rsidRPr="00BA0BCF" w14:paraId="7EBD2429" w14:textId="77777777" w:rsidTr="00A935AB">
        <w:tc>
          <w:tcPr>
            <w:tcW w:w="1413" w:type="dxa"/>
          </w:tcPr>
          <w:p w14:paraId="56F19B26"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0DD9EA9B" w14:textId="2D4EA309" w:rsidR="007E40E1" w:rsidRPr="00BA0BCF" w:rsidRDefault="007E40E1" w:rsidP="0096053A">
            <w:pPr>
              <w:spacing w:before="80" w:after="40" w:line="264" w:lineRule="auto"/>
              <w:rPr>
                <w:rFonts w:ascii="Arial" w:hAnsi="Arial" w:cs="Arial"/>
                <w:szCs w:val="22"/>
              </w:rPr>
            </w:pPr>
            <w:r w:rsidRPr="00BA0BCF">
              <w:rPr>
                <w:rFonts w:ascii="Arial" w:hAnsi="Arial" w:cs="Arial"/>
                <w:szCs w:val="22"/>
              </w:rPr>
              <w:t xml:space="preserve">Součástí podpory provozu testovacího prostředí bude na žádost </w:t>
            </w:r>
            <w:r w:rsidR="002F0238">
              <w:rPr>
                <w:rFonts w:ascii="Arial" w:hAnsi="Arial" w:cs="Arial"/>
                <w:szCs w:val="22"/>
              </w:rPr>
              <w:t>objednatele</w:t>
            </w:r>
            <w:r w:rsidR="002F0238" w:rsidRPr="00BA0BCF">
              <w:rPr>
                <w:rFonts w:ascii="Arial" w:hAnsi="Arial" w:cs="Arial"/>
                <w:szCs w:val="22"/>
              </w:rPr>
              <w:t xml:space="preserve"> </w:t>
            </w:r>
            <w:r w:rsidRPr="00BA0BCF">
              <w:rPr>
                <w:rFonts w:ascii="Arial" w:hAnsi="Arial" w:cs="Arial"/>
                <w:szCs w:val="22"/>
              </w:rPr>
              <w:t>jeho „reset“, tj. uvedení do stavu shodného s aktuální verzí produkčního prostředí, případně výmaz uživatelských dat. Zadavatel může požádat o reset testovacího prostředí nejvýše jednou za tři měsíce.</w:t>
            </w:r>
          </w:p>
        </w:tc>
      </w:tr>
      <w:tr w:rsidR="007E40E1" w:rsidRPr="00BA0BCF" w14:paraId="4F95D759" w14:textId="77777777" w:rsidTr="00A935AB">
        <w:tc>
          <w:tcPr>
            <w:tcW w:w="1413" w:type="dxa"/>
          </w:tcPr>
          <w:p w14:paraId="392123BE"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47650AC3" w14:textId="29814A6F" w:rsidR="007E40E1" w:rsidRPr="00BA0BCF" w:rsidRDefault="00370350" w:rsidP="0096053A">
            <w:pPr>
              <w:spacing w:before="80" w:after="40" w:line="264" w:lineRule="auto"/>
              <w:rPr>
                <w:rFonts w:ascii="Arial" w:hAnsi="Arial" w:cs="Arial"/>
                <w:color w:val="000000"/>
                <w:szCs w:val="22"/>
              </w:rPr>
            </w:pPr>
            <w:r>
              <w:rPr>
                <w:rFonts w:ascii="Arial" w:hAnsi="Arial" w:cs="Arial"/>
                <w:szCs w:val="22"/>
              </w:rPr>
              <w:t>Z</w:t>
            </w:r>
            <w:r w:rsidRPr="00370350">
              <w:rPr>
                <w:rFonts w:ascii="Arial" w:hAnsi="Arial" w:cs="Arial"/>
                <w:szCs w:val="22"/>
              </w:rPr>
              <w:t>hotovitele</w:t>
            </w:r>
            <w:r w:rsidR="007E40E1" w:rsidRPr="00BA0BCF">
              <w:rPr>
                <w:rFonts w:ascii="Arial" w:hAnsi="Arial" w:cs="Arial"/>
                <w:szCs w:val="22"/>
              </w:rPr>
              <w:t xml:space="preserve"> eSSL musí disponovat vlastním vývojovým prostředím a veškerý rozvoj eSSL a vývoj zakázkových úprav eSSL objednaných Zadavatelem </w:t>
            </w:r>
            <w:r w:rsidR="007E40E1" w:rsidRPr="00BA0BCF">
              <w:rPr>
                <w:rFonts w:ascii="Arial" w:hAnsi="Arial" w:cs="Arial"/>
                <w:szCs w:val="22"/>
              </w:rPr>
              <w:lastRenderedPageBreak/>
              <w:t>provádět výhradně v tomto vývojovém prostředí. Do testovacího prostředí budou změny nasazovány výhradě pro účel provedení akceptačních testů.</w:t>
            </w:r>
          </w:p>
        </w:tc>
      </w:tr>
      <w:tr w:rsidR="007E40E1" w:rsidRPr="00BA0BCF" w14:paraId="6A1835FC" w14:textId="77777777" w:rsidTr="00A935AB">
        <w:tc>
          <w:tcPr>
            <w:tcW w:w="1413" w:type="dxa"/>
          </w:tcPr>
          <w:p w14:paraId="42735F8D"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5F25857A"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ESSL je schopen pracovat v prostředí virtualizace VMware.</w:t>
            </w:r>
          </w:p>
        </w:tc>
      </w:tr>
      <w:tr w:rsidR="007E40E1" w:rsidRPr="00BA0BCF" w14:paraId="16796A7A" w14:textId="77777777" w:rsidTr="00A935AB">
        <w:tc>
          <w:tcPr>
            <w:tcW w:w="1413" w:type="dxa"/>
          </w:tcPr>
          <w:p w14:paraId="3DDBF34B"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3A11498E"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Pokud eSSL využívá produktů třetích stran, pro jejichž používání je třeba pořízení licence, musí být tyto licence součástí nabídky v počtu a rozsahu nezbytném pro provozování eSSL na testovacím i produkčním prostředí. </w:t>
            </w:r>
          </w:p>
        </w:tc>
      </w:tr>
      <w:tr w:rsidR="007E40E1" w:rsidRPr="00BA0BCF" w14:paraId="66946B86" w14:textId="77777777" w:rsidTr="00A935AB">
        <w:tc>
          <w:tcPr>
            <w:tcW w:w="1413" w:type="dxa"/>
          </w:tcPr>
          <w:p w14:paraId="4AF6758E"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6C089B01" w14:textId="0EBE1AD1"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ESSL včetně všech SW komponent a podpůrného SW musí mít zajištěnu podporu z hlediska bezpečnostních oprav po celou dobu trvání Smlouvy o</w:t>
            </w:r>
            <w:r w:rsidR="005331D2">
              <w:rPr>
                <w:rFonts w:ascii="Arial" w:hAnsi="Arial" w:cs="Arial"/>
                <w:szCs w:val="22"/>
              </w:rPr>
              <w:t> </w:t>
            </w:r>
            <w:r w:rsidRPr="00BA0BCF">
              <w:rPr>
                <w:rFonts w:ascii="Arial" w:hAnsi="Arial" w:cs="Arial"/>
                <w:szCs w:val="22"/>
              </w:rPr>
              <w:t xml:space="preserve">podpoře a údržbě. </w:t>
            </w:r>
            <w:r w:rsidR="00370350">
              <w:rPr>
                <w:rFonts w:ascii="Arial" w:hAnsi="Arial" w:cs="Arial"/>
                <w:szCs w:val="22"/>
              </w:rPr>
              <w:t>Z</w:t>
            </w:r>
            <w:r w:rsidR="00370350" w:rsidRPr="00370350">
              <w:rPr>
                <w:rFonts w:ascii="Arial" w:hAnsi="Arial" w:cs="Arial"/>
                <w:szCs w:val="22"/>
              </w:rPr>
              <w:t>hotovitel</w:t>
            </w:r>
            <w:r w:rsidR="00370350">
              <w:rPr>
                <w:rFonts w:ascii="Arial" w:hAnsi="Arial" w:cs="Arial"/>
                <w:szCs w:val="22"/>
              </w:rPr>
              <w:t xml:space="preserve"> Zhotovitel</w:t>
            </w:r>
            <w:r w:rsidRPr="00BA0BCF">
              <w:rPr>
                <w:rFonts w:ascii="Arial" w:hAnsi="Arial" w:cs="Arial"/>
                <w:szCs w:val="22"/>
              </w:rPr>
              <w:t xml:space="preserve">odpovídá za včasné informování </w:t>
            </w:r>
            <w:r w:rsidR="00741ED6">
              <w:rPr>
                <w:rFonts w:ascii="Arial" w:hAnsi="Arial" w:cs="Arial"/>
                <w:szCs w:val="22"/>
              </w:rPr>
              <w:t>objednatele</w:t>
            </w:r>
            <w:r w:rsidR="00741ED6" w:rsidRPr="00BA0BCF">
              <w:rPr>
                <w:rFonts w:ascii="Arial" w:hAnsi="Arial" w:cs="Arial"/>
                <w:szCs w:val="22"/>
              </w:rPr>
              <w:t xml:space="preserve"> </w:t>
            </w:r>
            <w:r w:rsidRPr="00BA0BCF">
              <w:rPr>
                <w:rFonts w:ascii="Arial" w:hAnsi="Arial" w:cs="Arial"/>
                <w:szCs w:val="22"/>
              </w:rPr>
              <w:t>o</w:t>
            </w:r>
            <w:r w:rsidR="005331D2">
              <w:rPr>
                <w:rFonts w:ascii="Arial" w:hAnsi="Arial" w:cs="Arial"/>
                <w:szCs w:val="22"/>
              </w:rPr>
              <w:t> </w:t>
            </w:r>
            <w:r w:rsidRPr="00BA0BCF">
              <w:rPr>
                <w:rFonts w:ascii="Arial" w:hAnsi="Arial" w:cs="Arial"/>
                <w:szCs w:val="22"/>
              </w:rPr>
              <w:t xml:space="preserve">nových bezpečnostních opravách vydaných pro všechny SW komponenty eSSL. </w:t>
            </w:r>
          </w:p>
        </w:tc>
      </w:tr>
      <w:tr w:rsidR="007E40E1" w:rsidRPr="00BA0BCF" w14:paraId="6291C525" w14:textId="77777777" w:rsidTr="00A935AB">
        <w:tc>
          <w:tcPr>
            <w:tcW w:w="1413" w:type="dxa"/>
          </w:tcPr>
          <w:p w14:paraId="66EDE50B"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4F78D061" w14:textId="4D0FCB2E"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 xml:space="preserve">Instalaci a aktualizaci všech součástí potřebných pro běh systému eSSL bude pravidelně provádět </w:t>
            </w:r>
            <w:r w:rsidR="00370350" w:rsidRPr="00370350">
              <w:rPr>
                <w:rFonts w:ascii="Arial" w:hAnsi="Arial" w:cs="Arial"/>
                <w:szCs w:val="22"/>
              </w:rPr>
              <w:t>Zhotovitel</w:t>
            </w:r>
            <w:r w:rsidR="00370350">
              <w:rPr>
                <w:rFonts w:ascii="Arial" w:hAnsi="Arial" w:cs="Arial"/>
                <w:szCs w:val="22"/>
              </w:rPr>
              <w:t xml:space="preserve"> Zhotovitel</w:t>
            </w:r>
            <w:r w:rsidRPr="00BA0BCF">
              <w:rPr>
                <w:rFonts w:ascii="Arial" w:hAnsi="Arial" w:cs="Arial"/>
                <w:szCs w:val="22"/>
              </w:rPr>
              <w:t xml:space="preserve">eSSL a s předchozím souhlasem </w:t>
            </w:r>
            <w:r w:rsidR="00741ED6" w:rsidRPr="00741ED6">
              <w:rPr>
                <w:rFonts w:ascii="Arial" w:hAnsi="Arial" w:cs="Arial"/>
                <w:szCs w:val="22"/>
              </w:rPr>
              <w:t>objednatele</w:t>
            </w:r>
            <w:r w:rsidRPr="00BA0BCF">
              <w:rPr>
                <w:rFonts w:ascii="Arial" w:hAnsi="Arial" w:cs="Arial"/>
                <w:szCs w:val="22"/>
              </w:rPr>
              <w:t xml:space="preserve">. Rozhodnutí o nasazení nových bezpečnostních oprav podléhá procesům řízení kybernetické bezpečnosti </w:t>
            </w:r>
            <w:r w:rsidR="00741ED6" w:rsidRPr="00741ED6">
              <w:rPr>
                <w:rFonts w:ascii="Arial" w:hAnsi="Arial" w:cs="Arial"/>
                <w:szCs w:val="22"/>
              </w:rPr>
              <w:t>objednatele</w:t>
            </w:r>
            <w:r w:rsidRPr="00BA0BCF">
              <w:rPr>
                <w:rFonts w:ascii="Arial" w:hAnsi="Arial" w:cs="Arial"/>
                <w:szCs w:val="22"/>
              </w:rPr>
              <w:t>.</w:t>
            </w:r>
          </w:p>
        </w:tc>
      </w:tr>
      <w:tr w:rsidR="007E40E1" w:rsidRPr="00BA0BCF" w14:paraId="335273E6" w14:textId="77777777" w:rsidTr="00A935AB">
        <w:tc>
          <w:tcPr>
            <w:tcW w:w="1413" w:type="dxa"/>
          </w:tcPr>
          <w:p w14:paraId="0D44F5C2"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2994DABC" w14:textId="5F793126" w:rsidR="007E40E1" w:rsidRPr="00BA0BCF" w:rsidRDefault="00370350" w:rsidP="0096053A">
            <w:pPr>
              <w:spacing w:before="80" w:after="40" w:line="264" w:lineRule="auto"/>
              <w:rPr>
                <w:rFonts w:ascii="Arial" w:hAnsi="Arial" w:cs="Arial"/>
                <w:color w:val="000000"/>
                <w:szCs w:val="22"/>
              </w:rPr>
            </w:pPr>
            <w:r w:rsidRPr="00370350">
              <w:rPr>
                <w:rFonts w:ascii="Arial" w:hAnsi="Arial" w:cs="Arial"/>
                <w:szCs w:val="22"/>
              </w:rPr>
              <w:t>Zhotovitel</w:t>
            </w:r>
            <w:r>
              <w:rPr>
                <w:rFonts w:ascii="Arial" w:hAnsi="Arial" w:cs="Arial"/>
                <w:szCs w:val="22"/>
              </w:rPr>
              <w:t xml:space="preserve"> Zhotovitel</w:t>
            </w:r>
            <w:r w:rsidR="007E40E1" w:rsidRPr="00BA0BCF">
              <w:rPr>
                <w:rFonts w:ascii="Arial" w:hAnsi="Arial" w:cs="Arial"/>
                <w:szCs w:val="22"/>
              </w:rPr>
              <w:t xml:space="preserve">eSSL bude používat pro implementaci a provoz, podporu provozu databází, aplikací a všech dalších komponent potřebných pro chod IS i dalších provozních komponent neprivilegované uživatelské účty, využití administrátorských účtů je možné pouze se součinností </w:t>
            </w:r>
            <w:r w:rsidR="00741ED6" w:rsidRPr="00741ED6">
              <w:rPr>
                <w:rFonts w:ascii="Arial" w:hAnsi="Arial" w:cs="Arial"/>
                <w:szCs w:val="22"/>
              </w:rPr>
              <w:t>objednatele</w:t>
            </w:r>
            <w:r w:rsidR="00741ED6" w:rsidRPr="00741ED6" w:rsidDel="00741ED6">
              <w:rPr>
                <w:rFonts w:ascii="Arial" w:hAnsi="Arial" w:cs="Arial"/>
                <w:szCs w:val="22"/>
              </w:rPr>
              <w:t xml:space="preserve"> </w:t>
            </w:r>
            <w:r w:rsidR="007E40E1" w:rsidRPr="00BA0BCF">
              <w:rPr>
                <w:rFonts w:ascii="Arial" w:hAnsi="Arial" w:cs="Arial"/>
                <w:szCs w:val="22"/>
              </w:rPr>
              <w:t xml:space="preserve">nebo bezpečným mechanismem schváleným </w:t>
            </w:r>
            <w:r w:rsidR="00741ED6" w:rsidRPr="00741ED6">
              <w:rPr>
                <w:rFonts w:ascii="Arial" w:hAnsi="Arial" w:cs="Arial"/>
                <w:szCs w:val="22"/>
              </w:rPr>
              <w:t>objednatele</w:t>
            </w:r>
            <w:r w:rsidR="00CE2CD2">
              <w:rPr>
                <w:rFonts w:ascii="Arial" w:hAnsi="Arial" w:cs="Arial"/>
                <w:szCs w:val="22"/>
              </w:rPr>
              <w:t>m</w:t>
            </w:r>
            <w:r w:rsidR="007E40E1" w:rsidRPr="00BA0BCF">
              <w:rPr>
                <w:rFonts w:ascii="Arial" w:hAnsi="Arial" w:cs="Arial"/>
                <w:szCs w:val="22"/>
              </w:rPr>
              <w:t>.</w:t>
            </w:r>
          </w:p>
        </w:tc>
      </w:tr>
      <w:tr w:rsidR="007E40E1" w:rsidRPr="00BA0BCF" w14:paraId="4FAA7228" w14:textId="77777777" w:rsidTr="00A935AB">
        <w:tc>
          <w:tcPr>
            <w:tcW w:w="1413" w:type="dxa"/>
          </w:tcPr>
          <w:p w14:paraId="7D350150"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75805431"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Součástí dodávky bude důvěryhodné úložiště komponent, v němž budou komponenty uloženy během zpracování až do okamžiku jejich předání do Národního digitálního archivu nebo do jejich zničení na základě rozhodnutí Národního archivu.</w:t>
            </w:r>
          </w:p>
        </w:tc>
      </w:tr>
      <w:tr w:rsidR="007E40E1" w:rsidRPr="00BA0BCF" w14:paraId="19604D92" w14:textId="77777777" w:rsidTr="00A935AB">
        <w:tc>
          <w:tcPr>
            <w:tcW w:w="1413" w:type="dxa"/>
          </w:tcPr>
          <w:p w14:paraId="58EA419F"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2DE4497A"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Pokud důvěryhodné úložiště komponent využívá produktů třetích stran, pro jejichž používání je třeba pořízení licence, musí být tyto licence součástí nabídky v počtu a rozsahu nezbytném pro provozování úložiště na testovacím i produkčním prostředí. </w:t>
            </w:r>
          </w:p>
        </w:tc>
      </w:tr>
      <w:tr w:rsidR="007E40E1" w:rsidRPr="00BA0BCF" w14:paraId="11A82850" w14:textId="77777777" w:rsidTr="00A935AB">
        <w:tc>
          <w:tcPr>
            <w:tcW w:w="1413" w:type="dxa"/>
          </w:tcPr>
          <w:p w14:paraId="1E8C8DE4"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112C31FB" w14:textId="781A0327" w:rsidR="007E40E1" w:rsidRPr="00BA0BCF" w:rsidRDefault="007E40E1" w:rsidP="0096053A">
            <w:pPr>
              <w:spacing w:before="80" w:after="40" w:line="264" w:lineRule="auto"/>
              <w:rPr>
                <w:rFonts w:ascii="Arial" w:hAnsi="Arial" w:cs="Arial"/>
                <w:szCs w:val="22"/>
              </w:rPr>
            </w:pPr>
            <w:r w:rsidRPr="00BA0BCF">
              <w:rPr>
                <w:rFonts w:ascii="Arial" w:hAnsi="Arial" w:cs="Arial"/>
                <w:szCs w:val="22"/>
              </w:rPr>
              <w:t xml:space="preserve">ESSL bude jako rozhraní pro běžné uživatele využívat tenkého klienta (webový prohlížeč Microsoft Edge, Google Chrome, Mozilla Firefox, Apple Safari ve verzi a funkční specifikaci dle standardů </w:t>
            </w:r>
            <w:r w:rsidR="00CE2CD2" w:rsidRPr="00CE2CD2">
              <w:rPr>
                <w:rFonts w:ascii="Arial" w:hAnsi="Arial" w:cs="Arial"/>
                <w:szCs w:val="22"/>
              </w:rPr>
              <w:t>objednatele</w:t>
            </w:r>
            <w:r w:rsidRPr="00BA0BCF">
              <w:rPr>
                <w:rFonts w:ascii="Arial" w:hAnsi="Arial" w:cs="Arial"/>
                <w:szCs w:val="22"/>
              </w:rPr>
              <w:t xml:space="preserve">). Pro vybrané funkce (digitalizace, vytěžování apod.) může eSSL využívat těžkého klienta. </w:t>
            </w:r>
          </w:p>
        </w:tc>
      </w:tr>
      <w:tr w:rsidR="007E40E1" w:rsidRPr="00BA0BCF" w14:paraId="384C8029" w14:textId="77777777" w:rsidTr="00A935AB">
        <w:tc>
          <w:tcPr>
            <w:tcW w:w="1413" w:type="dxa"/>
          </w:tcPr>
          <w:p w14:paraId="7B1F36BD"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7783DAE8" w14:textId="7B378798"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color w:val="000000"/>
                <w:szCs w:val="22"/>
              </w:rPr>
              <w:t xml:space="preserve">Instalace těžkého klienta bude podporovat automatizovanou vzdálenou instalaci prostřednictvím nástrojů centrální správy ICT </w:t>
            </w:r>
            <w:r w:rsidR="00CE2CD2" w:rsidRPr="00CE2CD2">
              <w:rPr>
                <w:rFonts w:ascii="Arial" w:hAnsi="Arial" w:cs="Arial"/>
                <w:color w:val="000000"/>
                <w:szCs w:val="22"/>
              </w:rPr>
              <w:t>objednatele</w:t>
            </w:r>
            <w:r w:rsidRPr="00BA0BCF">
              <w:rPr>
                <w:rFonts w:ascii="Arial" w:hAnsi="Arial" w:cs="Arial"/>
                <w:color w:val="000000"/>
                <w:szCs w:val="22"/>
              </w:rPr>
              <w:t>.</w:t>
            </w:r>
          </w:p>
        </w:tc>
      </w:tr>
      <w:tr w:rsidR="007E40E1" w:rsidRPr="00BA0BCF" w14:paraId="19F8AE86" w14:textId="77777777" w:rsidTr="00A935AB">
        <w:tc>
          <w:tcPr>
            <w:tcW w:w="1413" w:type="dxa"/>
          </w:tcPr>
          <w:p w14:paraId="69DD694D"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6E1DA8F4"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 xml:space="preserve">ESSL je kompatibilní s produktem Microsoft Office 2013, Microsoft Office 2016 a vyšší, a Microsoft 365. </w:t>
            </w:r>
          </w:p>
        </w:tc>
      </w:tr>
      <w:tr w:rsidR="007E40E1" w:rsidRPr="00BA0BCF" w14:paraId="42BA10FE" w14:textId="77777777" w:rsidTr="00A935AB">
        <w:tc>
          <w:tcPr>
            <w:tcW w:w="1413" w:type="dxa"/>
          </w:tcPr>
          <w:p w14:paraId="744C1AB1"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26A8E8F5"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Není přípustné v rámci zpracování trvale ukládat data na klientskou pracovní stanici, dočasné soubory musí být odstraněny vždy bezprostředně po ukončení jejich využívání.</w:t>
            </w:r>
          </w:p>
        </w:tc>
      </w:tr>
      <w:tr w:rsidR="007E40E1" w:rsidRPr="00BA0BCF" w14:paraId="5D3E2444" w14:textId="77777777" w:rsidTr="00A935AB">
        <w:tc>
          <w:tcPr>
            <w:tcW w:w="1413" w:type="dxa"/>
          </w:tcPr>
          <w:p w14:paraId="772AAE1F"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3B66D0E6"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Dávkové zpracování centrálně uložených dat je přípustné spouštět a provádět pouze na databázovém serveru nebo na aplikačním serveru.</w:t>
            </w:r>
          </w:p>
        </w:tc>
      </w:tr>
      <w:tr w:rsidR="007E40E1" w:rsidRPr="00BA0BCF" w14:paraId="0407806F" w14:textId="77777777" w:rsidTr="00A935AB">
        <w:tc>
          <w:tcPr>
            <w:tcW w:w="1413" w:type="dxa"/>
          </w:tcPr>
          <w:p w14:paraId="34021CF8"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501E2EE2"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 xml:space="preserve">ESSL včetně knihoven a podpůrného SW musí být instalován v aktuálních verzích spolu se všemi dostupnými bezpečnostními opravami a musí mít </w:t>
            </w:r>
            <w:r w:rsidRPr="00BA0BCF">
              <w:rPr>
                <w:rFonts w:ascii="Arial" w:hAnsi="Arial" w:cs="Arial"/>
                <w:szCs w:val="22"/>
              </w:rPr>
              <w:lastRenderedPageBreak/>
              <w:t>zajištěnu podporu z hlediska bezpečnostních oprav po celou dobu trvání Smlouvy o podpoře a údržbě.</w:t>
            </w:r>
          </w:p>
        </w:tc>
      </w:tr>
      <w:tr w:rsidR="007E40E1" w:rsidRPr="00BA0BCF" w14:paraId="1CBCC64D" w14:textId="77777777" w:rsidTr="00A935AB">
        <w:tc>
          <w:tcPr>
            <w:tcW w:w="1413" w:type="dxa"/>
          </w:tcPr>
          <w:p w14:paraId="2ED6D2CE"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0261F052" w14:textId="4B3532C9"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Dodavatel v rámci implementace zajistí vytvoření metodiky zálohování a</w:t>
            </w:r>
            <w:r w:rsidR="005331D2">
              <w:rPr>
                <w:rFonts w:ascii="Arial" w:hAnsi="Arial" w:cs="Arial"/>
                <w:szCs w:val="22"/>
              </w:rPr>
              <w:t> </w:t>
            </w:r>
            <w:r w:rsidRPr="00BA0BCF">
              <w:rPr>
                <w:rFonts w:ascii="Arial" w:hAnsi="Arial" w:cs="Arial"/>
                <w:szCs w:val="22"/>
              </w:rPr>
              <w:t xml:space="preserve">obnovy (Plán zálohování, Disaster Recovery Plan) produkčního i testovacího prostředí eSSL, které budou tvořit součást technické dokumentace eSSL. Tyto dokumenty podléhají akceptaci </w:t>
            </w:r>
            <w:r w:rsidR="00CE2CD2" w:rsidRPr="00CE2CD2">
              <w:rPr>
                <w:rFonts w:ascii="Arial" w:hAnsi="Arial" w:cs="Arial"/>
                <w:szCs w:val="22"/>
              </w:rPr>
              <w:t>objednatele</w:t>
            </w:r>
            <w:r w:rsidRPr="00BA0BCF">
              <w:rPr>
                <w:rFonts w:ascii="Arial" w:hAnsi="Arial" w:cs="Arial"/>
                <w:szCs w:val="22"/>
              </w:rPr>
              <w:t>.</w:t>
            </w:r>
          </w:p>
        </w:tc>
      </w:tr>
      <w:tr w:rsidR="007E40E1" w:rsidRPr="00BA0BCF" w14:paraId="1D0B2E79" w14:textId="77777777" w:rsidTr="00A935AB">
        <w:tc>
          <w:tcPr>
            <w:tcW w:w="1413" w:type="dxa"/>
          </w:tcPr>
          <w:p w14:paraId="111045D4"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38537EED" w14:textId="0FA3B116" w:rsidR="007E40E1" w:rsidRPr="00BA0BCF" w:rsidRDefault="007E40E1" w:rsidP="0096053A">
            <w:pPr>
              <w:spacing w:before="80" w:after="40" w:line="264" w:lineRule="auto"/>
              <w:rPr>
                <w:rFonts w:ascii="Arial" w:hAnsi="Arial" w:cs="Arial"/>
                <w:szCs w:val="22"/>
              </w:rPr>
            </w:pPr>
            <w:r w:rsidRPr="00BA0BCF">
              <w:rPr>
                <w:rFonts w:ascii="Arial" w:hAnsi="Arial" w:cs="Arial"/>
                <w:szCs w:val="22"/>
              </w:rPr>
              <w:t>Dodavatel poskytne plnou součinnost při nastavení zálohování a testování obnovy ze záloh. V rámci podpory provozu bude</w:t>
            </w:r>
            <w:r w:rsidR="00370350">
              <w:rPr>
                <w:rFonts w:ascii="Arial" w:hAnsi="Arial" w:cs="Arial"/>
                <w:szCs w:val="22"/>
              </w:rPr>
              <w:t xml:space="preserve"> Zhotovitel</w:t>
            </w:r>
            <w:r w:rsidRPr="00BA0BCF">
              <w:rPr>
                <w:rFonts w:ascii="Arial" w:hAnsi="Arial" w:cs="Arial"/>
                <w:szCs w:val="22"/>
              </w:rPr>
              <w:t xml:space="preserve"> poskytovat nezbytnou součinnost při testování záloh a obnovy eSSL ze záloh, případné při obnově eSSL ze záloh v případě havárie. Zálohovací technologie včetně parametrů pro zálohování budou poskytnuty </w:t>
            </w:r>
            <w:r w:rsidR="00CE2CD2" w:rsidRPr="00CE2CD2">
              <w:rPr>
                <w:rFonts w:ascii="Arial" w:hAnsi="Arial" w:cs="Arial"/>
                <w:szCs w:val="22"/>
              </w:rPr>
              <w:t>objednatele</w:t>
            </w:r>
            <w:r w:rsidR="00CE2CD2">
              <w:rPr>
                <w:rFonts w:ascii="Arial" w:hAnsi="Arial" w:cs="Arial"/>
                <w:szCs w:val="22"/>
              </w:rPr>
              <w:t>m</w:t>
            </w:r>
            <w:r w:rsidRPr="00BA0BCF">
              <w:rPr>
                <w:rFonts w:ascii="Arial" w:hAnsi="Arial" w:cs="Arial"/>
                <w:szCs w:val="22"/>
              </w:rPr>
              <w:t>.</w:t>
            </w:r>
          </w:p>
        </w:tc>
      </w:tr>
      <w:tr w:rsidR="007E40E1" w:rsidRPr="00BA0BCF" w14:paraId="7A39FB2B" w14:textId="77777777" w:rsidTr="00A935AB">
        <w:tc>
          <w:tcPr>
            <w:tcW w:w="1413" w:type="dxa"/>
          </w:tcPr>
          <w:p w14:paraId="5102A189"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6CFBECD8"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ESSL musí umožňovat průběžné i dávkové zálohování všech dat, která jsou součástí řešení. Záloha musí být způsobilá pro plné obnovení produkčního i testovacího prostředí eSSL včetně všech nastavení a konfigurací, která vznikají a jsou modifikována v průběhu užívání systémů. Úplný technický popis rozsahu zálohovaných systémů je součástí v technické dokumentace eSSL.</w:t>
            </w:r>
          </w:p>
        </w:tc>
      </w:tr>
      <w:tr w:rsidR="007E40E1" w:rsidRPr="00BA0BCF" w14:paraId="5CC04253" w14:textId="77777777" w:rsidTr="00A935AB">
        <w:tc>
          <w:tcPr>
            <w:tcW w:w="1413" w:type="dxa"/>
          </w:tcPr>
          <w:p w14:paraId="1D65A82B"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5FF143B9"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Odezva eSSL na běžné úlohy uživatelů (založení záznamu, editace záznamu, jednoduché vyhledávání apod.) by měla být obvyklá moderním IS, aby neomezovala uživatele v efektivní práci.</w:t>
            </w:r>
          </w:p>
        </w:tc>
      </w:tr>
      <w:tr w:rsidR="007E40E1" w:rsidRPr="00BA0BCF" w14:paraId="424EFED4" w14:textId="77777777" w:rsidTr="00A935AB">
        <w:tc>
          <w:tcPr>
            <w:tcW w:w="1413" w:type="dxa"/>
          </w:tcPr>
          <w:p w14:paraId="56BD40B2"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3567BEA3"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ESSL musí umožnit paralelní práci v jednotlivých úlohách, tj. umožnit vyvolání předem neomezeného počtu úloh (i stejných úloh s jinými parametry) tak, aby byla možná práce pomocí přepínaných formulářů a nebylo nutné přerušit práci v jedné úloze kvůli nutnosti otevřít (spustit) úlohu jinou. K tomu účelu musí být řešeno efektivní a neblokující zamykání datových záznamů. </w:t>
            </w:r>
          </w:p>
        </w:tc>
      </w:tr>
      <w:tr w:rsidR="007E40E1" w:rsidRPr="00BA0BCF" w14:paraId="67DF8EC4" w14:textId="77777777" w:rsidTr="00A935AB">
        <w:tc>
          <w:tcPr>
            <w:tcW w:w="1413" w:type="dxa"/>
          </w:tcPr>
          <w:p w14:paraId="6B92EF44"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7EF20540" w14:textId="77777777" w:rsidR="007E40E1" w:rsidRPr="00BA0BCF" w:rsidRDefault="007E40E1" w:rsidP="0096053A">
            <w:pPr>
              <w:spacing w:before="80" w:after="40" w:line="264" w:lineRule="auto"/>
              <w:rPr>
                <w:rFonts w:ascii="Arial" w:hAnsi="Arial" w:cs="Arial"/>
                <w:szCs w:val="22"/>
              </w:rPr>
            </w:pPr>
            <w:r w:rsidRPr="00BA0BCF">
              <w:rPr>
                <w:rFonts w:ascii="Arial" w:hAnsi="Arial" w:cs="Arial"/>
                <w:szCs w:val="22"/>
              </w:rPr>
              <w:t>Dodavatel eSSL navrhne Exit strategii, která bude obsahovat varianty:</w:t>
            </w:r>
          </w:p>
          <w:p w14:paraId="25C06AB4" w14:textId="77777777" w:rsidR="007E40E1" w:rsidRPr="00BA0BCF" w:rsidRDefault="007E40E1" w:rsidP="008471A0">
            <w:pPr>
              <w:numPr>
                <w:ilvl w:val="0"/>
                <w:numId w:val="42"/>
              </w:numPr>
              <w:spacing w:before="80" w:after="40" w:line="264" w:lineRule="auto"/>
              <w:rPr>
                <w:rFonts w:ascii="Arial" w:hAnsi="Arial" w:cs="Arial"/>
                <w:szCs w:val="22"/>
              </w:rPr>
            </w:pPr>
            <w:r w:rsidRPr="00BA0BCF">
              <w:rPr>
                <w:rFonts w:ascii="Arial" w:hAnsi="Arial" w:cs="Arial"/>
                <w:szCs w:val="22"/>
              </w:rPr>
              <w:t>kompletního převzetí provozu jiným provozovatelem,</w:t>
            </w:r>
          </w:p>
          <w:p w14:paraId="61CA3802" w14:textId="793347BD" w:rsidR="007E40E1" w:rsidRPr="00BA0BCF" w:rsidRDefault="007E40E1" w:rsidP="008471A0">
            <w:pPr>
              <w:numPr>
                <w:ilvl w:val="0"/>
                <w:numId w:val="42"/>
              </w:numPr>
              <w:spacing w:before="80" w:after="40" w:line="264" w:lineRule="auto"/>
              <w:rPr>
                <w:rFonts w:ascii="Arial" w:hAnsi="Arial" w:cs="Arial"/>
                <w:szCs w:val="22"/>
              </w:rPr>
            </w:pPr>
            <w:r w:rsidRPr="00BA0BCF">
              <w:rPr>
                <w:rFonts w:ascii="Arial" w:hAnsi="Arial" w:cs="Arial"/>
                <w:szCs w:val="22"/>
              </w:rPr>
              <w:t xml:space="preserve">převzetí provozu do IT </w:t>
            </w:r>
            <w:r w:rsidR="00CE2CD2" w:rsidRPr="00CE2CD2">
              <w:rPr>
                <w:rFonts w:ascii="Arial" w:hAnsi="Arial" w:cs="Arial"/>
                <w:szCs w:val="22"/>
              </w:rPr>
              <w:t>objednatele</w:t>
            </w:r>
            <w:r w:rsidRPr="00BA0BCF">
              <w:rPr>
                <w:rFonts w:ascii="Arial" w:hAnsi="Arial" w:cs="Arial"/>
                <w:szCs w:val="22"/>
              </w:rPr>
              <w:t>,</w:t>
            </w:r>
          </w:p>
          <w:p w14:paraId="25D37C8B" w14:textId="77777777" w:rsidR="007E40E1" w:rsidRPr="00BA0BCF" w:rsidRDefault="007E40E1" w:rsidP="008471A0">
            <w:pPr>
              <w:numPr>
                <w:ilvl w:val="0"/>
                <w:numId w:val="42"/>
              </w:numPr>
              <w:spacing w:before="80" w:after="40" w:line="264" w:lineRule="auto"/>
              <w:rPr>
                <w:rFonts w:ascii="Arial" w:hAnsi="Arial" w:cs="Arial"/>
                <w:szCs w:val="22"/>
              </w:rPr>
            </w:pPr>
            <w:r w:rsidRPr="00BA0BCF">
              <w:rPr>
                <w:rFonts w:ascii="Arial" w:hAnsi="Arial" w:cs="Arial"/>
                <w:szCs w:val="22"/>
              </w:rPr>
              <w:t>migrace dat (výběr, příprava, extrakce, transformace, přenos) do jiného eSSL,</w:t>
            </w:r>
          </w:p>
          <w:p w14:paraId="3D5DB5D7" w14:textId="77777777" w:rsidR="007E40E1" w:rsidRPr="00BA0BCF" w:rsidRDefault="007E40E1" w:rsidP="008471A0">
            <w:pPr>
              <w:numPr>
                <w:ilvl w:val="0"/>
                <w:numId w:val="42"/>
              </w:numPr>
              <w:spacing w:before="80" w:after="40" w:line="264" w:lineRule="auto"/>
              <w:rPr>
                <w:rFonts w:ascii="Arial" w:hAnsi="Arial" w:cs="Arial"/>
                <w:szCs w:val="22"/>
              </w:rPr>
            </w:pPr>
            <w:r w:rsidRPr="00BA0BCF">
              <w:rPr>
                <w:rFonts w:ascii="Arial" w:hAnsi="Arial" w:cs="Arial"/>
                <w:szCs w:val="22"/>
              </w:rPr>
              <w:t xml:space="preserve"> zničení dat (v souladu s VKB).</w:t>
            </w:r>
          </w:p>
          <w:p w14:paraId="4F15CEAC" w14:textId="266D5A43"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Návrh</w:t>
            </w:r>
            <w:r w:rsidR="00370350">
              <w:rPr>
                <w:rFonts w:ascii="Arial" w:hAnsi="Arial" w:cs="Arial"/>
                <w:szCs w:val="22"/>
              </w:rPr>
              <w:t xml:space="preserve"> Zhotovitel</w:t>
            </w:r>
            <w:r w:rsidRPr="00BA0BCF">
              <w:rPr>
                <w:rFonts w:ascii="Arial" w:hAnsi="Arial" w:cs="Arial"/>
                <w:szCs w:val="22"/>
              </w:rPr>
              <w:t xml:space="preserve"> eSSL </w:t>
            </w:r>
            <w:proofErr w:type="gramStart"/>
            <w:r w:rsidRPr="00BA0BCF">
              <w:rPr>
                <w:rFonts w:ascii="Arial" w:hAnsi="Arial" w:cs="Arial"/>
                <w:szCs w:val="22"/>
              </w:rPr>
              <w:t>předloží</w:t>
            </w:r>
            <w:proofErr w:type="gramEnd"/>
            <w:r w:rsidRPr="00BA0BCF">
              <w:rPr>
                <w:rFonts w:ascii="Arial" w:hAnsi="Arial" w:cs="Arial"/>
                <w:szCs w:val="22"/>
              </w:rPr>
              <w:t xml:space="preserve"> v rámci analytické fáze projektu. Realizace </w:t>
            </w:r>
            <w:r w:rsidR="00CE2CD2" w:rsidRPr="00CE2CD2">
              <w:rPr>
                <w:rFonts w:ascii="Arial" w:hAnsi="Arial" w:cs="Arial"/>
                <w:szCs w:val="22"/>
              </w:rPr>
              <w:t>objednatele</w:t>
            </w:r>
            <w:r w:rsidR="00CE2CD2">
              <w:rPr>
                <w:rFonts w:ascii="Arial" w:hAnsi="Arial" w:cs="Arial"/>
                <w:szCs w:val="22"/>
              </w:rPr>
              <w:t>m</w:t>
            </w:r>
            <w:r w:rsidR="00CE2CD2" w:rsidRPr="00CE2CD2" w:rsidDel="00CE2CD2">
              <w:rPr>
                <w:rFonts w:ascii="Arial" w:hAnsi="Arial" w:cs="Arial"/>
                <w:szCs w:val="22"/>
              </w:rPr>
              <w:t xml:space="preserve"> </w:t>
            </w:r>
            <w:r w:rsidRPr="00BA0BCF">
              <w:rPr>
                <w:rFonts w:ascii="Arial" w:hAnsi="Arial" w:cs="Arial"/>
                <w:szCs w:val="22"/>
              </w:rPr>
              <w:t>zvolené varianty Exit strategie bude součástí cenové nabídky.</w:t>
            </w:r>
          </w:p>
        </w:tc>
      </w:tr>
      <w:tr w:rsidR="007E40E1" w:rsidRPr="00BA0BCF" w14:paraId="4C337425" w14:textId="77777777" w:rsidTr="00A935AB">
        <w:tc>
          <w:tcPr>
            <w:tcW w:w="1413" w:type="dxa"/>
          </w:tcPr>
          <w:p w14:paraId="0674F03D"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4F311160" w14:textId="6CE1E080"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ESSL musí umožňovat vytváření uživatelsky definovaných výstupů (tiskových i exportů v běžných souborových formátech).</w:t>
            </w:r>
            <w:r w:rsidR="00370350">
              <w:rPr>
                <w:rFonts w:ascii="Arial" w:hAnsi="Arial" w:cs="Arial"/>
                <w:szCs w:val="22"/>
              </w:rPr>
              <w:t xml:space="preserve"> Zhotovitel</w:t>
            </w:r>
            <w:r w:rsidRPr="00BA0BCF">
              <w:rPr>
                <w:rFonts w:ascii="Arial" w:hAnsi="Arial" w:cs="Arial"/>
                <w:szCs w:val="22"/>
              </w:rPr>
              <w:t xml:space="preserve"> eSSL uvede v nabídce jejich výčet, se zohledněním uživatelského výběru a uspořádání obsažených polí a použitím nastavených filtrů pro výběr hodnost výstupu a</w:t>
            </w:r>
            <w:r w:rsidR="00794236">
              <w:rPr>
                <w:rFonts w:ascii="Arial" w:hAnsi="Arial" w:cs="Arial"/>
                <w:szCs w:val="22"/>
              </w:rPr>
              <w:t> </w:t>
            </w:r>
            <w:r w:rsidRPr="00BA0BCF">
              <w:rPr>
                <w:rFonts w:ascii="Arial" w:hAnsi="Arial" w:cs="Arial"/>
                <w:szCs w:val="22"/>
              </w:rPr>
              <w:t>tisku.</w:t>
            </w:r>
          </w:p>
        </w:tc>
      </w:tr>
      <w:tr w:rsidR="007E40E1" w:rsidRPr="00BA0BCF" w14:paraId="5E29CBA7" w14:textId="77777777" w:rsidTr="00A935AB">
        <w:tc>
          <w:tcPr>
            <w:tcW w:w="1413" w:type="dxa"/>
          </w:tcPr>
          <w:p w14:paraId="6CFB7DBD"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0713B4C0"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 xml:space="preserve">ESSL musí umožňovat vytváření uživatelsky definovaných manažerských přehledů a sestav. </w:t>
            </w:r>
          </w:p>
        </w:tc>
      </w:tr>
      <w:tr w:rsidR="007E40E1" w:rsidRPr="00BA0BCF" w14:paraId="10521BB2" w14:textId="77777777" w:rsidTr="00A935AB">
        <w:tc>
          <w:tcPr>
            <w:tcW w:w="1413" w:type="dxa"/>
          </w:tcPr>
          <w:p w14:paraId="0476AD13"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57DA587D"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ESSL musí splňovat požadavky na řízení bezpečnosti informací v souladu platnou legislativou, standardy v oblasti řízení bezpečnosti informací, jako např. ZKB, VKB, NSESSS, souborem norem rodiny ISO/IEC 27000 či metodikou OSWAP.</w:t>
            </w:r>
          </w:p>
        </w:tc>
      </w:tr>
      <w:tr w:rsidR="007E40E1" w:rsidRPr="00BA0BCF" w14:paraId="6244137A" w14:textId="77777777" w:rsidTr="00A935AB">
        <w:tc>
          <w:tcPr>
            <w:tcW w:w="1413" w:type="dxa"/>
          </w:tcPr>
          <w:p w14:paraId="38FD465E"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678161A8" w14:textId="592AD39E"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 xml:space="preserve">Součástí údajů zpracovávaných v eSSL budou údaje klasifikované dle právních předpisů upravujících ochranu osobních údajů (GDPR, respektive </w:t>
            </w:r>
            <w:r w:rsidRPr="00BA0BCF">
              <w:rPr>
                <w:rFonts w:ascii="Arial" w:hAnsi="Arial" w:cs="Arial"/>
                <w:szCs w:val="22"/>
              </w:rPr>
              <w:lastRenderedPageBreak/>
              <w:t>zákon č. 110/2019 Sb., o zpracování osobních údajů) jako osobní údaje.</w:t>
            </w:r>
            <w:r w:rsidR="005331D2">
              <w:rPr>
                <w:rFonts w:ascii="Arial" w:hAnsi="Arial" w:cs="Arial"/>
                <w:szCs w:val="22"/>
              </w:rPr>
              <w:t xml:space="preserve"> eSSL</w:t>
            </w:r>
            <w:r w:rsidRPr="00BA0BCF">
              <w:rPr>
                <w:rFonts w:ascii="Arial" w:hAnsi="Arial" w:cs="Arial"/>
                <w:szCs w:val="22"/>
              </w:rPr>
              <w:t xml:space="preserve"> musí zajišťovat odpovídající ochranu při zpracování osobních údajů, respektující požadavky právního řádu ČR pro takové zpracování.</w:t>
            </w:r>
          </w:p>
        </w:tc>
      </w:tr>
      <w:tr w:rsidR="007E40E1" w:rsidRPr="00BA0BCF" w14:paraId="277154A2" w14:textId="77777777" w:rsidTr="00A935AB">
        <w:tc>
          <w:tcPr>
            <w:tcW w:w="1413" w:type="dxa"/>
          </w:tcPr>
          <w:p w14:paraId="68AC0E54"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2BAE92A5" w14:textId="4ECA918D"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 xml:space="preserve">Dodavatel eSSL poskytne veškerou součinnost při provádění penetračních testů, jedenkrát ročně na výzvu </w:t>
            </w:r>
            <w:r w:rsidR="00CE2CD2" w:rsidRPr="00CE2CD2">
              <w:rPr>
                <w:rFonts w:ascii="Arial" w:hAnsi="Arial" w:cs="Arial"/>
                <w:szCs w:val="22"/>
              </w:rPr>
              <w:t>objednatele</w:t>
            </w:r>
            <w:r w:rsidR="00CE2CD2">
              <w:rPr>
                <w:rFonts w:ascii="Arial" w:hAnsi="Arial" w:cs="Arial"/>
                <w:szCs w:val="22"/>
              </w:rPr>
              <w:t>m</w:t>
            </w:r>
            <w:r w:rsidRPr="00BA0BCF">
              <w:rPr>
                <w:rFonts w:ascii="Arial" w:hAnsi="Arial" w:cs="Arial"/>
                <w:szCs w:val="22"/>
              </w:rPr>
              <w:t xml:space="preserve">. Tato součinnost je realizována v rámci Smlouvy o podpoře a údržbě. Provedení zajistí </w:t>
            </w:r>
            <w:r w:rsidR="00CE2CD2" w:rsidRPr="00CE2CD2">
              <w:rPr>
                <w:rFonts w:ascii="Arial" w:hAnsi="Arial" w:cs="Arial"/>
                <w:szCs w:val="22"/>
              </w:rPr>
              <w:t>objednatel</w:t>
            </w:r>
            <w:r w:rsidR="00CE2CD2" w:rsidRPr="00CE2CD2" w:rsidDel="00CE2CD2">
              <w:rPr>
                <w:rFonts w:ascii="Arial" w:hAnsi="Arial" w:cs="Arial"/>
                <w:szCs w:val="22"/>
              </w:rPr>
              <w:t xml:space="preserve"> </w:t>
            </w:r>
            <w:r w:rsidRPr="00BA0BCF">
              <w:rPr>
                <w:rFonts w:ascii="Arial" w:hAnsi="Arial" w:cs="Arial"/>
                <w:szCs w:val="22"/>
              </w:rPr>
              <w:t>nebo jím pověřená třetí strana.</w:t>
            </w:r>
          </w:p>
        </w:tc>
      </w:tr>
      <w:tr w:rsidR="007E40E1" w:rsidRPr="00BA0BCF" w14:paraId="7E50427F" w14:textId="77777777" w:rsidTr="00A935AB">
        <w:tc>
          <w:tcPr>
            <w:tcW w:w="1413" w:type="dxa"/>
          </w:tcPr>
          <w:p w14:paraId="41C89482"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46F607E8" w14:textId="0C27D21A"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 xml:space="preserve">Dodavatel eSSL navrhne a provede zátěžové testy podle specifikace předem schválené </w:t>
            </w:r>
            <w:r w:rsidR="00C1267C" w:rsidRPr="00C1267C">
              <w:rPr>
                <w:rFonts w:ascii="Arial" w:hAnsi="Arial" w:cs="Arial"/>
                <w:szCs w:val="22"/>
              </w:rPr>
              <w:t>objednatele</w:t>
            </w:r>
            <w:r w:rsidR="00C1267C">
              <w:rPr>
                <w:rFonts w:ascii="Arial" w:hAnsi="Arial" w:cs="Arial"/>
                <w:szCs w:val="22"/>
              </w:rPr>
              <w:t>m</w:t>
            </w:r>
            <w:r w:rsidR="00C1267C" w:rsidRPr="00C1267C" w:rsidDel="00C1267C">
              <w:rPr>
                <w:rFonts w:ascii="Arial" w:hAnsi="Arial" w:cs="Arial"/>
                <w:szCs w:val="22"/>
              </w:rPr>
              <w:t xml:space="preserve"> </w:t>
            </w:r>
            <w:r w:rsidRPr="00BA0BCF">
              <w:rPr>
                <w:rFonts w:ascii="Arial" w:hAnsi="Arial" w:cs="Arial"/>
                <w:szCs w:val="22"/>
              </w:rPr>
              <w:t>při každé změně řešení a jeho součástí, která může ovlivnit výkonnost a odezvy systému.</w:t>
            </w:r>
          </w:p>
        </w:tc>
      </w:tr>
      <w:tr w:rsidR="007E40E1" w:rsidRPr="00BA0BCF" w14:paraId="355EF0D2" w14:textId="77777777" w:rsidTr="00A935AB">
        <w:tc>
          <w:tcPr>
            <w:tcW w:w="1413" w:type="dxa"/>
          </w:tcPr>
          <w:p w14:paraId="6813F513"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60ADCC51" w14:textId="5B0547DD"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ESSL musí zabezpečit auditní logování bezpečnostních, provozních a</w:t>
            </w:r>
            <w:r w:rsidR="00794236">
              <w:rPr>
                <w:rFonts w:ascii="Arial" w:hAnsi="Arial" w:cs="Arial"/>
                <w:szCs w:val="22"/>
              </w:rPr>
              <w:t> </w:t>
            </w:r>
            <w:r w:rsidRPr="00BA0BCF">
              <w:rPr>
                <w:rFonts w:ascii="Arial" w:hAnsi="Arial" w:cs="Arial"/>
                <w:szCs w:val="22"/>
              </w:rPr>
              <w:t xml:space="preserve">transakčních událostí minimálně v rozsahu požadovaném NSESSS a VKB. </w:t>
            </w:r>
          </w:p>
        </w:tc>
      </w:tr>
      <w:tr w:rsidR="007E40E1" w:rsidRPr="00BA0BCF" w14:paraId="01058C9C" w14:textId="77777777" w:rsidTr="00A935AB">
        <w:tc>
          <w:tcPr>
            <w:tcW w:w="1413" w:type="dxa"/>
          </w:tcPr>
          <w:p w14:paraId="16496FD9"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1A549D38"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ESSL musí být plně integrován s Active Directory.</w:t>
            </w:r>
          </w:p>
        </w:tc>
      </w:tr>
      <w:tr w:rsidR="007E40E1" w:rsidRPr="00BA0BCF" w14:paraId="7907DC0F" w14:textId="77777777" w:rsidTr="00A935AB">
        <w:tc>
          <w:tcPr>
            <w:tcW w:w="1413" w:type="dxa"/>
          </w:tcPr>
          <w:p w14:paraId="4CEFE462"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2A1967C9" w14:textId="5AB910E1"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 xml:space="preserve">U eSSL musí být realizována funkce Single Sign-On s využitím služby Microsoft Active Directory </w:t>
            </w:r>
            <w:r w:rsidR="00C1267C" w:rsidRPr="00C1267C">
              <w:rPr>
                <w:rFonts w:ascii="Arial" w:hAnsi="Arial" w:cs="Arial"/>
                <w:szCs w:val="22"/>
              </w:rPr>
              <w:t>objednatele</w:t>
            </w:r>
            <w:r w:rsidRPr="00BA0BCF">
              <w:rPr>
                <w:rFonts w:ascii="Arial" w:hAnsi="Arial" w:cs="Arial"/>
                <w:szCs w:val="22"/>
              </w:rPr>
              <w:t>.</w:t>
            </w:r>
          </w:p>
        </w:tc>
      </w:tr>
      <w:tr w:rsidR="007E40E1" w:rsidRPr="00BA0BCF" w14:paraId="027E4167" w14:textId="77777777" w:rsidTr="00A935AB">
        <w:tc>
          <w:tcPr>
            <w:tcW w:w="1413" w:type="dxa"/>
          </w:tcPr>
          <w:p w14:paraId="3D9216F9"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28881B1C" w14:textId="28C191F1"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 xml:space="preserve">Autorizace musí být realizována prostřednictvím uživatelských rolí získávaných ze služby Microsoft Active Directory </w:t>
            </w:r>
            <w:r w:rsidR="00C1267C" w:rsidRPr="00C1267C">
              <w:rPr>
                <w:rFonts w:ascii="Arial" w:hAnsi="Arial" w:cs="Arial"/>
                <w:szCs w:val="22"/>
              </w:rPr>
              <w:t>objednatele</w:t>
            </w:r>
            <w:r w:rsidRPr="00BA0BCF">
              <w:rPr>
                <w:rFonts w:ascii="Arial" w:hAnsi="Arial" w:cs="Arial"/>
                <w:szCs w:val="22"/>
              </w:rPr>
              <w:t>.</w:t>
            </w:r>
          </w:p>
        </w:tc>
      </w:tr>
      <w:tr w:rsidR="007E40E1" w:rsidRPr="00BA0BCF" w14:paraId="02AB3C3E" w14:textId="77777777" w:rsidTr="00A935AB">
        <w:tc>
          <w:tcPr>
            <w:tcW w:w="1413" w:type="dxa"/>
          </w:tcPr>
          <w:p w14:paraId="409FB7CD"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4A5B13D5"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ESSL neumožňuje žádné osobě provést v systému jakoukoli operaci, není-li tato osoba oprávněným uživatelem, kterého eSSL autorizoval.</w:t>
            </w:r>
          </w:p>
        </w:tc>
      </w:tr>
      <w:tr w:rsidR="007E40E1" w:rsidRPr="00BA0BCF" w14:paraId="5AB41079" w14:textId="77777777" w:rsidTr="00A935AB">
        <w:tc>
          <w:tcPr>
            <w:tcW w:w="1413" w:type="dxa"/>
          </w:tcPr>
          <w:p w14:paraId="7E32BC82"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7B76CAF3"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ESSL umožňuje vytvářet správcovské role, uživatelské role anebo skupinové role minimálně v rozsahu dle NSESSS.</w:t>
            </w:r>
          </w:p>
        </w:tc>
      </w:tr>
      <w:tr w:rsidR="007E40E1" w:rsidRPr="00BA0BCF" w14:paraId="363FFD93" w14:textId="77777777" w:rsidTr="00A935AB">
        <w:tc>
          <w:tcPr>
            <w:tcW w:w="1413" w:type="dxa"/>
          </w:tcPr>
          <w:p w14:paraId="48E8D430"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2721144C" w14:textId="6FF04A70"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 xml:space="preserve">ESSL umožňuje nastavení přístupových práv dle potřeby a dle klasifikační kategorie dokumentu v souladu s nastavenou bezpečnostní politikou klasifikace informací </w:t>
            </w:r>
            <w:r w:rsidR="00C1267C" w:rsidRPr="00C1267C">
              <w:rPr>
                <w:rFonts w:ascii="Arial" w:hAnsi="Arial" w:cs="Arial"/>
                <w:szCs w:val="22"/>
              </w:rPr>
              <w:t>objednatele</w:t>
            </w:r>
            <w:r w:rsidRPr="00BA0BCF">
              <w:rPr>
                <w:rFonts w:ascii="Arial" w:hAnsi="Arial" w:cs="Arial"/>
                <w:szCs w:val="22"/>
              </w:rPr>
              <w:t>.</w:t>
            </w:r>
          </w:p>
        </w:tc>
      </w:tr>
      <w:tr w:rsidR="007E40E1" w:rsidRPr="00BA0BCF" w14:paraId="37B86C88" w14:textId="77777777" w:rsidTr="00A935AB">
        <w:tc>
          <w:tcPr>
            <w:tcW w:w="1413" w:type="dxa"/>
          </w:tcPr>
          <w:p w14:paraId="4FEFB662"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3A34C078"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 xml:space="preserve">ESSL musí poskytovat aplikační rozhraní (API) v souladu s NSESSS. </w:t>
            </w:r>
          </w:p>
        </w:tc>
      </w:tr>
      <w:tr w:rsidR="007E40E1" w:rsidRPr="00BA0BCF" w14:paraId="322DE9B4" w14:textId="77777777" w:rsidTr="00A935AB">
        <w:tc>
          <w:tcPr>
            <w:tcW w:w="1413" w:type="dxa"/>
          </w:tcPr>
          <w:p w14:paraId="39287659"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6050FF1C" w14:textId="4004D8D9"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ESSL podporuje přenositelné a otevřené formáty (ODF, PDF a další) a formáty Microsoft Office (XLSX, DOCX a další). Je požadována možnost exportu dat z výstupních sestav nebo přímá tvorba datového výstupu namísto sestavy, a</w:t>
            </w:r>
            <w:r w:rsidR="00794236">
              <w:rPr>
                <w:rFonts w:ascii="Arial" w:hAnsi="Arial" w:cs="Arial"/>
                <w:szCs w:val="22"/>
              </w:rPr>
              <w:t> </w:t>
            </w:r>
            <w:r w:rsidRPr="00BA0BCF">
              <w:rPr>
                <w:rFonts w:ascii="Arial" w:hAnsi="Arial" w:cs="Arial"/>
                <w:szCs w:val="22"/>
              </w:rPr>
              <w:t xml:space="preserve">to do některého z otevřených standardních datových formátů (CSV, XML, TXT apod.). Přístup k veškerým výstupům dat z eSSL budou řízeny přístupovými právy. </w:t>
            </w:r>
          </w:p>
        </w:tc>
      </w:tr>
      <w:tr w:rsidR="007E40E1" w:rsidRPr="00BA0BCF" w14:paraId="54C9633E" w14:textId="77777777" w:rsidTr="00A935AB">
        <w:tc>
          <w:tcPr>
            <w:tcW w:w="1413" w:type="dxa"/>
          </w:tcPr>
          <w:p w14:paraId="266B7B74"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046BDB8C" w14:textId="77777777" w:rsidR="007E40E1" w:rsidRPr="00BA0BCF" w:rsidRDefault="007E40E1" w:rsidP="0096053A">
            <w:pPr>
              <w:spacing w:before="80" w:after="40" w:line="264" w:lineRule="auto"/>
              <w:rPr>
                <w:rFonts w:ascii="Arial" w:hAnsi="Arial" w:cs="Arial"/>
                <w:szCs w:val="22"/>
              </w:rPr>
            </w:pPr>
            <w:r w:rsidRPr="00BA0BCF">
              <w:rPr>
                <w:rFonts w:ascii="Arial" w:hAnsi="Arial" w:cs="Arial"/>
                <w:szCs w:val="22"/>
              </w:rPr>
              <w:t>ESSL musí umožňovat plnou integraci produkčního a testovacího prostředí s produkčním a testovacím prostředím následujících systémů:</w:t>
            </w:r>
          </w:p>
          <w:p w14:paraId="38D24B7F" w14:textId="77777777" w:rsidR="007E40E1" w:rsidRPr="00BA0BCF" w:rsidRDefault="007E40E1" w:rsidP="008471A0">
            <w:pPr>
              <w:numPr>
                <w:ilvl w:val="0"/>
                <w:numId w:val="43"/>
              </w:numPr>
              <w:spacing w:before="80" w:after="40" w:line="264" w:lineRule="auto"/>
              <w:rPr>
                <w:rFonts w:ascii="Arial" w:hAnsi="Arial" w:cs="Arial"/>
                <w:szCs w:val="22"/>
              </w:rPr>
            </w:pPr>
            <w:r w:rsidRPr="00BA0BCF">
              <w:rPr>
                <w:rFonts w:ascii="Arial" w:hAnsi="Arial" w:cs="Arial"/>
                <w:szCs w:val="22"/>
              </w:rPr>
              <w:t>Informační systém datových schránek (ISDS);</w:t>
            </w:r>
          </w:p>
          <w:p w14:paraId="76A72578" w14:textId="77777777" w:rsidR="007E40E1" w:rsidRPr="00BA0BCF" w:rsidRDefault="007E40E1" w:rsidP="008471A0">
            <w:pPr>
              <w:numPr>
                <w:ilvl w:val="0"/>
                <w:numId w:val="43"/>
              </w:numPr>
              <w:spacing w:before="80" w:after="40" w:line="264" w:lineRule="auto"/>
              <w:rPr>
                <w:rFonts w:ascii="Arial" w:hAnsi="Arial" w:cs="Arial"/>
                <w:szCs w:val="22"/>
              </w:rPr>
            </w:pPr>
            <w:r w:rsidRPr="00BA0BCF">
              <w:rPr>
                <w:rFonts w:ascii="Arial" w:hAnsi="Arial" w:cs="Arial"/>
                <w:szCs w:val="22"/>
              </w:rPr>
              <w:t>Informační systém základních registrů (ISZR);</w:t>
            </w:r>
          </w:p>
          <w:p w14:paraId="055560BD" w14:textId="77777777" w:rsidR="007E40E1" w:rsidRPr="00BA0BCF" w:rsidRDefault="007E40E1" w:rsidP="008471A0">
            <w:pPr>
              <w:numPr>
                <w:ilvl w:val="0"/>
                <w:numId w:val="43"/>
              </w:numPr>
              <w:spacing w:before="80" w:after="40" w:line="264" w:lineRule="auto"/>
              <w:rPr>
                <w:rFonts w:ascii="Arial" w:hAnsi="Arial" w:cs="Arial"/>
                <w:szCs w:val="22"/>
              </w:rPr>
            </w:pPr>
            <w:r w:rsidRPr="00BA0BCF">
              <w:rPr>
                <w:rFonts w:ascii="Arial" w:hAnsi="Arial" w:cs="Arial"/>
                <w:szCs w:val="22"/>
              </w:rPr>
              <w:t>Informační systém CzechPOINT@office;</w:t>
            </w:r>
          </w:p>
          <w:p w14:paraId="376CD4C1" w14:textId="77777777" w:rsidR="007E40E1" w:rsidRPr="00BA0BCF" w:rsidRDefault="007E40E1" w:rsidP="008471A0">
            <w:pPr>
              <w:numPr>
                <w:ilvl w:val="0"/>
                <w:numId w:val="43"/>
              </w:numPr>
              <w:spacing w:before="80" w:after="40" w:line="264" w:lineRule="auto"/>
              <w:rPr>
                <w:rFonts w:ascii="Arial" w:hAnsi="Arial" w:cs="Arial"/>
                <w:szCs w:val="22"/>
              </w:rPr>
            </w:pPr>
            <w:r w:rsidRPr="00BA0BCF">
              <w:rPr>
                <w:rFonts w:ascii="Arial" w:hAnsi="Arial" w:cs="Arial"/>
                <w:szCs w:val="22"/>
              </w:rPr>
              <w:t>Informační systém Portál občana.</w:t>
            </w:r>
          </w:p>
        </w:tc>
      </w:tr>
      <w:tr w:rsidR="007E40E1" w:rsidRPr="00BA0BCF" w14:paraId="56AFC757" w14:textId="77777777" w:rsidTr="00A935AB">
        <w:tc>
          <w:tcPr>
            <w:tcW w:w="1413" w:type="dxa"/>
          </w:tcPr>
          <w:p w14:paraId="4CF118AA"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584C151D"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ESSL musí umožňovat integraci na kvalifikovaného poskytovatele služeb vytvářejících důvěru, tj. poskytujícího služby pro kvalifikované ověření el. podpisu, pečeti a časového razítka a poskytující kvalifikovaná časová razítka.</w:t>
            </w:r>
          </w:p>
        </w:tc>
      </w:tr>
      <w:tr w:rsidR="007E40E1" w:rsidRPr="00BA0BCF" w14:paraId="440B3008" w14:textId="77777777" w:rsidTr="00A935AB">
        <w:tc>
          <w:tcPr>
            <w:tcW w:w="1413" w:type="dxa"/>
          </w:tcPr>
          <w:p w14:paraId="307F2D79"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1A003EC5" w14:textId="26F9780D" w:rsidR="007E40E1" w:rsidRPr="00BA0BCF" w:rsidRDefault="007E40E1" w:rsidP="0096053A">
            <w:pPr>
              <w:spacing w:before="80" w:after="40" w:line="264" w:lineRule="auto"/>
              <w:rPr>
                <w:rFonts w:ascii="Arial" w:hAnsi="Arial" w:cs="Arial"/>
                <w:szCs w:val="22"/>
              </w:rPr>
            </w:pPr>
            <w:r w:rsidRPr="00BA0BCF">
              <w:rPr>
                <w:rFonts w:ascii="Arial" w:hAnsi="Arial" w:cs="Arial"/>
                <w:szCs w:val="22"/>
              </w:rPr>
              <w:t xml:space="preserve">Dodavatel eSSL zajistí proškolení garantů jednotlivých oblastí eSSL, školení může probíhat distančně, v prostorách </w:t>
            </w:r>
            <w:r w:rsidR="00C1267C" w:rsidRPr="00C1267C">
              <w:rPr>
                <w:rFonts w:ascii="Arial" w:hAnsi="Arial" w:cs="Arial"/>
                <w:szCs w:val="22"/>
              </w:rPr>
              <w:t>objednatele</w:t>
            </w:r>
            <w:r w:rsidR="00C1267C" w:rsidRPr="00C1267C" w:rsidDel="00C1267C">
              <w:rPr>
                <w:rFonts w:ascii="Arial" w:hAnsi="Arial" w:cs="Arial"/>
                <w:szCs w:val="22"/>
              </w:rPr>
              <w:t xml:space="preserve"> </w:t>
            </w:r>
            <w:r w:rsidRPr="00BA0BCF">
              <w:rPr>
                <w:rFonts w:ascii="Arial" w:hAnsi="Arial" w:cs="Arial"/>
                <w:szCs w:val="22"/>
              </w:rPr>
              <w:t xml:space="preserve">nebo po dohodě </w:t>
            </w:r>
            <w:r w:rsidRPr="00BA0BCF">
              <w:rPr>
                <w:rFonts w:ascii="Arial" w:hAnsi="Arial" w:cs="Arial"/>
                <w:szCs w:val="22"/>
              </w:rPr>
              <w:lastRenderedPageBreak/>
              <w:t>i v prostorách</w:t>
            </w:r>
            <w:r w:rsidR="00370350">
              <w:rPr>
                <w:rFonts w:ascii="Arial" w:hAnsi="Arial" w:cs="Arial"/>
                <w:szCs w:val="22"/>
              </w:rPr>
              <w:t xml:space="preserve"> Zhotovitel</w:t>
            </w:r>
            <w:r w:rsidRPr="00BA0BCF">
              <w:rPr>
                <w:rFonts w:ascii="Arial" w:hAnsi="Arial" w:cs="Arial"/>
                <w:szCs w:val="22"/>
              </w:rPr>
              <w:t xml:space="preserve">e eSSL, pokud budou na území Prahy. Školení proběhne na základě předané uživatelské dokumentace. </w:t>
            </w:r>
          </w:p>
          <w:p w14:paraId="1674CDCE" w14:textId="77777777" w:rsidR="007E40E1" w:rsidRPr="00BA0BCF" w:rsidRDefault="007E40E1" w:rsidP="0096053A">
            <w:pPr>
              <w:spacing w:before="80" w:after="40" w:line="264" w:lineRule="auto"/>
              <w:rPr>
                <w:rFonts w:ascii="Arial" w:hAnsi="Arial" w:cs="Arial"/>
                <w:szCs w:val="22"/>
              </w:rPr>
            </w:pPr>
            <w:r w:rsidRPr="00BA0BCF">
              <w:rPr>
                <w:rFonts w:ascii="Arial" w:hAnsi="Arial" w:cs="Arial"/>
                <w:szCs w:val="22"/>
              </w:rPr>
              <w:t xml:space="preserve">Školení bude zaměřeno na: </w:t>
            </w:r>
          </w:p>
          <w:p w14:paraId="1A082132" w14:textId="77777777" w:rsidR="007E40E1" w:rsidRPr="00BA0BCF" w:rsidRDefault="007E40E1" w:rsidP="008471A0">
            <w:pPr>
              <w:numPr>
                <w:ilvl w:val="0"/>
                <w:numId w:val="44"/>
              </w:numPr>
              <w:spacing w:before="80" w:after="40" w:line="264" w:lineRule="auto"/>
              <w:rPr>
                <w:rFonts w:ascii="Arial" w:hAnsi="Arial" w:cs="Arial"/>
                <w:szCs w:val="22"/>
              </w:rPr>
            </w:pPr>
            <w:r w:rsidRPr="00BA0BCF">
              <w:rPr>
                <w:rFonts w:ascii="Arial" w:hAnsi="Arial" w:cs="Arial"/>
                <w:szCs w:val="22"/>
              </w:rPr>
              <w:t xml:space="preserve">základní ovládání eSSL; </w:t>
            </w:r>
          </w:p>
          <w:p w14:paraId="44EE27F9" w14:textId="77777777" w:rsidR="007E40E1" w:rsidRPr="00BA0BCF" w:rsidRDefault="007E40E1" w:rsidP="008471A0">
            <w:pPr>
              <w:numPr>
                <w:ilvl w:val="0"/>
                <w:numId w:val="44"/>
              </w:numPr>
              <w:spacing w:before="80" w:after="40" w:line="264" w:lineRule="auto"/>
              <w:rPr>
                <w:rFonts w:ascii="Arial" w:hAnsi="Arial" w:cs="Arial"/>
                <w:szCs w:val="22"/>
              </w:rPr>
            </w:pPr>
            <w:r w:rsidRPr="00BA0BCF">
              <w:rPr>
                <w:rFonts w:ascii="Arial" w:hAnsi="Arial" w:cs="Arial"/>
                <w:szCs w:val="22"/>
              </w:rPr>
              <w:t xml:space="preserve">základní funkce a nastavení eSSL; </w:t>
            </w:r>
          </w:p>
          <w:p w14:paraId="7F8046C2" w14:textId="77777777" w:rsidR="007E40E1" w:rsidRPr="00BA0BCF" w:rsidRDefault="007E40E1" w:rsidP="008471A0">
            <w:pPr>
              <w:numPr>
                <w:ilvl w:val="0"/>
                <w:numId w:val="44"/>
              </w:numPr>
              <w:spacing w:before="80" w:after="40" w:line="264" w:lineRule="auto"/>
              <w:rPr>
                <w:rFonts w:ascii="Arial" w:hAnsi="Arial" w:cs="Arial"/>
                <w:szCs w:val="22"/>
              </w:rPr>
            </w:pPr>
            <w:r w:rsidRPr="00BA0BCF">
              <w:rPr>
                <w:rFonts w:ascii="Arial" w:hAnsi="Arial" w:cs="Arial"/>
                <w:szCs w:val="22"/>
              </w:rPr>
              <w:t xml:space="preserve">realizaci procesů v eSSL; </w:t>
            </w:r>
          </w:p>
          <w:p w14:paraId="77276F5E"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 xml:space="preserve">Rozsah školení: 1 x dvoudenní školení.  </w:t>
            </w:r>
          </w:p>
        </w:tc>
      </w:tr>
      <w:tr w:rsidR="007E40E1" w:rsidRPr="00BA0BCF" w14:paraId="263F1744" w14:textId="77777777" w:rsidTr="00A935AB">
        <w:tc>
          <w:tcPr>
            <w:tcW w:w="1413" w:type="dxa"/>
          </w:tcPr>
          <w:p w14:paraId="7C3E728D"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02BD8EA7" w14:textId="581D4D03" w:rsidR="007E40E1" w:rsidRPr="00BA0BCF" w:rsidRDefault="007E40E1" w:rsidP="0096053A">
            <w:pPr>
              <w:spacing w:before="80" w:after="40" w:line="264" w:lineRule="auto"/>
              <w:rPr>
                <w:rFonts w:ascii="Arial" w:hAnsi="Arial" w:cs="Arial"/>
                <w:szCs w:val="22"/>
              </w:rPr>
            </w:pPr>
            <w:r w:rsidRPr="00BA0BCF">
              <w:rPr>
                <w:rFonts w:ascii="Arial" w:hAnsi="Arial" w:cs="Arial"/>
                <w:szCs w:val="22"/>
              </w:rPr>
              <w:t xml:space="preserve">Dodavatel eSSL zajistí proškolení správců spisových uzlů eSSL (typicky sekretariáty). Školení bude probíhat v prostorách </w:t>
            </w:r>
            <w:r w:rsidR="00C1267C" w:rsidRPr="00C1267C">
              <w:rPr>
                <w:rFonts w:ascii="Arial" w:hAnsi="Arial" w:cs="Arial"/>
                <w:szCs w:val="22"/>
              </w:rPr>
              <w:t>objednatele</w:t>
            </w:r>
            <w:r w:rsidR="00C1267C" w:rsidRPr="00C1267C" w:rsidDel="00C1267C">
              <w:rPr>
                <w:rFonts w:ascii="Arial" w:hAnsi="Arial" w:cs="Arial"/>
                <w:szCs w:val="22"/>
              </w:rPr>
              <w:t xml:space="preserve"> </w:t>
            </w:r>
            <w:r w:rsidRPr="00BA0BCF">
              <w:rPr>
                <w:rFonts w:ascii="Arial" w:hAnsi="Arial" w:cs="Arial"/>
                <w:szCs w:val="22"/>
              </w:rPr>
              <w:t xml:space="preserve">na základě předané uživatelské dokumentace. </w:t>
            </w:r>
          </w:p>
          <w:p w14:paraId="3D1640DC" w14:textId="77777777" w:rsidR="007E40E1" w:rsidRPr="00BA0BCF" w:rsidRDefault="007E40E1" w:rsidP="0096053A">
            <w:pPr>
              <w:spacing w:before="80" w:after="40" w:line="264" w:lineRule="auto"/>
              <w:rPr>
                <w:rFonts w:ascii="Arial" w:hAnsi="Arial" w:cs="Arial"/>
                <w:szCs w:val="22"/>
              </w:rPr>
            </w:pPr>
            <w:r w:rsidRPr="00BA0BCF">
              <w:rPr>
                <w:rFonts w:ascii="Arial" w:hAnsi="Arial" w:cs="Arial"/>
                <w:szCs w:val="22"/>
              </w:rPr>
              <w:t xml:space="preserve">Školení bude zaměřeno na: </w:t>
            </w:r>
          </w:p>
          <w:p w14:paraId="19C30780" w14:textId="77777777" w:rsidR="007E40E1" w:rsidRPr="00BA0BCF" w:rsidRDefault="007E40E1" w:rsidP="008471A0">
            <w:pPr>
              <w:numPr>
                <w:ilvl w:val="0"/>
                <w:numId w:val="45"/>
              </w:numPr>
              <w:spacing w:before="80" w:after="40" w:line="264" w:lineRule="auto"/>
              <w:rPr>
                <w:rFonts w:ascii="Arial" w:hAnsi="Arial" w:cs="Arial"/>
                <w:szCs w:val="22"/>
              </w:rPr>
            </w:pPr>
            <w:r w:rsidRPr="00BA0BCF">
              <w:rPr>
                <w:rFonts w:ascii="Arial" w:hAnsi="Arial" w:cs="Arial"/>
                <w:szCs w:val="22"/>
              </w:rPr>
              <w:t xml:space="preserve">základní ovládání eSSL; </w:t>
            </w:r>
          </w:p>
          <w:p w14:paraId="6A03803B" w14:textId="77777777" w:rsidR="007E40E1" w:rsidRPr="00BA0BCF" w:rsidRDefault="007E40E1" w:rsidP="008471A0">
            <w:pPr>
              <w:numPr>
                <w:ilvl w:val="0"/>
                <w:numId w:val="45"/>
              </w:numPr>
              <w:spacing w:before="80" w:after="40" w:line="264" w:lineRule="auto"/>
              <w:rPr>
                <w:rFonts w:ascii="Arial" w:hAnsi="Arial" w:cs="Arial"/>
                <w:szCs w:val="22"/>
              </w:rPr>
            </w:pPr>
            <w:r w:rsidRPr="00BA0BCF">
              <w:rPr>
                <w:rFonts w:ascii="Arial" w:hAnsi="Arial" w:cs="Arial"/>
                <w:szCs w:val="22"/>
              </w:rPr>
              <w:t xml:space="preserve">základní funkce sekretariátu v eSSL; </w:t>
            </w:r>
          </w:p>
          <w:p w14:paraId="235B4342" w14:textId="77777777" w:rsidR="007E40E1" w:rsidRPr="00BA0BCF" w:rsidRDefault="007E40E1" w:rsidP="008471A0">
            <w:pPr>
              <w:numPr>
                <w:ilvl w:val="0"/>
                <w:numId w:val="45"/>
              </w:numPr>
              <w:spacing w:before="80" w:after="40" w:line="264" w:lineRule="auto"/>
              <w:rPr>
                <w:rFonts w:ascii="Arial" w:hAnsi="Arial" w:cs="Arial"/>
                <w:szCs w:val="22"/>
              </w:rPr>
            </w:pPr>
            <w:r w:rsidRPr="00BA0BCF">
              <w:rPr>
                <w:rFonts w:ascii="Arial" w:hAnsi="Arial" w:cs="Arial"/>
                <w:szCs w:val="22"/>
              </w:rPr>
              <w:t>práce s digitálními dokumenty, tvorba spisu;</w:t>
            </w:r>
          </w:p>
          <w:p w14:paraId="7F2FFD0F" w14:textId="77777777" w:rsidR="007E40E1" w:rsidRPr="00BA0BCF" w:rsidRDefault="007E40E1" w:rsidP="008471A0">
            <w:pPr>
              <w:numPr>
                <w:ilvl w:val="0"/>
                <w:numId w:val="45"/>
              </w:numPr>
              <w:spacing w:before="80" w:after="40" w:line="264" w:lineRule="auto"/>
              <w:rPr>
                <w:rFonts w:ascii="Arial" w:hAnsi="Arial" w:cs="Arial"/>
                <w:szCs w:val="22"/>
              </w:rPr>
            </w:pPr>
            <w:r w:rsidRPr="00BA0BCF">
              <w:rPr>
                <w:rFonts w:ascii="Arial" w:hAnsi="Arial" w:cs="Arial"/>
                <w:szCs w:val="22"/>
              </w:rPr>
              <w:t>vyřizování spisů a ukládání (na útvaru);</w:t>
            </w:r>
          </w:p>
          <w:p w14:paraId="6F0C3097" w14:textId="77777777" w:rsidR="007E40E1" w:rsidRPr="00BA0BCF" w:rsidRDefault="007E40E1" w:rsidP="008471A0">
            <w:pPr>
              <w:numPr>
                <w:ilvl w:val="0"/>
                <w:numId w:val="45"/>
              </w:numPr>
              <w:spacing w:before="80" w:after="40" w:line="264" w:lineRule="auto"/>
              <w:rPr>
                <w:rFonts w:ascii="Arial" w:hAnsi="Arial" w:cs="Arial"/>
                <w:szCs w:val="22"/>
              </w:rPr>
            </w:pPr>
            <w:r w:rsidRPr="00BA0BCF">
              <w:rPr>
                <w:rFonts w:ascii="Arial" w:hAnsi="Arial" w:cs="Arial"/>
                <w:szCs w:val="22"/>
              </w:rPr>
              <w:t xml:space="preserve">schvalovací proces v eSSL a nastavení WFL; </w:t>
            </w:r>
          </w:p>
          <w:p w14:paraId="41B112B5" w14:textId="77777777" w:rsidR="007E40E1" w:rsidRPr="00BA0BCF" w:rsidRDefault="007E40E1" w:rsidP="008471A0">
            <w:pPr>
              <w:numPr>
                <w:ilvl w:val="0"/>
                <w:numId w:val="45"/>
              </w:numPr>
              <w:spacing w:before="80" w:after="40" w:line="264" w:lineRule="auto"/>
              <w:rPr>
                <w:rFonts w:ascii="Arial" w:hAnsi="Arial" w:cs="Arial"/>
                <w:szCs w:val="22"/>
              </w:rPr>
            </w:pPr>
            <w:r w:rsidRPr="00BA0BCF">
              <w:rPr>
                <w:rFonts w:ascii="Arial" w:hAnsi="Arial" w:cs="Arial"/>
                <w:szCs w:val="22"/>
              </w:rPr>
              <w:t>vyhledávání, statistiky a nastavení notifikací.</w:t>
            </w:r>
          </w:p>
          <w:p w14:paraId="41277B5A"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 xml:space="preserve">Rozsah školení: 5 x jednodenní školení.  </w:t>
            </w:r>
          </w:p>
        </w:tc>
      </w:tr>
      <w:tr w:rsidR="007E40E1" w:rsidRPr="00BA0BCF" w14:paraId="31E2DF1D" w14:textId="77777777" w:rsidTr="00A935AB">
        <w:tc>
          <w:tcPr>
            <w:tcW w:w="1413" w:type="dxa"/>
          </w:tcPr>
          <w:p w14:paraId="5D6C5B5A"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20F968C2" w14:textId="7FAE97D0" w:rsidR="007E40E1" w:rsidRPr="00BA0BCF" w:rsidRDefault="007E40E1" w:rsidP="0096053A">
            <w:pPr>
              <w:spacing w:before="80" w:after="40" w:line="264" w:lineRule="auto"/>
              <w:rPr>
                <w:rFonts w:ascii="Arial" w:hAnsi="Arial" w:cs="Arial"/>
                <w:szCs w:val="22"/>
              </w:rPr>
            </w:pPr>
            <w:r w:rsidRPr="00BA0BCF">
              <w:rPr>
                <w:rFonts w:ascii="Arial" w:hAnsi="Arial" w:cs="Arial"/>
                <w:szCs w:val="22"/>
              </w:rPr>
              <w:t xml:space="preserve">Dodavatel eSSL zajistí proškolení administrátorů eSSL. Školení může probíhat distančně, prezenčně v prostorách </w:t>
            </w:r>
            <w:r w:rsidR="00C1267C" w:rsidRPr="00C1267C">
              <w:rPr>
                <w:rFonts w:ascii="Arial" w:hAnsi="Arial" w:cs="Arial"/>
                <w:szCs w:val="22"/>
              </w:rPr>
              <w:t>objednatele</w:t>
            </w:r>
            <w:r w:rsidR="00C1267C" w:rsidRPr="00C1267C" w:rsidDel="00C1267C">
              <w:rPr>
                <w:rFonts w:ascii="Arial" w:hAnsi="Arial" w:cs="Arial"/>
                <w:szCs w:val="22"/>
              </w:rPr>
              <w:t xml:space="preserve"> </w:t>
            </w:r>
            <w:r w:rsidRPr="00BA0BCF">
              <w:rPr>
                <w:rFonts w:ascii="Arial" w:hAnsi="Arial" w:cs="Arial"/>
                <w:szCs w:val="22"/>
              </w:rPr>
              <w:t>nebo po dohodě i v prostorách</w:t>
            </w:r>
            <w:r w:rsidR="00370350">
              <w:rPr>
                <w:rFonts w:ascii="Arial" w:hAnsi="Arial" w:cs="Arial"/>
                <w:szCs w:val="22"/>
              </w:rPr>
              <w:t xml:space="preserve"> Zhotovitel</w:t>
            </w:r>
            <w:r w:rsidRPr="00BA0BCF">
              <w:rPr>
                <w:rFonts w:ascii="Arial" w:hAnsi="Arial" w:cs="Arial"/>
                <w:szCs w:val="22"/>
              </w:rPr>
              <w:t xml:space="preserve">e eSSL, pokud budou na území Prahy. Školení proběhne na základě předané uživatelské dokumentace. </w:t>
            </w:r>
          </w:p>
          <w:p w14:paraId="1B34A4E2" w14:textId="77777777" w:rsidR="007E40E1" w:rsidRPr="00BA0BCF" w:rsidRDefault="007E40E1" w:rsidP="0096053A">
            <w:pPr>
              <w:spacing w:before="80" w:after="40" w:line="264" w:lineRule="auto"/>
              <w:rPr>
                <w:rFonts w:ascii="Arial" w:hAnsi="Arial" w:cs="Arial"/>
                <w:szCs w:val="22"/>
              </w:rPr>
            </w:pPr>
            <w:r w:rsidRPr="00BA0BCF">
              <w:rPr>
                <w:rFonts w:ascii="Arial" w:hAnsi="Arial" w:cs="Arial"/>
                <w:szCs w:val="22"/>
              </w:rPr>
              <w:t xml:space="preserve">Školení bude zaměřeno na: </w:t>
            </w:r>
          </w:p>
          <w:p w14:paraId="4DA633BD" w14:textId="77777777" w:rsidR="007E40E1" w:rsidRPr="00BA0BCF" w:rsidRDefault="007E40E1" w:rsidP="008471A0">
            <w:pPr>
              <w:numPr>
                <w:ilvl w:val="0"/>
                <w:numId w:val="46"/>
              </w:numPr>
              <w:spacing w:before="80" w:after="40" w:line="264" w:lineRule="auto"/>
              <w:rPr>
                <w:rFonts w:ascii="Arial" w:hAnsi="Arial" w:cs="Arial"/>
                <w:szCs w:val="22"/>
              </w:rPr>
            </w:pPr>
            <w:r w:rsidRPr="00BA0BCF">
              <w:rPr>
                <w:rFonts w:ascii="Arial" w:hAnsi="Arial" w:cs="Arial"/>
                <w:szCs w:val="22"/>
              </w:rPr>
              <w:t xml:space="preserve">základní architekturu řešení eSSL; </w:t>
            </w:r>
          </w:p>
          <w:p w14:paraId="7C1BB7FE" w14:textId="77777777" w:rsidR="007E40E1" w:rsidRPr="00BA0BCF" w:rsidRDefault="007E40E1" w:rsidP="008471A0">
            <w:pPr>
              <w:numPr>
                <w:ilvl w:val="0"/>
                <w:numId w:val="46"/>
              </w:numPr>
              <w:spacing w:before="80" w:after="40" w:line="264" w:lineRule="auto"/>
              <w:rPr>
                <w:rFonts w:ascii="Arial" w:hAnsi="Arial" w:cs="Arial"/>
                <w:szCs w:val="22"/>
              </w:rPr>
            </w:pPr>
            <w:r w:rsidRPr="00BA0BCF">
              <w:rPr>
                <w:rFonts w:ascii="Arial" w:hAnsi="Arial" w:cs="Arial"/>
                <w:szCs w:val="22"/>
              </w:rPr>
              <w:t xml:space="preserve">základní parametrizaci a konfiguraci modulů eSSL; </w:t>
            </w:r>
          </w:p>
          <w:p w14:paraId="4E6E7F69" w14:textId="77777777" w:rsidR="007E40E1" w:rsidRPr="00BA0BCF" w:rsidRDefault="007E40E1" w:rsidP="008471A0">
            <w:pPr>
              <w:numPr>
                <w:ilvl w:val="0"/>
                <w:numId w:val="46"/>
              </w:numPr>
              <w:spacing w:before="80" w:after="40" w:line="264" w:lineRule="auto"/>
              <w:rPr>
                <w:rFonts w:ascii="Arial" w:hAnsi="Arial" w:cs="Arial"/>
                <w:szCs w:val="22"/>
              </w:rPr>
            </w:pPr>
            <w:r w:rsidRPr="00BA0BCF">
              <w:rPr>
                <w:rFonts w:ascii="Arial" w:hAnsi="Arial" w:cs="Arial"/>
                <w:szCs w:val="22"/>
              </w:rPr>
              <w:t xml:space="preserve">řízení přístupových práv, řízení přístupů přes AD; </w:t>
            </w:r>
          </w:p>
          <w:p w14:paraId="001ACDF8" w14:textId="77777777" w:rsidR="007E40E1" w:rsidRPr="00BA0BCF" w:rsidRDefault="007E40E1" w:rsidP="008471A0">
            <w:pPr>
              <w:numPr>
                <w:ilvl w:val="0"/>
                <w:numId w:val="46"/>
              </w:numPr>
              <w:spacing w:before="80" w:after="40" w:line="264" w:lineRule="auto"/>
              <w:rPr>
                <w:rFonts w:ascii="Arial" w:hAnsi="Arial" w:cs="Arial"/>
                <w:szCs w:val="22"/>
              </w:rPr>
            </w:pPr>
            <w:r w:rsidRPr="00BA0BCF">
              <w:rPr>
                <w:rFonts w:ascii="Arial" w:hAnsi="Arial" w:cs="Arial"/>
                <w:szCs w:val="22"/>
              </w:rPr>
              <w:t xml:space="preserve">řešení běžných problémů, seznámení se z databází běžných chyb, best-practices postupů, manuál pro administraci; </w:t>
            </w:r>
          </w:p>
          <w:p w14:paraId="1F5C4903" w14:textId="77777777" w:rsidR="007E40E1" w:rsidRPr="00BA0BCF" w:rsidRDefault="007E40E1" w:rsidP="008471A0">
            <w:pPr>
              <w:numPr>
                <w:ilvl w:val="0"/>
                <w:numId w:val="46"/>
              </w:numPr>
              <w:spacing w:before="80" w:after="40" w:line="264" w:lineRule="auto"/>
              <w:rPr>
                <w:rFonts w:ascii="Arial" w:hAnsi="Arial" w:cs="Arial"/>
                <w:szCs w:val="22"/>
              </w:rPr>
            </w:pPr>
            <w:r w:rsidRPr="00BA0BCF">
              <w:rPr>
                <w:rFonts w:ascii="Arial" w:hAnsi="Arial" w:cs="Arial"/>
                <w:szCs w:val="22"/>
              </w:rPr>
              <w:t xml:space="preserve">konfigurace a parametrizace eSSL, best-practices. </w:t>
            </w:r>
          </w:p>
          <w:p w14:paraId="3269A81F"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t xml:space="preserve">Rozsah školení: 1x dvoudenní školení.  </w:t>
            </w:r>
          </w:p>
        </w:tc>
      </w:tr>
      <w:tr w:rsidR="007E40E1" w:rsidRPr="00BA0BCF" w14:paraId="05567A24" w14:textId="77777777" w:rsidTr="00A935AB">
        <w:tc>
          <w:tcPr>
            <w:tcW w:w="1413" w:type="dxa"/>
          </w:tcPr>
          <w:p w14:paraId="67962B2F" w14:textId="77777777" w:rsidR="007E40E1" w:rsidRPr="00FC401F" w:rsidRDefault="007E40E1" w:rsidP="008471A0">
            <w:pPr>
              <w:numPr>
                <w:ilvl w:val="0"/>
                <w:numId w:val="38"/>
              </w:numPr>
              <w:spacing w:before="80" w:after="40" w:line="264" w:lineRule="auto"/>
              <w:ind w:left="0" w:firstLine="0"/>
              <w:rPr>
                <w:rFonts w:ascii="Arial" w:hAnsi="Arial" w:cs="Arial"/>
                <w:b/>
                <w:bCs/>
                <w:szCs w:val="22"/>
              </w:rPr>
            </w:pPr>
          </w:p>
        </w:tc>
        <w:tc>
          <w:tcPr>
            <w:tcW w:w="7796" w:type="dxa"/>
          </w:tcPr>
          <w:p w14:paraId="07038724" w14:textId="09DB53A6" w:rsidR="007E40E1" w:rsidRPr="00BA0BCF" w:rsidRDefault="007E40E1" w:rsidP="0096053A">
            <w:pPr>
              <w:spacing w:before="80" w:after="40" w:line="264" w:lineRule="auto"/>
              <w:rPr>
                <w:rFonts w:ascii="Arial" w:hAnsi="Arial" w:cs="Arial"/>
                <w:szCs w:val="22"/>
              </w:rPr>
            </w:pPr>
            <w:r w:rsidRPr="00BA0BCF">
              <w:rPr>
                <w:rFonts w:ascii="Arial" w:hAnsi="Arial" w:cs="Arial"/>
                <w:szCs w:val="22"/>
              </w:rPr>
              <w:t xml:space="preserve">Dodavatel eSSL zajistí proškolení běžných uživatelů eSSL. Školení bude probíhat v prostorách </w:t>
            </w:r>
            <w:r w:rsidR="00C1267C" w:rsidRPr="00C1267C">
              <w:rPr>
                <w:rFonts w:ascii="Arial" w:hAnsi="Arial" w:cs="Arial"/>
                <w:szCs w:val="22"/>
              </w:rPr>
              <w:t>objednatele</w:t>
            </w:r>
            <w:r w:rsidR="00C1267C" w:rsidRPr="00C1267C" w:rsidDel="00C1267C">
              <w:rPr>
                <w:rFonts w:ascii="Arial" w:hAnsi="Arial" w:cs="Arial"/>
                <w:szCs w:val="22"/>
              </w:rPr>
              <w:t xml:space="preserve"> </w:t>
            </w:r>
            <w:r w:rsidRPr="00BA0BCF">
              <w:rPr>
                <w:rFonts w:ascii="Arial" w:hAnsi="Arial" w:cs="Arial"/>
                <w:szCs w:val="22"/>
              </w:rPr>
              <w:t xml:space="preserve">nebo po dohodě i v jiných prostorách, pokud budou na území Prahy. Školení proběhne na základě předané uživatelské dokumentace. </w:t>
            </w:r>
          </w:p>
          <w:p w14:paraId="2D64141F" w14:textId="77777777" w:rsidR="007E40E1" w:rsidRPr="00BA0BCF" w:rsidRDefault="007E40E1" w:rsidP="008471A0">
            <w:pPr>
              <w:numPr>
                <w:ilvl w:val="0"/>
                <w:numId w:val="47"/>
              </w:numPr>
              <w:spacing w:before="80" w:after="40" w:line="264" w:lineRule="auto"/>
              <w:rPr>
                <w:rFonts w:ascii="Arial" w:hAnsi="Arial" w:cs="Arial"/>
                <w:szCs w:val="22"/>
              </w:rPr>
            </w:pPr>
            <w:r w:rsidRPr="00BA0BCF">
              <w:rPr>
                <w:rFonts w:ascii="Arial" w:hAnsi="Arial" w:cs="Arial"/>
                <w:szCs w:val="22"/>
              </w:rPr>
              <w:t xml:space="preserve">základní ovládání eSSL; </w:t>
            </w:r>
          </w:p>
          <w:p w14:paraId="7364AAE5" w14:textId="77777777" w:rsidR="007E40E1" w:rsidRPr="00BA0BCF" w:rsidRDefault="007E40E1" w:rsidP="008471A0">
            <w:pPr>
              <w:numPr>
                <w:ilvl w:val="0"/>
                <w:numId w:val="47"/>
              </w:numPr>
              <w:spacing w:before="80" w:after="40" w:line="264" w:lineRule="auto"/>
              <w:rPr>
                <w:rFonts w:ascii="Arial" w:hAnsi="Arial" w:cs="Arial"/>
                <w:szCs w:val="22"/>
              </w:rPr>
            </w:pPr>
            <w:r w:rsidRPr="00BA0BCF">
              <w:rPr>
                <w:rFonts w:ascii="Arial" w:hAnsi="Arial" w:cs="Arial"/>
                <w:szCs w:val="22"/>
              </w:rPr>
              <w:t xml:space="preserve">základní funkce sekretariátu / referenta v eSSL; </w:t>
            </w:r>
          </w:p>
          <w:p w14:paraId="77FD17E3" w14:textId="77777777" w:rsidR="007E40E1" w:rsidRPr="00BA0BCF" w:rsidRDefault="007E40E1" w:rsidP="008471A0">
            <w:pPr>
              <w:numPr>
                <w:ilvl w:val="0"/>
                <w:numId w:val="47"/>
              </w:numPr>
              <w:spacing w:before="80" w:after="40" w:line="264" w:lineRule="auto"/>
              <w:rPr>
                <w:rFonts w:ascii="Arial" w:hAnsi="Arial" w:cs="Arial"/>
                <w:szCs w:val="22"/>
              </w:rPr>
            </w:pPr>
            <w:r w:rsidRPr="00BA0BCF">
              <w:rPr>
                <w:rFonts w:ascii="Arial" w:hAnsi="Arial" w:cs="Arial"/>
                <w:szCs w:val="22"/>
              </w:rPr>
              <w:t>práce s digitálními dokumenty, tvorba spisu;</w:t>
            </w:r>
          </w:p>
          <w:p w14:paraId="438A53AE" w14:textId="77777777" w:rsidR="007E40E1" w:rsidRPr="00BA0BCF" w:rsidRDefault="007E40E1" w:rsidP="008471A0">
            <w:pPr>
              <w:numPr>
                <w:ilvl w:val="0"/>
                <w:numId w:val="47"/>
              </w:numPr>
              <w:spacing w:before="80" w:after="40" w:line="264" w:lineRule="auto"/>
              <w:rPr>
                <w:rFonts w:ascii="Arial" w:hAnsi="Arial" w:cs="Arial"/>
                <w:szCs w:val="22"/>
              </w:rPr>
            </w:pPr>
            <w:r w:rsidRPr="00BA0BCF">
              <w:rPr>
                <w:rFonts w:ascii="Arial" w:hAnsi="Arial" w:cs="Arial"/>
                <w:szCs w:val="22"/>
              </w:rPr>
              <w:t>vyřizování spisů a ukládání (na útvaru);</w:t>
            </w:r>
          </w:p>
          <w:p w14:paraId="2CB90990" w14:textId="77777777" w:rsidR="007E40E1" w:rsidRPr="00BA0BCF" w:rsidRDefault="007E40E1" w:rsidP="008471A0">
            <w:pPr>
              <w:numPr>
                <w:ilvl w:val="0"/>
                <w:numId w:val="47"/>
              </w:numPr>
              <w:spacing w:before="80" w:after="40" w:line="264" w:lineRule="auto"/>
              <w:rPr>
                <w:rFonts w:ascii="Arial" w:hAnsi="Arial" w:cs="Arial"/>
                <w:szCs w:val="22"/>
              </w:rPr>
            </w:pPr>
            <w:r w:rsidRPr="00BA0BCF">
              <w:rPr>
                <w:rFonts w:ascii="Arial" w:hAnsi="Arial" w:cs="Arial"/>
                <w:szCs w:val="22"/>
              </w:rPr>
              <w:t xml:space="preserve">schvalovací proces v eSSL a nastavení WFL; </w:t>
            </w:r>
          </w:p>
          <w:p w14:paraId="51B09A80" w14:textId="77777777" w:rsidR="007E40E1" w:rsidRPr="00BA0BCF" w:rsidRDefault="007E40E1" w:rsidP="008471A0">
            <w:pPr>
              <w:numPr>
                <w:ilvl w:val="0"/>
                <w:numId w:val="47"/>
              </w:numPr>
              <w:spacing w:before="80" w:after="40" w:line="264" w:lineRule="auto"/>
              <w:rPr>
                <w:rFonts w:ascii="Arial" w:hAnsi="Arial" w:cs="Arial"/>
                <w:szCs w:val="22"/>
              </w:rPr>
            </w:pPr>
            <w:r w:rsidRPr="00BA0BCF">
              <w:rPr>
                <w:rFonts w:ascii="Arial" w:hAnsi="Arial" w:cs="Arial"/>
                <w:szCs w:val="22"/>
              </w:rPr>
              <w:t>vyhledávání, statistiky a nastavení notifikací.</w:t>
            </w:r>
          </w:p>
          <w:p w14:paraId="7F23FB62" w14:textId="77777777" w:rsidR="007E40E1" w:rsidRPr="00BA0BCF" w:rsidRDefault="007E40E1" w:rsidP="0096053A">
            <w:pPr>
              <w:spacing w:before="80" w:after="40" w:line="264" w:lineRule="auto"/>
              <w:rPr>
                <w:rFonts w:ascii="Arial" w:hAnsi="Arial" w:cs="Arial"/>
                <w:color w:val="000000"/>
                <w:szCs w:val="22"/>
              </w:rPr>
            </w:pPr>
            <w:r w:rsidRPr="00BA0BCF">
              <w:rPr>
                <w:rFonts w:ascii="Arial" w:hAnsi="Arial" w:cs="Arial"/>
                <w:szCs w:val="22"/>
              </w:rPr>
              <w:lastRenderedPageBreak/>
              <w:t xml:space="preserve">Rozsah školení: 15 x jednodenní školení.  </w:t>
            </w:r>
          </w:p>
        </w:tc>
      </w:tr>
      <w:tr w:rsidR="007E40E1" w:rsidRPr="00BA0BCF" w14:paraId="25382E76" w14:textId="77777777" w:rsidTr="00A935AB">
        <w:tc>
          <w:tcPr>
            <w:tcW w:w="1413" w:type="dxa"/>
          </w:tcPr>
          <w:p w14:paraId="619877E4" w14:textId="77777777" w:rsidR="007E40E1" w:rsidRPr="00FC401F" w:rsidRDefault="007E40E1" w:rsidP="008471A0">
            <w:pPr>
              <w:numPr>
                <w:ilvl w:val="0"/>
                <w:numId w:val="38"/>
              </w:numPr>
              <w:spacing w:before="80" w:after="40" w:line="264" w:lineRule="auto"/>
              <w:ind w:left="0" w:firstLine="0"/>
              <w:jc w:val="center"/>
              <w:rPr>
                <w:rFonts w:ascii="Arial" w:hAnsi="Arial" w:cs="Arial"/>
                <w:b/>
                <w:bCs/>
                <w:szCs w:val="22"/>
              </w:rPr>
            </w:pPr>
          </w:p>
        </w:tc>
        <w:tc>
          <w:tcPr>
            <w:tcW w:w="7796" w:type="dxa"/>
          </w:tcPr>
          <w:p w14:paraId="313C443D" w14:textId="70D0C7DC" w:rsidR="007E40E1" w:rsidRPr="00BA0BCF" w:rsidRDefault="00E72903" w:rsidP="0096053A">
            <w:pPr>
              <w:spacing w:before="80" w:after="40" w:line="264" w:lineRule="auto"/>
              <w:rPr>
                <w:rFonts w:ascii="Arial" w:hAnsi="Arial" w:cs="Arial"/>
                <w:color w:val="000000"/>
                <w:szCs w:val="22"/>
              </w:rPr>
            </w:pPr>
            <w:r w:rsidRPr="0037380F">
              <w:rPr>
                <w:rFonts w:ascii="Arial" w:hAnsi="Arial" w:cs="Arial"/>
                <w:szCs w:val="22"/>
              </w:rPr>
              <w:t>Dodavatel eSSL se v rámci plnění smlouvy zavazuje, že požádá atestační středisko o atestaci eSSL v termínu dle platné legislativy a získá atest dodaného eSSL</w:t>
            </w:r>
            <w:r w:rsidR="00286BC7">
              <w:rPr>
                <w:rFonts w:ascii="Arial" w:hAnsi="Arial" w:cs="Arial"/>
                <w:szCs w:val="22"/>
              </w:rPr>
              <w:t>,</w:t>
            </w:r>
            <w:r w:rsidRPr="0037380F">
              <w:rPr>
                <w:rFonts w:ascii="Arial" w:hAnsi="Arial" w:cs="Arial"/>
                <w:szCs w:val="22"/>
              </w:rPr>
              <w:t xml:space="preserve"> a současně se zavazuje provést upgrade eSSL na atestovanou verzi</w:t>
            </w:r>
            <w:r w:rsidR="00AE6AB7">
              <w:rPr>
                <w:rFonts w:ascii="Arial" w:hAnsi="Arial" w:cs="Arial"/>
                <w:szCs w:val="22"/>
              </w:rPr>
              <w:t>,</w:t>
            </w:r>
            <w:r w:rsidRPr="0037380F">
              <w:rPr>
                <w:rFonts w:ascii="Arial" w:hAnsi="Arial" w:cs="Arial"/>
                <w:szCs w:val="22"/>
              </w:rPr>
              <w:t xml:space="preserve"> a to bez nároku na dodatečné finanční plnění.</w:t>
            </w:r>
          </w:p>
        </w:tc>
      </w:tr>
    </w:tbl>
    <w:p w14:paraId="775B278D" w14:textId="77777777" w:rsidR="0096053A" w:rsidRPr="00DD50DC" w:rsidRDefault="0096053A" w:rsidP="0096053A">
      <w:pPr>
        <w:tabs>
          <w:tab w:val="left" w:pos="1352"/>
        </w:tabs>
        <w:rPr>
          <w:rFonts w:ascii="Arial" w:eastAsia="Calibri" w:hAnsi="Arial" w:cs="Arial"/>
          <w:szCs w:val="22"/>
        </w:rPr>
      </w:pPr>
    </w:p>
    <w:p w14:paraId="7F093F62" w14:textId="77777777" w:rsidR="0096053A" w:rsidRPr="006B5277" w:rsidRDefault="0096053A" w:rsidP="006B5277">
      <w:pPr>
        <w:pStyle w:val="Nadpis10"/>
        <w:numPr>
          <w:ilvl w:val="0"/>
          <w:numId w:val="33"/>
        </w:numPr>
        <w:tabs>
          <w:tab w:val="num" w:pos="567"/>
        </w:tabs>
        <w:ind w:left="567" w:hanging="567"/>
        <w:rPr>
          <w:rFonts w:ascii="Arial" w:hAnsi="Arial"/>
        </w:rPr>
      </w:pPr>
      <w:r w:rsidRPr="006B5277">
        <w:rPr>
          <w:rFonts w:ascii="Arial" w:hAnsi="Arial"/>
        </w:rPr>
        <w:t>Požadavky na integraci eSSL</w:t>
      </w:r>
    </w:p>
    <w:p w14:paraId="20D199D9" w14:textId="2CF741FD" w:rsidR="0096053A" w:rsidRPr="00250987" w:rsidRDefault="0096053A" w:rsidP="00250987">
      <w:pPr>
        <w:pStyle w:val="Clanek11"/>
        <w:numPr>
          <w:ilvl w:val="1"/>
          <w:numId w:val="33"/>
        </w:numPr>
        <w:tabs>
          <w:tab w:val="num" w:pos="567"/>
        </w:tabs>
        <w:ind w:left="567" w:hanging="567"/>
        <w:rPr>
          <w:rFonts w:ascii="Arial" w:eastAsia="Times New Roman" w:hAnsi="Arial"/>
          <w:b/>
          <w:i w:val="0"/>
          <w:iCs/>
          <w:szCs w:val="28"/>
        </w:rPr>
      </w:pPr>
      <w:r w:rsidRPr="00250987">
        <w:rPr>
          <w:rFonts w:ascii="Arial" w:eastAsia="Times New Roman" w:hAnsi="Arial"/>
          <w:b/>
          <w:i w:val="0"/>
          <w:iCs/>
          <w:szCs w:val="28"/>
        </w:rPr>
        <w:t>Integrace se systémy nezbytnými pro řádný provoz eSSL</w:t>
      </w:r>
    </w:p>
    <w:p w14:paraId="2407EE6E" w14:textId="77777777" w:rsidR="0096053A" w:rsidRPr="00924141" w:rsidRDefault="0096053A" w:rsidP="00924141">
      <w:pPr>
        <w:rPr>
          <w:rFonts w:ascii="Arial" w:eastAsia="Calibri" w:hAnsi="Arial" w:cs="Arial"/>
          <w:szCs w:val="22"/>
        </w:rPr>
      </w:pPr>
      <w:r w:rsidRPr="00924141">
        <w:rPr>
          <w:rFonts w:ascii="Arial" w:eastAsia="Calibri" w:hAnsi="Arial" w:cs="Arial"/>
          <w:szCs w:val="22"/>
        </w:rPr>
        <w:t>Pro řádné fungování eSSL v kontextu platné právní úpravy je nezbytné, aby byl eSSL napojen na některé klíčové služby eGovernmentu. Součástí dodávky tedy musí být zajištění integrace na následující systémy (a to jak v produktivním, tak v testovacím, případně školícím prostředí):</w:t>
      </w:r>
    </w:p>
    <w:p w14:paraId="5F52A835" w14:textId="362CE7F7" w:rsidR="0096053A" w:rsidRPr="004344E7" w:rsidRDefault="0096053A" w:rsidP="004344E7">
      <w:pPr>
        <w:pStyle w:val="Claneka"/>
        <w:keepLines w:val="0"/>
        <w:numPr>
          <w:ilvl w:val="0"/>
          <w:numId w:val="49"/>
        </w:numPr>
        <w:ind w:left="1134" w:hanging="567"/>
        <w:rPr>
          <w:rFonts w:ascii="Arial" w:hAnsi="Arial"/>
        </w:rPr>
      </w:pPr>
      <w:r w:rsidRPr="004344E7">
        <w:rPr>
          <w:rFonts w:ascii="Arial" w:hAnsi="Arial"/>
          <w:b/>
          <w:bCs/>
        </w:rPr>
        <w:t>Informační systém datových schránek</w:t>
      </w:r>
      <w:r w:rsidRPr="004344E7">
        <w:rPr>
          <w:rFonts w:ascii="Arial" w:hAnsi="Arial"/>
        </w:rPr>
        <w:t xml:space="preserve"> (ISDS) – integrace pro potřeby příjmu a</w:t>
      </w:r>
      <w:r w:rsidR="003D0677" w:rsidRPr="004344E7">
        <w:rPr>
          <w:rFonts w:ascii="Arial" w:hAnsi="Arial"/>
        </w:rPr>
        <w:t> </w:t>
      </w:r>
      <w:r w:rsidRPr="004344E7">
        <w:rPr>
          <w:rFonts w:ascii="Arial" w:hAnsi="Arial"/>
        </w:rPr>
        <w:t xml:space="preserve">vypravení datových zpráv ISDS a využití služeb ztotožnění subjektů a vyhledání datových schránek. </w:t>
      </w:r>
    </w:p>
    <w:p w14:paraId="010BE694" w14:textId="77777777" w:rsidR="0096053A" w:rsidRPr="004344E7" w:rsidRDefault="0096053A" w:rsidP="004344E7">
      <w:pPr>
        <w:pStyle w:val="Claneka"/>
        <w:keepLines w:val="0"/>
        <w:numPr>
          <w:ilvl w:val="0"/>
          <w:numId w:val="49"/>
        </w:numPr>
        <w:ind w:left="1134" w:hanging="567"/>
        <w:rPr>
          <w:rFonts w:ascii="Arial" w:hAnsi="Arial"/>
        </w:rPr>
      </w:pPr>
      <w:r w:rsidRPr="004344E7">
        <w:rPr>
          <w:rFonts w:ascii="Arial" w:hAnsi="Arial"/>
          <w:b/>
          <w:bCs/>
        </w:rPr>
        <w:t>Informační systém základních registrů</w:t>
      </w:r>
      <w:r w:rsidRPr="004344E7">
        <w:rPr>
          <w:rFonts w:ascii="Arial" w:hAnsi="Arial"/>
        </w:rPr>
        <w:t xml:space="preserve"> (ISZR) – integrace pro potřeby ztotožnění subjektů jmenného rejstříku a ověření údajů pro vypravení.</w:t>
      </w:r>
    </w:p>
    <w:p w14:paraId="40996FC4" w14:textId="77777777" w:rsidR="0096053A" w:rsidRPr="004344E7" w:rsidRDefault="0096053A" w:rsidP="004344E7">
      <w:pPr>
        <w:pStyle w:val="Claneka"/>
        <w:keepLines w:val="0"/>
        <w:numPr>
          <w:ilvl w:val="0"/>
          <w:numId w:val="49"/>
        </w:numPr>
        <w:ind w:left="1134" w:hanging="567"/>
        <w:rPr>
          <w:rFonts w:ascii="Arial" w:hAnsi="Arial"/>
        </w:rPr>
      </w:pPr>
      <w:r w:rsidRPr="004344E7">
        <w:rPr>
          <w:rFonts w:ascii="Arial" w:hAnsi="Arial"/>
          <w:b/>
          <w:bCs/>
        </w:rPr>
        <w:t>Informační systém CzechPOINT@office</w:t>
      </w:r>
      <w:r w:rsidRPr="004344E7">
        <w:rPr>
          <w:rFonts w:ascii="Arial" w:hAnsi="Arial"/>
        </w:rPr>
        <w:t xml:space="preserve"> – integrace pro potřeby realizace služeb konverze z moci úřední.</w:t>
      </w:r>
    </w:p>
    <w:p w14:paraId="59618E4A" w14:textId="77777777" w:rsidR="0096053A" w:rsidRPr="004344E7" w:rsidRDefault="0096053A" w:rsidP="004344E7">
      <w:pPr>
        <w:pStyle w:val="Claneka"/>
        <w:keepLines w:val="0"/>
        <w:numPr>
          <w:ilvl w:val="0"/>
          <w:numId w:val="49"/>
        </w:numPr>
        <w:ind w:left="1134" w:hanging="567"/>
        <w:rPr>
          <w:rFonts w:ascii="Arial" w:hAnsi="Arial"/>
        </w:rPr>
      </w:pPr>
      <w:r w:rsidRPr="004344E7">
        <w:rPr>
          <w:rFonts w:ascii="Arial" w:hAnsi="Arial"/>
          <w:b/>
          <w:bCs/>
        </w:rPr>
        <w:t>Informační systém Portál občana</w:t>
      </w:r>
      <w:r w:rsidRPr="004344E7">
        <w:rPr>
          <w:rFonts w:ascii="Arial" w:hAnsi="Arial"/>
        </w:rPr>
        <w:t xml:space="preserve"> – integrace pro potřeby ztotožnění subjektů jmenného rejstříku a ověření údajů pro vypravení.</w:t>
      </w:r>
    </w:p>
    <w:p w14:paraId="0E9C9B41" w14:textId="118858DF" w:rsidR="0096053A" w:rsidRPr="004344E7" w:rsidRDefault="00C1267C" w:rsidP="004344E7">
      <w:pPr>
        <w:pStyle w:val="Claneka"/>
        <w:keepLines w:val="0"/>
        <w:numPr>
          <w:ilvl w:val="0"/>
          <w:numId w:val="49"/>
        </w:numPr>
        <w:ind w:left="1134" w:hanging="567"/>
        <w:rPr>
          <w:rFonts w:ascii="Arial" w:hAnsi="Arial"/>
        </w:rPr>
      </w:pPr>
      <w:r w:rsidRPr="004344E7">
        <w:rPr>
          <w:rFonts w:ascii="Arial" w:hAnsi="Arial"/>
          <w:b/>
          <w:bCs/>
        </w:rPr>
        <w:t>E-m</w:t>
      </w:r>
      <w:r w:rsidR="0096053A" w:rsidRPr="004344E7">
        <w:rPr>
          <w:rFonts w:ascii="Arial" w:hAnsi="Arial"/>
          <w:b/>
          <w:bCs/>
        </w:rPr>
        <w:t xml:space="preserve">ailový server </w:t>
      </w:r>
      <w:r w:rsidRPr="004344E7">
        <w:rPr>
          <w:rFonts w:ascii="Arial" w:hAnsi="Arial"/>
          <w:b/>
          <w:bCs/>
        </w:rPr>
        <w:t>objednatele</w:t>
      </w:r>
      <w:r w:rsidR="0096053A" w:rsidRPr="004344E7">
        <w:rPr>
          <w:rFonts w:ascii="Arial" w:hAnsi="Arial"/>
        </w:rPr>
        <w:t xml:space="preserve"> – integrace pro potřeby příjmu a</w:t>
      </w:r>
      <w:r w:rsidR="00564E9B" w:rsidRPr="004344E7">
        <w:rPr>
          <w:rFonts w:ascii="Arial" w:hAnsi="Arial"/>
        </w:rPr>
        <w:t> </w:t>
      </w:r>
      <w:r w:rsidR="0096053A" w:rsidRPr="004344E7">
        <w:rPr>
          <w:rFonts w:ascii="Arial" w:hAnsi="Arial"/>
        </w:rPr>
        <w:t>vypravení datových zpráv elektronické pošty ze všech elektronických adres podatelny.</w:t>
      </w:r>
    </w:p>
    <w:p w14:paraId="28FCD572" w14:textId="04E4E00C" w:rsidR="0096053A" w:rsidRPr="00250987" w:rsidRDefault="0096053A" w:rsidP="00250987">
      <w:pPr>
        <w:pStyle w:val="Clanek11"/>
        <w:numPr>
          <w:ilvl w:val="1"/>
          <w:numId w:val="33"/>
        </w:numPr>
        <w:tabs>
          <w:tab w:val="num" w:pos="567"/>
        </w:tabs>
        <w:ind w:left="567" w:hanging="567"/>
        <w:rPr>
          <w:rFonts w:ascii="Arial" w:eastAsia="Times New Roman" w:hAnsi="Arial"/>
          <w:b/>
          <w:i w:val="0"/>
          <w:iCs/>
          <w:szCs w:val="28"/>
        </w:rPr>
      </w:pPr>
      <w:r w:rsidRPr="00250987">
        <w:rPr>
          <w:rFonts w:ascii="Arial" w:eastAsia="Times New Roman" w:hAnsi="Arial"/>
          <w:b/>
          <w:i w:val="0"/>
          <w:iCs/>
          <w:szCs w:val="28"/>
        </w:rPr>
        <w:t xml:space="preserve">Integrace s agendovými systémy a samostatnými evidencemi dokumentů </w:t>
      </w:r>
    </w:p>
    <w:p w14:paraId="06953F2C" w14:textId="77777777" w:rsidR="0096053A" w:rsidRPr="00DD50DC" w:rsidRDefault="0096053A" w:rsidP="0096053A">
      <w:pPr>
        <w:rPr>
          <w:rFonts w:ascii="Arial" w:eastAsia="Calibri" w:hAnsi="Arial" w:cs="Arial"/>
          <w:szCs w:val="22"/>
        </w:rPr>
      </w:pPr>
      <w:r w:rsidRPr="00DD50DC">
        <w:rPr>
          <w:rFonts w:ascii="Arial" w:eastAsia="Calibri" w:hAnsi="Arial" w:cs="Arial"/>
          <w:szCs w:val="22"/>
        </w:rPr>
        <w:t xml:space="preserve">Nad rámec základních funkčních integrací bude součástí dodávaného řešení eSSL integrační rozhraní dle NSESSS zajišťující funkce pro napojení agendových systémů a samostatných evidencí dokumentů. V rámci dodávky bude akceptace funkčnosti rozhraní realizována na základě testovacího scénáře založeného na simulaci komunikace protistrany. </w:t>
      </w:r>
    </w:p>
    <w:p w14:paraId="26A53CC6" w14:textId="218B79A5" w:rsidR="0096053A" w:rsidRPr="00DD50DC" w:rsidRDefault="0096053A" w:rsidP="0096053A">
      <w:pPr>
        <w:rPr>
          <w:rFonts w:ascii="Arial" w:eastAsia="Calibri" w:hAnsi="Arial" w:cs="Arial"/>
          <w:szCs w:val="22"/>
        </w:rPr>
      </w:pPr>
      <w:r w:rsidRPr="00DD50DC">
        <w:rPr>
          <w:rFonts w:ascii="Arial" w:eastAsia="Calibri" w:hAnsi="Arial" w:cs="Arial"/>
          <w:szCs w:val="22"/>
        </w:rPr>
        <w:t xml:space="preserve">Testovací scénář bude sestaven v rámci analýzy a návrhu řešení zpracovaného </w:t>
      </w:r>
      <w:r w:rsidR="005400DC">
        <w:rPr>
          <w:rFonts w:ascii="Arial" w:eastAsia="Calibri" w:hAnsi="Arial" w:cs="Arial"/>
          <w:szCs w:val="22"/>
        </w:rPr>
        <w:t>z</w:t>
      </w:r>
      <w:r w:rsidR="004C6021">
        <w:rPr>
          <w:rFonts w:ascii="Arial" w:eastAsia="Calibri" w:hAnsi="Arial" w:cs="Arial"/>
          <w:szCs w:val="22"/>
        </w:rPr>
        <w:t xml:space="preserve">hotovitelem </w:t>
      </w:r>
      <w:r w:rsidRPr="00DD50DC">
        <w:rPr>
          <w:rFonts w:ascii="Arial" w:eastAsia="Calibri" w:hAnsi="Arial" w:cs="Arial"/>
          <w:szCs w:val="22"/>
        </w:rPr>
        <w:t>eSSL v úvodních etapách plnění a bude zahrnovat ověření nejméně následujících funkcí:</w:t>
      </w:r>
    </w:p>
    <w:p w14:paraId="2C193DD7" w14:textId="77777777" w:rsidR="0096053A" w:rsidRPr="004344E7" w:rsidRDefault="0096053A" w:rsidP="004344E7">
      <w:pPr>
        <w:pStyle w:val="Claneka"/>
        <w:keepLines w:val="0"/>
        <w:numPr>
          <w:ilvl w:val="0"/>
          <w:numId w:val="50"/>
        </w:numPr>
        <w:ind w:left="1134" w:hanging="567"/>
        <w:rPr>
          <w:rFonts w:ascii="Arial" w:hAnsi="Arial"/>
        </w:rPr>
      </w:pPr>
      <w:r w:rsidRPr="004344E7">
        <w:rPr>
          <w:rFonts w:ascii="Arial" w:hAnsi="Arial"/>
        </w:rPr>
        <w:t>Založení dokumentu integrovaným systémem</w:t>
      </w:r>
    </w:p>
    <w:p w14:paraId="5F6626A3" w14:textId="77777777" w:rsidR="0096053A" w:rsidRPr="004344E7" w:rsidRDefault="0096053A" w:rsidP="004344E7">
      <w:pPr>
        <w:pStyle w:val="Claneka"/>
        <w:keepLines w:val="0"/>
        <w:numPr>
          <w:ilvl w:val="0"/>
          <w:numId w:val="50"/>
        </w:numPr>
        <w:ind w:left="1134" w:hanging="567"/>
        <w:rPr>
          <w:rFonts w:ascii="Arial" w:hAnsi="Arial"/>
        </w:rPr>
      </w:pPr>
      <w:r w:rsidRPr="004344E7">
        <w:rPr>
          <w:rFonts w:ascii="Arial" w:hAnsi="Arial"/>
        </w:rPr>
        <w:t>Založení spisu integrovaným systémem</w:t>
      </w:r>
    </w:p>
    <w:p w14:paraId="6CE52AA1" w14:textId="77777777" w:rsidR="0096053A" w:rsidRPr="004344E7" w:rsidRDefault="0096053A" w:rsidP="004344E7">
      <w:pPr>
        <w:pStyle w:val="Claneka"/>
        <w:keepLines w:val="0"/>
        <w:numPr>
          <w:ilvl w:val="0"/>
          <w:numId w:val="50"/>
        </w:numPr>
        <w:ind w:left="1134" w:hanging="567"/>
        <w:rPr>
          <w:rFonts w:ascii="Arial" w:hAnsi="Arial"/>
        </w:rPr>
      </w:pPr>
      <w:r w:rsidRPr="004344E7">
        <w:rPr>
          <w:rFonts w:ascii="Arial" w:hAnsi="Arial"/>
        </w:rPr>
        <w:t>Založení dokumentu do existujícího spisu</w:t>
      </w:r>
    </w:p>
    <w:p w14:paraId="2EA16683" w14:textId="77777777" w:rsidR="0096053A" w:rsidRPr="004344E7" w:rsidRDefault="0096053A" w:rsidP="004344E7">
      <w:pPr>
        <w:pStyle w:val="Claneka"/>
        <w:keepLines w:val="0"/>
        <w:numPr>
          <w:ilvl w:val="0"/>
          <w:numId w:val="50"/>
        </w:numPr>
        <w:ind w:left="1134" w:hanging="567"/>
        <w:rPr>
          <w:rFonts w:ascii="Arial" w:hAnsi="Arial"/>
        </w:rPr>
      </w:pPr>
      <w:r w:rsidRPr="004344E7">
        <w:rPr>
          <w:rFonts w:ascii="Arial" w:hAnsi="Arial"/>
        </w:rPr>
        <w:t>Předání komponent dokumentu integrovaným systémem</w:t>
      </w:r>
    </w:p>
    <w:p w14:paraId="00E68B88" w14:textId="77777777" w:rsidR="0096053A" w:rsidRPr="004344E7" w:rsidRDefault="0096053A" w:rsidP="004344E7">
      <w:pPr>
        <w:pStyle w:val="Claneka"/>
        <w:keepLines w:val="0"/>
        <w:numPr>
          <w:ilvl w:val="0"/>
          <w:numId w:val="50"/>
        </w:numPr>
        <w:ind w:left="1134" w:hanging="567"/>
        <w:rPr>
          <w:rFonts w:ascii="Arial" w:hAnsi="Arial"/>
        </w:rPr>
      </w:pPr>
      <w:r w:rsidRPr="004344E7">
        <w:rPr>
          <w:rFonts w:ascii="Arial" w:hAnsi="Arial"/>
        </w:rPr>
        <w:t>Předání výhradní správy dokumentu mezi oběma systémy</w:t>
      </w:r>
    </w:p>
    <w:p w14:paraId="27838F03" w14:textId="77777777" w:rsidR="0096053A" w:rsidRPr="004344E7" w:rsidRDefault="0096053A" w:rsidP="004344E7">
      <w:pPr>
        <w:pStyle w:val="Claneka"/>
        <w:keepLines w:val="0"/>
        <w:numPr>
          <w:ilvl w:val="0"/>
          <w:numId w:val="50"/>
        </w:numPr>
        <w:ind w:left="1134" w:hanging="567"/>
        <w:rPr>
          <w:rFonts w:ascii="Arial" w:hAnsi="Arial"/>
        </w:rPr>
      </w:pPr>
      <w:r w:rsidRPr="004344E7">
        <w:rPr>
          <w:rFonts w:ascii="Arial" w:hAnsi="Arial"/>
        </w:rPr>
        <w:t>Předání výhradní správy spisu mezi oběma systémy</w:t>
      </w:r>
    </w:p>
    <w:p w14:paraId="7D123F2D" w14:textId="77777777" w:rsidR="0096053A" w:rsidRPr="004344E7" w:rsidRDefault="0096053A" w:rsidP="004344E7">
      <w:pPr>
        <w:pStyle w:val="Claneka"/>
        <w:keepLines w:val="0"/>
        <w:numPr>
          <w:ilvl w:val="0"/>
          <w:numId w:val="50"/>
        </w:numPr>
        <w:ind w:left="1134" w:hanging="567"/>
        <w:rPr>
          <w:rFonts w:ascii="Arial" w:hAnsi="Arial"/>
        </w:rPr>
      </w:pPr>
      <w:r w:rsidRPr="004344E7">
        <w:rPr>
          <w:rFonts w:ascii="Arial" w:hAnsi="Arial"/>
        </w:rPr>
        <w:t>Založení vypravení dokumentu integrovaným systémem</w:t>
      </w:r>
    </w:p>
    <w:p w14:paraId="400EABEE" w14:textId="77777777" w:rsidR="0096053A" w:rsidRPr="004344E7" w:rsidRDefault="0096053A" w:rsidP="004344E7">
      <w:pPr>
        <w:pStyle w:val="Claneka"/>
        <w:keepLines w:val="0"/>
        <w:numPr>
          <w:ilvl w:val="0"/>
          <w:numId w:val="50"/>
        </w:numPr>
        <w:ind w:left="1134" w:hanging="567"/>
        <w:rPr>
          <w:rFonts w:ascii="Arial" w:hAnsi="Arial"/>
        </w:rPr>
      </w:pPr>
      <w:r w:rsidRPr="004344E7">
        <w:rPr>
          <w:rFonts w:ascii="Arial" w:hAnsi="Arial"/>
        </w:rPr>
        <w:t>Vyžádání aktualizace informací o dokumentu integrovaným systémem</w:t>
      </w:r>
    </w:p>
    <w:p w14:paraId="0DE68E06" w14:textId="77777777" w:rsidR="0096053A" w:rsidRPr="004344E7" w:rsidRDefault="0096053A" w:rsidP="004344E7">
      <w:pPr>
        <w:pStyle w:val="Claneka"/>
        <w:keepLines w:val="0"/>
        <w:numPr>
          <w:ilvl w:val="0"/>
          <w:numId w:val="50"/>
        </w:numPr>
        <w:ind w:left="1134" w:hanging="567"/>
        <w:rPr>
          <w:rFonts w:ascii="Arial" w:hAnsi="Arial"/>
        </w:rPr>
      </w:pPr>
      <w:r w:rsidRPr="004344E7">
        <w:rPr>
          <w:rFonts w:ascii="Arial" w:hAnsi="Arial"/>
        </w:rPr>
        <w:t>Vyžádání aktualizace informací o spisu integrovaným systémem</w:t>
      </w:r>
    </w:p>
    <w:p w14:paraId="60E3375F" w14:textId="3911B68C" w:rsidR="0096053A" w:rsidRPr="00250987" w:rsidRDefault="0096053A" w:rsidP="00250987">
      <w:pPr>
        <w:pStyle w:val="Clanek11"/>
        <w:numPr>
          <w:ilvl w:val="1"/>
          <w:numId w:val="33"/>
        </w:numPr>
        <w:tabs>
          <w:tab w:val="num" w:pos="567"/>
        </w:tabs>
        <w:ind w:left="567" w:hanging="567"/>
        <w:rPr>
          <w:rFonts w:ascii="Arial" w:eastAsia="Times New Roman" w:hAnsi="Arial"/>
          <w:b/>
          <w:i w:val="0"/>
          <w:iCs/>
          <w:szCs w:val="28"/>
        </w:rPr>
      </w:pPr>
      <w:r w:rsidRPr="00250987">
        <w:rPr>
          <w:rFonts w:ascii="Arial" w:eastAsia="Times New Roman" w:hAnsi="Arial"/>
          <w:b/>
          <w:i w:val="0"/>
          <w:iCs/>
          <w:szCs w:val="28"/>
        </w:rPr>
        <w:t>Integrace s elektronickými nástroji ve smyslu ZZVZ</w:t>
      </w:r>
    </w:p>
    <w:p w14:paraId="07D02463" w14:textId="78694BBE" w:rsidR="0096053A" w:rsidRPr="00DD50DC" w:rsidRDefault="0096053A" w:rsidP="0096053A">
      <w:pPr>
        <w:rPr>
          <w:rFonts w:ascii="Arial" w:eastAsia="Calibri" w:hAnsi="Arial" w:cs="Arial"/>
          <w:szCs w:val="22"/>
        </w:rPr>
      </w:pPr>
      <w:r w:rsidRPr="00DD50DC">
        <w:rPr>
          <w:rFonts w:ascii="Arial" w:eastAsia="Calibri" w:hAnsi="Arial" w:cs="Arial"/>
          <w:szCs w:val="22"/>
        </w:rPr>
        <w:t>V rámci dodávky bude rovněž realizována integrace elektronického nástroje NEN v souladu s</w:t>
      </w:r>
      <w:r w:rsidR="00FD1979">
        <w:rPr>
          <w:rFonts w:ascii="Arial" w:eastAsia="Calibri" w:hAnsi="Arial" w:cs="Arial"/>
          <w:szCs w:val="22"/>
        </w:rPr>
        <w:t> </w:t>
      </w:r>
      <w:r w:rsidRPr="00DD50DC">
        <w:rPr>
          <w:rFonts w:ascii="Arial" w:eastAsia="Calibri" w:hAnsi="Arial" w:cs="Arial"/>
          <w:szCs w:val="22"/>
        </w:rPr>
        <w:t>požadavky VoSPPEN, respektive její přílohy „SPECIFIKACE POŽADAVKŮ PRO PROKAZOVÁNÍ SHODY ELEKTRONICKÝCH NÁSTROJŮ“, která stanoví:</w:t>
      </w:r>
    </w:p>
    <w:p w14:paraId="57109A84" w14:textId="77777777" w:rsidR="0096053A" w:rsidRPr="00DD50DC" w:rsidRDefault="0096053A" w:rsidP="0096053A">
      <w:pPr>
        <w:rPr>
          <w:rFonts w:ascii="Arial" w:eastAsia="Calibri" w:hAnsi="Arial" w:cs="Arial"/>
          <w:i/>
          <w:iCs/>
          <w:szCs w:val="22"/>
        </w:rPr>
      </w:pPr>
      <w:r w:rsidRPr="00DD50DC">
        <w:rPr>
          <w:rFonts w:ascii="Arial" w:eastAsia="Calibri" w:hAnsi="Arial" w:cs="Arial"/>
          <w:i/>
          <w:iCs/>
          <w:szCs w:val="22"/>
        </w:rPr>
        <w:lastRenderedPageBreak/>
        <w:t>Elektronický nástroj musí k ukončené veřejné zakázce umožnit kompletní export všech:</w:t>
      </w:r>
    </w:p>
    <w:p w14:paraId="3304AEC4" w14:textId="6FF84F12" w:rsidR="0096053A" w:rsidRPr="00FC6E08" w:rsidRDefault="00FC6E08" w:rsidP="00FC6E08">
      <w:pPr>
        <w:pStyle w:val="Claneka"/>
        <w:keepLines w:val="0"/>
        <w:numPr>
          <w:ilvl w:val="0"/>
          <w:numId w:val="51"/>
        </w:numPr>
        <w:ind w:left="1134" w:hanging="567"/>
        <w:rPr>
          <w:rFonts w:ascii="Arial" w:hAnsi="Arial"/>
        </w:rPr>
      </w:pPr>
      <w:r>
        <w:rPr>
          <w:rFonts w:ascii="Arial" w:hAnsi="Arial"/>
        </w:rPr>
        <w:t>z</w:t>
      </w:r>
      <w:r w:rsidR="0096053A" w:rsidRPr="00FC6E08">
        <w:rPr>
          <w:rFonts w:ascii="Arial" w:hAnsi="Arial"/>
        </w:rPr>
        <w:t>áznamových souborů,</w:t>
      </w:r>
    </w:p>
    <w:p w14:paraId="55B175DC" w14:textId="5791F82C" w:rsidR="0096053A" w:rsidRPr="00FC6E08" w:rsidRDefault="0096053A" w:rsidP="00FC6E08">
      <w:pPr>
        <w:pStyle w:val="Claneka"/>
        <w:keepLines w:val="0"/>
        <w:numPr>
          <w:ilvl w:val="0"/>
          <w:numId w:val="51"/>
        </w:numPr>
        <w:ind w:left="1134" w:hanging="567"/>
        <w:rPr>
          <w:rFonts w:ascii="Arial" w:hAnsi="Arial"/>
        </w:rPr>
      </w:pPr>
      <w:r w:rsidRPr="00FC6E08">
        <w:rPr>
          <w:rFonts w:ascii="Arial" w:hAnsi="Arial"/>
        </w:rPr>
        <w:t>automaticky generovaných dokumentů,</w:t>
      </w:r>
    </w:p>
    <w:p w14:paraId="14035EE7" w14:textId="0090400D" w:rsidR="0096053A" w:rsidRPr="00FC6E08" w:rsidRDefault="0096053A" w:rsidP="00FC6E08">
      <w:pPr>
        <w:pStyle w:val="Claneka"/>
        <w:keepLines w:val="0"/>
        <w:numPr>
          <w:ilvl w:val="0"/>
          <w:numId w:val="51"/>
        </w:numPr>
        <w:ind w:left="1134" w:hanging="567"/>
        <w:rPr>
          <w:rFonts w:ascii="Arial" w:hAnsi="Arial"/>
        </w:rPr>
      </w:pPr>
      <w:r w:rsidRPr="00FC6E08">
        <w:rPr>
          <w:rFonts w:ascii="Arial" w:hAnsi="Arial"/>
        </w:rPr>
        <w:t>ručně vložených dokumentů,</w:t>
      </w:r>
    </w:p>
    <w:p w14:paraId="605C7F8F" w14:textId="4B77A3D4" w:rsidR="0096053A" w:rsidRPr="00FC6E08" w:rsidRDefault="0096053A" w:rsidP="00FC6E08">
      <w:pPr>
        <w:pStyle w:val="Claneka"/>
        <w:keepLines w:val="0"/>
        <w:numPr>
          <w:ilvl w:val="0"/>
          <w:numId w:val="51"/>
        </w:numPr>
        <w:ind w:left="1134" w:hanging="567"/>
        <w:rPr>
          <w:rFonts w:ascii="Arial" w:hAnsi="Arial"/>
        </w:rPr>
      </w:pPr>
      <w:r w:rsidRPr="00FC6E08">
        <w:rPr>
          <w:rFonts w:ascii="Arial" w:hAnsi="Arial"/>
        </w:rPr>
        <w:t>datových zpráv,</w:t>
      </w:r>
    </w:p>
    <w:p w14:paraId="57968144" w14:textId="124A191E" w:rsidR="0096053A" w:rsidRPr="00FC6E08" w:rsidRDefault="0096053A" w:rsidP="00FC6E08">
      <w:pPr>
        <w:pStyle w:val="Claneka"/>
        <w:keepLines w:val="0"/>
        <w:numPr>
          <w:ilvl w:val="0"/>
          <w:numId w:val="51"/>
        </w:numPr>
        <w:ind w:left="1134" w:hanging="567"/>
        <w:rPr>
          <w:rFonts w:ascii="Arial" w:hAnsi="Arial"/>
        </w:rPr>
      </w:pPr>
      <w:r w:rsidRPr="00FC6E08">
        <w:rPr>
          <w:rFonts w:ascii="Arial" w:hAnsi="Arial"/>
        </w:rPr>
        <w:t>strukturovaných dat podle přílohy č. 8 k vyhlášce č. 168/2016 Sb., o uveřejňování formulářů pro účely zákona o zadávání veřejných zakázek a náležitostech profilu zadavatele,</w:t>
      </w:r>
      <w:r w:rsidR="00B13C24">
        <w:rPr>
          <w:rFonts w:ascii="Arial" w:hAnsi="Arial"/>
        </w:rPr>
        <w:t xml:space="preserve"> a</w:t>
      </w:r>
    </w:p>
    <w:p w14:paraId="43E9F242" w14:textId="33318DF0" w:rsidR="0096053A" w:rsidRPr="00FC6E08" w:rsidRDefault="0096053A" w:rsidP="00FC6E08">
      <w:pPr>
        <w:pStyle w:val="Claneka"/>
        <w:keepLines w:val="0"/>
        <w:numPr>
          <w:ilvl w:val="0"/>
          <w:numId w:val="51"/>
        </w:numPr>
        <w:ind w:left="1134" w:hanging="567"/>
        <w:rPr>
          <w:rFonts w:ascii="Arial" w:hAnsi="Arial"/>
        </w:rPr>
      </w:pPr>
      <w:r w:rsidRPr="00FC6E08">
        <w:rPr>
          <w:rFonts w:ascii="Arial" w:hAnsi="Arial"/>
        </w:rPr>
        <w:t>metadat.</w:t>
      </w:r>
    </w:p>
    <w:p w14:paraId="00FF9EAE" w14:textId="77777777" w:rsidR="0096053A" w:rsidRPr="00A52259" w:rsidRDefault="0096053A" w:rsidP="0096053A">
      <w:pPr>
        <w:rPr>
          <w:rFonts w:ascii="Arial" w:eastAsia="Calibri" w:hAnsi="Arial" w:cs="Arial"/>
          <w:iCs/>
          <w:szCs w:val="22"/>
        </w:rPr>
      </w:pPr>
      <w:r w:rsidRPr="00A52259">
        <w:rPr>
          <w:rFonts w:ascii="Arial" w:eastAsia="Calibri" w:hAnsi="Arial" w:cs="Arial"/>
          <w:iCs/>
          <w:szCs w:val="22"/>
        </w:rPr>
        <w:t>Exportovaný soubor k ukončené veřejné zakázce musí mít formu jednoho souboru ve formátu ZIP, RAR nebo 7z opatřeného kvalifikovaným elektronickým časovým razítkem a musí obsahovat i popis exportované struktury v rozsahu nezbytném pro další automatizované zpracování elektronickými nástroji či informačními systémy.</w:t>
      </w:r>
    </w:p>
    <w:p w14:paraId="69771E60" w14:textId="3FC12978" w:rsidR="0096053A" w:rsidRPr="00DD50DC" w:rsidRDefault="0096053A" w:rsidP="0096053A">
      <w:pPr>
        <w:rPr>
          <w:rFonts w:ascii="Arial" w:eastAsia="Calibri" w:hAnsi="Arial" w:cs="Arial"/>
          <w:szCs w:val="22"/>
        </w:rPr>
      </w:pPr>
      <w:r w:rsidRPr="00DD50DC">
        <w:rPr>
          <w:rFonts w:ascii="Arial" w:eastAsia="Calibri" w:hAnsi="Arial" w:cs="Arial"/>
          <w:szCs w:val="22"/>
        </w:rPr>
        <w:t xml:space="preserve">V rámci realizačních etap analýzy a návrhu řešení </w:t>
      </w:r>
      <w:r w:rsidR="004C6021">
        <w:rPr>
          <w:rFonts w:ascii="Arial" w:eastAsia="Calibri" w:hAnsi="Arial" w:cs="Arial"/>
          <w:szCs w:val="22"/>
        </w:rPr>
        <w:t>zhotovitel</w:t>
      </w:r>
      <w:r w:rsidRPr="00DD50DC">
        <w:rPr>
          <w:rFonts w:ascii="Arial" w:eastAsia="Calibri" w:hAnsi="Arial" w:cs="Arial"/>
          <w:szCs w:val="22"/>
        </w:rPr>
        <w:t xml:space="preserve"> eSSL zpracuje metodický a</w:t>
      </w:r>
      <w:r w:rsidR="000B48A9">
        <w:rPr>
          <w:rFonts w:ascii="Arial" w:eastAsia="Calibri" w:hAnsi="Arial" w:cs="Arial"/>
          <w:szCs w:val="22"/>
        </w:rPr>
        <w:t> </w:t>
      </w:r>
      <w:r w:rsidRPr="00DD50DC">
        <w:rPr>
          <w:rFonts w:ascii="Arial" w:eastAsia="Calibri" w:hAnsi="Arial" w:cs="Arial"/>
          <w:szCs w:val="22"/>
        </w:rPr>
        <w:t>technický návrh integrace, který bude následně v rámci implementace řešení realizován. Součástí návrhu bude rovněž řešení zejména následujících životních situací:</w:t>
      </w:r>
    </w:p>
    <w:p w14:paraId="19D52650" w14:textId="77777777" w:rsidR="0096053A" w:rsidRPr="00B13C24" w:rsidRDefault="0096053A" w:rsidP="00755FFA">
      <w:pPr>
        <w:pStyle w:val="Claneka"/>
        <w:keepLines w:val="0"/>
        <w:numPr>
          <w:ilvl w:val="0"/>
          <w:numId w:val="52"/>
        </w:numPr>
        <w:ind w:left="1134" w:hanging="567"/>
        <w:rPr>
          <w:rFonts w:ascii="Arial" w:hAnsi="Arial"/>
        </w:rPr>
      </w:pPr>
      <w:r w:rsidRPr="00B13C24">
        <w:rPr>
          <w:rFonts w:ascii="Arial" w:hAnsi="Arial"/>
        </w:rPr>
        <w:t>Založení spisu veřejné zakázky v eSSL</w:t>
      </w:r>
    </w:p>
    <w:p w14:paraId="212B9D69" w14:textId="77777777" w:rsidR="0096053A" w:rsidRPr="00B13C24" w:rsidRDefault="0096053A" w:rsidP="00755FFA">
      <w:pPr>
        <w:pStyle w:val="Claneka"/>
        <w:keepLines w:val="0"/>
        <w:numPr>
          <w:ilvl w:val="0"/>
          <w:numId w:val="52"/>
        </w:numPr>
        <w:ind w:left="1134" w:hanging="567"/>
        <w:rPr>
          <w:rFonts w:ascii="Arial" w:hAnsi="Arial"/>
        </w:rPr>
      </w:pPr>
      <w:r w:rsidRPr="00B13C24">
        <w:rPr>
          <w:rFonts w:ascii="Arial" w:hAnsi="Arial"/>
        </w:rPr>
        <w:t>Příjem dokumentu k veřejné zakázce prostřednictvím eSSL a jeho vyřízení</w:t>
      </w:r>
    </w:p>
    <w:p w14:paraId="21429086" w14:textId="77777777" w:rsidR="0096053A" w:rsidRPr="00B13C24" w:rsidRDefault="0096053A" w:rsidP="00755FFA">
      <w:pPr>
        <w:pStyle w:val="Claneka"/>
        <w:keepLines w:val="0"/>
        <w:numPr>
          <w:ilvl w:val="0"/>
          <w:numId w:val="52"/>
        </w:numPr>
        <w:ind w:left="1134" w:hanging="567"/>
        <w:rPr>
          <w:rFonts w:ascii="Arial" w:hAnsi="Arial"/>
        </w:rPr>
      </w:pPr>
      <w:r w:rsidRPr="00B13C24">
        <w:rPr>
          <w:rFonts w:ascii="Arial" w:hAnsi="Arial"/>
        </w:rPr>
        <w:t>Vypravení dokumentů k veřejné zakázce mimo Elektronický nástroj</w:t>
      </w:r>
    </w:p>
    <w:p w14:paraId="11AF342F" w14:textId="411DBC64" w:rsidR="0096053A" w:rsidRPr="00B13C24" w:rsidRDefault="0096053A" w:rsidP="00755FFA">
      <w:pPr>
        <w:pStyle w:val="Claneka"/>
        <w:keepLines w:val="0"/>
        <w:numPr>
          <w:ilvl w:val="0"/>
          <w:numId w:val="52"/>
        </w:numPr>
        <w:ind w:left="1134" w:hanging="567"/>
        <w:rPr>
          <w:rFonts w:ascii="Arial" w:hAnsi="Arial"/>
        </w:rPr>
      </w:pPr>
      <w:r w:rsidRPr="00B13C24">
        <w:rPr>
          <w:rFonts w:ascii="Arial" w:hAnsi="Arial"/>
        </w:rPr>
        <w:t xml:space="preserve">Vytvoření vlastních dokumentů </w:t>
      </w:r>
      <w:r w:rsidR="003E7637" w:rsidRPr="00B13C24">
        <w:rPr>
          <w:rFonts w:ascii="Arial" w:hAnsi="Arial"/>
        </w:rPr>
        <w:t>objednatele</w:t>
      </w:r>
      <w:r w:rsidR="003E7637" w:rsidRPr="00B13C24" w:rsidDel="003E7637">
        <w:rPr>
          <w:rFonts w:ascii="Arial" w:hAnsi="Arial"/>
        </w:rPr>
        <w:t xml:space="preserve"> </w:t>
      </w:r>
      <w:r w:rsidRPr="00B13C24">
        <w:rPr>
          <w:rFonts w:ascii="Arial" w:hAnsi="Arial"/>
        </w:rPr>
        <w:t>k veřejné zakázce a jejich evidence</w:t>
      </w:r>
      <w:r w:rsidR="000B48A9" w:rsidRPr="00B13C24">
        <w:rPr>
          <w:rFonts w:ascii="Arial" w:hAnsi="Arial"/>
        </w:rPr>
        <w:t xml:space="preserve"> </w:t>
      </w:r>
      <w:r w:rsidRPr="00B13C24">
        <w:rPr>
          <w:rFonts w:ascii="Arial" w:hAnsi="Arial"/>
        </w:rPr>
        <w:t>a</w:t>
      </w:r>
      <w:r w:rsidR="000B48A9" w:rsidRPr="00B13C24">
        <w:rPr>
          <w:rFonts w:ascii="Arial" w:hAnsi="Arial"/>
        </w:rPr>
        <w:t> </w:t>
      </w:r>
      <w:r w:rsidRPr="00B13C24">
        <w:rPr>
          <w:rFonts w:ascii="Arial" w:hAnsi="Arial"/>
        </w:rPr>
        <w:t>schvalování.</w:t>
      </w:r>
    </w:p>
    <w:p w14:paraId="097197D7" w14:textId="40747891" w:rsidR="0096053A" w:rsidRPr="006B5277" w:rsidRDefault="0096053A" w:rsidP="006B5277">
      <w:pPr>
        <w:pStyle w:val="Nadpis10"/>
        <w:numPr>
          <w:ilvl w:val="0"/>
          <w:numId w:val="33"/>
        </w:numPr>
        <w:tabs>
          <w:tab w:val="num" w:pos="567"/>
        </w:tabs>
        <w:ind w:left="567" w:hanging="567"/>
        <w:rPr>
          <w:rFonts w:ascii="Arial" w:hAnsi="Arial"/>
        </w:rPr>
      </w:pPr>
      <w:r w:rsidRPr="006B5277">
        <w:rPr>
          <w:rFonts w:ascii="Arial" w:hAnsi="Arial"/>
        </w:rPr>
        <w:t>Dashboard</w:t>
      </w:r>
    </w:p>
    <w:p w14:paraId="65DABF63" w14:textId="0A1333E1" w:rsidR="0096053A" w:rsidRPr="00DD50DC" w:rsidRDefault="0096053A" w:rsidP="0096053A">
      <w:pPr>
        <w:rPr>
          <w:rFonts w:ascii="Arial" w:eastAsia="Calibri" w:hAnsi="Arial" w:cs="Arial"/>
          <w:szCs w:val="22"/>
        </w:rPr>
      </w:pPr>
      <w:r w:rsidRPr="00DD50DC">
        <w:rPr>
          <w:rFonts w:ascii="Arial" w:eastAsia="Calibri" w:hAnsi="Arial" w:cs="Arial"/>
          <w:szCs w:val="22"/>
        </w:rPr>
        <w:t xml:space="preserve">Součástí požadavků </w:t>
      </w:r>
      <w:r w:rsidR="004C6021">
        <w:rPr>
          <w:rFonts w:ascii="Arial" w:eastAsia="Calibri" w:hAnsi="Arial" w:cs="Arial"/>
          <w:szCs w:val="22"/>
        </w:rPr>
        <w:t>objednatele</w:t>
      </w:r>
      <w:r>
        <w:rPr>
          <w:rFonts w:ascii="Arial" w:eastAsia="Calibri" w:hAnsi="Arial" w:cs="Arial"/>
          <w:szCs w:val="22"/>
        </w:rPr>
        <w:t xml:space="preserve"> </w:t>
      </w:r>
      <w:r w:rsidRPr="00DD50DC">
        <w:rPr>
          <w:rFonts w:ascii="Arial" w:eastAsia="Calibri" w:hAnsi="Arial" w:cs="Arial"/>
          <w:szCs w:val="22"/>
        </w:rPr>
        <w:t>je vytvoření samostatné aplikační komponenty, tzv.</w:t>
      </w:r>
      <w:r w:rsidR="00AA13DC">
        <w:rPr>
          <w:rFonts w:ascii="Arial" w:eastAsia="Calibri" w:hAnsi="Arial" w:cs="Arial"/>
          <w:szCs w:val="22"/>
        </w:rPr>
        <w:t> </w:t>
      </w:r>
      <w:r w:rsidRPr="00DD50DC">
        <w:rPr>
          <w:rFonts w:ascii="Arial" w:eastAsia="Calibri" w:hAnsi="Arial" w:cs="Arial"/>
          <w:szCs w:val="22"/>
        </w:rPr>
        <w:t>Dashboardu, který bude sloužit jako centrální místo pro přístup ke všem dokumentům k</w:t>
      </w:r>
      <w:r w:rsidR="00AA13DC">
        <w:rPr>
          <w:rFonts w:ascii="Arial" w:eastAsia="Calibri" w:hAnsi="Arial" w:cs="Arial"/>
          <w:szCs w:val="22"/>
        </w:rPr>
        <w:t> </w:t>
      </w:r>
      <w:r w:rsidRPr="00DD50DC">
        <w:rPr>
          <w:rFonts w:ascii="Arial" w:eastAsia="Calibri" w:hAnsi="Arial" w:cs="Arial"/>
          <w:szCs w:val="22"/>
        </w:rPr>
        <w:t>podpisu, vyřízení, či k úkolům vyplývajícím z nejrůznějších procesů, ať už se jedná o</w:t>
      </w:r>
      <w:r w:rsidR="00AA13DC">
        <w:rPr>
          <w:rFonts w:ascii="Arial" w:eastAsia="Calibri" w:hAnsi="Arial" w:cs="Arial"/>
          <w:szCs w:val="22"/>
        </w:rPr>
        <w:t> </w:t>
      </w:r>
      <w:r w:rsidRPr="00DD50DC">
        <w:rPr>
          <w:rFonts w:ascii="Arial" w:eastAsia="Calibri" w:hAnsi="Arial" w:cs="Arial"/>
          <w:szCs w:val="22"/>
        </w:rPr>
        <w:t xml:space="preserve">schvalovací workflow, nebo jiný typ činnosti, která byla na uživatele delegována v rámci všech ISSD provozovaných </w:t>
      </w:r>
      <w:r w:rsidR="004C6021">
        <w:rPr>
          <w:rFonts w:ascii="Arial" w:eastAsia="Calibri" w:hAnsi="Arial" w:cs="Arial"/>
          <w:szCs w:val="22"/>
        </w:rPr>
        <w:t>objednatelem</w:t>
      </w:r>
      <w:r>
        <w:rPr>
          <w:rFonts w:ascii="Arial" w:eastAsia="Calibri" w:hAnsi="Arial" w:cs="Arial"/>
          <w:szCs w:val="22"/>
        </w:rPr>
        <w:t xml:space="preserve"> </w:t>
      </w:r>
      <w:r w:rsidRPr="00DD50DC">
        <w:rPr>
          <w:rFonts w:ascii="Arial" w:eastAsia="Calibri" w:hAnsi="Arial" w:cs="Arial"/>
          <w:szCs w:val="22"/>
        </w:rPr>
        <w:t>a integrovaných s eSSL a ze samotného eSSL.</w:t>
      </w:r>
    </w:p>
    <w:p w14:paraId="13ED2038" w14:textId="1DB9E687" w:rsidR="0096053A" w:rsidRPr="00DD50DC" w:rsidRDefault="0096053A" w:rsidP="0096053A">
      <w:pPr>
        <w:rPr>
          <w:rFonts w:ascii="Arial" w:eastAsia="Calibri" w:hAnsi="Arial" w:cs="Arial"/>
          <w:szCs w:val="22"/>
        </w:rPr>
      </w:pPr>
      <w:r w:rsidRPr="00DD50DC">
        <w:rPr>
          <w:rFonts w:ascii="Arial" w:eastAsia="Calibri" w:hAnsi="Arial" w:cs="Arial"/>
          <w:szCs w:val="22"/>
        </w:rPr>
        <w:t xml:space="preserve">V rámci realizačních etap analýzy a návrhu řešení </w:t>
      </w:r>
      <w:r w:rsidR="004C6021">
        <w:rPr>
          <w:rFonts w:ascii="Arial" w:eastAsia="Calibri" w:hAnsi="Arial" w:cs="Arial"/>
          <w:szCs w:val="22"/>
        </w:rPr>
        <w:t>zhotovitel</w:t>
      </w:r>
      <w:r w:rsidRPr="00DD50DC">
        <w:rPr>
          <w:rFonts w:ascii="Arial" w:eastAsia="Calibri" w:hAnsi="Arial" w:cs="Arial"/>
          <w:szCs w:val="22"/>
        </w:rPr>
        <w:t xml:space="preserve"> eSSL zpracuje metodický a</w:t>
      </w:r>
      <w:r w:rsidR="00AA13DC">
        <w:rPr>
          <w:rFonts w:ascii="Arial" w:eastAsia="Calibri" w:hAnsi="Arial" w:cs="Arial"/>
          <w:szCs w:val="22"/>
        </w:rPr>
        <w:t> </w:t>
      </w:r>
      <w:r w:rsidRPr="00DD50DC">
        <w:rPr>
          <w:rFonts w:ascii="Arial" w:eastAsia="Calibri" w:hAnsi="Arial" w:cs="Arial"/>
          <w:szCs w:val="22"/>
        </w:rPr>
        <w:t>technický návrh řešení Dashboardu, který umožní:</w:t>
      </w:r>
    </w:p>
    <w:p w14:paraId="0AF9C35D" w14:textId="7FCD8DD3" w:rsidR="0096053A" w:rsidRPr="008F6DC4" w:rsidRDefault="0096053A" w:rsidP="008F6DC4">
      <w:pPr>
        <w:pStyle w:val="Claneka"/>
        <w:keepLines w:val="0"/>
        <w:numPr>
          <w:ilvl w:val="0"/>
          <w:numId w:val="53"/>
        </w:numPr>
        <w:ind w:left="1134" w:hanging="567"/>
        <w:rPr>
          <w:rFonts w:ascii="Arial" w:hAnsi="Arial"/>
        </w:rPr>
      </w:pPr>
      <w:r w:rsidRPr="008F6DC4">
        <w:rPr>
          <w:rFonts w:ascii="Arial" w:hAnsi="Arial"/>
        </w:rPr>
        <w:t>předávání notifikací o požadovaných úkonech prostřednictvím emailu odesílaného z</w:t>
      </w:r>
      <w:r w:rsidR="00AA13DC" w:rsidRPr="008F6DC4">
        <w:rPr>
          <w:rFonts w:ascii="Arial" w:hAnsi="Arial"/>
        </w:rPr>
        <w:t> </w:t>
      </w:r>
      <w:r w:rsidRPr="008F6DC4">
        <w:rPr>
          <w:rFonts w:ascii="Arial" w:hAnsi="Arial"/>
        </w:rPr>
        <w:t>ostatních ISSD na určenou emailovou adresu s odkazem do ISSD, který bude možné z Dashboardu proklikem otevřít,</w:t>
      </w:r>
    </w:p>
    <w:p w14:paraId="2AC8710C" w14:textId="77777777" w:rsidR="0096053A" w:rsidRPr="008F6DC4" w:rsidRDefault="0096053A" w:rsidP="008F6DC4">
      <w:pPr>
        <w:pStyle w:val="Claneka"/>
        <w:keepLines w:val="0"/>
        <w:numPr>
          <w:ilvl w:val="0"/>
          <w:numId w:val="53"/>
        </w:numPr>
        <w:ind w:left="1134" w:hanging="567"/>
        <w:rPr>
          <w:rFonts w:ascii="Arial" w:hAnsi="Arial"/>
        </w:rPr>
      </w:pPr>
      <w:r w:rsidRPr="008F6DC4">
        <w:rPr>
          <w:rFonts w:ascii="Arial" w:hAnsi="Arial"/>
        </w:rPr>
        <w:t>předávání metadat a komponent do Dashboardu z jednotlivých ISSD o entitách (dokumentech, spisech, komponentách apod.), u kterých je po konkrétním uživateli vyžadována specifická akce (schválení, podpis, vzetí na vědomí, přiřazený úkol apod.),</w:t>
      </w:r>
    </w:p>
    <w:p w14:paraId="66A59DEB" w14:textId="0BC6CE1E" w:rsidR="0096053A" w:rsidRPr="008F6DC4" w:rsidRDefault="0096053A" w:rsidP="008F6DC4">
      <w:pPr>
        <w:pStyle w:val="Claneka"/>
        <w:keepLines w:val="0"/>
        <w:numPr>
          <w:ilvl w:val="0"/>
          <w:numId w:val="53"/>
        </w:numPr>
        <w:ind w:left="1134" w:hanging="567"/>
        <w:rPr>
          <w:rFonts w:ascii="Arial" w:hAnsi="Arial"/>
        </w:rPr>
      </w:pPr>
      <w:r w:rsidRPr="008F6DC4">
        <w:rPr>
          <w:rFonts w:ascii="Arial" w:hAnsi="Arial"/>
        </w:rPr>
        <w:t>umožnění provedení požadované akce v rámci Dashboardu a předání metadat a</w:t>
      </w:r>
      <w:r w:rsidR="00AA13DC" w:rsidRPr="008F6DC4">
        <w:rPr>
          <w:rFonts w:ascii="Arial" w:hAnsi="Arial"/>
        </w:rPr>
        <w:t> </w:t>
      </w:r>
      <w:r w:rsidRPr="008F6DC4">
        <w:rPr>
          <w:rFonts w:ascii="Arial" w:hAnsi="Arial"/>
        </w:rPr>
        <w:t>komponent zpět do ISSD.</w:t>
      </w:r>
    </w:p>
    <w:p w14:paraId="7AA821ED" w14:textId="77777777" w:rsidR="0096053A" w:rsidRPr="00DD50DC" w:rsidRDefault="0096053A" w:rsidP="0096053A">
      <w:pPr>
        <w:rPr>
          <w:rFonts w:ascii="Arial" w:eastAsia="Calibri" w:hAnsi="Arial" w:cs="Arial"/>
          <w:szCs w:val="22"/>
        </w:rPr>
      </w:pPr>
      <w:r w:rsidRPr="00DD50DC">
        <w:rPr>
          <w:rFonts w:ascii="Arial" w:eastAsia="Calibri" w:hAnsi="Arial" w:cs="Arial"/>
          <w:szCs w:val="22"/>
        </w:rPr>
        <w:t>Zpracování emailových notifikací podle bodu a) výše bude realizováno jako základní součást dodávky eSSL a bude zahrnovat:</w:t>
      </w:r>
    </w:p>
    <w:p w14:paraId="1F2A6DF9" w14:textId="77777777" w:rsidR="0096053A" w:rsidRPr="008F6DC4" w:rsidRDefault="0096053A" w:rsidP="001873B2">
      <w:pPr>
        <w:pStyle w:val="Claneka"/>
        <w:keepLines w:val="0"/>
        <w:numPr>
          <w:ilvl w:val="0"/>
          <w:numId w:val="54"/>
        </w:numPr>
        <w:ind w:left="1134" w:hanging="567"/>
        <w:rPr>
          <w:rFonts w:ascii="Arial" w:hAnsi="Arial"/>
        </w:rPr>
      </w:pPr>
      <w:r w:rsidRPr="008F6DC4">
        <w:rPr>
          <w:rFonts w:ascii="Arial" w:hAnsi="Arial"/>
        </w:rPr>
        <w:t>možnost konfiguračního nastavení (číselníku) ISSD, které poskytují notifikace,</w:t>
      </w:r>
    </w:p>
    <w:p w14:paraId="39C99A16" w14:textId="7313DDF4" w:rsidR="0096053A" w:rsidRPr="008F6DC4" w:rsidRDefault="0096053A" w:rsidP="001873B2">
      <w:pPr>
        <w:pStyle w:val="Claneka"/>
        <w:keepLines w:val="0"/>
        <w:numPr>
          <w:ilvl w:val="0"/>
          <w:numId w:val="54"/>
        </w:numPr>
        <w:ind w:left="1134" w:hanging="567"/>
        <w:rPr>
          <w:rFonts w:ascii="Arial" w:hAnsi="Arial"/>
        </w:rPr>
      </w:pPr>
      <w:r w:rsidRPr="008F6DC4">
        <w:rPr>
          <w:rFonts w:ascii="Arial" w:hAnsi="Arial"/>
        </w:rPr>
        <w:t>možnost zahájení zasílání notifikací z jakéhokoliv ISSD zavedeného v</w:t>
      </w:r>
      <w:r w:rsidR="00792D4E">
        <w:rPr>
          <w:rFonts w:ascii="Arial" w:hAnsi="Arial"/>
        </w:rPr>
        <w:t> </w:t>
      </w:r>
      <w:r w:rsidRPr="008F6DC4">
        <w:rPr>
          <w:rFonts w:ascii="Arial" w:hAnsi="Arial"/>
        </w:rPr>
        <w:t>konfiguračním nastavení,</w:t>
      </w:r>
    </w:p>
    <w:p w14:paraId="0629136A" w14:textId="462897BF" w:rsidR="0096053A" w:rsidRPr="008F6DC4" w:rsidRDefault="0096053A" w:rsidP="001873B2">
      <w:pPr>
        <w:pStyle w:val="Claneka"/>
        <w:keepLines w:val="0"/>
        <w:numPr>
          <w:ilvl w:val="0"/>
          <w:numId w:val="54"/>
        </w:numPr>
        <w:ind w:left="1134" w:hanging="567"/>
        <w:rPr>
          <w:rFonts w:ascii="Arial" w:hAnsi="Arial"/>
        </w:rPr>
      </w:pPr>
      <w:r w:rsidRPr="008F6DC4">
        <w:rPr>
          <w:rFonts w:ascii="Arial" w:hAnsi="Arial"/>
        </w:rPr>
        <w:t xml:space="preserve">automatizované zpracování všech doručených notifikací z ISSD v odpovídajícím </w:t>
      </w:r>
      <w:r w:rsidRPr="008F6DC4">
        <w:rPr>
          <w:rFonts w:ascii="Arial" w:hAnsi="Arial"/>
        </w:rPr>
        <w:lastRenderedPageBreak/>
        <w:t>formátu a jejich zobrazení uživatelům.</w:t>
      </w:r>
    </w:p>
    <w:p w14:paraId="70DA7FAE" w14:textId="77777777" w:rsidR="0096053A" w:rsidRPr="00DD50DC" w:rsidRDefault="0096053A" w:rsidP="0096053A">
      <w:pPr>
        <w:rPr>
          <w:rFonts w:ascii="Arial" w:eastAsia="Calibri" w:hAnsi="Arial" w:cs="Arial"/>
          <w:szCs w:val="22"/>
        </w:rPr>
      </w:pPr>
      <w:r w:rsidRPr="00DD50DC">
        <w:rPr>
          <w:rFonts w:ascii="Arial" w:eastAsia="Calibri" w:hAnsi="Arial" w:cs="Arial"/>
          <w:szCs w:val="22"/>
        </w:rPr>
        <w:t>Výměna metadat a komponent mezi Dashboardem a jednotlivými ISSD (včetně eSSL samotného) podle bodu b) výše bude realizována na základě rozhraní dle NSESSS, rozšířeného tak aby bylo možné spolu s metadaty a entitami předávat rovněž požadavky na provedení požadovaných akcí, resp. jejich výsledků.</w:t>
      </w:r>
    </w:p>
    <w:p w14:paraId="09611C91" w14:textId="3EFFF791" w:rsidR="0096053A" w:rsidRPr="00DD50DC" w:rsidRDefault="004C6021" w:rsidP="0096053A">
      <w:pPr>
        <w:rPr>
          <w:rFonts w:ascii="Arial" w:eastAsia="Calibri" w:hAnsi="Arial" w:cs="Arial"/>
          <w:szCs w:val="22"/>
        </w:rPr>
      </w:pPr>
      <w:r>
        <w:rPr>
          <w:rFonts w:ascii="Arial" w:eastAsia="Calibri" w:hAnsi="Arial" w:cs="Arial"/>
          <w:szCs w:val="22"/>
        </w:rPr>
        <w:t xml:space="preserve">Zhotovitel </w:t>
      </w:r>
      <w:r w:rsidR="0096053A" w:rsidRPr="00DD50DC">
        <w:rPr>
          <w:rFonts w:ascii="Arial" w:eastAsia="Calibri" w:hAnsi="Arial" w:cs="Arial"/>
          <w:szCs w:val="22"/>
        </w:rPr>
        <w:t xml:space="preserve">eSSL popíše základní koncepci řešení Dashboardu v nabídce. V rámci realizačních etap analýzy a návrhu řešení </w:t>
      </w:r>
      <w:r>
        <w:rPr>
          <w:rFonts w:ascii="Arial" w:eastAsia="Calibri" w:hAnsi="Arial" w:cs="Arial"/>
          <w:szCs w:val="22"/>
        </w:rPr>
        <w:t xml:space="preserve">zhotovitel </w:t>
      </w:r>
      <w:r w:rsidR="0096053A" w:rsidRPr="00DD50DC">
        <w:rPr>
          <w:rFonts w:ascii="Arial" w:eastAsia="Calibri" w:hAnsi="Arial" w:cs="Arial"/>
          <w:szCs w:val="22"/>
        </w:rPr>
        <w:t>eSSL zpracuje detailní metodický a technický návrh řešení Dashboardu včetně návrhu rozšíření rozhraní dle NSESSS nutných pro jeho fungování.</w:t>
      </w:r>
    </w:p>
    <w:p w14:paraId="6D919EF2" w14:textId="307DE640" w:rsidR="0096053A" w:rsidRPr="00DD50DC" w:rsidRDefault="0096053A" w:rsidP="0096053A">
      <w:pPr>
        <w:rPr>
          <w:rFonts w:ascii="Arial" w:eastAsia="Calibri" w:hAnsi="Arial" w:cs="Arial"/>
          <w:szCs w:val="22"/>
        </w:rPr>
      </w:pPr>
      <w:r w:rsidRPr="00DD50DC">
        <w:rPr>
          <w:rFonts w:ascii="Arial" w:eastAsia="Calibri" w:hAnsi="Arial" w:cs="Arial"/>
          <w:szCs w:val="22"/>
        </w:rPr>
        <w:t>V rámci implementace eSSL bude rovněž realizováno nasazení Dashboardu včetně úprav rozhraní eSSL dle návrhu tak, aby bylo možné předávat data z eSSL do dashboardu jeho prostřednictvím a bude otestována funkčnost Dashboardu v rámci akceptačních testů eSSL. Součástí plnění bude rovněž detailní specifikace rozšíření rozhraní dle NSESSS o funkce pro integraci Dashboardu, sloužící jako podklad pro dodavatele ISSD pro přípravu na integraci na Dashboard.</w:t>
      </w:r>
    </w:p>
    <w:p w14:paraId="068B9391" w14:textId="4FFC5984" w:rsidR="0096053A" w:rsidRPr="00DD50DC" w:rsidRDefault="0096053A" w:rsidP="0096053A">
      <w:pPr>
        <w:rPr>
          <w:rFonts w:ascii="Arial" w:eastAsia="Calibri" w:hAnsi="Arial" w:cs="Arial"/>
          <w:szCs w:val="22"/>
        </w:rPr>
      </w:pPr>
      <w:r w:rsidRPr="00DD50DC">
        <w:rPr>
          <w:rFonts w:ascii="Arial" w:eastAsia="Calibri" w:hAnsi="Arial" w:cs="Arial"/>
          <w:szCs w:val="22"/>
        </w:rPr>
        <w:t>Integrace na další ISSD bude realizována ad-hoc jako rozvojová aktivita na základě výzvy</w:t>
      </w:r>
      <w:r>
        <w:rPr>
          <w:rFonts w:ascii="Arial" w:eastAsia="Calibri" w:hAnsi="Arial" w:cs="Arial"/>
          <w:szCs w:val="22"/>
        </w:rPr>
        <w:t xml:space="preserve"> </w:t>
      </w:r>
      <w:r w:rsidR="004C6021">
        <w:rPr>
          <w:rFonts w:ascii="Arial" w:eastAsia="Calibri" w:hAnsi="Arial" w:cs="Arial"/>
          <w:szCs w:val="22"/>
        </w:rPr>
        <w:t xml:space="preserve">objednatele </w:t>
      </w:r>
      <w:r w:rsidRPr="00DD50DC">
        <w:rPr>
          <w:rFonts w:ascii="Arial" w:eastAsia="Calibri" w:hAnsi="Arial" w:cs="Arial"/>
          <w:szCs w:val="22"/>
        </w:rPr>
        <w:t>a připravenosti integrovaných ISSD pracovat rozhraním dle NSESSS rozšířeným o</w:t>
      </w:r>
      <w:r w:rsidR="00AA13DC">
        <w:rPr>
          <w:rFonts w:ascii="Arial" w:eastAsia="Calibri" w:hAnsi="Arial" w:cs="Arial"/>
          <w:szCs w:val="22"/>
        </w:rPr>
        <w:t> </w:t>
      </w:r>
      <w:r w:rsidRPr="00DD50DC">
        <w:rPr>
          <w:rFonts w:ascii="Arial" w:eastAsia="Calibri" w:hAnsi="Arial" w:cs="Arial"/>
          <w:szCs w:val="22"/>
        </w:rPr>
        <w:t>funkce pro integraci Dashboardu.</w:t>
      </w:r>
    </w:p>
    <w:p w14:paraId="33A8D9A6" w14:textId="5FAE58BF" w:rsidR="0096053A" w:rsidRPr="00DD50DC" w:rsidRDefault="0096053A" w:rsidP="0096053A">
      <w:pPr>
        <w:rPr>
          <w:rFonts w:ascii="Arial" w:eastAsia="Calibri" w:hAnsi="Arial" w:cs="Arial"/>
          <w:szCs w:val="22"/>
        </w:rPr>
      </w:pPr>
      <w:r w:rsidRPr="00DD50DC">
        <w:rPr>
          <w:rFonts w:ascii="Arial" w:eastAsia="Calibri" w:hAnsi="Arial" w:cs="Arial"/>
          <w:szCs w:val="22"/>
        </w:rPr>
        <w:t>Následující schémata popisují komunikační model v případě provizorního řešení na základě emailových notifikací (Obrázek 1</w:t>
      </w:r>
      <w:r>
        <w:rPr>
          <w:rFonts w:ascii="Arial" w:hAnsi="Arial" w:cs="Arial"/>
          <w:szCs w:val="22"/>
        </w:rPr>
        <w:t xml:space="preserve"> </w:t>
      </w:r>
      <w:r w:rsidRPr="00DD50DC">
        <w:rPr>
          <w:rFonts w:ascii="Arial" w:eastAsia="Calibri" w:hAnsi="Arial" w:cs="Arial"/>
          <w:szCs w:val="22"/>
        </w:rPr>
        <w:t>Provizorní dashboard), respektive cílového řešení Dashboardu na bázi komunikace prostřednictvím rozšířeného rozhraní dle NSESSS (Obrázek 2</w:t>
      </w:r>
      <w:r w:rsidR="00AA13DC">
        <w:rPr>
          <w:rFonts w:ascii="Arial" w:hAnsi="Arial" w:cs="Arial"/>
          <w:szCs w:val="22"/>
        </w:rPr>
        <w:t xml:space="preserve"> </w:t>
      </w:r>
      <w:r w:rsidRPr="00DD50DC">
        <w:rPr>
          <w:rFonts w:ascii="Arial" w:eastAsia="Calibri" w:hAnsi="Arial" w:cs="Arial"/>
          <w:szCs w:val="22"/>
        </w:rPr>
        <w:t xml:space="preserve">Dashboard). </w:t>
      </w:r>
    </w:p>
    <w:p w14:paraId="6FB28314" w14:textId="77777777" w:rsidR="0096053A" w:rsidRPr="00DD50DC" w:rsidRDefault="0096053A" w:rsidP="0096053A">
      <w:pPr>
        <w:rPr>
          <w:rFonts w:ascii="Arial" w:eastAsia="Calibri" w:hAnsi="Arial" w:cs="Arial"/>
          <w:szCs w:val="22"/>
        </w:rPr>
      </w:pPr>
      <w:r w:rsidRPr="0E0A2CB6">
        <w:rPr>
          <w:rFonts w:ascii="Arial" w:eastAsia="Calibri" w:hAnsi="Arial" w:cs="Arial"/>
          <w:szCs w:val="22"/>
        </w:rPr>
        <w:t xml:space="preserve"> </w:t>
      </w:r>
    </w:p>
    <w:p w14:paraId="2E5B84F0" w14:textId="77777777" w:rsidR="0096053A" w:rsidRDefault="0096053A" w:rsidP="0096053A">
      <w:pPr>
        <w:jc w:val="center"/>
      </w:pPr>
      <w:r>
        <w:rPr>
          <w:noProof/>
          <w:lang w:eastAsia="cs-CZ"/>
        </w:rPr>
        <w:drawing>
          <wp:inline distT="0" distB="0" distL="0" distR="0" wp14:anchorId="635B457A" wp14:editId="3F853BC7">
            <wp:extent cx="3943350" cy="2143125"/>
            <wp:effectExtent l="0" t="0" r="0" b="0"/>
            <wp:docPr id="259327313" name="Obrázek 259327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943350" cy="2143125"/>
                    </a:xfrm>
                    <a:prstGeom prst="rect">
                      <a:avLst/>
                    </a:prstGeom>
                  </pic:spPr>
                </pic:pic>
              </a:graphicData>
            </a:graphic>
          </wp:inline>
        </w:drawing>
      </w:r>
    </w:p>
    <w:p w14:paraId="0807A99B" w14:textId="46B89ABE" w:rsidR="0096053A" w:rsidRPr="00DD50DC" w:rsidRDefault="0096053A" w:rsidP="0096053A">
      <w:pPr>
        <w:spacing w:after="240"/>
        <w:ind w:firstLine="142"/>
        <w:rPr>
          <w:rFonts w:ascii="Arial" w:eastAsia="Calibri" w:hAnsi="Arial" w:cs="Arial"/>
          <w:i/>
          <w:iCs/>
          <w:szCs w:val="22"/>
        </w:rPr>
      </w:pPr>
      <w:r w:rsidRPr="3EDD7BCA">
        <w:rPr>
          <w:rFonts w:ascii="Arial" w:eastAsia="Calibri" w:hAnsi="Arial" w:cs="Arial"/>
          <w:i/>
          <w:iCs/>
          <w:szCs w:val="22"/>
        </w:rPr>
        <w:t>Obrázek 1</w:t>
      </w:r>
      <w:r w:rsidR="00EF370F">
        <w:rPr>
          <w:rFonts w:ascii="Arial" w:eastAsia="Calibri" w:hAnsi="Arial" w:cs="Arial"/>
          <w:i/>
          <w:iCs/>
          <w:szCs w:val="22"/>
        </w:rPr>
        <w:tab/>
      </w:r>
      <w:r w:rsidRPr="3EDD7BCA">
        <w:rPr>
          <w:rFonts w:ascii="Arial" w:eastAsia="Calibri" w:hAnsi="Arial" w:cs="Arial"/>
          <w:i/>
          <w:iCs/>
          <w:szCs w:val="22"/>
        </w:rPr>
        <w:t>Provizorní dashboard</w:t>
      </w:r>
    </w:p>
    <w:p w14:paraId="29025E8D" w14:textId="77777777" w:rsidR="0096053A" w:rsidRDefault="0096053A" w:rsidP="0096053A">
      <w:pPr>
        <w:rPr>
          <w:rFonts w:ascii="Arial" w:eastAsia="Calibri" w:hAnsi="Arial" w:cs="Arial"/>
          <w:szCs w:val="22"/>
        </w:rPr>
      </w:pPr>
      <w:r w:rsidRPr="0E0A2CB6">
        <w:rPr>
          <w:rFonts w:ascii="Arial" w:eastAsia="Calibri" w:hAnsi="Arial" w:cs="Arial"/>
          <w:szCs w:val="22"/>
        </w:rPr>
        <w:t>Zkratka SSO použitá ve schématech neodkazuje k nutnosti jednotného přihlašování (Single Sign-On), ale k nutnosti vytvoření modelu sdílené identity umožňujícímu identifikovat uživatele napříč jednotlivými systémy, nebo alespoň vždy mezi Dashboardem a systémem, který se do něj integruje.</w:t>
      </w:r>
    </w:p>
    <w:p w14:paraId="5AF20663" w14:textId="77777777" w:rsidR="0096053A" w:rsidRPr="00DD50DC" w:rsidRDefault="0096053A" w:rsidP="0096053A">
      <w:pPr>
        <w:rPr>
          <w:rFonts w:ascii="Arial" w:eastAsia="Calibri" w:hAnsi="Arial" w:cs="Arial"/>
          <w:szCs w:val="22"/>
        </w:rPr>
      </w:pPr>
    </w:p>
    <w:p w14:paraId="11EBE287" w14:textId="77777777" w:rsidR="0096053A" w:rsidRDefault="0096053A" w:rsidP="0096053A">
      <w:pPr>
        <w:ind w:firstLine="142"/>
        <w:jc w:val="center"/>
      </w:pPr>
      <w:r>
        <w:rPr>
          <w:noProof/>
          <w:lang w:eastAsia="cs-CZ"/>
        </w:rPr>
        <w:lastRenderedPageBreak/>
        <w:drawing>
          <wp:inline distT="0" distB="0" distL="0" distR="0" wp14:anchorId="75530EB1" wp14:editId="0E678E7F">
            <wp:extent cx="3762375" cy="1466850"/>
            <wp:effectExtent l="0" t="0" r="0" b="0"/>
            <wp:docPr id="2006453740" name="Obrázek 2006453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762375" cy="1466850"/>
                    </a:xfrm>
                    <a:prstGeom prst="rect">
                      <a:avLst/>
                    </a:prstGeom>
                  </pic:spPr>
                </pic:pic>
              </a:graphicData>
            </a:graphic>
          </wp:inline>
        </w:drawing>
      </w:r>
    </w:p>
    <w:p w14:paraId="215E115D" w14:textId="5E491EB4" w:rsidR="0096053A" w:rsidRPr="00DD50DC" w:rsidRDefault="0096053A" w:rsidP="0096053A">
      <w:pPr>
        <w:ind w:firstLine="142"/>
        <w:rPr>
          <w:rFonts w:ascii="Arial" w:eastAsia="Calibri" w:hAnsi="Arial" w:cs="Arial"/>
          <w:i/>
          <w:iCs/>
          <w:szCs w:val="22"/>
        </w:rPr>
      </w:pPr>
      <w:r w:rsidRPr="3EDD7BCA">
        <w:rPr>
          <w:rFonts w:ascii="Arial" w:eastAsia="Calibri" w:hAnsi="Arial" w:cs="Arial"/>
          <w:i/>
          <w:iCs/>
          <w:szCs w:val="22"/>
        </w:rPr>
        <w:t>Obrázek 2</w:t>
      </w:r>
      <w:r w:rsidR="00EF370F">
        <w:rPr>
          <w:rFonts w:ascii="Arial" w:eastAsia="Calibri" w:hAnsi="Arial" w:cs="Arial"/>
          <w:i/>
          <w:iCs/>
          <w:szCs w:val="22"/>
        </w:rPr>
        <w:tab/>
      </w:r>
      <w:r w:rsidRPr="3EDD7BCA">
        <w:rPr>
          <w:rFonts w:ascii="Arial" w:eastAsia="Calibri" w:hAnsi="Arial" w:cs="Arial"/>
          <w:i/>
          <w:iCs/>
          <w:szCs w:val="22"/>
        </w:rPr>
        <w:t>Dashboard</w:t>
      </w:r>
    </w:p>
    <w:p w14:paraId="30CCD8BB" w14:textId="77777777" w:rsidR="0096053A" w:rsidRPr="00A52259" w:rsidRDefault="0096053A" w:rsidP="0096053A">
      <w:pPr>
        <w:rPr>
          <w:rFonts w:ascii="Arial" w:eastAsia="Calibri" w:hAnsi="Arial" w:cs="Arial"/>
          <w:caps/>
          <w:szCs w:val="22"/>
        </w:rPr>
      </w:pPr>
    </w:p>
    <w:p w14:paraId="3DA33D66" w14:textId="177B7A7D" w:rsidR="0096053A" w:rsidRPr="006B5277" w:rsidRDefault="0096053A" w:rsidP="006B5277">
      <w:pPr>
        <w:pStyle w:val="Nadpis10"/>
        <w:numPr>
          <w:ilvl w:val="0"/>
          <w:numId w:val="33"/>
        </w:numPr>
        <w:tabs>
          <w:tab w:val="num" w:pos="567"/>
        </w:tabs>
        <w:ind w:left="567" w:hanging="567"/>
        <w:rPr>
          <w:rFonts w:ascii="Arial" w:hAnsi="Arial"/>
        </w:rPr>
      </w:pPr>
      <w:r w:rsidRPr="006B5277">
        <w:rPr>
          <w:rFonts w:ascii="Arial" w:hAnsi="Arial"/>
        </w:rPr>
        <w:t xml:space="preserve">Migrace dat ze stávajícího ESS do nového eSSL </w:t>
      </w:r>
    </w:p>
    <w:p w14:paraId="3A774620" w14:textId="77777777" w:rsidR="0096053A" w:rsidRPr="00DD50DC" w:rsidRDefault="0096053A" w:rsidP="0096053A">
      <w:pPr>
        <w:rPr>
          <w:rFonts w:ascii="Arial" w:eastAsia="Calibri" w:hAnsi="Arial" w:cs="Arial"/>
          <w:szCs w:val="22"/>
        </w:rPr>
      </w:pPr>
      <w:r w:rsidRPr="00DD50DC">
        <w:rPr>
          <w:rFonts w:ascii="Arial" w:eastAsia="Calibri" w:hAnsi="Arial" w:cs="Arial"/>
          <w:szCs w:val="22"/>
        </w:rPr>
        <w:t>Součástí poskytnutých implementačních služeb bude zajištění migrace dat ze stávajícího programu ESS do nového eSSL v souladu se schváleným Plánem migrace s následujícími podmínkami:</w:t>
      </w:r>
    </w:p>
    <w:p w14:paraId="0CCA0BD3" w14:textId="2BFB2D6B" w:rsidR="0096053A" w:rsidRPr="002C20ED" w:rsidRDefault="0096053A" w:rsidP="002C20ED">
      <w:pPr>
        <w:pStyle w:val="Claneka"/>
        <w:keepLines w:val="0"/>
        <w:numPr>
          <w:ilvl w:val="0"/>
          <w:numId w:val="55"/>
        </w:numPr>
        <w:rPr>
          <w:rFonts w:ascii="Arial" w:hAnsi="Arial"/>
        </w:rPr>
      </w:pPr>
      <w:r w:rsidRPr="002C20ED">
        <w:rPr>
          <w:rFonts w:ascii="Arial" w:hAnsi="Arial"/>
        </w:rPr>
        <w:t xml:space="preserve">Zhotovitel eSSL zajistí, ve schváleném rozsahu a termínech dle </w:t>
      </w:r>
      <w:r w:rsidR="00F551C7" w:rsidRPr="002C20ED">
        <w:rPr>
          <w:rFonts w:ascii="Arial" w:hAnsi="Arial"/>
        </w:rPr>
        <w:t>P</w:t>
      </w:r>
      <w:r w:rsidRPr="002C20ED">
        <w:rPr>
          <w:rFonts w:ascii="Arial" w:hAnsi="Arial"/>
        </w:rPr>
        <w:t>lánu migrace, migraci dat:</w:t>
      </w:r>
    </w:p>
    <w:p w14:paraId="3E345B18" w14:textId="5E0A2647" w:rsidR="0096053A" w:rsidRPr="00DD50DC" w:rsidRDefault="0096053A" w:rsidP="008471A0">
      <w:pPr>
        <w:pStyle w:val="Odstavecseseznamem"/>
        <w:numPr>
          <w:ilvl w:val="1"/>
          <w:numId w:val="18"/>
        </w:numPr>
        <w:spacing w:before="0" w:after="60"/>
        <w:ind w:left="1434" w:hanging="357"/>
        <w:contextualSpacing w:val="0"/>
        <w:rPr>
          <w:rFonts w:ascii="Arial" w:hAnsi="Arial" w:cs="Arial"/>
          <w:szCs w:val="22"/>
        </w:rPr>
      </w:pPr>
      <w:r w:rsidRPr="00DD50DC">
        <w:rPr>
          <w:rFonts w:ascii="Arial" w:hAnsi="Arial" w:cs="Arial"/>
          <w:szCs w:val="22"/>
        </w:rPr>
        <w:t>tak, aby bylo možno v testovacím prostředí (i opakovaně) realizovat testy migrovaných dat,</w:t>
      </w:r>
    </w:p>
    <w:p w14:paraId="79977F75" w14:textId="12862583" w:rsidR="0096053A" w:rsidRPr="00DD50DC" w:rsidRDefault="0096053A" w:rsidP="008471A0">
      <w:pPr>
        <w:pStyle w:val="Odstavecseseznamem"/>
        <w:numPr>
          <w:ilvl w:val="1"/>
          <w:numId w:val="18"/>
        </w:numPr>
        <w:spacing w:before="0" w:after="60"/>
        <w:ind w:left="1434" w:hanging="357"/>
        <w:contextualSpacing w:val="0"/>
        <w:rPr>
          <w:rFonts w:ascii="Arial" w:hAnsi="Arial" w:cs="Arial"/>
          <w:szCs w:val="22"/>
        </w:rPr>
      </w:pPr>
      <w:r w:rsidRPr="00DD50DC">
        <w:rPr>
          <w:rFonts w:ascii="Arial" w:hAnsi="Arial" w:cs="Arial"/>
          <w:szCs w:val="22"/>
        </w:rPr>
        <w:t xml:space="preserve">tak, aby bylo možno realizovat školení (v </w:t>
      </w:r>
      <w:r w:rsidR="00D036CB">
        <w:rPr>
          <w:rFonts w:ascii="Arial" w:hAnsi="Arial" w:cs="Arial"/>
          <w:szCs w:val="22"/>
        </w:rPr>
        <w:t>T</w:t>
      </w:r>
      <w:r w:rsidRPr="00DD50DC">
        <w:rPr>
          <w:rFonts w:ascii="Arial" w:hAnsi="Arial" w:cs="Arial"/>
          <w:szCs w:val="22"/>
        </w:rPr>
        <w:t>estovacím prostředí) již s</w:t>
      </w:r>
      <w:r w:rsidR="001946DD">
        <w:rPr>
          <w:rFonts w:ascii="Arial" w:hAnsi="Arial" w:cs="Arial"/>
          <w:szCs w:val="22"/>
        </w:rPr>
        <w:t> </w:t>
      </w:r>
      <w:r w:rsidRPr="00DD50DC">
        <w:rPr>
          <w:rFonts w:ascii="Arial" w:hAnsi="Arial" w:cs="Arial"/>
          <w:szCs w:val="22"/>
        </w:rPr>
        <w:t>migrovanými daty,</w:t>
      </w:r>
    </w:p>
    <w:p w14:paraId="4401A03E" w14:textId="3AC6FC2A" w:rsidR="0096053A" w:rsidRPr="00DD50DC" w:rsidRDefault="0096053A" w:rsidP="008471A0">
      <w:pPr>
        <w:pStyle w:val="Odstavecseseznamem"/>
        <w:numPr>
          <w:ilvl w:val="1"/>
          <w:numId w:val="18"/>
        </w:numPr>
        <w:spacing w:before="0" w:after="60"/>
        <w:ind w:left="1434" w:hanging="357"/>
        <w:contextualSpacing w:val="0"/>
        <w:rPr>
          <w:rFonts w:ascii="Arial" w:hAnsi="Arial" w:cs="Arial"/>
          <w:szCs w:val="22"/>
        </w:rPr>
      </w:pPr>
      <w:r w:rsidRPr="00DD50DC">
        <w:rPr>
          <w:rFonts w:ascii="Arial" w:hAnsi="Arial" w:cs="Arial"/>
          <w:szCs w:val="22"/>
        </w:rPr>
        <w:t xml:space="preserve">tak, aby bylo možné provést zátěžové, bezpečnostní, uživatelské akceptační, integrační a další potřebné testy v </w:t>
      </w:r>
      <w:r w:rsidR="00D036CB">
        <w:rPr>
          <w:rFonts w:ascii="Arial" w:hAnsi="Arial" w:cs="Arial"/>
          <w:szCs w:val="22"/>
        </w:rPr>
        <w:t>T</w:t>
      </w:r>
      <w:r w:rsidRPr="00DD50DC">
        <w:rPr>
          <w:rFonts w:ascii="Arial" w:hAnsi="Arial" w:cs="Arial"/>
          <w:szCs w:val="22"/>
        </w:rPr>
        <w:t>estovacím prostředí s migrovanými daty,</w:t>
      </w:r>
    </w:p>
    <w:p w14:paraId="0D6D445E" w14:textId="7EC4ACBF" w:rsidR="0096053A" w:rsidRPr="00DD50DC" w:rsidRDefault="0096053A" w:rsidP="008471A0">
      <w:pPr>
        <w:pStyle w:val="Odstavecseseznamem"/>
        <w:numPr>
          <w:ilvl w:val="1"/>
          <w:numId w:val="18"/>
        </w:numPr>
        <w:spacing w:before="0" w:after="60"/>
        <w:ind w:left="1434" w:hanging="357"/>
        <w:contextualSpacing w:val="0"/>
        <w:rPr>
          <w:rFonts w:ascii="Arial" w:hAnsi="Arial" w:cs="Arial"/>
          <w:szCs w:val="22"/>
        </w:rPr>
      </w:pPr>
      <w:r w:rsidRPr="00DD50DC">
        <w:rPr>
          <w:rFonts w:ascii="Arial" w:hAnsi="Arial" w:cs="Arial"/>
          <w:szCs w:val="22"/>
        </w:rPr>
        <w:t xml:space="preserve">pro finální akceptaci migračních mechanismů (závěrečná testovací migrace dat do </w:t>
      </w:r>
      <w:r w:rsidR="00425322">
        <w:rPr>
          <w:rFonts w:ascii="Arial" w:hAnsi="Arial" w:cs="Arial"/>
          <w:szCs w:val="22"/>
        </w:rPr>
        <w:t>T</w:t>
      </w:r>
      <w:r w:rsidRPr="00DD50DC">
        <w:rPr>
          <w:rFonts w:ascii="Arial" w:hAnsi="Arial" w:cs="Arial"/>
          <w:szCs w:val="22"/>
        </w:rPr>
        <w:t>estovacího prostředí)</w:t>
      </w:r>
      <w:r w:rsidR="00210033">
        <w:rPr>
          <w:rFonts w:ascii="Arial" w:hAnsi="Arial" w:cs="Arial"/>
          <w:szCs w:val="22"/>
        </w:rPr>
        <w:t xml:space="preserve"> dle akceptačních scénářů</w:t>
      </w:r>
      <w:r w:rsidR="00071B56">
        <w:rPr>
          <w:rFonts w:ascii="Arial" w:hAnsi="Arial" w:cs="Arial"/>
          <w:szCs w:val="22"/>
        </w:rPr>
        <w:t xml:space="preserve"> týkajících se migrace</w:t>
      </w:r>
      <w:r w:rsidRPr="00DD50DC">
        <w:rPr>
          <w:rFonts w:ascii="Arial" w:hAnsi="Arial" w:cs="Arial"/>
          <w:szCs w:val="22"/>
        </w:rPr>
        <w:t>,</w:t>
      </w:r>
    </w:p>
    <w:p w14:paraId="33E47575" w14:textId="37B610D8" w:rsidR="0096053A" w:rsidRPr="00DD50DC" w:rsidRDefault="0096053A" w:rsidP="008471A0">
      <w:pPr>
        <w:pStyle w:val="Odstavecseseznamem"/>
        <w:numPr>
          <w:ilvl w:val="1"/>
          <w:numId w:val="18"/>
        </w:numPr>
        <w:spacing w:before="0" w:after="60"/>
        <w:ind w:left="1434" w:hanging="357"/>
        <w:contextualSpacing w:val="0"/>
        <w:rPr>
          <w:rFonts w:ascii="Arial" w:hAnsi="Arial" w:cs="Arial"/>
          <w:szCs w:val="22"/>
        </w:rPr>
      </w:pPr>
      <w:r w:rsidRPr="00DD50DC">
        <w:rPr>
          <w:rFonts w:ascii="Arial" w:hAnsi="Arial" w:cs="Arial"/>
          <w:szCs w:val="22"/>
        </w:rPr>
        <w:t xml:space="preserve">tak, aby nejdéle ke dni zahájení </w:t>
      </w:r>
      <w:r w:rsidR="00425322">
        <w:rPr>
          <w:rFonts w:ascii="Arial" w:hAnsi="Arial" w:cs="Arial"/>
          <w:szCs w:val="22"/>
        </w:rPr>
        <w:t>pilotního</w:t>
      </w:r>
      <w:r w:rsidR="00425322" w:rsidRPr="00DD50DC">
        <w:rPr>
          <w:rFonts w:ascii="Arial" w:hAnsi="Arial" w:cs="Arial"/>
          <w:szCs w:val="22"/>
        </w:rPr>
        <w:t xml:space="preserve"> </w:t>
      </w:r>
      <w:r w:rsidRPr="00DD50DC">
        <w:rPr>
          <w:rFonts w:ascii="Arial" w:hAnsi="Arial" w:cs="Arial"/>
          <w:szCs w:val="22"/>
        </w:rPr>
        <w:t xml:space="preserve">provozu, byla migrovaná data dostupná v </w:t>
      </w:r>
      <w:r w:rsidR="00425322">
        <w:rPr>
          <w:rFonts w:ascii="Arial" w:hAnsi="Arial" w:cs="Arial"/>
          <w:szCs w:val="22"/>
        </w:rPr>
        <w:t>P</w:t>
      </w:r>
      <w:r w:rsidRPr="00DD50DC">
        <w:rPr>
          <w:rFonts w:ascii="Arial" w:hAnsi="Arial" w:cs="Arial"/>
          <w:szCs w:val="22"/>
        </w:rPr>
        <w:t>rodukčním prostředí.</w:t>
      </w:r>
    </w:p>
    <w:p w14:paraId="5E7AE2E4" w14:textId="495927B5" w:rsidR="0096053A" w:rsidRPr="002C20ED" w:rsidRDefault="0096053A" w:rsidP="002C20ED">
      <w:pPr>
        <w:pStyle w:val="Claneka"/>
        <w:keepLines w:val="0"/>
        <w:numPr>
          <w:ilvl w:val="0"/>
          <w:numId w:val="55"/>
        </w:numPr>
        <w:rPr>
          <w:rFonts w:ascii="Arial" w:hAnsi="Arial"/>
        </w:rPr>
      </w:pPr>
      <w:r w:rsidRPr="002C20ED">
        <w:rPr>
          <w:rFonts w:ascii="Arial" w:hAnsi="Arial"/>
        </w:rPr>
        <w:t xml:space="preserve">Pokud po migraci dat budou </w:t>
      </w:r>
      <w:r w:rsidR="004C6021" w:rsidRPr="002C20ED">
        <w:rPr>
          <w:rFonts w:ascii="Arial" w:hAnsi="Arial"/>
        </w:rPr>
        <w:t>objednatelem</w:t>
      </w:r>
      <w:r w:rsidRPr="002C20ED">
        <w:rPr>
          <w:rFonts w:ascii="Arial" w:hAnsi="Arial"/>
        </w:rPr>
        <w:t xml:space="preserve"> nalezen</w:t>
      </w:r>
      <w:r w:rsidR="0063665E" w:rsidRPr="002C20ED">
        <w:rPr>
          <w:rFonts w:ascii="Arial" w:hAnsi="Arial"/>
        </w:rPr>
        <w:t>a</w:t>
      </w:r>
      <w:r w:rsidRPr="002C20ED">
        <w:rPr>
          <w:rFonts w:ascii="Arial" w:hAnsi="Arial"/>
        </w:rPr>
        <w:t xml:space="preserve"> v produkčním prostředí chybně či neúplně migrovaná data, zajistí </w:t>
      </w:r>
      <w:r w:rsidR="004C6021" w:rsidRPr="002C20ED">
        <w:rPr>
          <w:rFonts w:ascii="Arial" w:hAnsi="Arial"/>
        </w:rPr>
        <w:t>zhotovitel</w:t>
      </w:r>
      <w:r w:rsidRPr="002C20ED">
        <w:rPr>
          <w:rFonts w:ascii="Arial" w:hAnsi="Arial"/>
        </w:rPr>
        <w:t xml:space="preserve"> eSSL dodatečnou migraci části chybějících dat, úpravy nebo opravy chybně či neúplně převedených dat (zejména těch, které pro migrované dokumenty a spisy znemožní provést elektronické skartační řízení).</w:t>
      </w:r>
    </w:p>
    <w:p w14:paraId="2B5F396B" w14:textId="2C4977A4" w:rsidR="0096053A" w:rsidRPr="002C20ED" w:rsidRDefault="0096053A" w:rsidP="002C20ED">
      <w:pPr>
        <w:pStyle w:val="Claneka"/>
        <w:keepLines w:val="0"/>
        <w:numPr>
          <w:ilvl w:val="0"/>
          <w:numId w:val="55"/>
        </w:numPr>
        <w:rPr>
          <w:rFonts w:ascii="Arial" w:hAnsi="Arial"/>
        </w:rPr>
      </w:pPr>
      <w:r w:rsidRPr="002C20ED">
        <w:rPr>
          <w:rFonts w:ascii="Arial" w:hAnsi="Arial"/>
        </w:rPr>
        <w:t xml:space="preserve">Nedílnou součástí </w:t>
      </w:r>
      <w:r w:rsidR="007430BF" w:rsidRPr="002C20ED">
        <w:rPr>
          <w:rFonts w:ascii="Arial" w:hAnsi="Arial"/>
        </w:rPr>
        <w:t xml:space="preserve">Díla </w:t>
      </w:r>
      <w:r w:rsidRPr="002C20ED">
        <w:rPr>
          <w:rFonts w:ascii="Arial" w:hAnsi="Arial"/>
        </w:rPr>
        <w:t>je i dokumentace migrace dat</w:t>
      </w:r>
      <w:r w:rsidR="001946DD" w:rsidRPr="002C20ED">
        <w:rPr>
          <w:rFonts w:ascii="Arial" w:hAnsi="Arial"/>
        </w:rPr>
        <w:t xml:space="preserve"> (</w:t>
      </w:r>
      <w:r w:rsidR="00FF4845" w:rsidRPr="002C20ED">
        <w:rPr>
          <w:rFonts w:ascii="Arial" w:hAnsi="Arial"/>
        </w:rPr>
        <w:t>„</w:t>
      </w:r>
      <w:r w:rsidR="00DE62AE" w:rsidRPr="002C20ED">
        <w:rPr>
          <w:rFonts w:ascii="Arial" w:hAnsi="Arial"/>
        </w:rPr>
        <w:t>Z</w:t>
      </w:r>
      <w:r w:rsidR="001946DD" w:rsidRPr="002C20ED">
        <w:rPr>
          <w:rFonts w:ascii="Arial" w:hAnsi="Arial"/>
        </w:rPr>
        <w:t>áznam o provedení migrace</w:t>
      </w:r>
      <w:r w:rsidR="00FF4845" w:rsidRPr="002C20ED">
        <w:rPr>
          <w:rFonts w:ascii="Arial" w:hAnsi="Arial"/>
        </w:rPr>
        <w:t>“</w:t>
      </w:r>
      <w:r w:rsidR="001946DD" w:rsidRPr="002C20ED">
        <w:rPr>
          <w:rFonts w:ascii="Arial" w:hAnsi="Arial"/>
        </w:rPr>
        <w:t>)</w:t>
      </w:r>
      <w:r w:rsidRPr="002C20ED">
        <w:rPr>
          <w:rFonts w:ascii="Arial" w:hAnsi="Arial"/>
        </w:rPr>
        <w:t>, která navazuje na „Plán migrace“. Cílem dokumentu je popis skutečného provedení migrace dat z původního programu ESS do nově dodaného eSSL.</w:t>
      </w:r>
    </w:p>
    <w:p w14:paraId="7F2A899F" w14:textId="4581F70C" w:rsidR="0096053A" w:rsidRPr="002C20ED" w:rsidRDefault="004C6021" w:rsidP="002C20ED">
      <w:pPr>
        <w:pStyle w:val="Claneka"/>
        <w:keepLines w:val="0"/>
        <w:numPr>
          <w:ilvl w:val="0"/>
          <w:numId w:val="55"/>
        </w:numPr>
        <w:rPr>
          <w:rFonts w:ascii="Arial" w:hAnsi="Arial"/>
        </w:rPr>
      </w:pPr>
      <w:r w:rsidRPr="002C20ED">
        <w:rPr>
          <w:rFonts w:ascii="Arial" w:hAnsi="Arial"/>
        </w:rPr>
        <w:t xml:space="preserve">Zhotovitel </w:t>
      </w:r>
      <w:r w:rsidR="0096053A" w:rsidRPr="002C20ED">
        <w:rPr>
          <w:rFonts w:ascii="Arial" w:hAnsi="Arial"/>
        </w:rPr>
        <w:t>eSSL po akceptaci převodu dat provede v testovacím prostředí eSSL elektronické skartační řízení.</w:t>
      </w:r>
    </w:p>
    <w:p w14:paraId="530DE107" w14:textId="77777777" w:rsidR="0096053A" w:rsidRPr="00EB3244" w:rsidRDefault="0096053A" w:rsidP="00EB3244">
      <w:pPr>
        <w:pStyle w:val="Claneka"/>
        <w:keepNext/>
        <w:keepLines w:val="0"/>
        <w:widowControl/>
        <w:spacing w:before="240" w:after="0"/>
        <w:ind w:left="992" w:hanging="425"/>
        <w:jc w:val="center"/>
        <w:outlineLvl w:val="0"/>
        <w:rPr>
          <w:rFonts w:ascii="Arial" w:hAnsi="Arial" w:cs="Arial"/>
          <w:b/>
          <w:sz w:val="24"/>
        </w:rPr>
      </w:pPr>
    </w:p>
    <w:sectPr w:rsidR="0096053A" w:rsidRPr="00EB3244" w:rsidSect="00C12CAA">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EB1D" w14:textId="77777777" w:rsidR="00CD010F" w:rsidRDefault="00CD010F">
      <w:r>
        <w:separator/>
      </w:r>
    </w:p>
  </w:endnote>
  <w:endnote w:type="continuationSeparator" w:id="0">
    <w:p w14:paraId="7AF8E6B7" w14:textId="77777777" w:rsidR="00CD010F" w:rsidRDefault="00CD010F">
      <w:r>
        <w:continuationSeparator/>
      </w:r>
    </w:p>
  </w:endnote>
  <w:endnote w:type="continuationNotice" w:id="1">
    <w:p w14:paraId="63BC8A70" w14:textId="77777777" w:rsidR="00CD010F" w:rsidRDefault="00CD010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92EC" w14:textId="77777777" w:rsidR="00C25B59" w:rsidRDefault="00C25B5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012538"/>
      <w:docPartObj>
        <w:docPartGallery w:val="Page Numbers (Bottom of Page)"/>
        <w:docPartUnique/>
      </w:docPartObj>
    </w:sdtPr>
    <w:sdtEndPr/>
    <w:sdtContent>
      <w:sdt>
        <w:sdtPr>
          <w:id w:val="-1769616900"/>
          <w:docPartObj>
            <w:docPartGallery w:val="Page Numbers (Top of Page)"/>
            <w:docPartUnique/>
          </w:docPartObj>
        </w:sdtPr>
        <w:sdtEndPr/>
        <w:sdtContent>
          <w:p w14:paraId="1522F6BE" w14:textId="36BD9E21" w:rsidR="00B27CDC" w:rsidRPr="000F1DF5" w:rsidRDefault="00B27CDC" w:rsidP="008F4A19">
            <w:pPr>
              <w:pStyle w:val="Zpat"/>
              <w:pBdr>
                <w:top w:val="single" w:sz="4" w:space="1" w:color="auto"/>
              </w:pBdr>
              <w:jc w:val="right"/>
              <w:rPr>
                <w:rFonts w:ascii="Arial" w:hAnsi="Arial" w:cs="Arial"/>
                <w:b/>
                <w:sz w:val="15"/>
                <w:szCs w:val="15"/>
              </w:rPr>
            </w:pPr>
            <w:r w:rsidRPr="00AB5A30">
              <w:rPr>
                <w:rFonts w:ascii="Arial" w:hAnsi="Arial" w:cs="Arial"/>
                <w:szCs w:val="20"/>
              </w:rPr>
              <w:t xml:space="preserve">Stránka </w:t>
            </w:r>
            <w:r w:rsidRPr="00654E44">
              <w:rPr>
                <w:rFonts w:ascii="Arial" w:hAnsi="Arial" w:cs="Arial"/>
                <w:bCs/>
                <w:szCs w:val="20"/>
              </w:rPr>
              <w:fldChar w:fldCharType="begin"/>
            </w:r>
            <w:r w:rsidRPr="00654E44">
              <w:rPr>
                <w:rFonts w:ascii="Arial" w:hAnsi="Arial" w:cs="Arial"/>
                <w:bCs/>
                <w:szCs w:val="20"/>
              </w:rPr>
              <w:instrText>PAGE</w:instrText>
            </w:r>
            <w:r w:rsidRPr="00654E44">
              <w:rPr>
                <w:rFonts w:ascii="Arial" w:hAnsi="Arial" w:cs="Arial"/>
                <w:bCs/>
                <w:szCs w:val="20"/>
              </w:rPr>
              <w:fldChar w:fldCharType="separate"/>
            </w:r>
            <w:r w:rsidR="007A7140">
              <w:rPr>
                <w:rFonts w:ascii="Arial" w:hAnsi="Arial" w:cs="Arial"/>
                <w:bCs/>
                <w:noProof/>
                <w:szCs w:val="20"/>
              </w:rPr>
              <w:t>7</w:t>
            </w:r>
            <w:r w:rsidRPr="00654E44">
              <w:rPr>
                <w:rFonts w:ascii="Arial" w:hAnsi="Arial" w:cs="Arial"/>
                <w:bCs/>
                <w:szCs w:val="20"/>
              </w:rPr>
              <w:fldChar w:fldCharType="end"/>
            </w:r>
            <w:r w:rsidRPr="00B41555">
              <w:rPr>
                <w:rFonts w:ascii="Arial" w:hAnsi="Arial" w:cs="Arial"/>
                <w:szCs w:val="20"/>
              </w:rPr>
              <w:t xml:space="preserve"> (celkem </w:t>
            </w:r>
            <w:r w:rsidRPr="00654E44">
              <w:rPr>
                <w:rFonts w:ascii="Arial" w:hAnsi="Arial" w:cs="Arial"/>
                <w:bCs/>
                <w:szCs w:val="20"/>
              </w:rPr>
              <w:fldChar w:fldCharType="begin"/>
            </w:r>
            <w:r w:rsidRPr="00654E44">
              <w:rPr>
                <w:rFonts w:ascii="Arial" w:hAnsi="Arial" w:cs="Arial"/>
                <w:bCs/>
                <w:szCs w:val="20"/>
              </w:rPr>
              <w:instrText>NUMPAGES</w:instrText>
            </w:r>
            <w:r w:rsidRPr="00654E44">
              <w:rPr>
                <w:rFonts w:ascii="Arial" w:hAnsi="Arial" w:cs="Arial"/>
                <w:bCs/>
                <w:szCs w:val="20"/>
              </w:rPr>
              <w:fldChar w:fldCharType="separate"/>
            </w:r>
            <w:r w:rsidR="005400DC">
              <w:rPr>
                <w:rFonts w:ascii="Arial" w:hAnsi="Arial" w:cs="Arial"/>
                <w:bCs/>
                <w:noProof/>
                <w:szCs w:val="20"/>
              </w:rPr>
              <w:t>29</w:t>
            </w:r>
            <w:r w:rsidRPr="00654E44">
              <w:rPr>
                <w:rFonts w:ascii="Arial" w:hAnsi="Arial" w:cs="Arial"/>
                <w:bCs/>
                <w:szCs w:val="20"/>
              </w:rPr>
              <w:fldChar w:fldCharType="end"/>
            </w:r>
            <w:r w:rsidRPr="00654E44">
              <w:rPr>
                <w:rFonts w:ascii="Arial" w:hAnsi="Arial" w:cs="Arial"/>
                <w:bCs/>
                <w:szCs w:val="20"/>
              </w:rPr>
              <w: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7606" w14:textId="77777777" w:rsidR="00C25B59" w:rsidRDefault="00C25B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5536" w14:textId="77777777" w:rsidR="00CD010F" w:rsidRDefault="00CD010F">
      <w:r>
        <w:separator/>
      </w:r>
    </w:p>
  </w:footnote>
  <w:footnote w:type="continuationSeparator" w:id="0">
    <w:p w14:paraId="652CEAC8" w14:textId="77777777" w:rsidR="00CD010F" w:rsidRDefault="00CD010F">
      <w:r>
        <w:continuationSeparator/>
      </w:r>
    </w:p>
  </w:footnote>
  <w:footnote w:type="continuationNotice" w:id="1">
    <w:p w14:paraId="04D152F3" w14:textId="77777777" w:rsidR="00CD010F" w:rsidRDefault="00CD010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243E" w14:textId="77777777" w:rsidR="00C25B59" w:rsidRDefault="00C25B5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1980" w14:textId="62C8CBBC" w:rsidR="00B27CDC" w:rsidRPr="00B11304" w:rsidRDefault="00C25B59" w:rsidP="00EB3244">
    <w:pPr>
      <w:pStyle w:val="Zhlav"/>
      <w:jc w:val="right"/>
      <w:rPr>
        <w:sz w:val="22"/>
        <w:szCs w:val="22"/>
      </w:rPr>
    </w:pPr>
    <w:r w:rsidRPr="00C25B59">
      <w:rPr>
        <w:sz w:val="22"/>
        <w:szCs w:val="22"/>
      </w:rPr>
      <w:t>Příloha č. 1 vzoru smlouvy o dílo – Specifikace plnění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24B7" w14:textId="77777777" w:rsidR="0066440F" w:rsidRPr="00B11304" w:rsidRDefault="0066440F" w:rsidP="0066440F">
    <w:pPr>
      <w:pStyle w:val="Zhlav"/>
      <w:jc w:val="right"/>
      <w:rPr>
        <w:sz w:val="22"/>
        <w:szCs w:val="22"/>
      </w:rPr>
    </w:pPr>
    <w:r w:rsidRPr="00B11304">
      <w:rPr>
        <w:sz w:val="22"/>
        <w:szCs w:val="22"/>
      </w:rPr>
      <w:t xml:space="preserve">Příloha č. 1 </w:t>
    </w:r>
    <w:r>
      <w:rPr>
        <w:sz w:val="22"/>
        <w:szCs w:val="22"/>
      </w:rPr>
      <w:t xml:space="preserve">vzoru </w:t>
    </w:r>
    <w:r w:rsidRPr="00B11304">
      <w:rPr>
        <w:sz w:val="22"/>
        <w:szCs w:val="22"/>
      </w:rPr>
      <w:t>smlouvy o dílo – Specifikace plnění</w:t>
    </w:r>
  </w:p>
  <w:p w14:paraId="4AE78F1F" w14:textId="77777777" w:rsidR="00FF2688" w:rsidRDefault="00FF26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2"/>
    <w:multiLevelType w:val="multilevel"/>
    <w:tmpl w:val="00000012"/>
    <w:name w:val="WW8Num17"/>
    <w:lvl w:ilvl="0">
      <w:start w:val="1"/>
      <w:numFmt w:val="decimal"/>
      <w:pStyle w:val="Textodstavce"/>
      <w:lvlText w:val="(%1)"/>
      <w:lvlJc w:val="left"/>
      <w:pPr>
        <w:tabs>
          <w:tab w:val="num" w:pos="73"/>
        </w:tabs>
        <w:ind w:left="-709" w:firstLine="425"/>
      </w:pPr>
    </w:lvl>
    <w:lvl w:ilvl="1">
      <w:start w:val="1"/>
      <w:numFmt w:val="lowerLetter"/>
      <w:lvlText w:val="%2)"/>
      <w:lvlJc w:val="left"/>
      <w:pPr>
        <w:tabs>
          <w:tab w:val="num" w:pos="-284"/>
        </w:tabs>
        <w:ind w:left="-284" w:hanging="425"/>
      </w:pPr>
    </w:lvl>
    <w:lvl w:ilvl="2">
      <w:start w:val="1"/>
      <w:numFmt w:val="decimal"/>
      <w:lvlText w:val="%3."/>
      <w:lvlJc w:val="left"/>
      <w:pPr>
        <w:tabs>
          <w:tab w:val="num" w:pos="141"/>
        </w:tabs>
        <w:ind w:left="141" w:hanging="425"/>
      </w:pPr>
      <w:rPr>
        <w:b w:val="0"/>
      </w:rPr>
    </w:lvl>
    <w:lvl w:ilvl="3">
      <w:start w:val="1"/>
      <w:numFmt w:val="decimal"/>
      <w:lvlText w:val="(%4)"/>
      <w:lvlJc w:val="left"/>
      <w:pPr>
        <w:tabs>
          <w:tab w:val="num" w:pos="731"/>
        </w:tabs>
        <w:ind w:left="731" w:hanging="360"/>
      </w:pPr>
    </w:lvl>
    <w:lvl w:ilvl="4">
      <w:start w:val="1"/>
      <w:numFmt w:val="lowerLetter"/>
      <w:lvlText w:val="(%5)"/>
      <w:lvlJc w:val="left"/>
      <w:pPr>
        <w:tabs>
          <w:tab w:val="num" w:pos="1091"/>
        </w:tabs>
        <w:ind w:left="1091" w:hanging="360"/>
      </w:pPr>
    </w:lvl>
    <w:lvl w:ilvl="5">
      <w:start w:val="1"/>
      <w:numFmt w:val="lowerRoman"/>
      <w:lvlText w:val="(%6)"/>
      <w:lvlJc w:val="left"/>
      <w:pPr>
        <w:tabs>
          <w:tab w:val="num" w:pos="1811"/>
        </w:tabs>
        <w:ind w:left="1451" w:hanging="360"/>
      </w:pPr>
    </w:lvl>
    <w:lvl w:ilvl="6">
      <w:start w:val="1"/>
      <w:numFmt w:val="decimal"/>
      <w:lvlText w:val="(%7)"/>
      <w:lvlJc w:val="left"/>
      <w:pPr>
        <w:tabs>
          <w:tab w:val="num" w:pos="76"/>
        </w:tabs>
        <w:ind w:left="-709" w:firstLine="425"/>
      </w:pPr>
    </w:lvl>
    <w:lvl w:ilvl="7">
      <w:start w:val="1"/>
      <w:numFmt w:val="decimal"/>
      <w:lvlText w:val="%8."/>
      <w:lvlJc w:val="left"/>
      <w:pPr>
        <w:tabs>
          <w:tab w:val="num" w:pos="-284"/>
        </w:tabs>
        <w:ind w:left="-284" w:hanging="425"/>
      </w:pPr>
      <w:rPr>
        <w:rFonts w:ascii="Times New Roman" w:eastAsia="Times New Roman" w:hAnsi="Times New Roman" w:cs="Times New Roman"/>
      </w:rPr>
    </w:lvl>
    <w:lvl w:ilvl="8">
      <w:start w:val="1"/>
      <w:numFmt w:val="decimal"/>
      <w:lvlText w:val="%9."/>
      <w:lvlJc w:val="left"/>
      <w:pPr>
        <w:tabs>
          <w:tab w:val="num" w:pos="142"/>
        </w:tabs>
        <w:ind w:left="142" w:hanging="426"/>
      </w:pPr>
    </w:lvl>
  </w:abstractNum>
  <w:abstractNum w:abstractNumId="2"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4E0818"/>
    <w:multiLevelType w:val="multilevel"/>
    <w:tmpl w:val="D3EA628A"/>
    <w:lvl w:ilvl="0">
      <w:start w:val="1"/>
      <w:numFmt w:val="decimal"/>
      <w:lvlText w:val="%1"/>
      <w:lvlJc w:val="left"/>
      <w:pPr>
        <w:ind w:left="360" w:hanging="360"/>
      </w:pPr>
      <w:rPr>
        <w:rFonts w:hint="default"/>
      </w:rPr>
    </w:lvl>
    <w:lvl w:ilvl="1">
      <w:start w:val="1"/>
      <w:numFmt w:val="decimal"/>
      <w:pStyle w:val="Nadpis11"/>
      <w:lvlText w:val="5.%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7987165"/>
    <w:multiLevelType w:val="multilevel"/>
    <w:tmpl w:val="ECDA06F0"/>
    <w:lvl w:ilvl="0">
      <w:start w:val="1"/>
      <w:numFmt w:val="decimal"/>
      <w:pStyle w:val="Nadpis110"/>
      <w:lvlText w:val="%1."/>
      <w:lvlJc w:val="left"/>
      <w:pPr>
        <w:tabs>
          <w:tab w:val="num" w:pos="567"/>
        </w:tabs>
        <w:ind w:left="567" w:hanging="567"/>
      </w:pPr>
      <w:rPr>
        <w:rFonts w:ascii="Times New Roman" w:hAnsi="Times New Roman" w:hint="default"/>
        <w:sz w:val="22"/>
      </w:rPr>
    </w:lvl>
    <w:lvl w:ilvl="1">
      <w:start w:val="1"/>
      <w:numFmt w:val="decimal"/>
      <w:pStyle w:val="Nadpis110"/>
      <w:lvlText w:val="%1.%2"/>
      <w:lvlJc w:val="left"/>
      <w:pPr>
        <w:tabs>
          <w:tab w:val="num" w:pos="992"/>
        </w:tabs>
        <w:ind w:left="992" w:hanging="425"/>
      </w:pPr>
      <w:rPr>
        <w:rFonts w:ascii="Times New Roman" w:hAnsi="Times New Roman" w:hint="default"/>
        <w:sz w:val="22"/>
      </w:rPr>
    </w:lvl>
    <w:lvl w:ilvl="2">
      <w:start w:val="1"/>
      <w:numFmt w:val="decimal"/>
      <w:pStyle w:val="Nadpis111"/>
      <w:lvlText w:val="%1.%2.%3"/>
      <w:lvlJc w:val="left"/>
      <w:pPr>
        <w:tabs>
          <w:tab w:val="num" w:pos="1559"/>
        </w:tabs>
        <w:ind w:left="1559" w:hanging="567"/>
      </w:pPr>
      <w:rPr>
        <w:rFonts w:ascii="Times New Roman" w:hAnsi="Times New Roman" w:hint="default"/>
        <w:sz w:val="22"/>
      </w:rPr>
    </w:lvl>
    <w:lvl w:ilvl="3">
      <w:start w:val="1"/>
      <w:numFmt w:val="lowerRoman"/>
      <w:lvlText w:val="(%4)"/>
      <w:lvlJc w:val="left"/>
      <w:pPr>
        <w:tabs>
          <w:tab w:val="num" w:pos="1985"/>
        </w:tabs>
        <w:ind w:left="1985" w:hanging="426"/>
      </w:pPr>
      <w:rPr>
        <w:rFonts w:ascii="Times New Roman" w:hAnsi="Times New Roman" w:hint="default"/>
        <w:sz w:val="22"/>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93473E"/>
    <w:multiLevelType w:val="hybridMultilevel"/>
    <w:tmpl w:val="A87C14DA"/>
    <w:lvl w:ilvl="0" w:tplc="B686DD20">
      <w:start w:val="1"/>
      <mc:AlternateContent>
        <mc:Choice Requires="w14">
          <w:numFmt w:val="custom" w:format="001, 002, 003, ..."/>
        </mc:Choice>
        <mc:Fallback>
          <w:numFmt w:val="decimal"/>
        </mc:Fallback>
      </mc:AlternateContent>
      <w:lvlText w:val="ZP %1"/>
      <w:lvlJc w:val="left"/>
      <w:pPr>
        <w:ind w:left="78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1C562BF"/>
    <w:multiLevelType w:val="hybridMultilevel"/>
    <w:tmpl w:val="1F846CF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D65C08"/>
    <w:multiLevelType w:val="hybridMultilevel"/>
    <w:tmpl w:val="DA08E0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2" w15:restartNumberingAfterBreak="0">
    <w:nsid w:val="138041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4D26A9C"/>
    <w:multiLevelType w:val="hybridMultilevel"/>
    <w:tmpl w:val="4CEA35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5ED4D7F"/>
    <w:multiLevelType w:val="hybridMultilevel"/>
    <w:tmpl w:val="1F846CF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7662D08"/>
    <w:multiLevelType w:val="hybridMultilevel"/>
    <w:tmpl w:val="41967F4E"/>
    <w:lvl w:ilvl="0" w:tplc="4282F754">
      <w:start w:val="1"/>
      <w:numFmt w:val="lowerLetter"/>
      <w:lvlText w:val="%1."/>
      <w:lvlJc w:val="left"/>
      <w:pPr>
        <w:ind w:left="720" w:hanging="360"/>
      </w:pPr>
    </w:lvl>
    <w:lvl w:ilvl="1" w:tplc="D9B23708">
      <w:start w:val="1"/>
      <w:numFmt w:val="lowerLetter"/>
      <w:lvlText w:val="%2."/>
      <w:lvlJc w:val="left"/>
      <w:pPr>
        <w:ind w:left="1440" w:hanging="360"/>
      </w:pPr>
    </w:lvl>
    <w:lvl w:ilvl="2" w:tplc="AC6089B2">
      <w:start w:val="1"/>
      <w:numFmt w:val="lowerRoman"/>
      <w:lvlText w:val="%3."/>
      <w:lvlJc w:val="right"/>
      <w:pPr>
        <w:ind w:left="2160" w:hanging="180"/>
      </w:pPr>
    </w:lvl>
    <w:lvl w:ilvl="3" w:tplc="D53862A6">
      <w:start w:val="1"/>
      <w:numFmt w:val="decimal"/>
      <w:lvlText w:val="%4."/>
      <w:lvlJc w:val="left"/>
      <w:pPr>
        <w:ind w:left="2880" w:hanging="360"/>
      </w:pPr>
    </w:lvl>
    <w:lvl w:ilvl="4" w:tplc="E6226CC2">
      <w:start w:val="1"/>
      <w:numFmt w:val="lowerLetter"/>
      <w:lvlText w:val="%5."/>
      <w:lvlJc w:val="left"/>
      <w:pPr>
        <w:ind w:left="3600" w:hanging="360"/>
      </w:pPr>
    </w:lvl>
    <w:lvl w:ilvl="5" w:tplc="BA085542">
      <w:start w:val="1"/>
      <w:numFmt w:val="lowerRoman"/>
      <w:lvlText w:val="%6."/>
      <w:lvlJc w:val="right"/>
      <w:pPr>
        <w:ind w:left="4320" w:hanging="180"/>
      </w:pPr>
    </w:lvl>
    <w:lvl w:ilvl="6" w:tplc="3A30A91E">
      <w:start w:val="1"/>
      <w:numFmt w:val="decimal"/>
      <w:lvlText w:val="%7."/>
      <w:lvlJc w:val="left"/>
      <w:pPr>
        <w:ind w:left="5040" w:hanging="360"/>
      </w:pPr>
    </w:lvl>
    <w:lvl w:ilvl="7" w:tplc="763C6666">
      <w:start w:val="1"/>
      <w:numFmt w:val="lowerLetter"/>
      <w:lvlText w:val="%8."/>
      <w:lvlJc w:val="left"/>
      <w:pPr>
        <w:ind w:left="5760" w:hanging="360"/>
      </w:pPr>
    </w:lvl>
    <w:lvl w:ilvl="8" w:tplc="BC0C8D2E">
      <w:start w:val="1"/>
      <w:numFmt w:val="lowerRoman"/>
      <w:lvlText w:val="%9."/>
      <w:lvlJc w:val="right"/>
      <w:pPr>
        <w:ind w:left="6480" w:hanging="180"/>
      </w:pPr>
    </w:lvl>
  </w:abstractNum>
  <w:abstractNum w:abstractNumId="16" w15:restartNumberingAfterBreak="0">
    <w:nsid w:val="1DAB71E5"/>
    <w:multiLevelType w:val="multilevel"/>
    <w:tmpl w:val="032E62C2"/>
    <w:lvl w:ilvl="0">
      <w:start w:val="1"/>
      <w:numFmt w:val="decimal"/>
      <w:pStyle w:val="ZDlV"/>
      <w:lvlText w:val="%1."/>
      <w:lvlJc w:val="lef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1B1369E"/>
    <w:multiLevelType w:val="multilevel"/>
    <w:tmpl w:val="08AC2CA2"/>
    <w:lvl w:ilvl="0">
      <w:start w:val="1"/>
      <w:numFmt w:val="decimal"/>
      <w:pStyle w:val="UVR1Nadpis"/>
      <w:lvlText w:val="%1."/>
      <w:lvlJc w:val="center"/>
      <w:pPr>
        <w:ind w:left="1428" w:hanging="360"/>
      </w:pPr>
      <w:rPr>
        <w:rFonts w:hint="default"/>
      </w:rPr>
    </w:lvl>
    <w:lvl w:ilvl="1">
      <w:start w:val="1"/>
      <w:numFmt w:val="decimal"/>
      <w:pStyle w:val="UVR11odstavec"/>
      <w:isLgl/>
      <w:lvlText w:val="%1.%2"/>
      <w:lvlJc w:val="left"/>
      <w:pPr>
        <w:tabs>
          <w:tab w:val="num" w:pos="567"/>
        </w:tabs>
        <w:ind w:left="567" w:hanging="567"/>
      </w:pPr>
      <w:rPr>
        <w:rFonts w:hint="default"/>
        <w:i w:val="0"/>
      </w:rPr>
    </w:lvl>
    <w:lvl w:ilvl="2">
      <w:start w:val="1"/>
      <w:numFmt w:val="decimal"/>
      <w:pStyle w:val="UVR111odst"/>
      <w:isLgl/>
      <w:lvlText w:val="%1.%2.%3"/>
      <w:lvlJc w:val="left"/>
      <w:pPr>
        <w:tabs>
          <w:tab w:val="num" w:pos="567"/>
        </w:tabs>
        <w:ind w:left="567" w:hanging="567"/>
      </w:pPr>
      <w:rPr>
        <w:rFonts w:hint="default"/>
      </w:rPr>
    </w:lvl>
    <w:lvl w:ilvl="3">
      <w:start w:val="1"/>
      <w:numFmt w:val="lowerLetter"/>
      <w:pStyle w:val="UVRaodstavec"/>
      <w:lvlText w:val="%4)"/>
      <w:lvlJc w:val="left"/>
      <w:pPr>
        <w:tabs>
          <w:tab w:val="num" w:pos="851"/>
        </w:tabs>
        <w:ind w:left="851" w:hanging="567"/>
      </w:pPr>
      <w:rPr>
        <w:rFonts w:hint="default"/>
        <w:b w:val="0"/>
        <w:i w:val="0"/>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8" w15:restartNumberingAfterBreak="0">
    <w:nsid w:val="22DF0F44"/>
    <w:multiLevelType w:val="hybridMultilevel"/>
    <w:tmpl w:val="1F846CF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23B2FED6"/>
    <w:multiLevelType w:val="hybridMultilevel"/>
    <w:tmpl w:val="85F0D252"/>
    <w:lvl w:ilvl="0" w:tplc="367E01C2">
      <w:start w:val="1"/>
      <w:numFmt w:val="lowerLetter"/>
      <w:lvlText w:val="%1."/>
      <w:lvlJc w:val="left"/>
      <w:pPr>
        <w:ind w:left="720" w:hanging="360"/>
      </w:pPr>
    </w:lvl>
    <w:lvl w:ilvl="1" w:tplc="D3365DB8">
      <w:start w:val="1"/>
      <w:numFmt w:val="lowerLetter"/>
      <w:lvlText w:val="%2."/>
      <w:lvlJc w:val="left"/>
      <w:pPr>
        <w:ind w:left="1440" w:hanging="360"/>
      </w:pPr>
    </w:lvl>
    <w:lvl w:ilvl="2" w:tplc="EEEEBB58">
      <w:start w:val="1"/>
      <w:numFmt w:val="lowerRoman"/>
      <w:lvlText w:val="%3."/>
      <w:lvlJc w:val="right"/>
      <w:pPr>
        <w:ind w:left="2160" w:hanging="180"/>
      </w:pPr>
    </w:lvl>
    <w:lvl w:ilvl="3" w:tplc="D584DC68">
      <w:start w:val="1"/>
      <w:numFmt w:val="decimal"/>
      <w:lvlText w:val="%4."/>
      <w:lvlJc w:val="left"/>
      <w:pPr>
        <w:ind w:left="2880" w:hanging="360"/>
      </w:pPr>
    </w:lvl>
    <w:lvl w:ilvl="4" w:tplc="276CD422">
      <w:start w:val="1"/>
      <w:numFmt w:val="lowerLetter"/>
      <w:lvlText w:val="%5."/>
      <w:lvlJc w:val="left"/>
      <w:pPr>
        <w:ind w:left="3600" w:hanging="360"/>
      </w:pPr>
    </w:lvl>
    <w:lvl w:ilvl="5" w:tplc="C992A212">
      <w:start w:val="1"/>
      <w:numFmt w:val="lowerRoman"/>
      <w:lvlText w:val="%6."/>
      <w:lvlJc w:val="right"/>
      <w:pPr>
        <w:ind w:left="4320" w:hanging="180"/>
      </w:pPr>
    </w:lvl>
    <w:lvl w:ilvl="6" w:tplc="0D6433D0">
      <w:start w:val="1"/>
      <w:numFmt w:val="decimal"/>
      <w:lvlText w:val="%7."/>
      <w:lvlJc w:val="left"/>
      <w:pPr>
        <w:ind w:left="5040" w:hanging="360"/>
      </w:pPr>
    </w:lvl>
    <w:lvl w:ilvl="7" w:tplc="382A2460">
      <w:start w:val="1"/>
      <w:numFmt w:val="lowerLetter"/>
      <w:lvlText w:val="%8."/>
      <w:lvlJc w:val="left"/>
      <w:pPr>
        <w:ind w:left="5760" w:hanging="360"/>
      </w:pPr>
    </w:lvl>
    <w:lvl w:ilvl="8" w:tplc="C5ACF154">
      <w:start w:val="1"/>
      <w:numFmt w:val="lowerRoman"/>
      <w:lvlText w:val="%9."/>
      <w:lvlJc w:val="right"/>
      <w:pPr>
        <w:ind w:left="6480" w:hanging="180"/>
      </w:pPr>
    </w:lvl>
  </w:abstractNum>
  <w:abstractNum w:abstractNumId="20" w15:restartNumberingAfterBreak="0">
    <w:nsid w:val="26222AB3"/>
    <w:multiLevelType w:val="hybridMultilevel"/>
    <w:tmpl w:val="1F846CF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280E5A90"/>
    <w:multiLevelType w:val="hybridMultilevel"/>
    <w:tmpl w:val="1F846CF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2EF70935"/>
    <w:multiLevelType w:val="singleLevel"/>
    <w:tmpl w:val="04050001"/>
    <w:lvl w:ilvl="0">
      <w:start w:val="1"/>
      <w:numFmt w:val="bullet"/>
      <w:pStyle w:val="odraky"/>
      <w:lvlText w:val=""/>
      <w:lvlJc w:val="left"/>
      <w:pPr>
        <w:tabs>
          <w:tab w:val="num" w:pos="360"/>
        </w:tabs>
        <w:ind w:left="360" w:hanging="360"/>
      </w:pPr>
      <w:rPr>
        <w:rFonts w:ascii="Symbol" w:hAnsi="Symbol" w:hint="default"/>
      </w:rPr>
    </w:lvl>
  </w:abstractNum>
  <w:abstractNum w:abstractNumId="23" w15:restartNumberingAfterBreak="0">
    <w:nsid w:val="2F56378D"/>
    <w:multiLevelType w:val="hybridMultilevel"/>
    <w:tmpl w:val="1F846CF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1B229D3"/>
    <w:multiLevelType w:val="hybridMultilevel"/>
    <w:tmpl w:val="F17CDFFE"/>
    <w:lvl w:ilvl="0" w:tplc="4A38AA24">
      <w:start w:val="1"/>
      <mc:AlternateContent>
        <mc:Choice Requires="w14">
          <w:numFmt w:val="custom" w:format="001, 002, 003, ..."/>
        </mc:Choice>
        <mc:Fallback>
          <w:numFmt w:val="decimal"/>
        </mc:Fallback>
      </mc:AlternateContent>
      <w:lvlText w:val="NP %1"/>
      <w:lvlJc w:val="left"/>
      <w:pPr>
        <w:ind w:left="1069"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35AC3B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173AF80"/>
    <w:multiLevelType w:val="hybridMultilevel"/>
    <w:tmpl w:val="5290E3EC"/>
    <w:lvl w:ilvl="0" w:tplc="72F6BC14">
      <w:start w:val="1"/>
      <w:numFmt w:val="lowerLetter"/>
      <w:lvlText w:val="%1."/>
      <w:lvlJc w:val="left"/>
      <w:pPr>
        <w:ind w:left="720" w:hanging="360"/>
      </w:pPr>
    </w:lvl>
    <w:lvl w:ilvl="1" w:tplc="BC000204">
      <w:start w:val="1"/>
      <w:numFmt w:val="lowerLetter"/>
      <w:lvlText w:val="%2."/>
      <w:lvlJc w:val="left"/>
      <w:pPr>
        <w:ind w:left="1440" w:hanging="360"/>
      </w:pPr>
    </w:lvl>
    <w:lvl w:ilvl="2" w:tplc="9DECD140">
      <w:start w:val="1"/>
      <w:numFmt w:val="lowerRoman"/>
      <w:lvlText w:val="%3."/>
      <w:lvlJc w:val="right"/>
      <w:pPr>
        <w:ind w:left="2160" w:hanging="180"/>
      </w:pPr>
    </w:lvl>
    <w:lvl w:ilvl="3" w:tplc="3814E3CC">
      <w:start w:val="1"/>
      <w:numFmt w:val="decimal"/>
      <w:lvlText w:val="%4."/>
      <w:lvlJc w:val="left"/>
      <w:pPr>
        <w:ind w:left="2880" w:hanging="360"/>
      </w:pPr>
    </w:lvl>
    <w:lvl w:ilvl="4" w:tplc="C39CC01A">
      <w:start w:val="1"/>
      <w:numFmt w:val="lowerLetter"/>
      <w:lvlText w:val="%5."/>
      <w:lvlJc w:val="left"/>
      <w:pPr>
        <w:ind w:left="3600" w:hanging="360"/>
      </w:pPr>
    </w:lvl>
    <w:lvl w:ilvl="5" w:tplc="53DEF77A">
      <w:start w:val="1"/>
      <w:numFmt w:val="lowerRoman"/>
      <w:lvlText w:val="%6."/>
      <w:lvlJc w:val="right"/>
      <w:pPr>
        <w:ind w:left="4320" w:hanging="180"/>
      </w:pPr>
    </w:lvl>
    <w:lvl w:ilvl="6" w:tplc="868E7AC8">
      <w:start w:val="1"/>
      <w:numFmt w:val="decimal"/>
      <w:lvlText w:val="%7."/>
      <w:lvlJc w:val="left"/>
      <w:pPr>
        <w:ind w:left="5040" w:hanging="360"/>
      </w:pPr>
    </w:lvl>
    <w:lvl w:ilvl="7" w:tplc="DD605918">
      <w:start w:val="1"/>
      <w:numFmt w:val="lowerLetter"/>
      <w:lvlText w:val="%8."/>
      <w:lvlJc w:val="left"/>
      <w:pPr>
        <w:ind w:left="5760" w:hanging="360"/>
      </w:pPr>
    </w:lvl>
    <w:lvl w:ilvl="8" w:tplc="679E7B90">
      <w:start w:val="1"/>
      <w:numFmt w:val="lowerRoman"/>
      <w:lvlText w:val="%9."/>
      <w:lvlJc w:val="right"/>
      <w:pPr>
        <w:ind w:left="6480" w:hanging="180"/>
      </w:pPr>
    </w:lvl>
  </w:abstractNum>
  <w:abstractNum w:abstractNumId="29" w15:restartNumberingAfterBreak="0">
    <w:nsid w:val="41F80DF9"/>
    <w:multiLevelType w:val="hybridMultilevel"/>
    <w:tmpl w:val="D1263D0E"/>
    <w:lvl w:ilvl="0" w:tplc="D6B0A9D6">
      <w:start w:val="7"/>
      <w:numFmt w:val="decimal"/>
      <w:pStyle w:val="Odrky1"/>
      <w:lvlText w:val="6.%1."/>
      <w:lvlJc w:val="left"/>
      <w:pPr>
        <w:tabs>
          <w:tab w:val="num" w:pos="1069"/>
        </w:tabs>
        <w:ind w:left="1069" w:hanging="360"/>
      </w:pPr>
      <w:rPr>
        <w:rFonts w:hint="default"/>
        <w:b w:val="0"/>
        <w:sz w:val="20"/>
        <w:szCs w:val="20"/>
      </w:rPr>
    </w:lvl>
    <w:lvl w:ilvl="1" w:tplc="A3D4A498">
      <w:start w:val="1"/>
      <w:numFmt w:val="decimal"/>
      <w:lvlText w:val="%2."/>
      <w:lvlJc w:val="left"/>
      <w:pPr>
        <w:tabs>
          <w:tab w:val="num" w:pos="1440"/>
        </w:tabs>
        <w:ind w:left="1440" w:hanging="360"/>
      </w:pPr>
      <w:rPr>
        <w:rFonts w:ascii="Garamond" w:hAnsi="Garamond"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54E0441"/>
    <w:multiLevelType w:val="hybridMultilevel"/>
    <w:tmpl w:val="E8327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58A77A1"/>
    <w:multiLevelType w:val="hybridMultilevel"/>
    <w:tmpl w:val="C138FAFA"/>
    <w:lvl w:ilvl="0" w:tplc="DE061FDE">
      <w:start w:val="1"/>
      <w:numFmt w:val="bullet"/>
      <w:lvlText w:val="*"/>
      <w:lvlJc w:val="left"/>
      <w:pPr>
        <w:ind w:left="720" w:hanging="360"/>
      </w:pPr>
      <w:rPr>
        <w:rFonts w:ascii="Arial" w:hAnsi="Arial" w:hint="default"/>
      </w:rPr>
    </w:lvl>
    <w:lvl w:ilvl="1" w:tplc="FE4E9CAC">
      <w:start w:val="1"/>
      <w:numFmt w:val="bullet"/>
      <w:lvlText w:val="o"/>
      <w:lvlJc w:val="left"/>
      <w:pPr>
        <w:ind w:left="1440" w:hanging="360"/>
      </w:pPr>
      <w:rPr>
        <w:rFonts w:ascii="Courier New" w:hAnsi="Courier New" w:hint="default"/>
      </w:rPr>
    </w:lvl>
    <w:lvl w:ilvl="2" w:tplc="DD6CF376">
      <w:start w:val="1"/>
      <w:numFmt w:val="bullet"/>
      <w:lvlText w:val=""/>
      <w:lvlJc w:val="left"/>
      <w:pPr>
        <w:ind w:left="2160" w:hanging="360"/>
      </w:pPr>
      <w:rPr>
        <w:rFonts w:ascii="Wingdings" w:hAnsi="Wingdings" w:hint="default"/>
      </w:rPr>
    </w:lvl>
    <w:lvl w:ilvl="3" w:tplc="844E0BE6">
      <w:start w:val="1"/>
      <w:numFmt w:val="bullet"/>
      <w:lvlText w:val=""/>
      <w:lvlJc w:val="left"/>
      <w:pPr>
        <w:ind w:left="2880" w:hanging="360"/>
      </w:pPr>
      <w:rPr>
        <w:rFonts w:ascii="Symbol" w:hAnsi="Symbol" w:hint="default"/>
      </w:rPr>
    </w:lvl>
    <w:lvl w:ilvl="4" w:tplc="B9CE99C4">
      <w:start w:val="1"/>
      <w:numFmt w:val="bullet"/>
      <w:lvlText w:val="o"/>
      <w:lvlJc w:val="left"/>
      <w:pPr>
        <w:ind w:left="3600" w:hanging="360"/>
      </w:pPr>
      <w:rPr>
        <w:rFonts w:ascii="Courier New" w:hAnsi="Courier New" w:hint="default"/>
      </w:rPr>
    </w:lvl>
    <w:lvl w:ilvl="5" w:tplc="A46C6466">
      <w:start w:val="1"/>
      <w:numFmt w:val="bullet"/>
      <w:lvlText w:val=""/>
      <w:lvlJc w:val="left"/>
      <w:pPr>
        <w:ind w:left="4320" w:hanging="360"/>
      </w:pPr>
      <w:rPr>
        <w:rFonts w:ascii="Wingdings" w:hAnsi="Wingdings" w:hint="default"/>
      </w:rPr>
    </w:lvl>
    <w:lvl w:ilvl="6" w:tplc="FD16C1C2">
      <w:start w:val="1"/>
      <w:numFmt w:val="bullet"/>
      <w:lvlText w:val=""/>
      <w:lvlJc w:val="left"/>
      <w:pPr>
        <w:ind w:left="5040" w:hanging="360"/>
      </w:pPr>
      <w:rPr>
        <w:rFonts w:ascii="Symbol" w:hAnsi="Symbol" w:hint="default"/>
      </w:rPr>
    </w:lvl>
    <w:lvl w:ilvl="7" w:tplc="CEC853D0">
      <w:start w:val="1"/>
      <w:numFmt w:val="bullet"/>
      <w:lvlText w:val="o"/>
      <w:lvlJc w:val="left"/>
      <w:pPr>
        <w:ind w:left="5760" w:hanging="360"/>
      </w:pPr>
      <w:rPr>
        <w:rFonts w:ascii="Courier New" w:hAnsi="Courier New" w:hint="default"/>
      </w:rPr>
    </w:lvl>
    <w:lvl w:ilvl="8" w:tplc="A218FAD6">
      <w:start w:val="1"/>
      <w:numFmt w:val="bullet"/>
      <w:lvlText w:val=""/>
      <w:lvlJc w:val="left"/>
      <w:pPr>
        <w:ind w:left="6480" w:hanging="360"/>
      </w:pPr>
      <w:rPr>
        <w:rFonts w:ascii="Wingdings" w:hAnsi="Wingdings" w:hint="default"/>
      </w:rPr>
    </w:lvl>
  </w:abstractNum>
  <w:abstractNum w:abstractNumId="32"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33" w15:restartNumberingAfterBreak="0">
    <w:nsid w:val="4E3B7AEC"/>
    <w:multiLevelType w:val="hybridMultilevel"/>
    <w:tmpl w:val="E228DBA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350383"/>
    <w:multiLevelType w:val="hybridMultilevel"/>
    <w:tmpl w:val="1F846CF0"/>
    <w:lvl w:ilvl="0" w:tplc="BBEE4964">
      <w:start w:val="1"/>
      <w:numFmt w:val="lowerLetter"/>
      <w:lvlText w:val="%1."/>
      <w:lvlJc w:val="left"/>
      <w:pPr>
        <w:ind w:left="720" w:hanging="360"/>
      </w:pPr>
    </w:lvl>
    <w:lvl w:ilvl="1" w:tplc="EABAA0D4">
      <w:start w:val="1"/>
      <w:numFmt w:val="lowerLetter"/>
      <w:lvlText w:val="%2."/>
      <w:lvlJc w:val="left"/>
      <w:pPr>
        <w:ind w:left="1440" w:hanging="360"/>
      </w:pPr>
    </w:lvl>
    <w:lvl w:ilvl="2" w:tplc="55F88B42">
      <w:start w:val="1"/>
      <w:numFmt w:val="lowerRoman"/>
      <w:lvlText w:val="%3."/>
      <w:lvlJc w:val="right"/>
      <w:pPr>
        <w:ind w:left="2160" w:hanging="180"/>
      </w:pPr>
    </w:lvl>
    <w:lvl w:ilvl="3" w:tplc="D474F990">
      <w:start w:val="1"/>
      <w:numFmt w:val="decimal"/>
      <w:lvlText w:val="%4."/>
      <w:lvlJc w:val="left"/>
      <w:pPr>
        <w:ind w:left="2880" w:hanging="360"/>
      </w:pPr>
    </w:lvl>
    <w:lvl w:ilvl="4" w:tplc="AE94F7B0">
      <w:start w:val="1"/>
      <w:numFmt w:val="lowerLetter"/>
      <w:lvlText w:val="%5."/>
      <w:lvlJc w:val="left"/>
      <w:pPr>
        <w:ind w:left="3600" w:hanging="360"/>
      </w:pPr>
    </w:lvl>
    <w:lvl w:ilvl="5" w:tplc="C91CC81A">
      <w:start w:val="1"/>
      <w:numFmt w:val="lowerRoman"/>
      <w:lvlText w:val="%6."/>
      <w:lvlJc w:val="right"/>
      <w:pPr>
        <w:ind w:left="4320" w:hanging="180"/>
      </w:pPr>
    </w:lvl>
    <w:lvl w:ilvl="6" w:tplc="19AAFEB2">
      <w:start w:val="1"/>
      <w:numFmt w:val="decimal"/>
      <w:lvlText w:val="%7."/>
      <w:lvlJc w:val="left"/>
      <w:pPr>
        <w:ind w:left="5040" w:hanging="360"/>
      </w:pPr>
    </w:lvl>
    <w:lvl w:ilvl="7" w:tplc="B21C709E">
      <w:start w:val="1"/>
      <w:numFmt w:val="lowerLetter"/>
      <w:lvlText w:val="%8."/>
      <w:lvlJc w:val="left"/>
      <w:pPr>
        <w:ind w:left="5760" w:hanging="360"/>
      </w:pPr>
    </w:lvl>
    <w:lvl w:ilvl="8" w:tplc="FC6E94F8">
      <w:start w:val="1"/>
      <w:numFmt w:val="lowerRoman"/>
      <w:lvlText w:val="%9."/>
      <w:lvlJc w:val="right"/>
      <w:pPr>
        <w:ind w:left="6480" w:hanging="180"/>
      </w:pPr>
    </w:lvl>
  </w:abstractNum>
  <w:abstractNum w:abstractNumId="36"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37" w15:restartNumberingAfterBreak="0">
    <w:nsid w:val="534C460A"/>
    <w:multiLevelType w:val="hybridMultilevel"/>
    <w:tmpl w:val="427CF3C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71B5C5C"/>
    <w:multiLevelType w:val="hybridMultilevel"/>
    <w:tmpl w:val="427CF3C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37E11D9"/>
    <w:multiLevelType w:val="hybridMultilevel"/>
    <w:tmpl w:val="72FEDC26"/>
    <w:lvl w:ilvl="0" w:tplc="36DE4974">
      <w:start w:val="1"/>
      <w:numFmt w:val="bullet"/>
      <w:pStyle w:val="Seznamsodrkami20"/>
      <w:lvlText w:val=""/>
      <w:lvlJc w:val="left"/>
      <w:pPr>
        <w:ind w:left="709" w:hanging="360"/>
      </w:pPr>
      <w:rPr>
        <w:rFonts w:ascii="Symbol" w:hAnsi="Symbol" w:hint="default"/>
        <w:b w:val="0"/>
        <w:bCs w:val="0"/>
        <w:i w:val="0"/>
        <w:iCs w:val="0"/>
        <w:caps w:val="0"/>
        <w:smallCaps w:val="0"/>
        <w:strike w:val="0"/>
        <w:dstrike w:val="0"/>
        <w:noProof w:val="0"/>
        <w:vanish w:val="0"/>
        <w:color w:val="000000" w:themeColor="text1"/>
        <w:spacing w:val="0"/>
        <w:kern w:val="0"/>
        <w:position w:val="0"/>
        <w:sz w:val="24"/>
        <w:u w:val="none"/>
        <w:effect w:val="none"/>
        <w:vertAlign w:val="baseline"/>
        <w:em w:val="none"/>
        <w:specVanish w:val="0"/>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63FB6379"/>
    <w:multiLevelType w:val="hybridMultilevel"/>
    <w:tmpl w:val="EBB2C1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41BDAD8"/>
    <w:multiLevelType w:val="hybridMultilevel"/>
    <w:tmpl w:val="585068CC"/>
    <w:lvl w:ilvl="0" w:tplc="F6804D6E">
      <w:start w:val="1"/>
      <w:numFmt w:val="lowerLetter"/>
      <w:lvlText w:val="%1."/>
      <w:lvlJc w:val="left"/>
      <w:pPr>
        <w:ind w:left="720" w:hanging="360"/>
      </w:pPr>
    </w:lvl>
    <w:lvl w:ilvl="1" w:tplc="FA5079AE">
      <w:start w:val="1"/>
      <w:numFmt w:val="lowerLetter"/>
      <w:lvlText w:val="%2."/>
      <w:lvlJc w:val="left"/>
      <w:pPr>
        <w:ind w:left="1440" w:hanging="360"/>
      </w:pPr>
    </w:lvl>
    <w:lvl w:ilvl="2" w:tplc="8AA8FA42">
      <w:start w:val="1"/>
      <w:numFmt w:val="lowerRoman"/>
      <w:lvlText w:val="%3."/>
      <w:lvlJc w:val="right"/>
      <w:pPr>
        <w:ind w:left="2160" w:hanging="180"/>
      </w:pPr>
    </w:lvl>
    <w:lvl w:ilvl="3" w:tplc="63201A54">
      <w:start w:val="1"/>
      <w:numFmt w:val="decimal"/>
      <w:lvlText w:val="%4."/>
      <w:lvlJc w:val="left"/>
      <w:pPr>
        <w:ind w:left="2880" w:hanging="360"/>
      </w:pPr>
    </w:lvl>
    <w:lvl w:ilvl="4" w:tplc="82F0A632">
      <w:start w:val="1"/>
      <w:numFmt w:val="lowerLetter"/>
      <w:lvlText w:val="%5."/>
      <w:lvlJc w:val="left"/>
      <w:pPr>
        <w:ind w:left="3600" w:hanging="360"/>
      </w:pPr>
    </w:lvl>
    <w:lvl w:ilvl="5" w:tplc="61AC734C">
      <w:start w:val="1"/>
      <w:numFmt w:val="lowerRoman"/>
      <w:lvlText w:val="%6."/>
      <w:lvlJc w:val="right"/>
      <w:pPr>
        <w:ind w:left="4320" w:hanging="180"/>
      </w:pPr>
    </w:lvl>
    <w:lvl w:ilvl="6" w:tplc="B3EC12C8">
      <w:start w:val="1"/>
      <w:numFmt w:val="decimal"/>
      <w:lvlText w:val="%7."/>
      <w:lvlJc w:val="left"/>
      <w:pPr>
        <w:ind w:left="5040" w:hanging="360"/>
      </w:pPr>
    </w:lvl>
    <w:lvl w:ilvl="7" w:tplc="EF7C1EB2">
      <w:start w:val="1"/>
      <w:numFmt w:val="lowerLetter"/>
      <w:lvlText w:val="%8."/>
      <w:lvlJc w:val="left"/>
      <w:pPr>
        <w:ind w:left="5760" w:hanging="360"/>
      </w:pPr>
    </w:lvl>
    <w:lvl w:ilvl="8" w:tplc="DBDC0294">
      <w:start w:val="1"/>
      <w:numFmt w:val="lowerRoman"/>
      <w:lvlText w:val="%9."/>
      <w:lvlJc w:val="right"/>
      <w:pPr>
        <w:ind w:left="6480" w:hanging="180"/>
      </w:pPr>
    </w:lvl>
  </w:abstractNum>
  <w:abstractNum w:abstractNumId="42" w15:restartNumberingAfterBreak="0">
    <w:nsid w:val="64BD6626"/>
    <w:multiLevelType w:val="multilevel"/>
    <w:tmpl w:val="A0F20DEC"/>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5AF4667"/>
    <w:multiLevelType w:val="hybridMultilevel"/>
    <w:tmpl w:val="02A4A4DC"/>
    <w:lvl w:ilvl="0" w:tplc="122A58AE">
      <w:start w:val="1"/>
      <w:numFmt w:val="lowerLetter"/>
      <w:lvlText w:val="%1."/>
      <w:lvlJc w:val="left"/>
      <w:pPr>
        <w:ind w:left="720" w:hanging="360"/>
      </w:pPr>
    </w:lvl>
    <w:lvl w:ilvl="1" w:tplc="7D664504">
      <w:start w:val="1"/>
      <w:numFmt w:val="bullet"/>
      <w:lvlText w:val="·"/>
      <w:lvlJc w:val="left"/>
      <w:pPr>
        <w:ind w:left="1440" w:hanging="360"/>
      </w:pPr>
      <w:rPr>
        <w:rFonts w:ascii="Symbol" w:hAnsi="Symbol" w:hint="default"/>
      </w:rPr>
    </w:lvl>
    <w:lvl w:ilvl="2" w:tplc="3850A4BC">
      <w:start w:val="1"/>
      <w:numFmt w:val="lowerRoman"/>
      <w:lvlText w:val="%3."/>
      <w:lvlJc w:val="right"/>
      <w:pPr>
        <w:ind w:left="2160" w:hanging="180"/>
      </w:pPr>
    </w:lvl>
    <w:lvl w:ilvl="3" w:tplc="3DEA925A">
      <w:start w:val="1"/>
      <w:numFmt w:val="decimal"/>
      <w:lvlText w:val="%4."/>
      <w:lvlJc w:val="left"/>
      <w:pPr>
        <w:ind w:left="2880" w:hanging="360"/>
      </w:pPr>
    </w:lvl>
    <w:lvl w:ilvl="4" w:tplc="FC92176C">
      <w:start w:val="1"/>
      <w:numFmt w:val="lowerLetter"/>
      <w:lvlText w:val="%5."/>
      <w:lvlJc w:val="left"/>
      <w:pPr>
        <w:ind w:left="3600" w:hanging="360"/>
      </w:pPr>
    </w:lvl>
    <w:lvl w:ilvl="5" w:tplc="CF769924">
      <w:start w:val="1"/>
      <w:numFmt w:val="lowerRoman"/>
      <w:lvlText w:val="%6."/>
      <w:lvlJc w:val="right"/>
      <w:pPr>
        <w:ind w:left="4320" w:hanging="180"/>
      </w:pPr>
    </w:lvl>
    <w:lvl w:ilvl="6" w:tplc="8AB6CBD6">
      <w:start w:val="1"/>
      <w:numFmt w:val="decimal"/>
      <w:lvlText w:val="%7."/>
      <w:lvlJc w:val="left"/>
      <w:pPr>
        <w:ind w:left="5040" w:hanging="360"/>
      </w:pPr>
    </w:lvl>
    <w:lvl w:ilvl="7" w:tplc="7A2204C6">
      <w:start w:val="1"/>
      <w:numFmt w:val="lowerLetter"/>
      <w:lvlText w:val="%8."/>
      <w:lvlJc w:val="left"/>
      <w:pPr>
        <w:ind w:left="5760" w:hanging="360"/>
      </w:pPr>
    </w:lvl>
    <w:lvl w:ilvl="8" w:tplc="705CE098">
      <w:start w:val="1"/>
      <w:numFmt w:val="lowerRoman"/>
      <w:lvlText w:val="%9."/>
      <w:lvlJc w:val="right"/>
      <w:pPr>
        <w:ind w:left="6480" w:hanging="180"/>
      </w:pPr>
    </w:lvl>
  </w:abstractNum>
  <w:abstractNum w:abstractNumId="44" w15:restartNumberingAfterBreak="0">
    <w:nsid w:val="6B1D1232"/>
    <w:multiLevelType w:val="multilevel"/>
    <w:tmpl w:val="AA54D640"/>
    <w:lvl w:ilvl="0">
      <w:start w:val="1"/>
      <w:numFmt w:val="decimal"/>
      <w:pStyle w:val="Level1"/>
      <w:lvlText w:val="%1."/>
      <w:lvlJc w:val="left"/>
      <w:pPr>
        <w:tabs>
          <w:tab w:val="num" w:pos="567"/>
        </w:tabs>
        <w:ind w:left="567" w:hanging="567"/>
      </w:pPr>
      <w:rPr>
        <w:rFonts w:ascii="Arial" w:hAnsi="Arial" w:hint="default"/>
        <w:b/>
        <w:i w:val="0"/>
        <w:sz w:val="22"/>
      </w:rPr>
    </w:lvl>
    <w:lvl w:ilvl="1">
      <w:start w:val="1"/>
      <w:numFmt w:val="decimal"/>
      <w:pStyle w:val="Level2"/>
      <w:lvlText w:val="%1.%2"/>
      <w:lvlJc w:val="left"/>
      <w:pPr>
        <w:tabs>
          <w:tab w:val="num" w:pos="1247"/>
        </w:tabs>
        <w:ind w:left="1247" w:hanging="680"/>
      </w:pPr>
      <w:rPr>
        <w:rFonts w:ascii="Arial" w:hAnsi="Arial" w:hint="default"/>
        <w:b/>
        <w:i w:val="0"/>
        <w:sz w:val="21"/>
      </w:rPr>
    </w:lvl>
    <w:lvl w:ilvl="2">
      <w:start w:val="1"/>
      <w:numFmt w:val="decimal"/>
      <w:pStyle w:val="Level3"/>
      <w:lvlText w:val="%1.%2.%3"/>
      <w:lvlJc w:val="left"/>
      <w:pPr>
        <w:tabs>
          <w:tab w:val="num" w:pos="2041"/>
        </w:tabs>
        <w:ind w:left="2041" w:hanging="794"/>
      </w:pPr>
      <w:rPr>
        <w:rFonts w:ascii="Arial" w:hAnsi="Arial" w:hint="default"/>
        <w:b/>
        <w:i w:val="0"/>
        <w:sz w:val="20"/>
      </w:rPr>
    </w:lvl>
    <w:lvl w:ilvl="3">
      <w:start w:val="1"/>
      <w:numFmt w:val="decimal"/>
      <w:pStyle w:val="Level4"/>
      <w:lvlText w:val="%1.%2.%3.%4"/>
      <w:lvlJc w:val="left"/>
      <w:pPr>
        <w:tabs>
          <w:tab w:val="num" w:pos="2722"/>
        </w:tabs>
        <w:ind w:left="2722" w:hanging="681"/>
      </w:pPr>
      <w:rPr>
        <w:rFonts w:ascii="Arial Narrow" w:hAnsi="Arial Narrow" w:hint="default"/>
        <w:sz w:val="18"/>
      </w:rPr>
    </w:lvl>
    <w:lvl w:ilvl="4">
      <w:start w:val="1"/>
      <w:numFmt w:val="lowerLetter"/>
      <w:pStyle w:val="Level5"/>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5" w15:restartNumberingAfterBreak="0">
    <w:nsid w:val="6BF50EF3"/>
    <w:multiLevelType w:val="hybridMultilevel"/>
    <w:tmpl w:val="C2EECAAE"/>
    <w:lvl w:ilvl="0" w:tplc="0F00B1A8">
      <w:start w:val="1"/>
      <w:numFmt w:val="lowerLetter"/>
      <w:lvlText w:val="%1."/>
      <w:lvlJc w:val="left"/>
      <w:pPr>
        <w:ind w:left="720" w:hanging="360"/>
      </w:pPr>
    </w:lvl>
    <w:lvl w:ilvl="1" w:tplc="F0F6B1E6">
      <w:start w:val="1"/>
      <w:numFmt w:val="lowerLetter"/>
      <w:lvlText w:val="%2."/>
      <w:lvlJc w:val="left"/>
      <w:pPr>
        <w:ind w:left="1440" w:hanging="360"/>
      </w:pPr>
    </w:lvl>
    <w:lvl w:ilvl="2" w:tplc="7CA65B90">
      <w:start w:val="1"/>
      <w:numFmt w:val="lowerRoman"/>
      <w:lvlText w:val="%3."/>
      <w:lvlJc w:val="right"/>
      <w:pPr>
        <w:ind w:left="2160" w:hanging="180"/>
      </w:pPr>
    </w:lvl>
    <w:lvl w:ilvl="3" w:tplc="2570A156">
      <w:start w:val="1"/>
      <w:numFmt w:val="decimal"/>
      <w:lvlText w:val="%4."/>
      <w:lvlJc w:val="left"/>
      <w:pPr>
        <w:ind w:left="2880" w:hanging="360"/>
      </w:pPr>
    </w:lvl>
    <w:lvl w:ilvl="4" w:tplc="E9CA87EC">
      <w:start w:val="1"/>
      <w:numFmt w:val="lowerLetter"/>
      <w:lvlText w:val="%5."/>
      <w:lvlJc w:val="left"/>
      <w:pPr>
        <w:ind w:left="3600" w:hanging="360"/>
      </w:pPr>
    </w:lvl>
    <w:lvl w:ilvl="5" w:tplc="E62CCBC0">
      <w:start w:val="1"/>
      <w:numFmt w:val="lowerRoman"/>
      <w:lvlText w:val="%6."/>
      <w:lvlJc w:val="right"/>
      <w:pPr>
        <w:ind w:left="4320" w:hanging="180"/>
      </w:pPr>
    </w:lvl>
    <w:lvl w:ilvl="6" w:tplc="30D0F2F0">
      <w:start w:val="1"/>
      <w:numFmt w:val="decimal"/>
      <w:lvlText w:val="%7."/>
      <w:lvlJc w:val="left"/>
      <w:pPr>
        <w:ind w:left="5040" w:hanging="360"/>
      </w:pPr>
    </w:lvl>
    <w:lvl w:ilvl="7" w:tplc="68AE7C2A">
      <w:start w:val="1"/>
      <w:numFmt w:val="lowerLetter"/>
      <w:lvlText w:val="%8."/>
      <w:lvlJc w:val="left"/>
      <w:pPr>
        <w:ind w:left="5760" w:hanging="360"/>
      </w:pPr>
    </w:lvl>
    <w:lvl w:ilvl="8" w:tplc="B6CC58B8">
      <w:start w:val="1"/>
      <w:numFmt w:val="lowerRoman"/>
      <w:lvlText w:val="%9."/>
      <w:lvlJc w:val="right"/>
      <w:pPr>
        <w:ind w:left="6480" w:hanging="180"/>
      </w:pPr>
    </w:lvl>
  </w:abstractNum>
  <w:abstractNum w:abstractNumId="46" w15:restartNumberingAfterBreak="0">
    <w:nsid w:val="6D070529"/>
    <w:multiLevelType w:val="hybridMultilevel"/>
    <w:tmpl w:val="36BC5666"/>
    <w:lvl w:ilvl="0" w:tplc="04050017">
      <w:start w:val="1"/>
      <w:numFmt w:val="lowerLetter"/>
      <w:lvlText w:val="%1)"/>
      <w:lvlJc w:val="left"/>
      <w:pPr>
        <w:ind w:left="360" w:hanging="360"/>
      </w:pPr>
    </w:lvl>
    <w:lvl w:ilvl="1" w:tplc="F5566E28">
      <w:start w:val="4"/>
      <w:numFmt w:val="bullet"/>
      <w:lvlText w:val="·"/>
      <w:lvlJc w:val="left"/>
      <w:pPr>
        <w:ind w:left="1080" w:hanging="360"/>
      </w:pPr>
      <w:rPr>
        <w:rFonts w:ascii="Calibri" w:eastAsia="Times New Roman" w:hAnsi="Calibri" w:cs="Calibr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6DF355AB"/>
    <w:multiLevelType w:val="multilevel"/>
    <w:tmpl w:val="D8D88286"/>
    <w:lvl w:ilvl="0">
      <w:start w:val="1"/>
      <w:numFmt w:val="decimal"/>
      <w:pStyle w:val="Nadpis2"/>
      <w:lvlText w:val="%1."/>
      <w:lvlJc w:val="left"/>
      <w:pPr>
        <w:ind w:left="720" w:hanging="360"/>
      </w:pPr>
      <w:rPr>
        <w:rFonts w:hint="default"/>
        <w:i w:val="0"/>
        <w:iCs w:val="0"/>
      </w:rPr>
    </w:lvl>
    <w:lvl w:ilvl="1">
      <w:start w:val="1"/>
      <w:numFmt w:val="decimal"/>
      <w:isLgl/>
      <w:lvlText w:val="%1.%2"/>
      <w:lvlJc w:val="left"/>
      <w:pPr>
        <w:ind w:left="1080" w:hanging="360"/>
      </w:pPr>
      <w:rPr>
        <w:rFonts w:eastAsia="Times New Roman" w:hint="default"/>
        <w:b/>
      </w:rPr>
    </w:lvl>
    <w:lvl w:ilvl="2">
      <w:start w:val="1"/>
      <w:numFmt w:val="decimal"/>
      <w:isLgl/>
      <w:lvlText w:val="%1.%2.%3"/>
      <w:lvlJc w:val="left"/>
      <w:pPr>
        <w:ind w:left="1800" w:hanging="720"/>
      </w:pPr>
      <w:rPr>
        <w:rFonts w:eastAsia="Times New Roman" w:hint="default"/>
        <w:b w:val="0"/>
      </w:rPr>
    </w:lvl>
    <w:lvl w:ilvl="3">
      <w:start w:val="1"/>
      <w:numFmt w:val="decimal"/>
      <w:isLgl/>
      <w:lvlText w:val="%1.%2.%3.%4"/>
      <w:lvlJc w:val="left"/>
      <w:pPr>
        <w:ind w:left="2160" w:hanging="720"/>
      </w:pPr>
      <w:rPr>
        <w:rFonts w:eastAsia="Times New Roman" w:hint="default"/>
        <w:b w:val="0"/>
      </w:rPr>
    </w:lvl>
    <w:lvl w:ilvl="4">
      <w:start w:val="1"/>
      <w:numFmt w:val="decimal"/>
      <w:isLgl/>
      <w:lvlText w:val="%1.%2.%3.%4.%5"/>
      <w:lvlJc w:val="left"/>
      <w:pPr>
        <w:ind w:left="2880" w:hanging="1080"/>
      </w:pPr>
      <w:rPr>
        <w:rFonts w:eastAsia="Times New Roman" w:hint="default"/>
        <w:b w:val="0"/>
      </w:rPr>
    </w:lvl>
    <w:lvl w:ilvl="5">
      <w:start w:val="1"/>
      <w:numFmt w:val="decimal"/>
      <w:isLgl/>
      <w:lvlText w:val="%1.%2.%3.%4.%5.%6"/>
      <w:lvlJc w:val="left"/>
      <w:pPr>
        <w:ind w:left="3240" w:hanging="1080"/>
      </w:pPr>
      <w:rPr>
        <w:rFonts w:eastAsia="Times New Roman" w:hint="default"/>
        <w:b w:val="0"/>
      </w:rPr>
    </w:lvl>
    <w:lvl w:ilvl="6">
      <w:start w:val="1"/>
      <w:numFmt w:val="decimal"/>
      <w:isLgl/>
      <w:lvlText w:val="%1.%2.%3.%4.%5.%6.%7"/>
      <w:lvlJc w:val="left"/>
      <w:pPr>
        <w:ind w:left="3960" w:hanging="1440"/>
      </w:pPr>
      <w:rPr>
        <w:rFonts w:eastAsia="Times New Roman" w:hint="default"/>
        <w:b w:val="0"/>
      </w:rPr>
    </w:lvl>
    <w:lvl w:ilvl="7">
      <w:start w:val="1"/>
      <w:numFmt w:val="decimal"/>
      <w:isLgl/>
      <w:lvlText w:val="%1.%2.%3.%4.%5.%6.%7.%8"/>
      <w:lvlJc w:val="left"/>
      <w:pPr>
        <w:ind w:left="4320" w:hanging="1440"/>
      </w:pPr>
      <w:rPr>
        <w:rFonts w:eastAsia="Times New Roman" w:hint="default"/>
        <w:b w:val="0"/>
      </w:rPr>
    </w:lvl>
    <w:lvl w:ilvl="8">
      <w:start w:val="1"/>
      <w:numFmt w:val="decimal"/>
      <w:isLgl/>
      <w:lvlText w:val="%1.%2.%3.%4.%5.%6.%7.%8.%9"/>
      <w:lvlJc w:val="left"/>
      <w:pPr>
        <w:ind w:left="5040" w:hanging="1800"/>
      </w:pPr>
      <w:rPr>
        <w:rFonts w:eastAsia="Times New Roman" w:hint="default"/>
        <w:b w:val="0"/>
      </w:rPr>
    </w:lvl>
  </w:abstractNum>
  <w:abstractNum w:abstractNumId="48" w15:restartNumberingAfterBreak="0">
    <w:nsid w:val="6F4B5D6A"/>
    <w:multiLevelType w:val="multilevel"/>
    <w:tmpl w:val="CF44F4E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9" w15:restartNumberingAfterBreak="0">
    <w:nsid w:val="7139D2AC"/>
    <w:multiLevelType w:val="hybridMultilevel"/>
    <w:tmpl w:val="C908BF5C"/>
    <w:lvl w:ilvl="0" w:tplc="D1AEA566">
      <w:start w:val="1"/>
      <w:numFmt w:val="lowerLetter"/>
      <w:lvlText w:val="%1."/>
      <w:lvlJc w:val="left"/>
      <w:pPr>
        <w:ind w:left="720" w:hanging="360"/>
      </w:pPr>
    </w:lvl>
    <w:lvl w:ilvl="1" w:tplc="B564405E">
      <w:start w:val="1"/>
      <w:numFmt w:val="lowerLetter"/>
      <w:lvlText w:val="%2."/>
      <w:lvlJc w:val="left"/>
      <w:pPr>
        <w:ind w:left="1440" w:hanging="360"/>
      </w:pPr>
    </w:lvl>
    <w:lvl w:ilvl="2" w:tplc="E1843ED6">
      <w:start w:val="1"/>
      <w:numFmt w:val="lowerRoman"/>
      <w:lvlText w:val="%3."/>
      <w:lvlJc w:val="right"/>
      <w:pPr>
        <w:ind w:left="2160" w:hanging="180"/>
      </w:pPr>
    </w:lvl>
    <w:lvl w:ilvl="3" w:tplc="11C62B78">
      <w:start w:val="1"/>
      <w:numFmt w:val="decimal"/>
      <w:lvlText w:val="%4."/>
      <w:lvlJc w:val="left"/>
      <w:pPr>
        <w:ind w:left="2880" w:hanging="360"/>
      </w:pPr>
    </w:lvl>
    <w:lvl w:ilvl="4" w:tplc="191A55D6">
      <w:start w:val="1"/>
      <w:numFmt w:val="lowerLetter"/>
      <w:lvlText w:val="%5."/>
      <w:lvlJc w:val="left"/>
      <w:pPr>
        <w:ind w:left="3600" w:hanging="360"/>
      </w:pPr>
    </w:lvl>
    <w:lvl w:ilvl="5" w:tplc="4F280A2E">
      <w:start w:val="1"/>
      <w:numFmt w:val="lowerRoman"/>
      <w:lvlText w:val="%6."/>
      <w:lvlJc w:val="right"/>
      <w:pPr>
        <w:ind w:left="4320" w:hanging="180"/>
      </w:pPr>
    </w:lvl>
    <w:lvl w:ilvl="6" w:tplc="E75C31D2">
      <w:start w:val="1"/>
      <w:numFmt w:val="decimal"/>
      <w:lvlText w:val="%7."/>
      <w:lvlJc w:val="left"/>
      <w:pPr>
        <w:ind w:left="5040" w:hanging="360"/>
      </w:pPr>
    </w:lvl>
    <w:lvl w:ilvl="7" w:tplc="C738268E">
      <w:start w:val="1"/>
      <w:numFmt w:val="lowerLetter"/>
      <w:lvlText w:val="%8."/>
      <w:lvlJc w:val="left"/>
      <w:pPr>
        <w:ind w:left="5760" w:hanging="360"/>
      </w:pPr>
    </w:lvl>
    <w:lvl w:ilvl="8" w:tplc="A2F406C2">
      <w:start w:val="1"/>
      <w:numFmt w:val="lowerRoman"/>
      <w:lvlText w:val="%9."/>
      <w:lvlJc w:val="right"/>
      <w:pPr>
        <w:ind w:left="6480" w:hanging="180"/>
      </w:pPr>
    </w:lvl>
  </w:abstractNum>
  <w:abstractNum w:abstractNumId="50" w15:restartNumberingAfterBreak="0">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CF3C9F"/>
    <w:multiLevelType w:val="multilevel"/>
    <w:tmpl w:val="E16C738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52" w15:restartNumberingAfterBreak="0">
    <w:nsid w:val="76211ED1"/>
    <w:multiLevelType w:val="hybridMultilevel"/>
    <w:tmpl w:val="1F846CF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Theme="minorHAnsi" w:hAnsiTheme="minorHAnsi" w:hint="default"/>
        <w:b w:val="0"/>
      </w:rPr>
    </w:lvl>
    <w:lvl w:ilvl="2">
      <w:start w:val="1"/>
      <w:numFmt w:val="decimal"/>
      <w:pStyle w:val="Styl3"/>
      <w:lvlText w:val="%1.%2.%3."/>
      <w:lvlJc w:val="left"/>
      <w:pPr>
        <w:ind w:left="1639" w:hanging="504"/>
      </w:pPr>
      <w:rPr>
        <w:rFonts w:asciiTheme="minorHAnsi" w:hAnsiTheme="minorHAns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F8C7F41"/>
    <w:multiLevelType w:val="hybridMultilevel"/>
    <w:tmpl w:val="717406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36356526">
    <w:abstractNumId w:val="25"/>
  </w:num>
  <w:num w:numId="2" w16cid:durableId="1102456192">
    <w:abstractNumId w:val="48"/>
  </w:num>
  <w:num w:numId="3" w16cid:durableId="1695108228">
    <w:abstractNumId w:val="3"/>
  </w:num>
  <w:num w:numId="4" w16cid:durableId="500659816">
    <w:abstractNumId w:val="36"/>
  </w:num>
  <w:num w:numId="5" w16cid:durableId="2024895279">
    <w:abstractNumId w:val="11"/>
  </w:num>
  <w:num w:numId="6" w16cid:durableId="1200362521">
    <w:abstractNumId w:val="27"/>
  </w:num>
  <w:num w:numId="7" w16cid:durableId="49352878">
    <w:abstractNumId w:val="34"/>
  </w:num>
  <w:num w:numId="8" w16cid:durableId="766581767">
    <w:abstractNumId w:val="53"/>
  </w:num>
  <w:num w:numId="9" w16cid:durableId="1371492337">
    <w:abstractNumId w:val="32"/>
  </w:num>
  <w:num w:numId="10" w16cid:durableId="260455454">
    <w:abstractNumId w:val="29"/>
  </w:num>
  <w:num w:numId="11" w16cid:durableId="564415693">
    <w:abstractNumId w:val="12"/>
  </w:num>
  <w:num w:numId="12" w16cid:durableId="1879271439">
    <w:abstractNumId w:val="22"/>
  </w:num>
  <w:num w:numId="13" w16cid:durableId="1393849443">
    <w:abstractNumId w:val="5"/>
  </w:num>
  <w:num w:numId="14" w16cid:durableId="1069308108">
    <w:abstractNumId w:val="54"/>
  </w:num>
  <w:num w:numId="15" w16cid:durableId="620720751">
    <w:abstractNumId w:val="44"/>
  </w:num>
  <w:num w:numId="16" w16cid:durableId="1227572648">
    <w:abstractNumId w:val="31"/>
  </w:num>
  <w:num w:numId="17" w16cid:durableId="1193377550">
    <w:abstractNumId w:val="28"/>
  </w:num>
  <w:num w:numId="18" w16cid:durableId="1680353293">
    <w:abstractNumId w:val="43"/>
  </w:num>
  <w:num w:numId="19" w16cid:durableId="829711810">
    <w:abstractNumId w:val="41"/>
  </w:num>
  <w:num w:numId="20" w16cid:durableId="104496613">
    <w:abstractNumId w:val="15"/>
  </w:num>
  <w:num w:numId="21" w16cid:durableId="1349986834">
    <w:abstractNumId w:val="49"/>
  </w:num>
  <w:num w:numId="22" w16cid:durableId="201404475">
    <w:abstractNumId w:val="19"/>
  </w:num>
  <w:num w:numId="23" w16cid:durableId="897857774">
    <w:abstractNumId w:val="45"/>
  </w:num>
  <w:num w:numId="24" w16cid:durableId="1378746991">
    <w:abstractNumId w:val="35"/>
  </w:num>
  <w:num w:numId="25" w16cid:durableId="1680235556">
    <w:abstractNumId w:val="16"/>
  </w:num>
  <w:num w:numId="26" w16cid:durableId="2139256087">
    <w:abstractNumId w:val="6"/>
  </w:num>
  <w:num w:numId="27" w16cid:durableId="1793859443">
    <w:abstractNumId w:val="50"/>
  </w:num>
  <w:num w:numId="28" w16cid:durableId="945577921">
    <w:abstractNumId w:val="2"/>
  </w:num>
  <w:num w:numId="29" w16cid:durableId="1986005915">
    <w:abstractNumId w:val="9"/>
  </w:num>
  <w:num w:numId="30" w16cid:durableId="835417839">
    <w:abstractNumId w:val="51"/>
  </w:num>
  <w:num w:numId="31" w16cid:durableId="1031538910">
    <w:abstractNumId w:val="17"/>
  </w:num>
  <w:num w:numId="32" w16cid:durableId="1749956467">
    <w:abstractNumId w:val="4"/>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33" w16cid:durableId="460000100">
    <w:abstractNumId w:val="47"/>
  </w:num>
  <w:num w:numId="34" w16cid:durableId="576090603">
    <w:abstractNumId w:val="42"/>
  </w:num>
  <w:num w:numId="35" w16cid:durableId="1568228307">
    <w:abstractNumId w:val="39"/>
  </w:num>
  <w:num w:numId="36" w16cid:durableId="1758550484">
    <w:abstractNumId w:val="1"/>
  </w:num>
  <w:num w:numId="37" w16cid:durableId="1771008084">
    <w:abstractNumId w:val="7"/>
  </w:num>
  <w:num w:numId="38" w16cid:durableId="647590551">
    <w:abstractNumId w:val="24"/>
  </w:num>
  <w:num w:numId="39" w16cid:durableId="820344237">
    <w:abstractNumId w:val="40"/>
  </w:num>
  <w:num w:numId="40" w16cid:durableId="999649762">
    <w:abstractNumId w:val="30"/>
  </w:num>
  <w:num w:numId="41" w16cid:durableId="1900241904">
    <w:abstractNumId w:val="10"/>
  </w:num>
  <w:num w:numId="42" w16cid:durableId="569658428">
    <w:abstractNumId w:val="33"/>
  </w:num>
  <w:num w:numId="43" w16cid:durableId="841314415">
    <w:abstractNumId w:val="46"/>
  </w:num>
  <w:num w:numId="44" w16cid:durableId="1885483733">
    <w:abstractNumId w:val="13"/>
  </w:num>
  <w:num w:numId="45" w16cid:durableId="494034027">
    <w:abstractNumId w:val="37"/>
  </w:num>
  <w:num w:numId="46" w16cid:durableId="1046679137">
    <w:abstractNumId w:val="38"/>
  </w:num>
  <w:num w:numId="47" w16cid:durableId="1922373637">
    <w:abstractNumId w:val="55"/>
  </w:num>
  <w:num w:numId="48" w16cid:durableId="893077132">
    <w:abstractNumId w:val="26"/>
  </w:num>
  <w:num w:numId="49" w16cid:durableId="122237823">
    <w:abstractNumId w:val="21"/>
  </w:num>
  <w:num w:numId="50" w16cid:durableId="1782459516">
    <w:abstractNumId w:val="23"/>
  </w:num>
  <w:num w:numId="51" w16cid:durableId="948200875">
    <w:abstractNumId w:val="14"/>
  </w:num>
  <w:num w:numId="52" w16cid:durableId="153423931">
    <w:abstractNumId w:val="8"/>
  </w:num>
  <w:num w:numId="53" w16cid:durableId="1095707869">
    <w:abstractNumId w:val="20"/>
  </w:num>
  <w:num w:numId="54" w16cid:durableId="1358701302">
    <w:abstractNumId w:val="18"/>
  </w:num>
  <w:num w:numId="55" w16cid:durableId="1909919405">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A41"/>
    <w:rsid w:val="000005BD"/>
    <w:rsid w:val="00001EEB"/>
    <w:rsid w:val="00001F5C"/>
    <w:rsid w:val="00002DF1"/>
    <w:rsid w:val="00003FB4"/>
    <w:rsid w:val="0000493F"/>
    <w:rsid w:val="00005E16"/>
    <w:rsid w:val="00006992"/>
    <w:rsid w:val="0000715D"/>
    <w:rsid w:val="000100EE"/>
    <w:rsid w:val="0001501E"/>
    <w:rsid w:val="00016EAA"/>
    <w:rsid w:val="000208AB"/>
    <w:rsid w:val="00023595"/>
    <w:rsid w:val="00024ADB"/>
    <w:rsid w:val="00032B1C"/>
    <w:rsid w:val="00033589"/>
    <w:rsid w:val="00033FD2"/>
    <w:rsid w:val="000366A7"/>
    <w:rsid w:val="000402E5"/>
    <w:rsid w:val="00044761"/>
    <w:rsid w:val="00045B0C"/>
    <w:rsid w:val="0004734E"/>
    <w:rsid w:val="000475BF"/>
    <w:rsid w:val="00051D3E"/>
    <w:rsid w:val="00055662"/>
    <w:rsid w:val="00057D7E"/>
    <w:rsid w:val="000641A7"/>
    <w:rsid w:val="00065A62"/>
    <w:rsid w:val="00067763"/>
    <w:rsid w:val="000677FE"/>
    <w:rsid w:val="00067C51"/>
    <w:rsid w:val="000708BF"/>
    <w:rsid w:val="000717CC"/>
    <w:rsid w:val="00071A6F"/>
    <w:rsid w:val="00071B56"/>
    <w:rsid w:val="000731E4"/>
    <w:rsid w:val="00074634"/>
    <w:rsid w:val="00075AD7"/>
    <w:rsid w:val="00076E6B"/>
    <w:rsid w:val="0008134D"/>
    <w:rsid w:val="00084858"/>
    <w:rsid w:val="00085452"/>
    <w:rsid w:val="00085F6D"/>
    <w:rsid w:val="0008744E"/>
    <w:rsid w:val="00087CE7"/>
    <w:rsid w:val="000905E6"/>
    <w:rsid w:val="00093BD2"/>
    <w:rsid w:val="00095282"/>
    <w:rsid w:val="000A0F7C"/>
    <w:rsid w:val="000A12C9"/>
    <w:rsid w:val="000A34AA"/>
    <w:rsid w:val="000A3CEE"/>
    <w:rsid w:val="000B1B05"/>
    <w:rsid w:val="000B2334"/>
    <w:rsid w:val="000B48A9"/>
    <w:rsid w:val="000B5F14"/>
    <w:rsid w:val="000C0DD8"/>
    <w:rsid w:val="000C15A9"/>
    <w:rsid w:val="000C3163"/>
    <w:rsid w:val="000C52D4"/>
    <w:rsid w:val="000C73A5"/>
    <w:rsid w:val="000D0A9D"/>
    <w:rsid w:val="000D2DFE"/>
    <w:rsid w:val="000D3DD4"/>
    <w:rsid w:val="000D3F7E"/>
    <w:rsid w:val="000D44F3"/>
    <w:rsid w:val="000D590E"/>
    <w:rsid w:val="000D69FC"/>
    <w:rsid w:val="000D6D07"/>
    <w:rsid w:val="000D6F14"/>
    <w:rsid w:val="000D7CC9"/>
    <w:rsid w:val="000E02BF"/>
    <w:rsid w:val="000E146E"/>
    <w:rsid w:val="000E1A47"/>
    <w:rsid w:val="000E2792"/>
    <w:rsid w:val="000E493E"/>
    <w:rsid w:val="000E641E"/>
    <w:rsid w:val="000E6845"/>
    <w:rsid w:val="000E7CF5"/>
    <w:rsid w:val="000F0798"/>
    <w:rsid w:val="000F1DF5"/>
    <w:rsid w:val="000F1FD4"/>
    <w:rsid w:val="000F2AFD"/>
    <w:rsid w:val="000F338F"/>
    <w:rsid w:val="001004A3"/>
    <w:rsid w:val="00102D6E"/>
    <w:rsid w:val="001043B3"/>
    <w:rsid w:val="00105968"/>
    <w:rsid w:val="00106A60"/>
    <w:rsid w:val="00106D02"/>
    <w:rsid w:val="00107437"/>
    <w:rsid w:val="00111741"/>
    <w:rsid w:val="0011367F"/>
    <w:rsid w:val="00115C64"/>
    <w:rsid w:val="0012059F"/>
    <w:rsid w:val="00120CD5"/>
    <w:rsid w:val="001213B1"/>
    <w:rsid w:val="001219FB"/>
    <w:rsid w:val="001243B9"/>
    <w:rsid w:val="0013316B"/>
    <w:rsid w:val="00136447"/>
    <w:rsid w:val="00136570"/>
    <w:rsid w:val="00142D18"/>
    <w:rsid w:val="00147887"/>
    <w:rsid w:val="00150ECB"/>
    <w:rsid w:val="00151FC6"/>
    <w:rsid w:val="001552C3"/>
    <w:rsid w:val="00156EF7"/>
    <w:rsid w:val="001579C2"/>
    <w:rsid w:val="001614D4"/>
    <w:rsid w:val="00165105"/>
    <w:rsid w:val="00165FBC"/>
    <w:rsid w:val="00167129"/>
    <w:rsid w:val="00167564"/>
    <w:rsid w:val="00167A92"/>
    <w:rsid w:val="00170DE4"/>
    <w:rsid w:val="001731BB"/>
    <w:rsid w:val="00173C7B"/>
    <w:rsid w:val="0017530D"/>
    <w:rsid w:val="001851AB"/>
    <w:rsid w:val="001857F2"/>
    <w:rsid w:val="00186458"/>
    <w:rsid w:val="001873B2"/>
    <w:rsid w:val="00191365"/>
    <w:rsid w:val="00192FAD"/>
    <w:rsid w:val="001946DD"/>
    <w:rsid w:val="00195DFE"/>
    <w:rsid w:val="00196878"/>
    <w:rsid w:val="00196BEE"/>
    <w:rsid w:val="00197774"/>
    <w:rsid w:val="00197B0F"/>
    <w:rsid w:val="00197DCE"/>
    <w:rsid w:val="001A0AFC"/>
    <w:rsid w:val="001A4CEC"/>
    <w:rsid w:val="001A7DA0"/>
    <w:rsid w:val="001B0D25"/>
    <w:rsid w:val="001B19B2"/>
    <w:rsid w:val="001B2721"/>
    <w:rsid w:val="001B5719"/>
    <w:rsid w:val="001B65C9"/>
    <w:rsid w:val="001B794C"/>
    <w:rsid w:val="001C09DF"/>
    <w:rsid w:val="001C104B"/>
    <w:rsid w:val="001C2AEE"/>
    <w:rsid w:val="001D0B8D"/>
    <w:rsid w:val="001D3815"/>
    <w:rsid w:val="001D3F45"/>
    <w:rsid w:val="001D4A08"/>
    <w:rsid w:val="001D4BEE"/>
    <w:rsid w:val="001D50DD"/>
    <w:rsid w:val="001D625E"/>
    <w:rsid w:val="001D6354"/>
    <w:rsid w:val="001D667E"/>
    <w:rsid w:val="001D680E"/>
    <w:rsid w:val="001E0AD2"/>
    <w:rsid w:val="001E54FD"/>
    <w:rsid w:val="001E5917"/>
    <w:rsid w:val="001F240F"/>
    <w:rsid w:val="001F2739"/>
    <w:rsid w:val="001F3DAA"/>
    <w:rsid w:val="001F4772"/>
    <w:rsid w:val="00201A41"/>
    <w:rsid w:val="00202F60"/>
    <w:rsid w:val="00203D34"/>
    <w:rsid w:val="0020409F"/>
    <w:rsid w:val="00204189"/>
    <w:rsid w:val="00204FB7"/>
    <w:rsid w:val="0020628C"/>
    <w:rsid w:val="00207121"/>
    <w:rsid w:val="0020731C"/>
    <w:rsid w:val="00210033"/>
    <w:rsid w:val="00211176"/>
    <w:rsid w:val="00211EF8"/>
    <w:rsid w:val="00212859"/>
    <w:rsid w:val="00213B70"/>
    <w:rsid w:val="00214B32"/>
    <w:rsid w:val="00214F33"/>
    <w:rsid w:val="00220F61"/>
    <w:rsid w:val="00221D88"/>
    <w:rsid w:val="002224E5"/>
    <w:rsid w:val="00223BAC"/>
    <w:rsid w:val="00223D86"/>
    <w:rsid w:val="00230D08"/>
    <w:rsid w:val="00234017"/>
    <w:rsid w:val="00234A53"/>
    <w:rsid w:val="00236958"/>
    <w:rsid w:val="00236DEC"/>
    <w:rsid w:val="00240670"/>
    <w:rsid w:val="00241CE5"/>
    <w:rsid w:val="00242447"/>
    <w:rsid w:val="00243969"/>
    <w:rsid w:val="00243E07"/>
    <w:rsid w:val="00250987"/>
    <w:rsid w:val="002518D5"/>
    <w:rsid w:val="00252038"/>
    <w:rsid w:val="002524A4"/>
    <w:rsid w:val="00254ADB"/>
    <w:rsid w:val="002563AE"/>
    <w:rsid w:val="00261137"/>
    <w:rsid w:val="00263ADF"/>
    <w:rsid w:val="00265FCB"/>
    <w:rsid w:val="00266AEA"/>
    <w:rsid w:val="00267A4F"/>
    <w:rsid w:val="0027482D"/>
    <w:rsid w:val="00274F46"/>
    <w:rsid w:val="002757C1"/>
    <w:rsid w:val="00280A4D"/>
    <w:rsid w:val="00280D90"/>
    <w:rsid w:val="00286BC7"/>
    <w:rsid w:val="0028774B"/>
    <w:rsid w:val="002901CE"/>
    <w:rsid w:val="00294579"/>
    <w:rsid w:val="00294BB3"/>
    <w:rsid w:val="002963DA"/>
    <w:rsid w:val="00296F88"/>
    <w:rsid w:val="002970CF"/>
    <w:rsid w:val="00297D67"/>
    <w:rsid w:val="00297FD5"/>
    <w:rsid w:val="002B29AB"/>
    <w:rsid w:val="002B6347"/>
    <w:rsid w:val="002B74F5"/>
    <w:rsid w:val="002C20ED"/>
    <w:rsid w:val="002C2157"/>
    <w:rsid w:val="002C2336"/>
    <w:rsid w:val="002C31F3"/>
    <w:rsid w:val="002C379E"/>
    <w:rsid w:val="002C48F2"/>
    <w:rsid w:val="002C58EE"/>
    <w:rsid w:val="002C5A09"/>
    <w:rsid w:val="002C69C6"/>
    <w:rsid w:val="002D0866"/>
    <w:rsid w:val="002D231F"/>
    <w:rsid w:val="002D5F5E"/>
    <w:rsid w:val="002E0411"/>
    <w:rsid w:val="002E107B"/>
    <w:rsid w:val="002E1679"/>
    <w:rsid w:val="002E274D"/>
    <w:rsid w:val="002E3562"/>
    <w:rsid w:val="002E3951"/>
    <w:rsid w:val="002F0238"/>
    <w:rsid w:val="002F0350"/>
    <w:rsid w:val="002F3819"/>
    <w:rsid w:val="002F4D2B"/>
    <w:rsid w:val="002F4FA5"/>
    <w:rsid w:val="002F54A8"/>
    <w:rsid w:val="002F7BE1"/>
    <w:rsid w:val="00303CE3"/>
    <w:rsid w:val="00304723"/>
    <w:rsid w:val="00316764"/>
    <w:rsid w:val="003228CA"/>
    <w:rsid w:val="003241BD"/>
    <w:rsid w:val="003255BD"/>
    <w:rsid w:val="0032646E"/>
    <w:rsid w:val="00326A98"/>
    <w:rsid w:val="00332639"/>
    <w:rsid w:val="003337F2"/>
    <w:rsid w:val="00335EDF"/>
    <w:rsid w:val="0034021C"/>
    <w:rsid w:val="00346EFB"/>
    <w:rsid w:val="00350D4E"/>
    <w:rsid w:val="00350F5C"/>
    <w:rsid w:val="00350F99"/>
    <w:rsid w:val="00353EFA"/>
    <w:rsid w:val="00355FBC"/>
    <w:rsid w:val="00356B7A"/>
    <w:rsid w:val="0036307E"/>
    <w:rsid w:val="00364C58"/>
    <w:rsid w:val="00370350"/>
    <w:rsid w:val="00373199"/>
    <w:rsid w:val="00374388"/>
    <w:rsid w:val="00374F2D"/>
    <w:rsid w:val="00375FB3"/>
    <w:rsid w:val="00382D26"/>
    <w:rsid w:val="00384C6F"/>
    <w:rsid w:val="00384F3B"/>
    <w:rsid w:val="003911B0"/>
    <w:rsid w:val="003920F0"/>
    <w:rsid w:val="003924AF"/>
    <w:rsid w:val="003931A1"/>
    <w:rsid w:val="00395628"/>
    <w:rsid w:val="00396413"/>
    <w:rsid w:val="00397647"/>
    <w:rsid w:val="003A2578"/>
    <w:rsid w:val="003A26B7"/>
    <w:rsid w:val="003A416D"/>
    <w:rsid w:val="003A422A"/>
    <w:rsid w:val="003A4908"/>
    <w:rsid w:val="003A5DF0"/>
    <w:rsid w:val="003A6929"/>
    <w:rsid w:val="003A73AF"/>
    <w:rsid w:val="003A7F6D"/>
    <w:rsid w:val="003B13FB"/>
    <w:rsid w:val="003B2070"/>
    <w:rsid w:val="003B42A7"/>
    <w:rsid w:val="003B5758"/>
    <w:rsid w:val="003B5E63"/>
    <w:rsid w:val="003B6C7E"/>
    <w:rsid w:val="003B6DEF"/>
    <w:rsid w:val="003C0328"/>
    <w:rsid w:val="003C0F2E"/>
    <w:rsid w:val="003C7840"/>
    <w:rsid w:val="003C7C9E"/>
    <w:rsid w:val="003C7F06"/>
    <w:rsid w:val="003D020A"/>
    <w:rsid w:val="003D0677"/>
    <w:rsid w:val="003D26F7"/>
    <w:rsid w:val="003D30F8"/>
    <w:rsid w:val="003D3519"/>
    <w:rsid w:val="003D3955"/>
    <w:rsid w:val="003D6801"/>
    <w:rsid w:val="003E2560"/>
    <w:rsid w:val="003E34A1"/>
    <w:rsid w:val="003E3E25"/>
    <w:rsid w:val="003E5631"/>
    <w:rsid w:val="003E7637"/>
    <w:rsid w:val="00403B47"/>
    <w:rsid w:val="00405186"/>
    <w:rsid w:val="00410AAF"/>
    <w:rsid w:val="00410D2C"/>
    <w:rsid w:val="00411284"/>
    <w:rsid w:val="00420173"/>
    <w:rsid w:val="0042158E"/>
    <w:rsid w:val="004219E5"/>
    <w:rsid w:val="00424B61"/>
    <w:rsid w:val="00425322"/>
    <w:rsid w:val="0042608B"/>
    <w:rsid w:val="004273AF"/>
    <w:rsid w:val="004273EE"/>
    <w:rsid w:val="004276A6"/>
    <w:rsid w:val="00430BBA"/>
    <w:rsid w:val="00430D64"/>
    <w:rsid w:val="004344E7"/>
    <w:rsid w:val="00434C32"/>
    <w:rsid w:val="004368AF"/>
    <w:rsid w:val="004368CD"/>
    <w:rsid w:val="00437891"/>
    <w:rsid w:val="0044025A"/>
    <w:rsid w:val="0044081F"/>
    <w:rsid w:val="00451343"/>
    <w:rsid w:val="00452864"/>
    <w:rsid w:val="00454D2A"/>
    <w:rsid w:val="004553DD"/>
    <w:rsid w:val="00455B11"/>
    <w:rsid w:val="004607F9"/>
    <w:rsid w:val="0046439B"/>
    <w:rsid w:val="00465840"/>
    <w:rsid w:val="00465BA3"/>
    <w:rsid w:val="004676AE"/>
    <w:rsid w:val="004706E0"/>
    <w:rsid w:val="00472CF6"/>
    <w:rsid w:val="00474D5D"/>
    <w:rsid w:val="004757E5"/>
    <w:rsid w:val="00482570"/>
    <w:rsid w:val="00482714"/>
    <w:rsid w:val="00485683"/>
    <w:rsid w:val="00487108"/>
    <w:rsid w:val="00490175"/>
    <w:rsid w:val="00490491"/>
    <w:rsid w:val="004909C2"/>
    <w:rsid w:val="00491DD7"/>
    <w:rsid w:val="00492320"/>
    <w:rsid w:val="0049304F"/>
    <w:rsid w:val="00497CDE"/>
    <w:rsid w:val="004A0739"/>
    <w:rsid w:val="004A3CE1"/>
    <w:rsid w:val="004A530C"/>
    <w:rsid w:val="004A5378"/>
    <w:rsid w:val="004A53AB"/>
    <w:rsid w:val="004A7BB0"/>
    <w:rsid w:val="004A7DCE"/>
    <w:rsid w:val="004B428E"/>
    <w:rsid w:val="004B4A5E"/>
    <w:rsid w:val="004B6381"/>
    <w:rsid w:val="004B6DE2"/>
    <w:rsid w:val="004C3F3A"/>
    <w:rsid w:val="004C55E8"/>
    <w:rsid w:val="004C6021"/>
    <w:rsid w:val="004C61F1"/>
    <w:rsid w:val="004D0A5A"/>
    <w:rsid w:val="004D240B"/>
    <w:rsid w:val="004D29F5"/>
    <w:rsid w:val="004D46B1"/>
    <w:rsid w:val="004D5183"/>
    <w:rsid w:val="004D61F1"/>
    <w:rsid w:val="004E37BC"/>
    <w:rsid w:val="004E55AF"/>
    <w:rsid w:val="004E6E5D"/>
    <w:rsid w:val="004F38EA"/>
    <w:rsid w:val="005028F7"/>
    <w:rsid w:val="0050456E"/>
    <w:rsid w:val="00504EBE"/>
    <w:rsid w:val="00507F76"/>
    <w:rsid w:val="00514B4A"/>
    <w:rsid w:val="005172A8"/>
    <w:rsid w:val="00517A06"/>
    <w:rsid w:val="00521632"/>
    <w:rsid w:val="005259DB"/>
    <w:rsid w:val="00525AE1"/>
    <w:rsid w:val="005276D6"/>
    <w:rsid w:val="00527758"/>
    <w:rsid w:val="005316C1"/>
    <w:rsid w:val="00532F9E"/>
    <w:rsid w:val="005331D2"/>
    <w:rsid w:val="00533353"/>
    <w:rsid w:val="00535677"/>
    <w:rsid w:val="00535C8C"/>
    <w:rsid w:val="005400DC"/>
    <w:rsid w:val="00541636"/>
    <w:rsid w:val="00541714"/>
    <w:rsid w:val="005438C2"/>
    <w:rsid w:val="00545087"/>
    <w:rsid w:val="00546249"/>
    <w:rsid w:val="005463D3"/>
    <w:rsid w:val="00551FA9"/>
    <w:rsid w:val="005520FE"/>
    <w:rsid w:val="005569AA"/>
    <w:rsid w:val="005645AD"/>
    <w:rsid w:val="00564E9B"/>
    <w:rsid w:val="0057058E"/>
    <w:rsid w:val="00572A5D"/>
    <w:rsid w:val="0057327F"/>
    <w:rsid w:val="005732BD"/>
    <w:rsid w:val="005739DC"/>
    <w:rsid w:val="00573ACC"/>
    <w:rsid w:val="00574212"/>
    <w:rsid w:val="00574C91"/>
    <w:rsid w:val="005769F9"/>
    <w:rsid w:val="00576C25"/>
    <w:rsid w:val="005815C3"/>
    <w:rsid w:val="005828C9"/>
    <w:rsid w:val="00584654"/>
    <w:rsid w:val="00591A1C"/>
    <w:rsid w:val="00591B77"/>
    <w:rsid w:val="00595FC1"/>
    <w:rsid w:val="00597EED"/>
    <w:rsid w:val="005A3451"/>
    <w:rsid w:val="005B1CB1"/>
    <w:rsid w:val="005B2659"/>
    <w:rsid w:val="005B45FF"/>
    <w:rsid w:val="005C0469"/>
    <w:rsid w:val="005C17C2"/>
    <w:rsid w:val="005C2C5F"/>
    <w:rsid w:val="005C2D9E"/>
    <w:rsid w:val="005C5B49"/>
    <w:rsid w:val="005C6CF8"/>
    <w:rsid w:val="005D6D68"/>
    <w:rsid w:val="005E1F92"/>
    <w:rsid w:val="005E2098"/>
    <w:rsid w:val="005E6329"/>
    <w:rsid w:val="005E6914"/>
    <w:rsid w:val="005E70E7"/>
    <w:rsid w:val="005F0065"/>
    <w:rsid w:val="005F19B5"/>
    <w:rsid w:val="005F5862"/>
    <w:rsid w:val="005F5E2A"/>
    <w:rsid w:val="005F6C92"/>
    <w:rsid w:val="005F6F44"/>
    <w:rsid w:val="00600232"/>
    <w:rsid w:val="006044DC"/>
    <w:rsid w:val="00604E2A"/>
    <w:rsid w:val="00604EE7"/>
    <w:rsid w:val="006073E5"/>
    <w:rsid w:val="0061262F"/>
    <w:rsid w:val="00617CCB"/>
    <w:rsid w:val="00620684"/>
    <w:rsid w:val="00623616"/>
    <w:rsid w:val="006246B2"/>
    <w:rsid w:val="0062499E"/>
    <w:rsid w:val="00624D12"/>
    <w:rsid w:val="00625107"/>
    <w:rsid w:val="0062541E"/>
    <w:rsid w:val="0062622B"/>
    <w:rsid w:val="00626F68"/>
    <w:rsid w:val="0063375C"/>
    <w:rsid w:val="00633A32"/>
    <w:rsid w:val="00635FEC"/>
    <w:rsid w:val="0063665E"/>
    <w:rsid w:val="00641328"/>
    <w:rsid w:val="00641668"/>
    <w:rsid w:val="00642021"/>
    <w:rsid w:val="006422EC"/>
    <w:rsid w:val="006445BB"/>
    <w:rsid w:val="006456BE"/>
    <w:rsid w:val="00645977"/>
    <w:rsid w:val="006512B1"/>
    <w:rsid w:val="00651F24"/>
    <w:rsid w:val="00654467"/>
    <w:rsid w:val="00654E44"/>
    <w:rsid w:val="006550EA"/>
    <w:rsid w:val="00655882"/>
    <w:rsid w:val="006575D5"/>
    <w:rsid w:val="00660A28"/>
    <w:rsid w:val="0066328E"/>
    <w:rsid w:val="0066440F"/>
    <w:rsid w:val="006659D2"/>
    <w:rsid w:val="006674C7"/>
    <w:rsid w:val="00670ADE"/>
    <w:rsid w:val="00670F77"/>
    <w:rsid w:val="0067207A"/>
    <w:rsid w:val="00672FE1"/>
    <w:rsid w:val="006732E9"/>
    <w:rsid w:val="00681752"/>
    <w:rsid w:val="00681C3F"/>
    <w:rsid w:val="00683BB6"/>
    <w:rsid w:val="006854AF"/>
    <w:rsid w:val="0068699B"/>
    <w:rsid w:val="00687000"/>
    <w:rsid w:val="006876C1"/>
    <w:rsid w:val="00687E58"/>
    <w:rsid w:val="006913F0"/>
    <w:rsid w:val="00692351"/>
    <w:rsid w:val="00694320"/>
    <w:rsid w:val="006953A2"/>
    <w:rsid w:val="006967D0"/>
    <w:rsid w:val="006978BD"/>
    <w:rsid w:val="0069791C"/>
    <w:rsid w:val="006A25E0"/>
    <w:rsid w:val="006A435E"/>
    <w:rsid w:val="006A738D"/>
    <w:rsid w:val="006B0048"/>
    <w:rsid w:val="006B0265"/>
    <w:rsid w:val="006B0F70"/>
    <w:rsid w:val="006B106A"/>
    <w:rsid w:val="006B30BB"/>
    <w:rsid w:val="006B3297"/>
    <w:rsid w:val="006B5277"/>
    <w:rsid w:val="006C2865"/>
    <w:rsid w:val="006C4696"/>
    <w:rsid w:val="006C49CC"/>
    <w:rsid w:val="006C6DCB"/>
    <w:rsid w:val="006D5B18"/>
    <w:rsid w:val="006D670B"/>
    <w:rsid w:val="006E272C"/>
    <w:rsid w:val="006E4462"/>
    <w:rsid w:val="006E60C7"/>
    <w:rsid w:val="006F0BAF"/>
    <w:rsid w:val="006F0EA2"/>
    <w:rsid w:val="006F2FC6"/>
    <w:rsid w:val="006F460B"/>
    <w:rsid w:val="006F5444"/>
    <w:rsid w:val="006F5CC1"/>
    <w:rsid w:val="006F7C53"/>
    <w:rsid w:val="006F7E96"/>
    <w:rsid w:val="007048AB"/>
    <w:rsid w:val="0070530E"/>
    <w:rsid w:val="007055CC"/>
    <w:rsid w:val="007058C2"/>
    <w:rsid w:val="007118CA"/>
    <w:rsid w:val="00714ECF"/>
    <w:rsid w:val="00715297"/>
    <w:rsid w:val="00720408"/>
    <w:rsid w:val="0072062B"/>
    <w:rsid w:val="007224AB"/>
    <w:rsid w:val="007226E8"/>
    <w:rsid w:val="007245B2"/>
    <w:rsid w:val="00724CA1"/>
    <w:rsid w:val="00725584"/>
    <w:rsid w:val="00730261"/>
    <w:rsid w:val="007314F0"/>
    <w:rsid w:val="007318F8"/>
    <w:rsid w:val="007320AF"/>
    <w:rsid w:val="0073392A"/>
    <w:rsid w:val="007350E7"/>
    <w:rsid w:val="007358C9"/>
    <w:rsid w:val="00741ED6"/>
    <w:rsid w:val="007430BF"/>
    <w:rsid w:val="0074611C"/>
    <w:rsid w:val="00751E09"/>
    <w:rsid w:val="00753368"/>
    <w:rsid w:val="00753974"/>
    <w:rsid w:val="007539FB"/>
    <w:rsid w:val="007549A5"/>
    <w:rsid w:val="00755FFA"/>
    <w:rsid w:val="00756DC7"/>
    <w:rsid w:val="00760726"/>
    <w:rsid w:val="00760BC6"/>
    <w:rsid w:val="00760D30"/>
    <w:rsid w:val="007636D7"/>
    <w:rsid w:val="0076501D"/>
    <w:rsid w:val="00766BF8"/>
    <w:rsid w:val="00770A75"/>
    <w:rsid w:val="00773AEE"/>
    <w:rsid w:val="00773E5E"/>
    <w:rsid w:val="0077430E"/>
    <w:rsid w:val="007812A1"/>
    <w:rsid w:val="00783C9E"/>
    <w:rsid w:val="007849CC"/>
    <w:rsid w:val="00790E09"/>
    <w:rsid w:val="00790E0F"/>
    <w:rsid w:val="00791119"/>
    <w:rsid w:val="00791FF2"/>
    <w:rsid w:val="00792D4E"/>
    <w:rsid w:val="00794236"/>
    <w:rsid w:val="00794631"/>
    <w:rsid w:val="00797195"/>
    <w:rsid w:val="00797DD8"/>
    <w:rsid w:val="007A0DFD"/>
    <w:rsid w:val="007A4626"/>
    <w:rsid w:val="007A571E"/>
    <w:rsid w:val="007A5AC7"/>
    <w:rsid w:val="007A7140"/>
    <w:rsid w:val="007A7FFA"/>
    <w:rsid w:val="007B1319"/>
    <w:rsid w:val="007B6189"/>
    <w:rsid w:val="007B767A"/>
    <w:rsid w:val="007C0591"/>
    <w:rsid w:val="007C34A9"/>
    <w:rsid w:val="007C6936"/>
    <w:rsid w:val="007D0A12"/>
    <w:rsid w:val="007D4E25"/>
    <w:rsid w:val="007D66DE"/>
    <w:rsid w:val="007D731D"/>
    <w:rsid w:val="007D789D"/>
    <w:rsid w:val="007E1044"/>
    <w:rsid w:val="007E40E1"/>
    <w:rsid w:val="007E69F4"/>
    <w:rsid w:val="007E6E49"/>
    <w:rsid w:val="007E6EC3"/>
    <w:rsid w:val="007F2154"/>
    <w:rsid w:val="007F5C1C"/>
    <w:rsid w:val="00801B79"/>
    <w:rsid w:val="008025D0"/>
    <w:rsid w:val="00804953"/>
    <w:rsid w:val="00805003"/>
    <w:rsid w:val="00811DDF"/>
    <w:rsid w:val="008157F5"/>
    <w:rsid w:val="008202FD"/>
    <w:rsid w:val="00820668"/>
    <w:rsid w:val="008218FD"/>
    <w:rsid w:val="0082337A"/>
    <w:rsid w:val="00827EC6"/>
    <w:rsid w:val="00830104"/>
    <w:rsid w:val="00830288"/>
    <w:rsid w:val="008303B6"/>
    <w:rsid w:val="00830FA0"/>
    <w:rsid w:val="00832590"/>
    <w:rsid w:val="008410C8"/>
    <w:rsid w:val="008412BD"/>
    <w:rsid w:val="00841743"/>
    <w:rsid w:val="008471A0"/>
    <w:rsid w:val="008473E4"/>
    <w:rsid w:val="0085082E"/>
    <w:rsid w:val="00852139"/>
    <w:rsid w:val="00852F66"/>
    <w:rsid w:val="008548C6"/>
    <w:rsid w:val="00854FDC"/>
    <w:rsid w:val="008564B5"/>
    <w:rsid w:val="00857BDA"/>
    <w:rsid w:val="0086076B"/>
    <w:rsid w:val="008620E8"/>
    <w:rsid w:val="0086249C"/>
    <w:rsid w:val="00862E8C"/>
    <w:rsid w:val="008667C5"/>
    <w:rsid w:val="00867768"/>
    <w:rsid w:val="00867DB2"/>
    <w:rsid w:val="00873FFB"/>
    <w:rsid w:val="00880C47"/>
    <w:rsid w:val="0088142F"/>
    <w:rsid w:val="00885404"/>
    <w:rsid w:val="00887E06"/>
    <w:rsid w:val="00890BCF"/>
    <w:rsid w:val="00891EA4"/>
    <w:rsid w:val="00892F20"/>
    <w:rsid w:val="0089461E"/>
    <w:rsid w:val="008A0616"/>
    <w:rsid w:val="008A08FE"/>
    <w:rsid w:val="008A0A12"/>
    <w:rsid w:val="008A21DD"/>
    <w:rsid w:val="008A227A"/>
    <w:rsid w:val="008A2985"/>
    <w:rsid w:val="008A6798"/>
    <w:rsid w:val="008B1452"/>
    <w:rsid w:val="008B4863"/>
    <w:rsid w:val="008B5268"/>
    <w:rsid w:val="008B591B"/>
    <w:rsid w:val="008B7D9E"/>
    <w:rsid w:val="008C0541"/>
    <w:rsid w:val="008C3E4A"/>
    <w:rsid w:val="008C7142"/>
    <w:rsid w:val="008D1680"/>
    <w:rsid w:val="008D1E0A"/>
    <w:rsid w:val="008E33E3"/>
    <w:rsid w:val="008E6412"/>
    <w:rsid w:val="008E6F6B"/>
    <w:rsid w:val="008F0691"/>
    <w:rsid w:val="008F0C91"/>
    <w:rsid w:val="008F2170"/>
    <w:rsid w:val="008F2900"/>
    <w:rsid w:val="008F3569"/>
    <w:rsid w:val="008F4A19"/>
    <w:rsid w:val="008F6868"/>
    <w:rsid w:val="008F6DC4"/>
    <w:rsid w:val="009001D1"/>
    <w:rsid w:val="00900C5C"/>
    <w:rsid w:val="009048C2"/>
    <w:rsid w:val="00907F4A"/>
    <w:rsid w:val="00910BDF"/>
    <w:rsid w:val="009123BD"/>
    <w:rsid w:val="00913694"/>
    <w:rsid w:val="00913933"/>
    <w:rsid w:val="009148A5"/>
    <w:rsid w:val="00917FD4"/>
    <w:rsid w:val="00922C07"/>
    <w:rsid w:val="00924141"/>
    <w:rsid w:val="0092668E"/>
    <w:rsid w:val="009266D8"/>
    <w:rsid w:val="00926C73"/>
    <w:rsid w:val="00927AC8"/>
    <w:rsid w:val="0093175A"/>
    <w:rsid w:val="009335AC"/>
    <w:rsid w:val="00933FF5"/>
    <w:rsid w:val="00934436"/>
    <w:rsid w:val="00940B01"/>
    <w:rsid w:val="00941856"/>
    <w:rsid w:val="00945405"/>
    <w:rsid w:val="0094544A"/>
    <w:rsid w:val="009455A0"/>
    <w:rsid w:val="00945DFA"/>
    <w:rsid w:val="00946411"/>
    <w:rsid w:val="00946936"/>
    <w:rsid w:val="00946CD8"/>
    <w:rsid w:val="00947A65"/>
    <w:rsid w:val="00950322"/>
    <w:rsid w:val="0095735F"/>
    <w:rsid w:val="0096053A"/>
    <w:rsid w:val="00961E69"/>
    <w:rsid w:val="00962CFB"/>
    <w:rsid w:val="009653CC"/>
    <w:rsid w:val="00971097"/>
    <w:rsid w:val="009723E7"/>
    <w:rsid w:val="009728AA"/>
    <w:rsid w:val="00975CC4"/>
    <w:rsid w:val="00976BCB"/>
    <w:rsid w:val="00980626"/>
    <w:rsid w:val="00983048"/>
    <w:rsid w:val="009839CC"/>
    <w:rsid w:val="00984C08"/>
    <w:rsid w:val="00985458"/>
    <w:rsid w:val="00987096"/>
    <w:rsid w:val="00987DA4"/>
    <w:rsid w:val="0099264F"/>
    <w:rsid w:val="00992CFE"/>
    <w:rsid w:val="00994920"/>
    <w:rsid w:val="009A1C32"/>
    <w:rsid w:val="009A2A59"/>
    <w:rsid w:val="009A4063"/>
    <w:rsid w:val="009A63F9"/>
    <w:rsid w:val="009A7D4F"/>
    <w:rsid w:val="009B130A"/>
    <w:rsid w:val="009C671D"/>
    <w:rsid w:val="009D3325"/>
    <w:rsid w:val="009D3AEA"/>
    <w:rsid w:val="009D4120"/>
    <w:rsid w:val="009D5CA4"/>
    <w:rsid w:val="009E01F1"/>
    <w:rsid w:val="009E0C96"/>
    <w:rsid w:val="009E2012"/>
    <w:rsid w:val="009E4B65"/>
    <w:rsid w:val="009E6790"/>
    <w:rsid w:val="009E7DFB"/>
    <w:rsid w:val="009F0A8E"/>
    <w:rsid w:val="009F0DB6"/>
    <w:rsid w:val="009F0F03"/>
    <w:rsid w:val="009F102B"/>
    <w:rsid w:val="009F19E9"/>
    <w:rsid w:val="009F5527"/>
    <w:rsid w:val="009F5F5B"/>
    <w:rsid w:val="00A026C4"/>
    <w:rsid w:val="00A02763"/>
    <w:rsid w:val="00A032F6"/>
    <w:rsid w:val="00A038FC"/>
    <w:rsid w:val="00A03D69"/>
    <w:rsid w:val="00A045F5"/>
    <w:rsid w:val="00A05FF0"/>
    <w:rsid w:val="00A07D91"/>
    <w:rsid w:val="00A10663"/>
    <w:rsid w:val="00A114AB"/>
    <w:rsid w:val="00A12C08"/>
    <w:rsid w:val="00A13340"/>
    <w:rsid w:val="00A13CC7"/>
    <w:rsid w:val="00A20385"/>
    <w:rsid w:val="00A206CB"/>
    <w:rsid w:val="00A226F6"/>
    <w:rsid w:val="00A241F7"/>
    <w:rsid w:val="00A30C7C"/>
    <w:rsid w:val="00A3318A"/>
    <w:rsid w:val="00A333B4"/>
    <w:rsid w:val="00A37E3E"/>
    <w:rsid w:val="00A4063A"/>
    <w:rsid w:val="00A41322"/>
    <w:rsid w:val="00A42213"/>
    <w:rsid w:val="00A426C8"/>
    <w:rsid w:val="00A446FF"/>
    <w:rsid w:val="00A466B8"/>
    <w:rsid w:val="00A477F1"/>
    <w:rsid w:val="00A60A98"/>
    <w:rsid w:val="00A60CB6"/>
    <w:rsid w:val="00A60DBC"/>
    <w:rsid w:val="00A60F67"/>
    <w:rsid w:val="00A6248B"/>
    <w:rsid w:val="00A62E2B"/>
    <w:rsid w:val="00A65257"/>
    <w:rsid w:val="00A657D6"/>
    <w:rsid w:val="00A667ED"/>
    <w:rsid w:val="00A679C7"/>
    <w:rsid w:val="00A74CED"/>
    <w:rsid w:val="00A75D5B"/>
    <w:rsid w:val="00A77AD1"/>
    <w:rsid w:val="00A814FA"/>
    <w:rsid w:val="00A8169A"/>
    <w:rsid w:val="00A81E4A"/>
    <w:rsid w:val="00A829C4"/>
    <w:rsid w:val="00A832AF"/>
    <w:rsid w:val="00A83471"/>
    <w:rsid w:val="00A85FFF"/>
    <w:rsid w:val="00A8633A"/>
    <w:rsid w:val="00A867EB"/>
    <w:rsid w:val="00A87B18"/>
    <w:rsid w:val="00A935AB"/>
    <w:rsid w:val="00A97A62"/>
    <w:rsid w:val="00AA13DC"/>
    <w:rsid w:val="00AA1870"/>
    <w:rsid w:val="00AA3EB2"/>
    <w:rsid w:val="00AA447C"/>
    <w:rsid w:val="00AA64AF"/>
    <w:rsid w:val="00AB076A"/>
    <w:rsid w:val="00AB5665"/>
    <w:rsid w:val="00AB5A30"/>
    <w:rsid w:val="00AB5AD2"/>
    <w:rsid w:val="00AB79E1"/>
    <w:rsid w:val="00AC0270"/>
    <w:rsid w:val="00AC05F9"/>
    <w:rsid w:val="00AC1D82"/>
    <w:rsid w:val="00AC3E72"/>
    <w:rsid w:val="00AC5300"/>
    <w:rsid w:val="00AD0EBB"/>
    <w:rsid w:val="00AD1771"/>
    <w:rsid w:val="00AD1E9C"/>
    <w:rsid w:val="00AD349B"/>
    <w:rsid w:val="00AD3928"/>
    <w:rsid w:val="00AD4618"/>
    <w:rsid w:val="00AD54A6"/>
    <w:rsid w:val="00AD6288"/>
    <w:rsid w:val="00AE0032"/>
    <w:rsid w:val="00AE2E1C"/>
    <w:rsid w:val="00AE6AB7"/>
    <w:rsid w:val="00AF214C"/>
    <w:rsid w:val="00AF26A5"/>
    <w:rsid w:val="00AF3300"/>
    <w:rsid w:val="00AF70B2"/>
    <w:rsid w:val="00B0258D"/>
    <w:rsid w:val="00B065C0"/>
    <w:rsid w:val="00B07132"/>
    <w:rsid w:val="00B11304"/>
    <w:rsid w:val="00B1329E"/>
    <w:rsid w:val="00B13466"/>
    <w:rsid w:val="00B13C24"/>
    <w:rsid w:val="00B1543C"/>
    <w:rsid w:val="00B16705"/>
    <w:rsid w:val="00B16D32"/>
    <w:rsid w:val="00B174DA"/>
    <w:rsid w:val="00B20F4D"/>
    <w:rsid w:val="00B22E2F"/>
    <w:rsid w:val="00B244F2"/>
    <w:rsid w:val="00B257AA"/>
    <w:rsid w:val="00B27CDC"/>
    <w:rsid w:val="00B30B76"/>
    <w:rsid w:val="00B33435"/>
    <w:rsid w:val="00B35635"/>
    <w:rsid w:val="00B359A2"/>
    <w:rsid w:val="00B36D13"/>
    <w:rsid w:val="00B40C67"/>
    <w:rsid w:val="00B413B1"/>
    <w:rsid w:val="00B41555"/>
    <w:rsid w:val="00B43E4C"/>
    <w:rsid w:val="00B4609C"/>
    <w:rsid w:val="00B465B0"/>
    <w:rsid w:val="00B46C36"/>
    <w:rsid w:val="00B50B7D"/>
    <w:rsid w:val="00B51C58"/>
    <w:rsid w:val="00B532F2"/>
    <w:rsid w:val="00B60D47"/>
    <w:rsid w:val="00B62C10"/>
    <w:rsid w:val="00B630D5"/>
    <w:rsid w:val="00B640CF"/>
    <w:rsid w:val="00B6524E"/>
    <w:rsid w:val="00B71F29"/>
    <w:rsid w:val="00B7530B"/>
    <w:rsid w:val="00B771E5"/>
    <w:rsid w:val="00B77D98"/>
    <w:rsid w:val="00B8014B"/>
    <w:rsid w:val="00B84AE9"/>
    <w:rsid w:val="00B850E8"/>
    <w:rsid w:val="00B942E1"/>
    <w:rsid w:val="00B9440B"/>
    <w:rsid w:val="00B950FF"/>
    <w:rsid w:val="00B95A5A"/>
    <w:rsid w:val="00B95CD3"/>
    <w:rsid w:val="00B9752B"/>
    <w:rsid w:val="00BA06B8"/>
    <w:rsid w:val="00BA462C"/>
    <w:rsid w:val="00BA660C"/>
    <w:rsid w:val="00BB0342"/>
    <w:rsid w:val="00BB4295"/>
    <w:rsid w:val="00BB4792"/>
    <w:rsid w:val="00BB560D"/>
    <w:rsid w:val="00BB571C"/>
    <w:rsid w:val="00BB5C1C"/>
    <w:rsid w:val="00BC0FAA"/>
    <w:rsid w:val="00BC2634"/>
    <w:rsid w:val="00BC2AC4"/>
    <w:rsid w:val="00BC3371"/>
    <w:rsid w:val="00BC4A20"/>
    <w:rsid w:val="00BC5BD3"/>
    <w:rsid w:val="00BC7D81"/>
    <w:rsid w:val="00BD1CE9"/>
    <w:rsid w:val="00BD1DB4"/>
    <w:rsid w:val="00BD470B"/>
    <w:rsid w:val="00BD5EF5"/>
    <w:rsid w:val="00BD6A97"/>
    <w:rsid w:val="00BD6C42"/>
    <w:rsid w:val="00BD7DE8"/>
    <w:rsid w:val="00BE0C27"/>
    <w:rsid w:val="00BE170D"/>
    <w:rsid w:val="00BE2B27"/>
    <w:rsid w:val="00BE52F6"/>
    <w:rsid w:val="00BE77EF"/>
    <w:rsid w:val="00BF066A"/>
    <w:rsid w:val="00BF0B98"/>
    <w:rsid w:val="00BF2A01"/>
    <w:rsid w:val="00BF3226"/>
    <w:rsid w:val="00BF3B20"/>
    <w:rsid w:val="00BF3E24"/>
    <w:rsid w:val="00BF508E"/>
    <w:rsid w:val="00BF5341"/>
    <w:rsid w:val="00BF5E2B"/>
    <w:rsid w:val="00BF72D4"/>
    <w:rsid w:val="00BF7743"/>
    <w:rsid w:val="00C01033"/>
    <w:rsid w:val="00C010B4"/>
    <w:rsid w:val="00C034B3"/>
    <w:rsid w:val="00C05286"/>
    <w:rsid w:val="00C055C8"/>
    <w:rsid w:val="00C078E8"/>
    <w:rsid w:val="00C07942"/>
    <w:rsid w:val="00C07DCC"/>
    <w:rsid w:val="00C07DD7"/>
    <w:rsid w:val="00C1267C"/>
    <w:rsid w:val="00C12CAA"/>
    <w:rsid w:val="00C12ECC"/>
    <w:rsid w:val="00C15F1A"/>
    <w:rsid w:val="00C20B10"/>
    <w:rsid w:val="00C234FE"/>
    <w:rsid w:val="00C23A8F"/>
    <w:rsid w:val="00C25B59"/>
    <w:rsid w:val="00C25EA6"/>
    <w:rsid w:val="00C26CB9"/>
    <w:rsid w:val="00C325D8"/>
    <w:rsid w:val="00C3588C"/>
    <w:rsid w:val="00C4432A"/>
    <w:rsid w:val="00C46806"/>
    <w:rsid w:val="00C47217"/>
    <w:rsid w:val="00C53FD0"/>
    <w:rsid w:val="00C54BEE"/>
    <w:rsid w:val="00C57669"/>
    <w:rsid w:val="00C62CA7"/>
    <w:rsid w:val="00C706BE"/>
    <w:rsid w:val="00C7097A"/>
    <w:rsid w:val="00C70996"/>
    <w:rsid w:val="00C7180F"/>
    <w:rsid w:val="00C71ECF"/>
    <w:rsid w:val="00C743BB"/>
    <w:rsid w:val="00C747D0"/>
    <w:rsid w:val="00C74BC3"/>
    <w:rsid w:val="00C7584A"/>
    <w:rsid w:val="00C7645C"/>
    <w:rsid w:val="00C779FD"/>
    <w:rsid w:val="00C816F2"/>
    <w:rsid w:val="00C81A8D"/>
    <w:rsid w:val="00C832EB"/>
    <w:rsid w:val="00C83373"/>
    <w:rsid w:val="00C83A79"/>
    <w:rsid w:val="00C842FB"/>
    <w:rsid w:val="00C93545"/>
    <w:rsid w:val="00C94952"/>
    <w:rsid w:val="00C96716"/>
    <w:rsid w:val="00C96790"/>
    <w:rsid w:val="00C96A38"/>
    <w:rsid w:val="00CA06B2"/>
    <w:rsid w:val="00CA47AC"/>
    <w:rsid w:val="00CA6C4C"/>
    <w:rsid w:val="00CB034F"/>
    <w:rsid w:val="00CB0479"/>
    <w:rsid w:val="00CB2111"/>
    <w:rsid w:val="00CB2288"/>
    <w:rsid w:val="00CB25C5"/>
    <w:rsid w:val="00CB416D"/>
    <w:rsid w:val="00CB4934"/>
    <w:rsid w:val="00CB5AA2"/>
    <w:rsid w:val="00CC04B0"/>
    <w:rsid w:val="00CC22FE"/>
    <w:rsid w:val="00CD010F"/>
    <w:rsid w:val="00CD1171"/>
    <w:rsid w:val="00CD180D"/>
    <w:rsid w:val="00CD1CBC"/>
    <w:rsid w:val="00CD6E9A"/>
    <w:rsid w:val="00CD7B23"/>
    <w:rsid w:val="00CE0CB0"/>
    <w:rsid w:val="00CE2CD2"/>
    <w:rsid w:val="00CE3230"/>
    <w:rsid w:val="00CE33D2"/>
    <w:rsid w:val="00CE4A09"/>
    <w:rsid w:val="00CE5A50"/>
    <w:rsid w:val="00CE5E82"/>
    <w:rsid w:val="00CE5F16"/>
    <w:rsid w:val="00CF0895"/>
    <w:rsid w:val="00CF52F2"/>
    <w:rsid w:val="00CF5CE5"/>
    <w:rsid w:val="00CF6AAD"/>
    <w:rsid w:val="00CF7B10"/>
    <w:rsid w:val="00D036CB"/>
    <w:rsid w:val="00D115EA"/>
    <w:rsid w:val="00D12AF2"/>
    <w:rsid w:val="00D22CE8"/>
    <w:rsid w:val="00D247AE"/>
    <w:rsid w:val="00D30B81"/>
    <w:rsid w:val="00D30D20"/>
    <w:rsid w:val="00D3190E"/>
    <w:rsid w:val="00D32A37"/>
    <w:rsid w:val="00D32CB2"/>
    <w:rsid w:val="00D33424"/>
    <w:rsid w:val="00D34360"/>
    <w:rsid w:val="00D34B3F"/>
    <w:rsid w:val="00D37DE0"/>
    <w:rsid w:val="00D40035"/>
    <w:rsid w:val="00D42C43"/>
    <w:rsid w:val="00D43165"/>
    <w:rsid w:val="00D459DC"/>
    <w:rsid w:val="00D50F26"/>
    <w:rsid w:val="00D54454"/>
    <w:rsid w:val="00D56558"/>
    <w:rsid w:val="00D60425"/>
    <w:rsid w:val="00D61E56"/>
    <w:rsid w:val="00D62CC0"/>
    <w:rsid w:val="00D644A4"/>
    <w:rsid w:val="00D678CD"/>
    <w:rsid w:val="00D67BF5"/>
    <w:rsid w:val="00D70022"/>
    <w:rsid w:val="00D73F0B"/>
    <w:rsid w:val="00D74F50"/>
    <w:rsid w:val="00D80DCC"/>
    <w:rsid w:val="00D8772B"/>
    <w:rsid w:val="00D91A60"/>
    <w:rsid w:val="00D92052"/>
    <w:rsid w:val="00D92B11"/>
    <w:rsid w:val="00D958B4"/>
    <w:rsid w:val="00D96D88"/>
    <w:rsid w:val="00DA4B56"/>
    <w:rsid w:val="00DA4B8C"/>
    <w:rsid w:val="00DA4E9C"/>
    <w:rsid w:val="00DB0101"/>
    <w:rsid w:val="00DB050C"/>
    <w:rsid w:val="00DB0AF8"/>
    <w:rsid w:val="00DB2866"/>
    <w:rsid w:val="00DB3BBC"/>
    <w:rsid w:val="00DB4C6B"/>
    <w:rsid w:val="00DB5655"/>
    <w:rsid w:val="00DB600F"/>
    <w:rsid w:val="00DB7622"/>
    <w:rsid w:val="00DC024C"/>
    <w:rsid w:val="00DC0410"/>
    <w:rsid w:val="00DC2258"/>
    <w:rsid w:val="00DC278C"/>
    <w:rsid w:val="00DC2CD3"/>
    <w:rsid w:val="00DC40EE"/>
    <w:rsid w:val="00DC7EBA"/>
    <w:rsid w:val="00DD2A8B"/>
    <w:rsid w:val="00DD5E17"/>
    <w:rsid w:val="00DD6646"/>
    <w:rsid w:val="00DD73BF"/>
    <w:rsid w:val="00DE452F"/>
    <w:rsid w:val="00DE62AE"/>
    <w:rsid w:val="00DE6E8B"/>
    <w:rsid w:val="00DF181C"/>
    <w:rsid w:val="00DF6B0F"/>
    <w:rsid w:val="00E006E1"/>
    <w:rsid w:val="00E02D13"/>
    <w:rsid w:val="00E06EC2"/>
    <w:rsid w:val="00E07E67"/>
    <w:rsid w:val="00E107A2"/>
    <w:rsid w:val="00E10E8A"/>
    <w:rsid w:val="00E11B4A"/>
    <w:rsid w:val="00E11BB1"/>
    <w:rsid w:val="00E13082"/>
    <w:rsid w:val="00E17B1D"/>
    <w:rsid w:val="00E22806"/>
    <w:rsid w:val="00E2532A"/>
    <w:rsid w:val="00E2557C"/>
    <w:rsid w:val="00E25E1C"/>
    <w:rsid w:val="00E2606C"/>
    <w:rsid w:val="00E3065A"/>
    <w:rsid w:val="00E3065D"/>
    <w:rsid w:val="00E30A5F"/>
    <w:rsid w:val="00E34D25"/>
    <w:rsid w:val="00E35109"/>
    <w:rsid w:val="00E36A73"/>
    <w:rsid w:val="00E37EBA"/>
    <w:rsid w:val="00E41B41"/>
    <w:rsid w:val="00E41CA5"/>
    <w:rsid w:val="00E42719"/>
    <w:rsid w:val="00E42D1A"/>
    <w:rsid w:val="00E44CEA"/>
    <w:rsid w:val="00E45617"/>
    <w:rsid w:val="00E47028"/>
    <w:rsid w:val="00E51523"/>
    <w:rsid w:val="00E51BCD"/>
    <w:rsid w:val="00E530D4"/>
    <w:rsid w:val="00E544C4"/>
    <w:rsid w:val="00E553B3"/>
    <w:rsid w:val="00E56F16"/>
    <w:rsid w:val="00E60307"/>
    <w:rsid w:val="00E610B9"/>
    <w:rsid w:val="00E61953"/>
    <w:rsid w:val="00E62684"/>
    <w:rsid w:val="00E64094"/>
    <w:rsid w:val="00E64E08"/>
    <w:rsid w:val="00E65897"/>
    <w:rsid w:val="00E674E3"/>
    <w:rsid w:val="00E67851"/>
    <w:rsid w:val="00E71E9C"/>
    <w:rsid w:val="00E72903"/>
    <w:rsid w:val="00E7618E"/>
    <w:rsid w:val="00E7626A"/>
    <w:rsid w:val="00E76D97"/>
    <w:rsid w:val="00E76F12"/>
    <w:rsid w:val="00E843D9"/>
    <w:rsid w:val="00E84805"/>
    <w:rsid w:val="00E90BB1"/>
    <w:rsid w:val="00E91689"/>
    <w:rsid w:val="00E9235C"/>
    <w:rsid w:val="00E92873"/>
    <w:rsid w:val="00E9416D"/>
    <w:rsid w:val="00E9430C"/>
    <w:rsid w:val="00E94CD7"/>
    <w:rsid w:val="00E9685E"/>
    <w:rsid w:val="00E9686F"/>
    <w:rsid w:val="00EA1621"/>
    <w:rsid w:val="00EA18DE"/>
    <w:rsid w:val="00EA51C0"/>
    <w:rsid w:val="00EA5283"/>
    <w:rsid w:val="00EA70EC"/>
    <w:rsid w:val="00EA795D"/>
    <w:rsid w:val="00EB002E"/>
    <w:rsid w:val="00EB065F"/>
    <w:rsid w:val="00EB30AE"/>
    <w:rsid w:val="00EB3244"/>
    <w:rsid w:val="00EB32CF"/>
    <w:rsid w:val="00EC4025"/>
    <w:rsid w:val="00ED1AEB"/>
    <w:rsid w:val="00ED3291"/>
    <w:rsid w:val="00ED5B6F"/>
    <w:rsid w:val="00ED7945"/>
    <w:rsid w:val="00EE0679"/>
    <w:rsid w:val="00EE0A98"/>
    <w:rsid w:val="00EE1621"/>
    <w:rsid w:val="00EE32FE"/>
    <w:rsid w:val="00EE48CF"/>
    <w:rsid w:val="00EF1C56"/>
    <w:rsid w:val="00EF370F"/>
    <w:rsid w:val="00EF4594"/>
    <w:rsid w:val="00EF4AA4"/>
    <w:rsid w:val="00F00B1C"/>
    <w:rsid w:val="00F04023"/>
    <w:rsid w:val="00F0586B"/>
    <w:rsid w:val="00F079F8"/>
    <w:rsid w:val="00F07D2B"/>
    <w:rsid w:val="00F104C0"/>
    <w:rsid w:val="00F1234E"/>
    <w:rsid w:val="00F12E63"/>
    <w:rsid w:val="00F13C2C"/>
    <w:rsid w:val="00F25AB9"/>
    <w:rsid w:val="00F30439"/>
    <w:rsid w:val="00F325F3"/>
    <w:rsid w:val="00F32D36"/>
    <w:rsid w:val="00F335CF"/>
    <w:rsid w:val="00F339FF"/>
    <w:rsid w:val="00F37DA6"/>
    <w:rsid w:val="00F41172"/>
    <w:rsid w:val="00F426E3"/>
    <w:rsid w:val="00F429F0"/>
    <w:rsid w:val="00F430B8"/>
    <w:rsid w:val="00F4576C"/>
    <w:rsid w:val="00F508CB"/>
    <w:rsid w:val="00F53B4C"/>
    <w:rsid w:val="00F551C7"/>
    <w:rsid w:val="00F610EE"/>
    <w:rsid w:val="00F611E5"/>
    <w:rsid w:val="00F63D32"/>
    <w:rsid w:val="00F6444D"/>
    <w:rsid w:val="00F655D5"/>
    <w:rsid w:val="00F66AEE"/>
    <w:rsid w:val="00F71375"/>
    <w:rsid w:val="00F71B53"/>
    <w:rsid w:val="00F71F66"/>
    <w:rsid w:val="00F73CBE"/>
    <w:rsid w:val="00F75CDA"/>
    <w:rsid w:val="00F77C56"/>
    <w:rsid w:val="00F81417"/>
    <w:rsid w:val="00F81BF5"/>
    <w:rsid w:val="00F84174"/>
    <w:rsid w:val="00F910C4"/>
    <w:rsid w:val="00F93DD2"/>
    <w:rsid w:val="00F94426"/>
    <w:rsid w:val="00F95109"/>
    <w:rsid w:val="00FA0A45"/>
    <w:rsid w:val="00FA22EF"/>
    <w:rsid w:val="00FA41BE"/>
    <w:rsid w:val="00FA6A3D"/>
    <w:rsid w:val="00FA7092"/>
    <w:rsid w:val="00FA79CB"/>
    <w:rsid w:val="00FB02D9"/>
    <w:rsid w:val="00FB1822"/>
    <w:rsid w:val="00FB1B83"/>
    <w:rsid w:val="00FB345E"/>
    <w:rsid w:val="00FC11B4"/>
    <w:rsid w:val="00FC15C7"/>
    <w:rsid w:val="00FC18CD"/>
    <w:rsid w:val="00FC2015"/>
    <w:rsid w:val="00FC262C"/>
    <w:rsid w:val="00FC401F"/>
    <w:rsid w:val="00FC490A"/>
    <w:rsid w:val="00FC4A58"/>
    <w:rsid w:val="00FC4D92"/>
    <w:rsid w:val="00FC52FB"/>
    <w:rsid w:val="00FC68DA"/>
    <w:rsid w:val="00FC6E08"/>
    <w:rsid w:val="00FC730E"/>
    <w:rsid w:val="00FD0419"/>
    <w:rsid w:val="00FD1979"/>
    <w:rsid w:val="00FD224B"/>
    <w:rsid w:val="00FD2B2A"/>
    <w:rsid w:val="00FD3065"/>
    <w:rsid w:val="00FD3732"/>
    <w:rsid w:val="00FD4E2A"/>
    <w:rsid w:val="00FD5105"/>
    <w:rsid w:val="00FD67C2"/>
    <w:rsid w:val="00FD74AE"/>
    <w:rsid w:val="00FE1A61"/>
    <w:rsid w:val="00FE2CD4"/>
    <w:rsid w:val="00FE4F79"/>
    <w:rsid w:val="00FE5CC6"/>
    <w:rsid w:val="00FE6E90"/>
    <w:rsid w:val="00FF031F"/>
    <w:rsid w:val="00FF0A94"/>
    <w:rsid w:val="00FF1AE5"/>
    <w:rsid w:val="00FF2688"/>
    <w:rsid w:val="00FF4845"/>
    <w:rsid w:val="00FF7507"/>
    <w:rsid w:val="00FF776A"/>
    <w:rsid w:val="00FF7F21"/>
    <w:rsid w:val="0A323411"/>
    <w:rsid w:val="0CFD0D02"/>
    <w:rsid w:val="0DF6E547"/>
    <w:rsid w:val="162C3852"/>
    <w:rsid w:val="1A2B8F7E"/>
    <w:rsid w:val="1C7C5D2C"/>
    <w:rsid w:val="1F09F747"/>
    <w:rsid w:val="22419809"/>
    <w:rsid w:val="248D635E"/>
    <w:rsid w:val="2AFCA4E2"/>
    <w:rsid w:val="346547FD"/>
    <w:rsid w:val="3713FDD2"/>
    <w:rsid w:val="40C0D465"/>
    <w:rsid w:val="45586B0F"/>
    <w:rsid w:val="4C877A09"/>
    <w:rsid w:val="4DA744F3"/>
    <w:rsid w:val="4EB97D84"/>
    <w:rsid w:val="50DEE5B5"/>
    <w:rsid w:val="5292B423"/>
    <w:rsid w:val="62AF479B"/>
    <w:rsid w:val="67682C28"/>
    <w:rsid w:val="6832DF74"/>
    <w:rsid w:val="6AFBD397"/>
    <w:rsid w:val="72CB445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18247D"/>
  <w15:docId w15:val="{67250DBE-7190-44BB-9AE6-6B2562C9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6967D0"/>
    <w:pPr>
      <w:spacing w:before="120" w:after="120"/>
      <w:jc w:val="both"/>
    </w:pPr>
    <w:rPr>
      <w:szCs w:val="24"/>
      <w:lang w:eastAsia="en-US"/>
    </w:rPr>
  </w:style>
  <w:style w:type="paragraph" w:styleId="Nadpis10">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Clanek11"/>
    <w:link w:val="Nadpis1Char"/>
    <w:qFormat/>
    <w:rsid w:val="0062541E"/>
    <w:pPr>
      <w:keepNext/>
      <w:spacing w:before="240" w:after="0"/>
      <w:outlineLvl w:val="0"/>
    </w:pPr>
    <w:rPr>
      <w:rFonts w:cs="Arial"/>
      <w:b/>
      <w:bCs/>
      <w:caps/>
      <w:kern w:val="32"/>
      <w:szCs w:val="32"/>
    </w:rPr>
  </w:style>
  <w:style w:type="paragraph" w:styleId="Nadpis2">
    <w:name w:val="heading 2"/>
    <w:basedOn w:val="Normln"/>
    <w:next w:val="Normln"/>
    <w:link w:val="Nadpis2Char"/>
    <w:uiPriority w:val="9"/>
    <w:qFormat/>
    <w:rsid w:val="00A426C8"/>
    <w:pPr>
      <w:keepNext/>
      <w:numPr>
        <w:numId w:val="33"/>
      </w:numPr>
      <w:outlineLvl w:val="1"/>
    </w:pPr>
    <w:rPr>
      <w:rFonts w:ascii="Arial" w:eastAsia="Arial" w:hAnsi="Arial" w:cs="Arial"/>
      <w:b/>
      <w:bCs/>
      <w:sz w:val="24"/>
    </w:rPr>
  </w:style>
  <w:style w:type="paragraph" w:styleId="Nadpis3">
    <w:name w:val="heading 3"/>
    <w:basedOn w:val="Normln"/>
    <w:next w:val="Normln"/>
    <w:link w:val="Nadpis3Char"/>
    <w:uiPriority w:val="9"/>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rsid w:val="00626F68"/>
    <w:pPr>
      <w:keepNext/>
      <w:spacing w:before="240" w:after="60"/>
      <w:outlineLvl w:val="3"/>
    </w:pPr>
    <w:rPr>
      <w:b/>
      <w:bCs/>
      <w:sz w:val="28"/>
      <w:szCs w:val="28"/>
    </w:rPr>
  </w:style>
  <w:style w:type="paragraph" w:styleId="Nadpis5">
    <w:name w:val="heading 5"/>
    <w:basedOn w:val="Normln"/>
    <w:next w:val="Normln"/>
    <w:link w:val="Nadpis5Char"/>
    <w:uiPriority w:val="9"/>
    <w:qFormat/>
    <w:rsid w:val="00626F68"/>
    <w:pPr>
      <w:spacing w:before="240" w:after="60"/>
      <w:outlineLvl w:val="4"/>
    </w:pPr>
    <w:rPr>
      <w:b/>
      <w:bCs/>
      <w:i/>
      <w:iCs/>
      <w:sz w:val="26"/>
      <w:szCs w:val="26"/>
    </w:rPr>
  </w:style>
  <w:style w:type="paragraph" w:styleId="Nadpis6">
    <w:name w:val="heading 6"/>
    <w:basedOn w:val="Normln"/>
    <w:next w:val="Normln"/>
    <w:link w:val="Nadpis6Char"/>
    <w:uiPriority w:val="9"/>
    <w:qFormat/>
    <w:rsid w:val="00626F68"/>
    <w:pPr>
      <w:spacing w:before="240" w:after="60"/>
      <w:outlineLvl w:val="5"/>
    </w:pPr>
    <w:rPr>
      <w:b/>
      <w:bCs/>
      <w:szCs w:val="22"/>
    </w:rPr>
  </w:style>
  <w:style w:type="paragraph" w:styleId="Nadpis7">
    <w:name w:val="heading 7"/>
    <w:basedOn w:val="Normln"/>
    <w:next w:val="Normln"/>
    <w:link w:val="Nadpis7Char"/>
    <w:uiPriority w:val="9"/>
    <w:semiHidden/>
    <w:qFormat/>
    <w:rsid w:val="00626F68"/>
    <w:pPr>
      <w:spacing w:before="240" w:after="60"/>
      <w:outlineLvl w:val="6"/>
    </w:pPr>
  </w:style>
  <w:style w:type="paragraph" w:styleId="Nadpis8">
    <w:name w:val="heading 8"/>
    <w:basedOn w:val="Normln"/>
    <w:next w:val="Normln"/>
    <w:link w:val="Nadpis8Char"/>
    <w:uiPriority w:val="9"/>
    <w:qFormat/>
    <w:rsid w:val="00626F68"/>
    <w:pPr>
      <w:spacing w:before="240" w:after="60"/>
      <w:outlineLvl w:val="7"/>
    </w:pPr>
    <w:rPr>
      <w:i/>
      <w:iCs/>
    </w:rPr>
  </w:style>
  <w:style w:type="paragraph" w:styleId="Nadpis9">
    <w:name w:val="heading 9"/>
    <w:basedOn w:val="Normln"/>
    <w:next w:val="Normln"/>
    <w:link w:val="Nadpis9Char"/>
    <w:uiPriority w:val="9"/>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2">
    <w:name w:val="Nadpis 11"/>
    <w:basedOn w:val="Nadpis10"/>
    <w:next w:val="Clanek11"/>
    <w:semiHidden/>
    <w:unhideWhenUsed/>
    <w:qFormat/>
    <w:rsid w:val="0062541E"/>
  </w:style>
  <w:style w:type="paragraph" w:customStyle="1" w:styleId="Clanek11">
    <w:name w:val="Clanek 1.1"/>
    <w:basedOn w:val="Nadpis2"/>
    <w:link w:val="Clanek11Char"/>
    <w:qFormat/>
    <w:rsid w:val="0062541E"/>
    <w:pPr>
      <w:keepNext w:val="0"/>
      <w:widowControl w:val="0"/>
      <w:numPr>
        <w:numId w:val="0"/>
      </w:numPr>
      <w:tabs>
        <w:tab w:val="num" w:pos="567"/>
      </w:tabs>
      <w:ind w:left="567" w:hanging="567"/>
    </w:pPr>
    <w:rPr>
      <w:rFonts w:ascii="Times New Roman" w:hAnsi="Times New Roman"/>
      <w:b w:val="0"/>
      <w:i/>
      <w:sz w:val="22"/>
    </w:rPr>
  </w:style>
  <w:style w:type="paragraph" w:customStyle="1" w:styleId="Claneka">
    <w:name w:val="Clanek (a)"/>
    <w:basedOn w:val="Normln"/>
    <w:qFormat/>
    <w:rsid w:val="0062541E"/>
    <w:pPr>
      <w:keepLines/>
      <w:widowControl w:val="0"/>
    </w:pPr>
  </w:style>
  <w:style w:type="paragraph" w:customStyle="1" w:styleId="Claneki">
    <w:name w:val="Clanek (i)"/>
    <w:basedOn w:val="Normln"/>
    <w:qFormat/>
    <w:rsid w:val="0062541E"/>
    <w:pPr>
      <w:keepNext/>
    </w:pPr>
    <w:rPr>
      <w:color w:val="000000"/>
    </w:rPr>
  </w:style>
  <w:style w:type="paragraph" w:customStyle="1" w:styleId="Text11">
    <w:name w:val="Text 1.1"/>
    <w:basedOn w:val="Normln"/>
    <w:qFormat/>
    <w:rsid w:val="0062541E"/>
    <w:pPr>
      <w:keepNext/>
      <w:ind w:left="561"/>
    </w:pPr>
    <w:rPr>
      <w:szCs w:val="20"/>
    </w:rPr>
  </w:style>
  <w:style w:type="paragraph" w:customStyle="1" w:styleId="Texta">
    <w:name w:val="Text (a)"/>
    <w:basedOn w:val="Normln"/>
    <w:link w:val="TextaChar"/>
    <w:qFormat/>
    <w:rsid w:val="0062541E"/>
    <w:pPr>
      <w:keepNext/>
      <w:ind w:left="992"/>
    </w:pPr>
    <w:rPr>
      <w:szCs w:val="20"/>
    </w:rPr>
  </w:style>
  <w:style w:type="paragraph" w:customStyle="1" w:styleId="Texti">
    <w:name w:val="Text (i)"/>
    <w:basedOn w:val="Normln"/>
    <w:link w:val="TextiChar"/>
    <w:qFormat/>
    <w:rsid w:val="0062541E"/>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Preambule">
    <w:name w:val="Preambule"/>
    <w:basedOn w:val="Normln"/>
    <w:qFormat/>
    <w:rsid w:val="0062541E"/>
    <w:pPr>
      <w:widowControl w:val="0"/>
      <w:numPr>
        <w:numId w:val="14"/>
      </w:numPr>
    </w:pPr>
  </w:style>
  <w:style w:type="paragraph" w:styleId="Textpoznpodarou">
    <w:name w:val="footnote text"/>
    <w:aliases w:val="fn,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uiPriority w:val="99"/>
    <w:qFormat/>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link w:val="NzevChar"/>
    <w:uiPriority w:val="10"/>
    <w:qFormat/>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uiPriority w:val="99"/>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62541E"/>
    <w:pPr>
      <w:numPr>
        <w:numId w:val="3"/>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62541E"/>
    <w:pPr>
      <w:numPr>
        <w:numId w:val="4"/>
      </w:numPr>
      <w:tabs>
        <w:tab w:val="left" w:pos="1418"/>
      </w:tabs>
      <w:ind w:left="1418" w:hanging="425"/>
    </w:pPr>
  </w:style>
  <w:style w:type="character" w:customStyle="1" w:styleId="Odrazkapro1a11Char">
    <w:name w:val="Odrazka pro 1 a 1.1 Char"/>
    <w:basedOn w:val="Standardnpsmoodstavce"/>
    <w:link w:val="Odrazkapro1a11"/>
    <w:rsid w:val="0062541E"/>
    <w:rPr>
      <w:szCs w:val="24"/>
      <w:lang w:eastAsia="en-US"/>
    </w:rPr>
  </w:style>
  <w:style w:type="paragraph" w:customStyle="1" w:styleId="Odrazkaproi">
    <w:name w:val="Odrazka pro (i)"/>
    <w:basedOn w:val="Texti"/>
    <w:link w:val="OdrazkaproiChar"/>
    <w:qFormat/>
    <w:rsid w:val="0062541E"/>
    <w:pPr>
      <w:numPr>
        <w:numId w:val="5"/>
      </w:numPr>
      <w:tabs>
        <w:tab w:val="left" w:pos="1843"/>
      </w:tabs>
      <w:ind w:left="1843" w:hanging="425"/>
    </w:pPr>
  </w:style>
  <w:style w:type="character" w:customStyle="1" w:styleId="TextaChar">
    <w:name w:val="Text (a) Char"/>
    <w:basedOn w:val="Standardnpsmoodstavce"/>
    <w:link w:val="Texta"/>
    <w:rsid w:val="0062541E"/>
    <w:rPr>
      <w:szCs w:val="20"/>
      <w:lang w:eastAsia="en-US"/>
    </w:rPr>
  </w:style>
  <w:style w:type="character" w:customStyle="1" w:styleId="OdrazkaproaChar">
    <w:name w:val="Odrazka pro (a) Char"/>
    <w:basedOn w:val="TextaChar"/>
    <w:link w:val="Odrazkaproa"/>
    <w:rsid w:val="0062541E"/>
    <w:rPr>
      <w:szCs w:val="20"/>
      <w:lang w:eastAsia="en-US"/>
    </w:rPr>
  </w:style>
  <w:style w:type="character" w:customStyle="1" w:styleId="TextiChar">
    <w:name w:val="Text (i) Char"/>
    <w:basedOn w:val="Standardnpsmoodstavce"/>
    <w:link w:val="Texti"/>
    <w:rsid w:val="0062541E"/>
    <w:rPr>
      <w:szCs w:val="20"/>
      <w:lang w:eastAsia="en-US"/>
    </w:rPr>
  </w:style>
  <w:style w:type="character" w:customStyle="1" w:styleId="OdrazkaproiChar">
    <w:name w:val="Odrazka pro (i) Char"/>
    <w:basedOn w:val="TextiChar"/>
    <w:link w:val="Odrazkaproi"/>
    <w:rsid w:val="0062541E"/>
    <w:rPr>
      <w:szCs w:val="20"/>
      <w:lang w:eastAsia="en-US"/>
    </w:rPr>
  </w:style>
  <w:style w:type="character" w:customStyle="1" w:styleId="TextpoznpodarouChar">
    <w:name w:val="Text pozn. pod čarou Char"/>
    <w:aliases w:val="fn Char,Char Char1, Char Char,Char1 Char,Footnote Text Char Char Char Char Char1,Footnote Text Char Char Char1,Footnote Text Char Char Char Char Char Char,Footnote Text Char Char Char Char Char Char Char Char Char"/>
    <w:link w:val="Textpoznpodarou"/>
    <w:uiPriority w:val="99"/>
    <w:qFormat/>
    <w:rsid w:val="000C15A9"/>
    <w:rPr>
      <w:sz w:val="18"/>
      <w:lang w:eastAsia="en-US"/>
    </w:rPr>
  </w:style>
  <w:style w:type="paragraph" w:styleId="Textbubliny">
    <w:name w:val="Balloon Text"/>
    <w:basedOn w:val="Normln"/>
    <w:link w:val="TextbublinyChar"/>
    <w:uiPriority w:val="99"/>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rsid w:val="000708BF"/>
    <w:rPr>
      <w:rFonts w:ascii="Tahoma" w:hAnsi="Tahoma" w:cs="Tahoma"/>
      <w:sz w:val="16"/>
      <w:szCs w:val="16"/>
      <w:lang w:eastAsia="en-US"/>
    </w:rPr>
  </w:style>
  <w:style w:type="paragraph" w:styleId="Normlnodsazen">
    <w:name w:val="Normal Indent"/>
    <w:basedOn w:val="Normln"/>
    <w:rsid w:val="00201A41"/>
    <w:pPr>
      <w:tabs>
        <w:tab w:val="left" w:pos="3402"/>
      </w:tabs>
      <w:spacing w:before="0" w:after="0"/>
      <w:ind w:left="1440"/>
    </w:pPr>
    <w:rPr>
      <w:rFonts w:ascii="NimbusRoman" w:hAnsi="NimbusRoman"/>
      <w:sz w:val="20"/>
      <w:szCs w:val="20"/>
      <w:lang w:val="en-GB" w:eastAsia="cs-CZ"/>
    </w:rPr>
  </w:style>
  <w:style w:type="paragraph" w:customStyle="1" w:styleId="RLTextlnkuslovan">
    <w:name w:val="RL Text článku číslovaný"/>
    <w:basedOn w:val="Normln"/>
    <w:link w:val="RLTextlnkuslovanChar"/>
    <w:rsid w:val="00201A41"/>
    <w:pPr>
      <w:numPr>
        <w:ilvl w:val="1"/>
        <w:numId w:val="6"/>
      </w:numPr>
      <w:spacing w:before="0" w:line="280" w:lineRule="exact"/>
    </w:pPr>
    <w:rPr>
      <w:rFonts w:ascii="Calibri" w:hAnsi="Calibri"/>
      <w:lang w:val="x-none" w:eastAsia="x-none"/>
    </w:rPr>
  </w:style>
  <w:style w:type="paragraph" w:customStyle="1" w:styleId="RLlneksmlouvy">
    <w:name w:val="RL Článek smlouvy"/>
    <w:basedOn w:val="Normln"/>
    <w:next w:val="RLTextlnkuslovan"/>
    <w:link w:val="RLlneksmlouvyChar"/>
    <w:rsid w:val="00201A41"/>
    <w:pPr>
      <w:keepNext/>
      <w:numPr>
        <w:numId w:val="6"/>
      </w:numPr>
      <w:suppressAutoHyphens/>
      <w:spacing w:before="360" w:line="280" w:lineRule="exact"/>
      <w:outlineLvl w:val="0"/>
    </w:pPr>
    <w:rPr>
      <w:rFonts w:ascii="Calibri" w:hAnsi="Calibri"/>
      <w:b/>
      <w:lang w:val="x-none"/>
    </w:rPr>
  </w:style>
  <w:style w:type="character" w:customStyle="1" w:styleId="NzevChar">
    <w:name w:val="Název Char"/>
    <w:basedOn w:val="Standardnpsmoodstavce"/>
    <w:link w:val="Nzev"/>
    <w:uiPriority w:val="10"/>
    <w:rsid w:val="00201A41"/>
    <w:rPr>
      <w:rFonts w:cs="Arial"/>
      <w:b/>
      <w:bCs/>
      <w:caps/>
      <w:kern w:val="28"/>
      <w:sz w:val="22"/>
      <w:szCs w:val="32"/>
      <w:lang w:eastAsia="en-US"/>
    </w:rPr>
  </w:style>
  <w:style w:type="character" w:customStyle="1" w:styleId="RLlneksmlouvyChar">
    <w:name w:val="RL Článek smlouvy Char"/>
    <w:link w:val="RLlneksmlouvy"/>
    <w:rsid w:val="00201A41"/>
    <w:rPr>
      <w:rFonts w:ascii="Calibri" w:hAnsi="Calibri"/>
      <w:b/>
      <w:szCs w:val="24"/>
      <w:lang w:val="x-none" w:eastAsia="en-US"/>
    </w:rPr>
  </w:style>
  <w:style w:type="character" w:customStyle="1" w:styleId="RLTextlnkuslovanChar">
    <w:name w:val="RL Text článku číslovaný Char"/>
    <w:link w:val="RLTextlnkuslovan"/>
    <w:rsid w:val="00201A41"/>
    <w:rPr>
      <w:rFonts w:ascii="Calibri" w:hAnsi="Calibri"/>
      <w:szCs w:val="24"/>
      <w:lang w:val="x-none" w:eastAsia="x-none"/>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_muj,Nad"/>
    <w:basedOn w:val="Normln"/>
    <w:link w:val="OdstavecseseznamemChar"/>
    <w:uiPriority w:val="34"/>
    <w:qFormat/>
    <w:rsid w:val="0062541E"/>
    <w:pPr>
      <w:ind w:left="720"/>
      <w:contextualSpacing/>
    </w:pPr>
    <w:rPr>
      <w:rFonts w:eastAsia="Calibri"/>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rsid w:val="0062541E"/>
    <w:rPr>
      <w:rFonts w:eastAsia="Calibri"/>
      <w:szCs w:val="24"/>
      <w:lang w:eastAsia="en-US"/>
    </w:r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0"/>
    <w:rsid w:val="0062541E"/>
    <w:rPr>
      <w:rFonts w:cs="Arial"/>
      <w:b/>
      <w:bCs/>
      <w:caps/>
      <w:kern w:val="32"/>
      <w:szCs w:val="32"/>
      <w:lang w:eastAsia="en-US"/>
    </w:rPr>
  </w:style>
  <w:style w:type="character" w:customStyle="1" w:styleId="Clanek11Char">
    <w:name w:val="Clanek 1.1 Char"/>
    <w:link w:val="Clanek11"/>
    <w:locked/>
    <w:rsid w:val="0062541E"/>
    <w:rPr>
      <w:rFonts w:eastAsia="Arial" w:cs="Arial"/>
      <w:bCs/>
      <w:i/>
      <w:szCs w:val="24"/>
      <w:lang w:eastAsia="en-US"/>
    </w:rPr>
  </w:style>
  <w:style w:type="character" w:customStyle="1" w:styleId="Nadpis2Char">
    <w:name w:val="Nadpis 2 Char"/>
    <w:basedOn w:val="Standardnpsmoodstavce"/>
    <w:link w:val="Nadpis2"/>
    <w:uiPriority w:val="9"/>
    <w:rsid w:val="00A426C8"/>
    <w:rPr>
      <w:rFonts w:ascii="Arial" w:eastAsia="Arial" w:hAnsi="Arial" w:cs="Arial"/>
      <w:b/>
      <w:bCs/>
      <w:sz w:val="24"/>
      <w:szCs w:val="24"/>
      <w:lang w:eastAsia="en-US"/>
    </w:rPr>
  </w:style>
  <w:style w:type="character" w:styleId="Odkaznakoment">
    <w:name w:val="annotation reference"/>
    <w:basedOn w:val="Standardnpsmoodstavce"/>
    <w:uiPriority w:val="99"/>
    <w:unhideWhenUsed/>
    <w:rsid w:val="00201A41"/>
    <w:rPr>
      <w:sz w:val="16"/>
      <w:szCs w:val="16"/>
    </w:rPr>
  </w:style>
  <w:style w:type="paragraph" w:styleId="Textkomente">
    <w:name w:val="annotation text"/>
    <w:basedOn w:val="Normln"/>
    <w:link w:val="TextkomenteChar"/>
    <w:uiPriority w:val="99"/>
    <w:unhideWhenUsed/>
    <w:rsid w:val="00201A41"/>
    <w:rPr>
      <w:sz w:val="20"/>
      <w:szCs w:val="20"/>
    </w:rPr>
  </w:style>
  <w:style w:type="character" w:customStyle="1" w:styleId="TextkomenteChar">
    <w:name w:val="Text komentáře Char"/>
    <w:basedOn w:val="Standardnpsmoodstavce"/>
    <w:link w:val="Textkomente"/>
    <w:uiPriority w:val="99"/>
    <w:rsid w:val="00201A41"/>
    <w:rPr>
      <w:lang w:eastAsia="en-US"/>
    </w:rPr>
  </w:style>
  <w:style w:type="paragraph" w:styleId="Pedmtkomente">
    <w:name w:val="annotation subject"/>
    <w:basedOn w:val="Textkomente"/>
    <w:next w:val="Textkomente"/>
    <w:link w:val="PedmtkomenteChar"/>
    <w:uiPriority w:val="99"/>
    <w:unhideWhenUsed/>
    <w:rsid w:val="00201A41"/>
    <w:rPr>
      <w:b/>
      <w:bCs/>
    </w:rPr>
  </w:style>
  <w:style w:type="character" w:customStyle="1" w:styleId="PedmtkomenteChar">
    <w:name w:val="Předmět komentáře Char"/>
    <w:basedOn w:val="TextkomenteChar"/>
    <w:link w:val="Pedmtkomente"/>
    <w:uiPriority w:val="99"/>
    <w:rsid w:val="00201A41"/>
    <w:rPr>
      <w:b/>
      <w:bCs/>
      <w:lang w:eastAsia="en-US"/>
    </w:rPr>
  </w:style>
  <w:style w:type="paragraph" w:customStyle="1" w:styleId="Seznamploh">
    <w:name w:val="Seznam příloh"/>
    <w:basedOn w:val="RLTextlnkuslovan"/>
    <w:link w:val="SeznamplohChar"/>
    <w:rsid w:val="00201A41"/>
    <w:pPr>
      <w:numPr>
        <w:ilvl w:val="0"/>
        <w:numId w:val="0"/>
      </w:numPr>
      <w:ind w:left="3572" w:hanging="1361"/>
    </w:pPr>
    <w:rPr>
      <w:lang w:eastAsia="en-US"/>
    </w:rPr>
  </w:style>
  <w:style w:type="character" w:customStyle="1" w:styleId="SeznamplohChar">
    <w:name w:val="Seznam příloh Char"/>
    <w:link w:val="Seznamploh"/>
    <w:rsid w:val="00201A41"/>
    <w:rPr>
      <w:rFonts w:ascii="Calibri" w:hAnsi="Calibri"/>
      <w:sz w:val="22"/>
      <w:szCs w:val="24"/>
      <w:lang w:val="x-none" w:eastAsia="en-US"/>
    </w:rPr>
  </w:style>
  <w:style w:type="paragraph" w:customStyle="1" w:styleId="Odrazky1">
    <w:name w:val="Odrazky1"/>
    <w:basedOn w:val="Normln"/>
    <w:rsid w:val="00201A41"/>
    <w:pPr>
      <w:numPr>
        <w:numId w:val="7"/>
      </w:numPr>
      <w:spacing w:before="60" w:after="0"/>
    </w:pPr>
    <w:rPr>
      <w:rFonts w:ascii="Arial" w:hAnsi="Arial"/>
      <w:szCs w:val="20"/>
      <w:lang w:eastAsia="cs-CZ"/>
    </w:rPr>
  </w:style>
  <w:style w:type="character" w:customStyle="1" w:styleId="h1a2">
    <w:name w:val="h1a2"/>
    <w:basedOn w:val="Standardnpsmoodstavce"/>
    <w:rsid w:val="00201A41"/>
    <w:rPr>
      <w:vanish w:val="0"/>
      <w:webHidden w:val="0"/>
      <w:sz w:val="24"/>
      <w:szCs w:val="24"/>
      <w:specVanish w:val="0"/>
    </w:rPr>
  </w:style>
  <w:style w:type="paragraph" w:customStyle="1" w:styleId="Styl1">
    <w:name w:val="Styl 1"/>
    <w:basedOn w:val="Odstavecseseznamem"/>
    <w:rsid w:val="004C55E8"/>
    <w:pPr>
      <w:numPr>
        <w:numId w:val="8"/>
      </w:numPr>
      <w:tabs>
        <w:tab w:val="left" w:pos="1276"/>
      </w:tabs>
      <w:spacing w:before="240" w:line="276" w:lineRule="auto"/>
      <w:ind w:left="357" w:hanging="357"/>
      <w:jc w:val="center"/>
    </w:pPr>
    <w:rPr>
      <w:rFonts w:asciiTheme="minorHAnsi" w:eastAsia="Times New Roman" w:hAnsiTheme="minorHAnsi" w:cs="Arial"/>
      <w:b/>
    </w:rPr>
  </w:style>
  <w:style w:type="paragraph" w:customStyle="1" w:styleId="Styl2">
    <w:name w:val="Styl 2"/>
    <w:basedOn w:val="Odstavecseseznamem"/>
    <w:link w:val="Styl2Char"/>
    <w:rsid w:val="004C55E8"/>
    <w:pPr>
      <w:numPr>
        <w:ilvl w:val="1"/>
        <w:numId w:val="8"/>
      </w:numPr>
      <w:spacing w:line="276" w:lineRule="auto"/>
      <w:ind w:left="567" w:hanging="567"/>
    </w:pPr>
    <w:rPr>
      <w:rFonts w:asciiTheme="minorHAnsi" w:eastAsia="Times New Roman" w:hAnsiTheme="minorHAnsi" w:cs="Arial"/>
    </w:rPr>
  </w:style>
  <w:style w:type="paragraph" w:customStyle="1" w:styleId="Styl3">
    <w:name w:val="Styl 3"/>
    <w:basedOn w:val="Styl2"/>
    <w:link w:val="Styl3Char"/>
    <w:rsid w:val="004C55E8"/>
    <w:pPr>
      <w:numPr>
        <w:ilvl w:val="2"/>
      </w:numPr>
      <w:ind w:left="1224" w:hanging="657"/>
    </w:pPr>
  </w:style>
  <w:style w:type="character" w:customStyle="1" w:styleId="Styl2Char">
    <w:name w:val="Styl 2 Char"/>
    <w:basedOn w:val="Standardnpsmoodstavce"/>
    <w:link w:val="Styl2"/>
    <w:rsid w:val="004C55E8"/>
    <w:rPr>
      <w:rFonts w:asciiTheme="minorHAnsi" w:hAnsiTheme="minorHAnsi" w:cs="Arial"/>
      <w:szCs w:val="24"/>
      <w:lang w:eastAsia="en-US"/>
    </w:rPr>
  </w:style>
  <w:style w:type="character" w:customStyle="1" w:styleId="Styl3Char">
    <w:name w:val="Styl 3 Char"/>
    <w:basedOn w:val="Styl2Char"/>
    <w:link w:val="Styl3"/>
    <w:rsid w:val="004C55E8"/>
    <w:rPr>
      <w:rFonts w:asciiTheme="minorHAnsi" w:hAnsiTheme="minorHAnsi" w:cs="Arial"/>
      <w:szCs w:val="24"/>
      <w:lang w:eastAsia="en-US"/>
    </w:rPr>
  </w:style>
  <w:style w:type="table" w:styleId="Mkatabulky">
    <w:name w:val="Table Grid"/>
    <w:basedOn w:val="Normlntabulka"/>
    <w:uiPriority w:val="99"/>
    <w:rsid w:val="0013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uiPriority w:val="99"/>
    <w:rsid w:val="007224AB"/>
    <w:pPr>
      <w:numPr>
        <w:ilvl w:val="1"/>
        <w:numId w:val="9"/>
      </w:numPr>
      <w:spacing w:after="60"/>
      <w:contextualSpacing/>
    </w:pPr>
    <w:rPr>
      <w:kern w:val="24"/>
      <w:lang w:eastAsia="cs-CZ"/>
    </w:rPr>
  </w:style>
  <w:style w:type="paragraph" w:customStyle="1" w:styleId="Odrky1">
    <w:name w:val="Odrážky 1"/>
    <w:basedOn w:val="Zkladntext"/>
    <w:rsid w:val="00BD6C42"/>
    <w:pPr>
      <w:numPr>
        <w:numId w:val="10"/>
      </w:numPr>
      <w:tabs>
        <w:tab w:val="clear" w:pos="1069"/>
      </w:tabs>
      <w:overflowPunct w:val="0"/>
      <w:autoSpaceDE w:val="0"/>
      <w:autoSpaceDN w:val="0"/>
      <w:adjustRightInd w:val="0"/>
      <w:spacing w:before="0" w:after="0"/>
      <w:ind w:left="720"/>
      <w:textAlignment w:val="baseline"/>
    </w:pPr>
    <w:rPr>
      <w:rFonts w:ascii="Arial" w:hAnsi="Arial" w:cs="Arial"/>
      <w:sz w:val="24"/>
      <w:lang w:eastAsia="cs-CZ"/>
    </w:rPr>
  </w:style>
  <w:style w:type="paragraph" w:styleId="Zkladntext">
    <w:name w:val="Body Text"/>
    <w:basedOn w:val="Normln"/>
    <w:link w:val="ZkladntextChar"/>
    <w:rsid w:val="00BD6C42"/>
  </w:style>
  <w:style w:type="character" w:customStyle="1" w:styleId="ZkladntextChar">
    <w:name w:val="Základní text Char"/>
    <w:basedOn w:val="Standardnpsmoodstavce"/>
    <w:link w:val="Zkladntext"/>
    <w:rsid w:val="00BD6C42"/>
    <w:rPr>
      <w:sz w:val="22"/>
      <w:szCs w:val="24"/>
      <w:lang w:eastAsia="en-US"/>
    </w:rPr>
  </w:style>
  <w:style w:type="character" w:styleId="Zdraznnintenzivn">
    <w:name w:val="Intense Emphasis"/>
    <w:uiPriority w:val="21"/>
    <w:qFormat/>
    <w:rsid w:val="00173C7B"/>
    <w:rPr>
      <w:b/>
      <w:bCs/>
      <w:i/>
      <w:iCs/>
      <w:color w:val="4F81BD" w:themeColor="accent1"/>
    </w:rPr>
  </w:style>
  <w:style w:type="numbering" w:styleId="1ai">
    <w:name w:val="Outline List 1"/>
    <w:basedOn w:val="Bezseznamu"/>
    <w:rsid w:val="00F4576C"/>
    <w:pPr>
      <w:numPr>
        <w:numId w:val="11"/>
      </w:numPr>
    </w:pPr>
  </w:style>
  <w:style w:type="paragraph" w:customStyle="1" w:styleId="odraky">
    <w:name w:val="odražky"/>
    <w:basedOn w:val="Normln"/>
    <w:rsid w:val="00F4576C"/>
    <w:pPr>
      <w:numPr>
        <w:numId w:val="12"/>
      </w:numPr>
      <w:spacing w:before="0" w:after="0" w:line="360" w:lineRule="auto"/>
      <w:jc w:val="left"/>
    </w:pPr>
    <w:rPr>
      <w:rFonts w:ascii="Arial" w:hAnsi="Arial"/>
      <w:szCs w:val="20"/>
      <w:lang w:val="sk-SK"/>
    </w:rPr>
  </w:style>
  <w:style w:type="paragraph" w:styleId="Revize">
    <w:name w:val="Revision"/>
    <w:hidden/>
    <w:uiPriority w:val="99"/>
    <w:semiHidden/>
    <w:rsid w:val="00EE48CF"/>
    <w:rPr>
      <w:szCs w:val="24"/>
      <w:lang w:eastAsia="en-US"/>
    </w:rPr>
  </w:style>
  <w:style w:type="character" w:customStyle="1" w:styleId="RLlneksmlouvyCharChar">
    <w:name w:val="RL Článek smlouvy Char Char"/>
    <w:rsid w:val="002E3562"/>
    <w:rPr>
      <w:rFonts w:ascii="Calibri" w:hAnsi="Calibri"/>
      <w:b/>
      <w:sz w:val="22"/>
      <w:szCs w:val="24"/>
      <w:lang w:eastAsia="en-US"/>
    </w:rPr>
  </w:style>
  <w:style w:type="paragraph" w:customStyle="1" w:styleId="RLdajeosmluvnstran">
    <w:name w:val="RL Údaje o smluvní straně"/>
    <w:basedOn w:val="Normln"/>
    <w:rsid w:val="002E3562"/>
    <w:pPr>
      <w:spacing w:before="0" w:line="280" w:lineRule="exact"/>
      <w:jc w:val="center"/>
    </w:pPr>
    <w:rPr>
      <w:rFonts w:ascii="Calibri" w:hAnsi="Calibri"/>
    </w:rPr>
  </w:style>
  <w:style w:type="paragraph" w:customStyle="1" w:styleId="RLProhlensmluvnchstran">
    <w:name w:val="RL Prohlášení smluvních stran"/>
    <w:basedOn w:val="Normln"/>
    <w:link w:val="RLProhlensmluvnchstranChar"/>
    <w:rsid w:val="002E3562"/>
    <w:pPr>
      <w:spacing w:before="0" w:line="280" w:lineRule="exact"/>
      <w:jc w:val="center"/>
    </w:pPr>
    <w:rPr>
      <w:rFonts w:ascii="Calibri" w:hAnsi="Calibri"/>
      <w:b/>
      <w:lang w:eastAsia="cs-CZ"/>
    </w:rPr>
  </w:style>
  <w:style w:type="character" w:customStyle="1" w:styleId="RLProhlensmluvnchstranChar">
    <w:name w:val="RL Prohlášení smluvních stran Char"/>
    <w:link w:val="RLProhlensmluvnchstran"/>
    <w:rsid w:val="002E3562"/>
    <w:rPr>
      <w:rFonts w:ascii="Calibri" w:hAnsi="Calibri"/>
      <w:b/>
      <w:sz w:val="22"/>
      <w:szCs w:val="24"/>
    </w:rPr>
  </w:style>
  <w:style w:type="paragraph" w:customStyle="1" w:styleId="Nadpis110">
    <w:name w:val="Nadpis 1.1"/>
    <w:basedOn w:val="Nadpis2"/>
    <w:next w:val="Normln"/>
    <w:unhideWhenUsed/>
    <w:rsid w:val="006659D2"/>
    <w:pPr>
      <w:keepNext w:val="0"/>
      <w:numPr>
        <w:numId w:val="13"/>
      </w:numPr>
      <w:tabs>
        <w:tab w:val="num" w:pos="360"/>
      </w:tabs>
      <w:suppressAutoHyphens/>
      <w:autoSpaceDN w:val="0"/>
      <w:spacing w:line="276" w:lineRule="auto"/>
      <w:ind w:left="0" w:firstLine="0"/>
      <w:jc w:val="left"/>
      <w:textAlignment w:val="baseline"/>
    </w:pPr>
    <w:rPr>
      <w:rFonts w:ascii="Times New Roman" w:eastAsiaTheme="minorHAnsi" w:hAnsi="Times New Roman"/>
      <w:iCs/>
      <w:smallCaps/>
      <w:sz w:val="22"/>
      <w:lang w:val="en-US" w:eastAsia="ar-SA"/>
    </w:rPr>
  </w:style>
  <w:style w:type="paragraph" w:customStyle="1" w:styleId="Nadpis111">
    <w:name w:val="Nadpis 1.1.1"/>
    <w:basedOn w:val="Normln"/>
    <w:next w:val="Normln"/>
    <w:rsid w:val="006659D2"/>
    <w:pPr>
      <w:numPr>
        <w:ilvl w:val="2"/>
        <w:numId w:val="13"/>
      </w:numPr>
      <w:spacing w:before="240" w:after="200" w:line="276" w:lineRule="auto"/>
      <w:jc w:val="left"/>
    </w:pPr>
    <w:rPr>
      <w:rFonts w:asciiTheme="minorHAnsi" w:eastAsiaTheme="minorHAnsi" w:hAnsiTheme="minorHAnsi" w:cstheme="minorBidi"/>
      <w:b/>
      <w:szCs w:val="22"/>
    </w:rPr>
  </w:style>
  <w:style w:type="paragraph" w:customStyle="1" w:styleId="Level1">
    <w:name w:val="Level 1"/>
    <w:basedOn w:val="Normln"/>
    <w:next w:val="Normln"/>
    <w:qFormat/>
    <w:rsid w:val="0062541E"/>
    <w:pPr>
      <w:keepNext/>
      <w:numPr>
        <w:numId w:val="15"/>
      </w:numPr>
      <w:spacing w:before="280" w:after="140" w:line="290" w:lineRule="auto"/>
      <w:outlineLvl w:val="0"/>
    </w:pPr>
    <w:rPr>
      <w:rFonts w:ascii="Arial" w:hAnsi="Arial"/>
      <w:b/>
      <w:bCs/>
      <w:caps/>
      <w:kern w:val="20"/>
      <w:szCs w:val="32"/>
    </w:rPr>
  </w:style>
  <w:style w:type="paragraph" w:customStyle="1" w:styleId="Level2">
    <w:name w:val="Level 2"/>
    <w:basedOn w:val="Normln"/>
    <w:link w:val="Level2Char"/>
    <w:qFormat/>
    <w:rsid w:val="0062541E"/>
    <w:pPr>
      <w:numPr>
        <w:ilvl w:val="1"/>
        <w:numId w:val="15"/>
      </w:numPr>
      <w:spacing w:before="0" w:after="140" w:line="290" w:lineRule="auto"/>
      <w:outlineLvl w:val="1"/>
    </w:pPr>
    <w:rPr>
      <w:rFonts w:ascii="Arial" w:hAnsi="Arial"/>
      <w:kern w:val="20"/>
      <w:sz w:val="20"/>
      <w:szCs w:val="28"/>
    </w:rPr>
  </w:style>
  <w:style w:type="character" w:customStyle="1" w:styleId="Level2Char">
    <w:name w:val="Level 2 Char"/>
    <w:basedOn w:val="Standardnpsmoodstavce"/>
    <w:link w:val="Level2"/>
    <w:rsid w:val="0062541E"/>
    <w:rPr>
      <w:rFonts w:ascii="Arial" w:hAnsi="Arial"/>
      <w:kern w:val="20"/>
      <w:sz w:val="20"/>
      <w:szCs w:val="28"/>
      <w:lang w:eastAsia="en-US"/>
    </w:rPr>
  </w:style>
  <w:style w:type="paragraph" w:customStyle="1" w:styleId="Level3">
    <w:name w:val="Level 3"/>
    <w:basedOn w:val="Normln"/>
    <w:qFormat/>
    <w:rsid w:val="0062541E"/>
    <w:pPr>
      <w:numPr>
        <w:ilvl w:val="2"/>
        <w:numId w:val="15"/>
      </w:numPr>
      <w:spacing w:before="0" w:after="140" w:line="290" w:lineRule="auto"/>
      <w:outlineLvl w:val="2"/>
    </w:pPr>
    <w:rPr>
      <w:rFonts w:ascii="Arial" w:hAnsi="Arial"/>
      <w:kern w:val="20"/>
      <w:sz w:val="20"/>
      <w:szCs w:val="28"/>
    </w:rPr>
  </w:style>
  <w:style w:type="paragraph" w:customStyle="1" w:styleId="Level4">
    <w:name w:val="Level 4"/>
    <w:basedOn w:val="Normln"/>
    <w:qFormat/>
    <w:rsid w:val="0062541E"/>
    <w:pPr>
      <w:numPr>
        <w:ilvl w:val="3"/>
        <w:numId w:val="15"/>
      </w:numPr>
      <w:spacing w:before="0" w:after="140" w:line="290" w:lineRule="auto"/>
      <w:outlineLvl w:val="3"/>
    </w:pPr>
    <w:rPr>
      <w:rFonts w:ascii="Arial" w:hAnsi="Arial"/>
      <w:kern w:val="20"/>
      <w:sz w:val="20"/>
    </w:rPr>
  </w:style>
  <w:style w:type="paragraph" w:customStyle="1" w:styleId="Level5">
    <w:name w:val="Level 5"/>
    <w:basedOn w:val="Normln"/>
    <w:qFormat/>
    <w:rsid w:val="0062541E"/>
    <w:pPr>
      <w:numPr>
        <w:ilvl w:val="4"/>
        <w:numId w:val="15"/>
      </w:numPr>
      <w:spacing w:before="0" w:after="140" w:line="290" w:lineRule="auto"/>
      <w:outlineLvl w:val="4"/>
    </w:pPr>
    <w:rPr>
      <w:rFonts w:ascii="Arial" w:hAnsi="Arial"/>
      <w:kern w:val="20"/>
      <w:sz w:val="20"/>
    </w:rPr>
  </w:style>
  <w:style w:type="paragraph" w:styleId="Nadpisobsahu">
    <w:name w:val="TOC Heading"/>
    <w:basedOn w:val="Nadpis10"/>
    <w:next w:val="Normln"/>
    <w:uiPriority w:val="39"/>
    <w:unhideWhenUsed/>
    <w:qFormat/>
    <w:rsid w:val="0062541E"/>
    <w:pPr>
      <w:keepLine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cs-CZ"/>
    </w:rPr>
  </w:style>
  <w:style w:type="table" w:styleId="Stednstnovn1zvraznn1">
    <w:name w:val="Medium Shading 1 Accent 1"/>
    <w:basedOn w:val="Normlntabulka"/>
    <w:uiPriority w:val="63"/>
    <w:rsid w:val="003B42A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dpis3Char">
    <w:name w:val="Nadpis 3 Char"/>
    <w:basedOn w:val="Standardnpsmoodstavce"/>
    <w:link w:val="Nadpis3"/>
    <w:uiPriority w:val="9"/>
    <w:rsid w:val="0096053A"/>
    <w:rPr>
      <w:rFonts w:ascii="Arial" w:hAnsi="Arial" w:cs="Arial"/>
      <w:b/>
      <w:bCs/>
      <w:sz w:val="26"/>
      <w:szCs w:val="26"/>
      <w:lang w:eastAsia="en-US"/>
    </w:rPr>
  </w:style>
  <w:style w:type="character" w:customStyle="1" w:styleId="Nadpis4Char">
    <w:name w:val="Nadpis 4 Char"/>
    <w:basedOn w:val="Standardnpsmoodstavce"/>
    <w:link w:val="Nadpis4"/>
    <w:uiPriority w:val="9"/>
    <w:rsid w:val="0096053A"/>
    <w:rPr>
      <w:b/>
      <w:bCs/>
      <w:sz w:val="28"/>
      <w:szCs w:val="28"/>
      <w:lang w:eastAsia="en-US"/>
    </w:rPr>
  </w:style>
  <w:style w:type="character" w:customStyle="1" w:styleId="Nadpis5Char">
    <w:name w:val="Nadpis 5 Char"/>
    <w:basedOn w:val="Standardnpsmoodstavce"/>
    <w:link w:val="Nadpis5"/>
    <w:uiPriority w:val="9"/>
    <w:rsid w:val="0096053A"/>
    <w:rPr>
      <w:b/>
      <w:bCs/>
      <w:i/>
      <w:iCs/>
      <w:sz w:val="26"/>
      <w:szCs w:val="26"/>
      <w:lang w:eastAsia="en-US"/>
    </w:rPr>
  </w:style>
  <w:style w:type="character" w:customStyle="1" w:styleId="Nadpis6Char">
    <w:name w:val="Nadpis 6 Char"/>
    <w:basedOn w:val="Standardnpsmoodstavce"/>
    <w:link w:val="Nadpis6"/>
    <w:uiPriority w:val="9"/>
    <w:rsid w:val="0096053A"/>
    <w:rPr>
      <w:b/>
      <w:bCs/>
      <w:lang w:eastAsia="en-US"/>
    </w:rPr>
  </w:style>
  <w:style w:type="character" w:customStyle="1" w:styleId="Nadpis7Char">
    <w:name w:val="Nadpis 7 Char"/>
    <w:basedOn w:val="Standardnpsmoodstavce"/>
    <w:link w:val="Nadpis7"/>
    <w:uiPriority w:val="9"/>
    <w:semiHidden/>
    <w:rsid w:val="0096053A"/>
    <w:rPr>
      <w:szCs w:val="24"/>
      <w:lang w:eastAsia="en-US"/>
    </w:rPr>
  </w:style>
  <w:style w:type="character" w:customStyle="1" w:styleId="Nadpis8Char">
    <w:name w:val="Nadpis 8 Char"/>
    <w:basedOn w:val="Standardnpsmoodstavce"/>
    <w:link w:val="Nadpis8"/>
    <w:uiPriority w:val="9"/>
    <w:rsid w:val="0096053A"/>
    <w:rPr>
      <w:i/>
      <w:iCs/>
      <w:szCs w:val="24"/>
      <w:lang w:eastAsia="en-US"/>
    </w:rPr>
  </w:style>
  <w:style w:type="character" w:customStyle="1" w:styleId="Nadpis9Char">
    <w:name w:val="Nadpis 9 Char"/>
    <w:basedOn w:val="Standardnpsmoodstavce"/>
    <w:link w:val="Nadpis9"/>
    <w:uiPriority w:val="9"/>
    <w:semiHidden/>
    <w:rsid w:val="0096053A"/>
    <w:rPr>
      <w:rFonts w:ascii="Arial" w:hAnsi="Arial" w:cs="Arial"/>
      <w:lang w:eastAsia="en-US"/>
    </w:rPr>
  </w:style>
  <w:style w:type="paragraph" w:customStyle="1" w:styleId="parsub">
    <w:name w:val="parsub"/>
    <w:basedOn w:val="Normln"/>
    <w:rsid w:val="0096053A"/>
    <w:pPr>
      <w:spacing w:before="0" w:after="0"/>
      <w:ind w:left="709" w:hanging="425"/>
      <w:jc w:val="left"/>
    </w:pPr>
    <w:rPr>
      <w:sz w:val="20"/>
      <w:szCs w:val="20"/>
      <w:lang w:eastAsia="cs-CZ"/>
    </w:rPr>
  </w:style>
  <w:style w:type="paragraph" w:customStyle="1" w:styleId="Normodsaz">
    <w:name w:val="Norm.odsaz."/>
    <w:basedOn w:val="Normln"/>
    <w:uiPriority w:val="99"/>
    <w:rsid w:val="0096053A"/>
    <w:pPr>
      <w:autoSpaceDE w:val="0"/>
      <w:autoSpaceDN w:val="0"/>
    </w:pPr>
    <w:rPr>
      <w:rFonts w:eastAsia="Calibri"/>
      <w:sz w:val="24"/>
      <w:lang w:eastAsia="cs-CZ"/>
    </w:rPr>
  </w:style>
  <w:style w:type="character" w:customStyle="1" w:styleId="ZhlavChar">
    <w:name w:val="Záhlaví Char"/>
    <w:aliases w:val="HH Header Char"/>
    <w:basedOn w:val="Standardnpsmoodstavce"/>
    <w:link w:val="Zhlav"/>
    <w:uiPriority w:val="99"/>
    <w:rsid w:val="0096053A"/>
    <w:rPr>
      <w:rFonts w:ascii="Arial" w:hAnsi="Arial"/>
      <w:sz w:val="16"/>
      <w:szCs w:val="24"/>
      <w:lang w:eastAsia="en-US"/>
    </w:rPr>
  </w:style>
  <w:style w:type="character" w:customStyle="1" w:styleId="ZpatChar">
    <w:name w:val="Zápatí Char"/>
    <w:basedOn w:val="Standardnpsmoodstavce"/>
    <w:link w:val="Zpat"/>
    <w:uiPriority w:val="99"/>
    <w:rsid w:val="0096053A"/>
    <w:rPr>
      <w:sz w:val="20"/>
      <w:szCs w:val="24"/>
      <w:lang w:eastAsia="en-US"/>
    </w:rPr>
  </w:style>
  <w:style w:type="table" w:customStyle="1" w:styleId="Mkatabulky1">
    <w:name w:val="Mřížka tabulky1"/>
    <w:basedOn w:val="Normlntabulka"/>
    <w:next w:val="Mkatabulky"/>
    <w:uiPriority w:val="59"/>
    <w:rsid w:val="0096053A"/>
    <w:pPr>
      <w:jc w:val="both"/>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uiPriority w:val="20"/>
    <w:qFormat/>
    <w:locked/>
    <w:rsid w:val="0096053A"/>
    <w:rPr>
      <w:i/>
      <w:iCs/>
    </w:rPr>
  </w:style>
  <w:style w:type="character" w:customStyle="1" w:styleId="label">
    <w:name w:val="label"/>
    <w:rsid w:val="0096053A"/>
  </w:style>
  <w:style w:type="paragraph" w:styleId="Zkladntextodsazen">
    <w:name w:val="Body Text Indent"/>
    <w:basedOn w:val="Normln"/>
    <w:link w:val="ZkladntextodsazenChar"/>
    <w:uiPriority w:val="99"/>
    <w:unhideWhenUsed/>
    <w:rsid w:val="0096053A"/>
    <w:pPr>
      <w:spacing w:before="0"/>
      <w:ind w:left="283"/>
    </w:pPr>
    <w:rPr>
      <w:rFonts w:eastAsia="Calibri"/>
      <w:sz w:val="20"/>
      <w:szCs w:val="20"/>
      <w:lang w:eastAsia="cs-CZ"/>
    </w:rPr>
  </w:style>
  <w:style w:type="character" w:customStyle="1" w:styleId="ZkladntextodsazenChar">
    <w:name w:val="Základní text odsazený Char"/>
    <w:basedOn w:val="Standardnpsmoodstavce"/>
    <w:link w:val="Zkladntextodsazen"/>
    <w:uiPriority w:val="99"/>
    <w:rsid w:val="0096053A"/>
    <w:rPr>
      <w:rFonts w:eastAsia="Calibri"/>
      <w:sz w:val="20"/>
      <w:szCs w:val="20"/>
    </w:rPr>
  </w:style>
  <w:style w:type="paragraph" w:customStyle="1" w:styleId="Standard">
    <w:name w:val="Standard"/>
    <w:uiPriority w:val="99"/>
    <w:rsid w:val="0096053A"/>
    <w:pPr>
      <w:autoSpaceDN w:val="0"/>
      <w:textAlignment w:val="baseline"/>
    </w:pPr>
    <w:rPr>
      <w:rFonts w:ascii="Courier New" w:hAnsi="Courier New"/>
      <w:kern w:val="3"/>
      <w:sz w:val="24"/>
      <w:szCs w:val="24"/>
    </w:rPr>
  </w:style>
  <w:style w:type="paragraph" w:customStyle="1" w:styleId="Textbody">
    <w:name w:val="Text body"/>
    <w:basedOn w:val="Standard"/>
    <w:rsid w:val="0096053A"/>
    <w:pPr>
      <w:widowControl w:val="0"/>
      <w:jc w:val="both"/>
    </w:pPr>
    <w:rPr>
      <w:rFonts w:ascii="Arial" w:hAnsi="Arial"/>
      <w:sz w:val="20"/>
      <w:szCs w:val="20"/>
    </w:rPr>
  </w:style>
  <w:style w:type="paragraph" w:styleId="Hlavikaobsahu">
    <w:name w:val="toa heading"/>
    <w:basedOn w:val="Standard"/>
    <w:next w:val="Standard"/>
    <w:rsid w:val="0096053A"/>
    <w:pPr>
      <w:tabs>
        <w:tab w:val="left" w:pos="9000"/>
        <w:tab w:val="right" w:pos="9360"/>
      </w:tabs>
      <w:suppressAutoHyphens/>
    </w:pPr>
    <w:rPr>
      <w:sz w:val="20"/>
      <w:szCs w:val="20"/>
      <w:lang w:val="en-US"/>
    </w:rPr>
  </w:style>
  <w:style w:type="paragraph" w:styleId="Prosttext">
    <w:name w:val="Plain Text"/>
    <w:basedOn w:val="Normln"/>
    <w:link w:val="ProsttextChar"/>
    <w:uiPriority w:val="99"/>
    <w:rsid w:val="0096053A"/>
    <w:pPr>
      <w:spacing w:before="0" w:after="0"/>
      <w:jc w:val="left"/>
    </w:pPr>
    <w:rPr>
      <w:rFonts w:ascii="Courier New" w:eastAsia="Calibri" w:hAnsi="Courier New" w:cs="Courier New"/>
      <w:sz w:val="20"/>
      <w:szCs w:val="20"/>
      <w:lang w:eastAsia="cs-CZ"/>
    </w:rPr>
  </w:style>
  <w:style w:type="character" w:customStyle="1" w:styleId="ProsttextChar">
    <w:name w:val="Prostý text Char"/>
    <w:basedOn w:val="Standardnpsmoodstavce"/>
    <w:link w:val="Prosttext"/>
    <w:uiPriority w:val="99"/>
    <w:rsid w:val="0096053A"/>
    <w:rPr>
      <w:rFonts w:ascii="Courier New" w:eastAsia="Calibri" w:hAnsi="Courier New" w:cs="Courier New"/>
      <w:sz w:val="20"/>
      <w:szCs w:val="20"/>
    </w:rPr>
  </w:style>
  <w:style w:type="paragraph" w:customStyle="1" w:styleId="lnky">
    <w:name w:val="články"/>
    <w:basedOn w:val="Normln"/>
    <w:link w:val="lnkyChar"/>
    <w:qFormat/>
    <w:rsid w:val="0096053A"/>
    <w:pPr>
      <w:spacing w:before="360" w:after="0"/>
      <w:jc w:val="center"/>
    </w:pPr>
    <w:rPr>
      <w:rFonts w:eastAsia="Calibri"/>
      <w:b/>
      <w:sz w:val="24"/>
      <w:lang w:eastAsia="cs-CZ"/>
    </w:rPr>
  </w:style>
  <w:style w:type="character" w:customStyle="1" w:styleId="lnkyChar">
    <w:name w:val="články Char"/>
    <w:link w:val="lnky"/>
    <w:rsid w:val="0096053A"/>
    <w:rPr>
      <w:rFonts w:eastAsia="Calibri"/>
      <w:b/>
      <w:sz w:val="24"/>
      <w:szCs w:val="24"/>
    </w:rPr>
  </w:style>
  <w:style w:type="paragraph" w:customStyle="1" w:styleId="podnadpis">
    <w:name w:val="podnadpis"/>
    <w:basedOn w:val="Normln"/>
    <w:link w:val="podnadpisChar"/>
    <w:qFormat/>
    <w:rsid w:val="0096053A"/>
    <w:pPr>
      <w:spacing w:before="40"/>
      <w:jc w:val="center"/>
    </w:pPr>
    <w:rPr>
      <w:rFonts w:eastAsia="Calibri"/>
      <w:b/>
      <w:sz w:val="24"/>
      <w:lang w:eastAsia="cs-CZ"/>
    </w:rPr>
  </w:style>
  <w:style w:type="character" w:customStyle="1" w:styleId="podnadpisChar">
    <w:name w:val="podnadpis Char"/>
    <w:link w:val="podnadpis"/>
    <w:rsid w:val="0096053A"/>
    <w:rPr>
      <w:rFonts w:eastAsia="Calibri"/>
      <w:b/>
      <w:sz w:val="24"/>
      <w:szCs w:val="24"/>
    </w:rPr>
  </w:style>
  <w:style w:type="table" w:customStyle="1" w:styleId="Mkatabulky11">
    <w:name w:val="Mřížka tabulky11"/>
    <w:basedOn w:val="Normlntabulka"/>
    <w:next w:val="Mkatabulky"/>
    <w:uiPriority w:val="59"/>
    <w:rsid w:val="009605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9605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96053A"/>
    <w:pPr>
      <w:suppressAutoHyphens/>
      <w:overflowPunct w:val="0"/>
      <w:autoSpaceDE w:val="0"/>
      <w:autoSpaceDN w:val="0"/>
      <w:adjustRightInd w:val="0"/>
      <w:spacing w:before="120"/>
      <w:ind w:firstLine="567"/>
      <w:jc w:val="both"/>
      <w:textAlignment w:val="baseline"/>
    </w:pPr>
    <w:rPr>
      <w:sz w:val="24"/>
      <w:szCs w:val="20"/>
    </w:rPr>
  </w:style>
  <w:style w:type="paragraph" w:customStyle="1" w:styleId="Normln1">
    <w:name w:val="Normální1"/>
    <w:rsid w:val="0096053A"/>
    <w:pPr>
      <w:widowControl w:val="0"/>
      <w:spacing w:line="276" w:lineRule="auto"/>
      <w:contextualSpacing/>
    </w:pPr>
    <w:rPr>
      <w:rFonts w:ascii="Arial" w:eastAsia="Calibri" w:hAnsi="Arial" w:cs="Arial"/>
      <w:color w:val="000000"/>
      <w:szCs w:val="20"/>
    </w:rPr>
  </w:style>
  <w:style w:type="character" w:styleId="Siln">
    <w:name w:val="Strong"/>
    <w:uiPriority w:val="22"/>
    <w:qFormat/>
    <w:locked/>
    <w:rsid w:val="0096053A"/>
    <w:rPr>
      <w:b/>
      <w:bCs/>
    </w:rPr>
  </w:style>
  <w:style w:type="paragraph" w:customStyle="1" w:styleId="Default">
    <w:name w:val="Default"/>
    <w:rsid w:val="0096053A"/>
    <w:pPr>
      <w:autoSpaceDE w:val="0"/>
      <w:autoSpaceDN w:val="0"/>
      <w:adjustRightInd w:val="0"/>
    </w:pPr>
    <w:rPr>
      <w:rFonts w:ascii="Arial" w:hAnsi="Arial" w:cs="Arial"/>
      <w:color w:val="000000"/>
      <w:sz w:val="24"/>
      <w:szCs w:val="24"/>
    </w:rPr>
  </w:style>
  <w:style w:type="paragraph" w:customStyle="1" w:styleId="sloV">
    <w:name w:val="číslo VŠ"/>
    <w:basedOn w:val="Normln"/>
    <w:link w:val="sloVChar"/>
    <w:qFormat/>
    <w:rsid w:val="0096053A"/>
    <w:pPr>
      <w:spacing w:before="240"/>
      <w:jc w:val="center"/>
    </w:pPr>
    <w:rPr>
      <w:rFonts w:ascii="Arial" w:eastAsia="Calibri" w:hAnsi="Arial" w:cs="Arial"/>
      <w:b/>
      <w:szCs w:val="22"/>
      <w:lang w:eastAsia="cs-CZ"/>
    </w:rPr>
  </w:style>
  <w:style w:type="paragraph" w:customStyle="1" w:styleId="ZDlV">
    <w:name w:val="ZD č. čl. VŠ"/>
    <w:basedOn w:val="Normln"/>
    <w:link w:val="ZDlVChar"/>
    <w:qFormat/>
    <w:rsid w:val="0096053A"/>
    <w:pPr>
      <w:numPr>
        <w:numId w:val="25"/>
      </w:numPr>
      <w:spacing w:before="360"/>
      <w:ind w:left="357" w:hanging="357"/>
      <w:jc w:val="center"/>
    </w:pPr>
    <w:rPr>
      <w:rFonts w:ascii="Arial" w:eastAsia="Calibri" w:hAnsi="Arial" w:cs="Arial"/>
      <w:b/>
      <w:szCs w:val="22"/>
      <w:lang w:eastAsia="cs-CZ"/>
    </w:rPr>
  </w:style>
  <w:style w:type="character" w:customStyle="1" w:styleId="sloVChar">
    <w:name w:val="číslo VŠ Char"/>
    <w:link w:val="sloV"/>
    <w:rsid w:val="0096053A"/>
    <w:rPr>
      <w:rFonts w:ascii="Arial" w:eastAsia="Calibri" w:hAnsi="Arial" w:cs="Arial"/>
      <w:b/>
    </w:rPr>
  </w:style>
  <w:style w:type="paragraph" w:customStyle="1" w:styleId="podnadpisyVZD">
    <w:name w:val="podnadpisy VŠ ZD"/>
    <w:basedOn w:val="Normln"/>
    <w:link w:val="podnadpisyVZDChar"/>
    <w:qFormat/>
    <w:rsid w:val="0096053A"/>
    <w:pPr>
      <w:numPr>
        <w:ilvl w:val="1"/>
        <w:numId w:val="25"/>
      </w:numPr>
      <w:tabs>
        <w:tab w:val="left" w:pos="709"/>
      </w:tabs>
      <w:spacing w:before="360"/>
      <w:ind w:left="709" w:hanging="709"/>
    </w:pPr>
    <w:rPr>
      <w:rFonts w:ascii="Arial" w:eastAsia="Calibri" w:hAnsi="Arial" w:cs="Arial"/>
      <w:b/>
      <w:szCs w:val="22"/>
      <w:lang w:eastAsia="cs-CZ"/>
    </w:rPr>
  </w:style>
  <w:style w:type="character" w:customStyle="1" w:styleId="ZDlVChar">
    <w:name w:val="ZD č. čl. VŠ Char"/>
    <w:link w:val="ZDlV"/>
    <w:rsid w:val="0096053A"/>
    <w:rPr>
      <w:rFonts w:ascii="Arial" w:eastAsia="Calibri" w:hAnsi="Arial" w:cs="Arial"/>
      <w:b/>
    </w:rPr>
  </w:style>
  <w:style w:type="character" w:customStyle="1" w:styleId="h1a1">
    <w:name w:val="h1a1"/>
    <w:rsid w:val="0096053A"/>
    <w:rPr>
      <w:vanish w:val="0"/>
      <w:webHidden w:val="0"/>
      <w:sz w:val="24"/>
      <w:szCs w:val="24"/>
      <w:specVanish w:val="0"/>
    </w:rPr>
  </w:style>
  <w:style w:type="character" w:customStyle="1" w:styleId="podnadpisyVZDChar">
    <w:name w:val="podnadpisy VŠ ZD Char"/>
    <w:link w:val="podnadpisyVZD"/>
    <w:rsid w:val="0096053A"/>
    <w:rPr>
      <w:rFonts w:ascii="Arial" w:eastAsia="Calibri" w:hAnsi="Arial" w:cs="Arial"/>
      <w:b/>
    </w:rPr>
  </w:style>
  <w:style w:type="character" w:customStyle="1" w:styleId="detail">
    <w:name w:val="detail"/>
    <w:basedOn w:val="Standardnpsmoodstavce"/>
    <w:rsid w:val="0096053A"/>
  </w:style>
  <w:style w:type="paragraph" w:customStyle="1" w:styleId="Pracovnpodklad-text">
    <w:name w:val="Pracovní podklad - text"/>
    <w:basedOn w:val="Normln"/>
    <w:link w:val="Pracovnpodklad-textChar"/>
    <w:uiPriority w:val="99"/>
    <w:rsid w:val="0096053A"/>
    <w:pPr>
      <w:spacing w:before="0" w:after="240"/>
    </w:pPr>
    <w:rPr>
      <w:rFonts w:ascii="Arial" w:eastAsia="Calibri" w:hAnsi="Arial"/>
      <w:sz w:val="20"/>
      <w:szCs w:val="20"/>
      <w:lang w:eastAsia="cs-CZ"/>
    </w:rPr>
  </w:style>
  <w:style w:type="character" w:customStyle="1" w:styleId="Pracovnpodklad-textChar">
    <w:name w:val="Pracovní podklad - text Char"/>
    <w:link w:val="Pracovnpodklad-text"/>
    <w:uiPriority w:val="99"/>
    <w:locked/>
    <w:rsid w:val="0096053A"/>
    <w:rPr>
      <w:rFonts w:ascii="Arial" w:eastAsia="Calibri" w:hAnsi="Arial"/>
      <w:sz w:val="20"/>
      <w:szCs w:val="20"/>
    </w:rPr>
  </w:style>
  <w:style w:type="character" w:customStyle="1" w:styleId="datalabel">
    <w:name w:val="datalabel"/>
    <w:rsid w:val="0096053A"/>
  </w:style>
  <w:style w:type="paragraph" w:customStyle="1" w:styleId="StylLatinkaArialSloitArial10bPed0cm">
    <w:name w:val="Styl (Latinka) Arial (Složité) Arial 10 b. Před:  0 cm"/>
    <w:basedOn w:val="Normln"/>
    <w:rsid w:val="0096053A"/>
    <w:pPr>
      <w:tabs>
        <w:tab w:val="left" w:pos="1531"/>
        <w:tab w:val="left" w:pos="2325"/>
      </w:tabs>
      <w:spacing w:before="0" w:after="0" w:line="200" w:lineRule="atLeast"/>
      <w:jc w:val="left"/>
    </w:pPr>
    <w:rPr>
      <w:rFonts w:ascii="Arial" w:eastAsia="Batang" w:hAnsi="Arial" w:cs="Arial"/>
      <w:sz w:val="20"/>
      <w:szCs w:val="20"/>
    </w:rPr>
  </w:style>
  <w:style w:type="paragraph" w:customStyle="1" w:styleId="textsmlouvy">
    <w:name w:val="text smlouvy"/>
    <w:basedOn w:val="Normln"/>
    <w:rsid w:val="0096053A"/>
    <w:pPr>
      <w:suppressAutoHyphens/>
      <w:spacing w:before="0" w:after="0"/>
      <w:ind w:firstLine="540"/>
      <w:jc w:val="left"/>
    </w:pPr>
    <w:rPr>
      <w:rFonts w:ascii="Times" w:hAnsi="Times"/>
      <w:color w:val="000000"/>
      <w:kern w:val="1"/>
      <w:sz w:val="24"/>
      <w:szCs w:val="15"/>
      <w:lang w:eastAsia="ar-SA"/>
    </w:rPr>
  </w:style>
  <w:style w:type="character" w:styleId="Sledovanodkaz">
    <w:name w:val="FollowedHyperlink"/>
    <w:basedOn w:val="Standardnpsmoodstavce"/>
    <w:uiPriority w:val="99"/>
    <w:semiHidden/>
    <w:unhideWhenUsed/>
    <w:rsid w:val="0096053A"/>
    <w:rPr>
      <w:color w:val="800080" w:themeColor="followedHyperlink"/>
      <w:u w:val="single"/>
    </w:rPr>
  </w:style>
  <w:style w:type="character" w:customStyle="1" w:styleId="h1a6">
    <w:name w:val="h1a6"/>
    <w:basedOn w:val="Standardnpsmoodstavce"/>
    <w:rsid w:val="0096053A"/>
    <w:rPr>
      <w:rFonts w:ascii="Arial" w:hAnsi="Arial" w:cs="Arial" w:hint="default"/>
      <w:i/>
      <w:iCs/>
      <w:vanish w:val="0"/>
      <w:webHidden w:val="0"/>
      <w:sz w:val="26"/>
      <w:szCs w:val="26"/>
      <w:specVanish w:val="0"/>
    </w:rPr>
  </w:style>
  <w:style w:type="paragraph" w:styleId="Bezmezer">
    <w:name w:val="No Spacing"/>
    <w:link w:val="BezmezerChar"/>
    <w:uiPriority w:val="1"/>
    <w:qFormat/>
    <w:rsid w:val="0096053A"/>
    <w:pPr>
      <w:jc w:val="both"/>
    </w:pPr>
    <w:rPr>
      <w:rFonts w:eastAsia="Calibri"/>
      <w:sz w:val="20"/>
      <w:szCs w:val="20"/>
    </w:rPr>
  </w:style>
  <w:style w:type="character" w:customStyle="1" w:styleId="preformatted">
    <w:name w:val="preformatted"/>
    <w:basedOn w:val="Standardnpsmoodstavce"/>
    <w:rsid w:val="0096053A"/>
  </w:style>
  <w:style w:type="character" w:customStyle="1" w:styleId="nowrap">
    <w:name w:val="nowrap"/>
    <w:basedOn w:val="Standardnpsmoodstavce"/>
    <w:rsid w:val="0096053A"/>
  </w:style>
  <w:style w:type="character" w:customStyle="1" w:styleId="StylodstavecslovanChar">
    <w:name w:val="Styl odstavec číslovaný Char"/>
    <w:link w:val="Stylodstavecslovan"/>
    <w:locked/>
    <w:rsid w:val="0096053A"/>
    <w:rPr>
      <w:rFonts w:ascii="Calibri" w:hAnsi="Calibri" w:cs="Calibri"/>
      <w:b/>
    </w:rPr>
  </w:style>
  <w:style w:type="paragraph" w:customStyle="1" w:styleId="Stylodstavecslovan">
    <w:name w:val="Styl odstavec číslovaný"/>
    <w:basedOn w:val="Nadpis2"/>
    <w:link w:val="StylodstavecslovanChar"/>
    <w:rsid w:val="0096053A"/>
    <w:pPr>
      <w:keepNext w:val="0"/>
      <w:widowControl w:val="0"/>
      <w:numPr>
        <w:numId w:val="0"/>
      </w:numPr>
      <w:tabs>
        <w:tab w:val="num" w:pos="487"/>
      </w:tabs>
      <w:spacing w:line="320" w:lineRule="atLeast"/>
    </w:pPr>
    <w:rPr>
      <w:rFonts w:ascii="Calibri" w:hAnsi="Calibri" w:cs="Calibri"/>
      <w:bCs w:val="0"/>
      <w:i/>
      <w:iCs/>
      <w:sz w:val="22"/>
      <w:szCs w:val="22"/>
      <w:lang w:eastAsia="cs-CZ"/>
    </w:rPr>
  </w:style>
  <w:style w:type="character" w:customStyle="1" w:styleId="cpvselected1">
    <w:name w:val="cpvselected1"/>
    <w:basedOn w:val="Standardnpsmoodstavce"/>
    <w:rsid w:val="0096053A"/>
    <w:rPr>
      <w:color w:val="FF0000"/>
    </w:rPr>
  </w:style>
  <w:style w:type="paragraph" w:customStyle="1" w:styleId="slovnsmlouvyI">
    <w:name w:val="číslování smlouvy I"/>
    <w:basedOn w:val="Odstavecseseznamem"/>
    <w:link w:val="slovnsmlouvyIChar"/>
    <w:qFormat/>
    <w:rsid w:val="0096053A"/>
    <w:pPr>
      <w:widowControl w:val="0"/>
      <w:numPr>
        <w:numId w:val="26"/>
      </w:numPr>
      <w:spacing w:before="480" w:after="0"/>
      <w:ind w:right="-23"/>
      <w:contextualSpacing w:val="0"/>
      <w:jc w:val="center"/>
    </w:pPr>
    <w:rPr>
      <w:rFonts w:ascii="Arial" w:eastAsia="Times New Roman" w:hAnsi="Arial" w:cs="Arial"/>
      <w:b/>
      <w:sz w:val="20"/>
      <w:szCs w:val="20"/>
      <w:lang w:eastAsia="cs-CZ"/>
    </w:rPr>
  </w:style>
  <w:style w:type="paragraph" w:customStyle="1" w:styleId="podnadpissmlouvy">
    <w:name w:val="podnadpis smlouvy"/>
    <w:basedOn w:val="Normln"/>
    <w:link w:val="podnadpissmlouvyChar"/>
    <w:qFormat/>
    <w:rsid w:val="0096053A"/>
    <w:pPr>
      <w:widowControl w:val="0"/>
      <w:spacing w:before="0" w:after="200"/>
      <w:ind w:right="97" w:hanging="1"/>
      <w:jc w:val="center"/>
    </w:pPr>
    <w:rPr>
      <w:rFonts w:ascii="Arial" w:hAnsi="Arial" w:cs="Arial"/>
      <w:b/>
      <w:bCs/>
      <w:spacing w:val="-2"/>
      <w:szCs w:val="22"/>
    </w:rPr>
  </w:style>
  <w:style w:type="character" w:customStyle="1" w:styleId="slovnsmlouvyIChar">
    <w:name w:val="číslování smlouvy I Char"/>
    <w:basedOn w:val="Standardnpsmoodstavce"/>
    <w:link w:val="slovnsmlouvyI"/>
    <w:rsid w:val="0096053A"/>
    <w:rPr>
      <w:rFonts w:ascii="Arial" w:hAnsi="Arial" w:cs="Arial"/>
      <w:b/>
      <w:sz w:val="20"/>
      <w:szCs w:val="20"/>
    </w:rPr>
  </w:style>
  <w:style w:type="paragraph" w:customStyle="1" w:styleId="podnadpissmlouvy2">
    <w:name w:val="podnadpis smlouvy 2"/>
    <w:basedOn w:val="Normln"/>
    <w:link w:val="podnadpissmlouvy2Char"/>
    <w:qFormat/>
    <w:rsid w:val="0096053A"/>
    <w:pPr>
      <w:widowControl w:val="0"/>
      <w:ind w:right="96"/>
      <w:jc w:val="center"/>
    </w:pPr>
    <w:rPr>
      <w:rFonts w:ascii="Arial" w:hAnsi="Arial" w:cs="Arial"/>
      <w:b/>
      <w:bCs/>
      <w:spacing w:val="-2"/>
      <w:szCs w:val="22"/>
    </w:rPr>
  </w:style>
  <w:style w:type="character" w:customStyle="1" w:styleId="podnadpissmlouvyChar">
    <w:name w:val="podnadpis smlouvy Char"/>
    <w:basedOn w:val="Standardnpsmoodstavce"/>
    <w:link w:val="podnadpissmlouvy"/>
    <w:rsid w:val="0096053A"/>
    <w:rPr>
      <w:rFonts w:ascii="Arial" w:hAnsi="Arial" w:cs="Arial"/>
      <w:b/>
      <w:bCs/>
      <w:spacing w:val="-2"/>
      <w:lang w:eastAsia="en-US"/>
    </w:rPr>
  </w:style>
  <w:style w:type="character" w:customStyle="1" w:styleId="podnadpissmlouvy2Char">
    <w:name w:val="podnadpis smlouvy 2 Char"/>
    <w:basedOn w:val="Standardnpsmoodstavce"/>
    <w:link w:val="podnadpissmlouvy2"/>
    <w:rsid w:val="0096053A"/>
    <w:rPr>
      <w:rFonts w:ascii="Arial" w:hAnsi="Arial" w:cs="Arial"/>
      <w:b/>
      <w:bCs/>
      <w:spacing w:val="-2"/>
      <w:lang w:eastAsia="en-US"/>
    </w:rPr>
  </w:style>
  <w:style w:type="table" w:customStyle="1" w:styleId="Mkatabulky21">
    <w:name w:val="Mřížka tabulky21"/>
    <w:basedOn w:val="Normlntabulka"/>
    <w:next w:val="Mkatabulky"/>
    <w:uiPriority w:val="59"/>
    <w:rsid w:val="0096053A"/>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96053A"/>
    <w:pPr>
      <w:tabs>
        <w:tab w:val="num" w:pos="1561"/>
      </w:tabs>
      <w:spacing w:before="0" w:after="0"/>
      <w:ind w:left="1561" w:hanging="851"/>
    </w:pPr>
    <w:rPr>
      <w:rFonts w:ascii="Arial" w:hAnsi="Arial"/>
      <w:sz w:val="24"/>
      <w:szCs w:val="20"/>
      <w:lang w:eastAsia="cs-CZ"/>
    </w:rPr>
  </w:style>
  <w:style w:type="paragraph" w:customStyle="1" w:styleId="nadpisV">
    <w:name w:val="nadpis VŠ"/>
    <w:basedOn w:val="Odstavecseseznamem"/>
    <w:qFormat/>
    <w:rsid w:val="0096053A"/>
    <w:pPr>
      <w:spacing w:before="480" w:after="240"/>
      <w:ind w:left="709" w:hanging="357"/>
      <w:contextualSpacing w:val="0"/>
      <w:jc w:val="center"/>
    </w:pPr>
    <w:rPr>
      <w:rFonts w:ascii="Arial" w:eastAsiaTheme="minorHAnsi" w:hAnsi="Arial" w:cs="Arial"/>
      <w:b/>
      <w:szCs w:val="22"/>
    </w:rPr>
  </w:style>
  <w:style w:type="paragraph" w:styleId="Normlnweb">
    <w:name w:val="Normal (Web)"/>
    <w:basedOn w:val="Normln"/>
    <w:uiPriority w:val="99"/>
    <w:unhideWhenUsed/>
    <w:rsid w:val="0096053A"/>
    <w:pPr>
      <w:spacing w:before="100" w:beforeAutospacing="1" w:after="100" w:afterAutospacing="1"/>
      <w:jc w:val="left"/>
    </w:pPr>
    <w:rPr>
      <w:sz w:val="24"/>
      <w:lang w:eastAsia="cs-CZ"/>
    </w:rPr>
  </w:style>
  <w:style w:type="character" w:customStyle="1" w:styleId="mw-headline">
    <w:name w:val="mw-headline"/>
    <w:basedOn w:val="Standardnpsmoodstavce"/>
    <w:rsid w:val="0096053A"/>
  </w:style>
  <w:style w:type="character" w:customStyle="1" w:styleId="mw-editsection1">
    <w:name w:val="mw-editsection1"/>
    <w:basedOn w:val="Standardnpsmoodstavce"/>
    <w:rsid w:val="0096053A"/>
  </w:style>
  <w:style w:type="character" w:customStyle="1" w:styleId="mw-editsection-bracket">
    <w:name w:val="mw-editsection-bracket"/>
    <w:basedOn w:val="Standardnpsmoodstavce"/>
    <w:rsid w:val="0096053A"/>
  </w:style>
  <w:style w:type="character" w:customStyle="1" w:styleId="mw-editsection-divider1">
    <w:name w:val="mw-editsection-divider1"/>
    <w:basedOn w:val="Standardnpsmoodstavce"/>
    <w:rsid w:val="0096053A"/>
    <w:rPr>
      <w:color w:val="54595D"/>
    </w:rPr>
  </w:style>
  <w:style w:type="paragraph" w:customStyle="1" w:styleId="odrka">
    <w:name w:val="odrážka"/>
    <w:basedOn w:val="Normln"/>
    <w:rsid w:val="0096053A"/>
    <w:pPr>
      <w:widowControl w:val="0"/>
      <w:numPr>
        <w:numId w:val="27"/>
      </w:numPr>
      <w:adjustRightInd w:val="0"/>
      <w:spacing w:before="0" w:after="0" w:line="360" w:lineRule="atLeast"/>
      <w:textAlignment w:val="baseline"/>
    </w:pPr>
    <w:rPr>
      <w:noProof/>
      <w:sz w:val="24"/>
      <w:szCs w:val="20"/>
      <w:lang w:eastAsia="cs-CZ"/>
    </w:rPr>
  </w:style>
  <w:style w:type="paragraph" w:customStyle="1" w:styleId="aV">
    <w:name w:val="a) VŠ"/>
    <w:basedOn w:val="Zkladntextodsazen3"/>
    <w:link w:val="aVChar"/>
    <w:qFormat/>
    <w:rsid w:val="0096053A"/>
    <w:pPr>
      <w:numPr>
        <w:numId w:val="28"/>
      </w:numPr>
      <w:spacing w:line="259" w:lineRule="auto"/>
    </w:pPr>
    <w:rPr>
      <w:rFonts w:ascii="Arial" w:hAnsi="Arial" w:cs="Arial"/>
      <w:lang w:eastAsia="en-US"/>
      <w14:ligatures w14:val="all"/>
    </w:rPr>
  </w:style>
  <w:style w:type="character" w:customStyle="1" w:styleId="aVChar">
    <w:name w:val="a) VŠ Char"/>
    <w:basedOn w:val="Zkladntextodsazen3Char"/>
    <w:link w:val="aV"/>
    <w:rsid w:val="0096053A"/>
    <w:rPr>
      <w:rFonts w:ascii="Arial" w:eastAsia="Calibri" w:hAnsi="Arial" w:cs="Arial"/>
      <w:sz w:val="16"/>
      <w:szCs w:val="16"/>
      <w:lang w:eastAsia="en-US"/>
      <w14:ligatures w14:val="all"/>
    </w:rPr>
  </w:style>
  <w:style w:type="paragraph" w:styleId="Zkladntextodsazen3">
    <w:name w:val="Body Text Indent 3"/>
    <w:basedOn w:val="Normln"/>
    <w:link w:val="Zkladntextodsazen3Char"/>
    <w:uiPriority w:val="99"/>
    <w:semiHidden/>
    <w:unhideWhenUsed/>
    <w:rsid w:val="0096053A"/>
    <w:pPr>
      <w:spacing w:before="0"/>
      <w:ind w:left="283"/>
    </w:pPr>
    <w:rPr>
      <w:rFonts w:eastAsia="Calibri"/>
      <w:sz w:val="16"/>
      <w:szCs w:val="16"/>
      <w:lang w:eastAsia="cs-CZ"/>
    </w:rPr>
  </w:style>
  <w:style w:type="character" w:customStyle="1" w:styleId="Zkladntextodsazen3Char">
    <w:name w:val="Základní text odsazený 3 Char"/>
    <w:basedOn w:val="Standardnpsmoodstavce"/>
    <w:link w:val="Zkladntextodsazen3"/>
    <w:uiPriority w:val="99"/>
    <w:semiHidden/>
    <w:rsid w:val="0096053A"/>
    <w:rPr>
      <w:rFonts w:eastAsia="Calibri"/>
      <w:sz w:val="16"/>
      <w:szCs w:val="16"/>
    </w:rPr>
  </w:style>
  <w:style w:type="paragraph" w:customStyle="1" w:styleId="CharChar1CharCharCharCharCharCharChar">
    <w:name w:val="Char Char1 Char Char Char Char Char Char Char"/>
    <w:basedOn w:val="Normln"/>
    <w:rsid w:val="0096053A"/>
    <w:pPr>
      <w:spacing w:before="0" w:after="160" w:line="240" w:lineRule="exact"/>
      <w:jc w:val="left"/>
    </w:pPr>
    <w:rPr>
      <w:rFonts w:ascii="Times New Roman Bold" w:hAnsi="Times New Roman Bold"/>
      <w:szCs w:val="26"/>
      <w:lang w:val="sk-SK"/>
    </w:rPr>
  </w:style>
  <w:style w:type="paragraph" w:customStyle="1" w:styleId="lneksmlouvy">
    <w:name w:val="článek_smlouvy"/>
    <w:basedOn w:val="Normln"/>
    <w:qFormat/>
    <w:rsid w:val="0096053A"/>
    <w:pPr>
      <w:numPr>
        <w:ilvl w:val="1"/>
        <w:numId w:val="30"/>
      </w:numPr>
      <w:spacing w:before="0" w:after="100" w:line="288" w:lineRule="auto"/>
    </w:pPr>
    <w:rPr>
      <w:rFonts w:ascii="Arial" w:eastAsia="Calibri" w:hAnsi="Arial" w:cs="Calibri"/>
      <w:szCs w:val="22"/>
    </w:rPr>
  </w:style>
  <w:style w:type="paragraph" w:customStyle="1" w:styleId="lneksmlouvynadpis">
    <w:name w:val="Článek_smlouvy_nadpis"/>
    <w:basedOn w:val="Normln"/>
    <w:qFormat/>
    <w:rsid w:val="0096053A"/>
    <w:pPr>
      <w:numPr>
        <w:numId w:val="30"/>
      </w:numPr>
      <w:spacing w:before="240" w:after="100" w:line="288" w:lineRule="auto"/>
      <w:outlineLvl w:val="0"/>
    </w:pPr>
    <w:rPr>
      <w:rFonts w:ascii="Arial" w:eastAsia="Calibri" w:hAnsi="Arial" w:cs="Calibri"/>
      <w:b/>
      <w:caps/>
      <w:szCs w:val="22"/>
    </w:rPr>
  </w:style>
  <w:style w:type="paragraph" w:customStyle="1" w:styleId="AKFZFnormln">
    <w:name w:val="AKFZF_normální"/>
    <w:link w:val="AKFZFnormlnChar"/>
    <w:qFormat/>
    <w:rsid w:val="0096053A"/>
    <w:pPr>
      <w:spacing w:after="100" w:line="288" w:lineRule="auto"/>
      <w:jc w:val="both"/>
    </w:pPr>
    <w:rPr>
      <w:rFonts w:ascii="Arial" w:eastAsia="Calibri" w:hAnsi="Arial" w:cs="Calibri"/>
      <w:lang w:eastAsia="en-US"/>
    </w:rPr>
  </w:style>
  <w:style w:type="character" w:customStyle="1" w:styleId="AKFZFnormlnChar">
    <w:name w:val="AKFZF_normální Char"/>
    <w:basedOn w:val="Standardnpsmoodstavce"/>
    <w:link w:val="AKFZFnormln"/>
    <w:rsid w:val="0096053A"/>
    <w:rPr>
      <w:rFonts w:ascii="Arial" w:eastAsia="Calibri" w:hAnsi="Arial" w:cs="Calibri"/>
      <w:lang w:eastAsia="en-US"/>
    </w:rPr>
  </w:style>
  <w:style w:type="paragraph" w:customStyle="1" w:styleId="AKFZFPreambule">
    <w:name w:val="AKFZF_Preambule"/>
    <w:qFormat/>
    <w:rsid w:val="0096053A"/>
    <w:pPr>
      <w:numPr>
        <w:numId w:val="29"/>
      </w:numPr>
      <w:spacing w:after="100" w:line="288" w:lineRule="auto"/>
      <w:jc w:val="both"/>
    </w:pPr>
    <w:rPr>
      <w:rFonts w:ascii="Arial" w:eastAsia="Calibri" w:hAnsi="Arial" w:cs="Calibri"/>
      <w:lang w:eastAsia="en-US"/>
    </w:rPr>
  </w:style>
  <w:style w:type="paragraph" w:styleId="Textvysvtlivek">
    <w:name w:val="endnote text"/>
    <w:basedOn w:val="Normln"/>
    <w:link w:val="TextvysvtlivekChar"/>
    <w:uiPriority w:val="99"/>
    <w:semiHidden/>
    <w:unhideWhenUsed/>
    <w:rsid w:val="0096053A"/>
    <w:pPr>
      <w:spacing w:before="0" w:after="0"/>
    </w:pPr>
    <w:rPr>
      <w:rFonts w:eastAsia="Calibri"/>
      <w:sz w:val="20"/>
      <w:szCs w:val="20"/>
      <w:lang w:eastAsia="cs-CZ"/>
    </w:rPr>
  </w:style>
  <w:style w:type="character" w:customStyle="1" w:styleId="TextvysvtlivekChar">
    <w:name w:val="Text vysvětlivek Char"/>
    <w:basedOn w:val="Standardnpsmoodstavce"/>
    <w:link w:val="Textvysvtlivek"/>
    <w:uiPriority w:val="99"/>
    <w:semiHidden/>
    <w:rsid w:val="0096053A"/>
    <w:rPr>
      <w:rFonts w:eastAsia="Calibri"/>
      <w:sz w:val="20"/>
      <w:szCs w:val="20"/>
    </w:rPr>
  </w:style>
  <w:style w:type="character" w:styleId="Odkaznavysvtlivky">
    <w:name w:val="endnote reference"/>
    <w:basedOn w:val="Standardnpsmoodstavce"/>
    <w:uiPriority w:val="99"/>
    <w:semiHidden/>
    <w:unhideWhenUsed/>
    <w:rsid w:val="0096053A"/>
    <w:rPr>
      <w:vertAlign w:val="superscript"/>
    </w:rPr>
  </w:style>
  <w:style w:type="paragraph" w:styleId="Zkladntext2">
    <w:name w:val="Body Text 2"/>
    <w:basedOn w:val="Normln"/>
    <w:link w:val="Zkladntext2Char"/>
    <w:uiPriority w:val="99"/>
    <w:unhideWhenUsed/>
    <w:rsid w:val="0096053A"/>
    <w:pPr>
      <w:spacing w:before="0" w:line="480" w:lineRule="auto"/>
    </w:pPr>
    <w:rPr>
      <w:rFonts w:eastAsia="Calibri"/>
      <w:sz w:val="20"/>
      <w:szCs w:val="20"/>
      <w:lang w:eastAsia="cs-CZ"/>
    </w:rPr>
  </w:style>
  <w:style w:type="character" w:customStyle="1" w:styleId="Zkladntext2Char">
    <w:name w:val="Základní text 2 Char"/>
    <w:basedOn w:val="Standardnpsmoodstavce"/>
    <w:link w:val="Zkladntext2"/>
    <w:uiPriority w:val="99"/>
    <w:rsid w:val="0096053A"/>
    <w:rPr>
      <w:rFonts w:eastAsia="Calibri"/>
      <w:sz w:val="20"/>
      <w:szCs w:val="20"/>
    </w:rPr>
  </w:style>
  <w:style w:type="paragraph" w:customStyle="1" w:styleId="UVR1Nadpis">
    <w:name w:val="UVČR 1.Nadpis"/>
    <w:basedOn w:val="normln0"/>
    <w:next w:val="UVR11odstavec"/>
    <w:qFormat/>
    <w:rsid w:val="0096053A"/>
    <w:pPr>
      <w:keepNext/>
      <w:numPr>
        <w:numId w:val="31"/>
      </w:numPr>
      <w:spacing w:before="360" w:after="240" w:line="300" w:lineRule="atLeast"/>
      <w:jc w:val="center"/>
      <w:outlineLvl w:val="0"/>
    </w:pPr>
    <w:rPr>
      <w:rFonts w:cs="Arial"/>
      <w:b/>
      <w:bCs/>
      <w:kern w:val="32"/>
      <w:sz w:val="22"/>
      <w:szCs w:val="22"/>
    </w:rPr>
  </w:style>
  <w:style w:type="paragraph" w:customStyle="1" w:styleId="UVR11odstavec">
    <w:name w:val="UVČR 1.1 odstavec"/>
    <w:basedOn w:val="Normln"/>
    <w:qFormat/>
    <w:rsid w:val="0096053A"/>
    <w:pPr>
      <w:keepNext/>
      <w:numPr>
        <w:ilvl w:val="1"/>
        <w:numId w:val="31"/>
      </w:numPr>
      <w:spacing w:before="240" w:line="300" w:lineRule="atLeast"/>
      <w:outlineLvl w:val="1"/>
    </w:pPr>
    <w:rPr>
      <w:rFonts w:ascii="Arial" w:hAnsi="Arial" w:cs="Arial"/>
      <w:b/>
      <w:bCs/>
      <w:iCs/>
      <w:szCs w:val="22"/>
      <w:lang w:eastAsia="cs-CZ"/>
    </w:rPr>
  </w:style>
  <w:style w:type="paragraph" w:customStyle="1" w:styleId="UVRtext">
    <w:name w:val="UVČR text"/>
    <w:basedOn w:val="Normln"/>
    <w:qFormat/>
    <w:rsid w:val="0096053A"/>
    <w:pPr>
      <w:spacing w:before="0" w:line="300" w:lineRule="atLeast"/>
    </w:pPr>
    <w:rPr>
      <w:rFonts w:ascii="Arial" w:eastAsia="Calibri" w:hAnsi="Arial" w:cs="Arial"/>
      <w:szCs w:val="22"/>
      <w:lang w:eastAsia="cs-CZ"/>
    </w:rPr>
  </w:style>
  <w:style w:type="paragraph" w:customStyle="1" w:styleId="UVR111odst">
    <w:name w:val="UVČR 1.1.1 odst"/>
    <w:basedOn w:val="normln0"/>
    <w:next w:val="UVRtext"/>
    <w:qFormat/>
    <w:rsid w:val="0096053A"/>
    <w:pPr>
      <w:keepNext/>
      <w:numPr>
        <w:ilvl w:val="2"/>
        <w:numId w:val="31"/>
      </w:numPr>
      <w:spacing w:before="240" w:after="120" w:line="300" w:lineRule="atLeast"/>
    </w:pPr>
    <w:rPr>
      <w:rFonts w:cs="Arial"/>
      <w:b/>
      <w:sz w:val="22"/>
      <w:szCs w:val="22"/>
    </w:rPr>
  </w:style>
  <w:style w:type="paragraph" w:customStyle="1" w:styleId="UVRaodstavec">
    <w:name w:val="UVČR a) odstavec"/>
    <w:basedOn w:val="UVRtext"/>
    <w:next w:val="UVRtext"/>
    <w:qFormat/>
    <w:rsid w:val="0096053A"/>
    <w:pPr>
      <w:numPr>
        <w:ilvl w:val="3"/>
        <w:numId w:val="31"/>
      </w:numPr>
    </w:pPr>
  </w:style>
  <w:style w:type="paragraph" w:customStyle="1" w:styleId="Nadpis11">
    <w:name w:val="Nadpis 1.1."/>
    <w:basedOn w:val="Normln"/>
    <w:link w:val="Nadpis11Char"/>
    <w:qFormat/>
    <w:rsid w:val="0096053A"/>
    <w:pPr>
      <w:numPr>
        <w:ilvl w:val="1"/>
        <w:numId w:val="32"/>
      </w:numPr>
      <w:tabs>
        <w:tab w:val="left" w:pos="851"/>
      </w:tabs>
      <w:spacing w:before="0"/>
    </w:pPr>
    <w:rPr>
      <w:rFonts w:ascii="Arial" w:hAnsi="Arial" w:cs="Arial"/>
      <w:szCs w:val="22"/>
      <w:lang w:eastAsia="cs-CZ"/>
    </w:rPr>
  </w:style>
  <w:style w:type="character" w:customStyle="1" w:styleId="Nadpis11Char">
    <w:name w:val="Nadpis 1.1. Char"/>
    <w:basedOn w:val="Standardnpsmoodstavce"/>
    <w:link w:val="Nadpis11"/>
    <w:rsid w:val="0096053A"/>
    <w:rPr>
      <w:rFonts w:ascii="Arial" w:hAnsi="Arial" w:cs="Arial"/>
    </w:rPr>
  </w:style>
  <w:style w:type="table" w:customStyle="1" w:styleId="Mkatabulky3">
    <w:name w:val="Mřížka tabulky3"/>
    <w:basedOn w:val="Normlntabulka"/>
    <w:next w:val="Mkatabulky"/>
    <w:rsid w:val="0096053A"/>
    <w:pPr>
      <w:spacing w:before="200" w:after="200" w:line="276" w:lineRule="auto"/>
    </w:pPr>
    <w:rPr>
      <w:rFonts w:asciiTheme="minorHAnsi" w:eastAsia="Yu Mincho"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21">
    <w:name w:val="Tabulka s mřížkou 4 – zvýraznění 21"/>
    <w:basedOn w:val="Normlntabulka"/>
    <w:uiPriority w:val="49"/>
    <w:rsid w:val="0096053A"/>
    <w:pPr>
      <w:spacing w:before="200" w:after="200" w:line="276" w:lineRule="auto"/>
    </w:pPr>
    <w:rPr>
      <w:rFonts w:asciiTheme="minorHAnsi" w:eastAsia="Yu Mincho" w:hAnsiTheme="minorHAnsi" w:cstheme="minorBidi"/>
      <w:lang w:eastAsia="en-US"/>
    </w:rPr>
    <w:tblPr>
      <w:tblStyleRowBandSize w:val="1"/>
      <w:tblStyleColBandSize w:val="1"/>
      <w:tblBorders>
        <w:top w:val="single" w:sz="4" w:space="0" w:color="DE81E1"/>
        <w:left w:val="single" w:sz="4" w:space="0" w:color="DE81E1"/>
        <w:bottom w:val="single" w:sz="4" w:space="0" w:color="DE81E1"/>
        <w:right w:val="single" w:sz="4" w:space="0" w:color="DE81E1"/>
        <w:insideH w:val="single" w:sz="4" w:space="0" w:color="DE81E1"/>
        <w:insideV w:val="single" w:sz="4" w:space="0" w:color="DE81E1"/>
      </w:tblBorders>
    </w:tblPr>
    <w:tblStylePr w:type="firstRow">
      <w:rPr>
        <w:b/>
        <w:bCs/>
        <w:color w:val="FFFFFF"/>
      </w:rPr>
      <w:tblPr/>
      <w:tcPr>
        <w:tcBorders>
          <w:top w:val="single" w:sz="4" w:space="0" w:color="C830CC"/>
          <w:left w:val="single" w:sz="4" w:space="0" w:color="C830CC"/>
          <w:bottom w:val="single" w:sz="4" w:space="0" w:color="C830CC"/>
          <w:right w:val="single" w:sz="4" w:space="0" w:color="C830CC"/>
          <w:insideH w:val="nil"/>
          <w:insideV w:val="nil"/>
        </w:tcBorders>
        <w:shd w:val="clear" w:color="auto" w:fill="C830CC"/>
      </w:tcPr>
    </w:tblStylePr>
    <w:tblStylePr w:type="lastRow">
      <w:rPr>
        <w:b/>
        <w:bCs/>
      </w:rPr>
      <w:tblPr/>
      <w:tcPr>
        <w:tcBorders>
          <w:top w:val="double" w:sz="4" w:space="0" w:color="C830CC"/>
        </w:tcBorders>
      </w:tcPr>
    </w:tblStylePr>
    <w:tblStylePr w:type="firstCol">
      <w:rPr>
        <w:b/>
        <w:bCs/>
      </w:rPr>
    </w:tblStylePr>
    <w:tblStylePr w:type="lastCol">
      <w:rPr>
        <w:b/>
        <w:bCs/>
      </w:rPr>
    </w:tblStylePr>
    <w:tblStylePr w:type="band1Vert">
      <w:tblPr/>
      <w:tcPr>
        <w:shd w:val="clear" w:color="auto" w:fill="F4D5F5"/>
      </w:tcPr>
    </w:tblStylePr>
    <w:tblStylePr w:type="band1Horz">
      <w:tblPr/>
      <w:tcPr>
        <w:shd w:val="clear" w:color="auto" w:fill="F4D5F5"/>
      </w:tcPr>
    </w:tblStylePr>
  </w:style>
  <w:style w:type="table" w:customStyle="1" w:styleId="Tabulkasmkou4zvraznn31">
    <w:name w:val="Tabulka s mřížkou 4 – zvýraznění 31"/>
    <w:basedOn w:val="Normlntabulka"/>
    <w:uiPriority w:val="49"/>
    <w:rsid w:val="0096053A"/>
    <w:pPr>
      <w:spacing w:before="200" w:after="200" w:line="276" w:lineRule="auto"/>
    </w:pPr>
    <w:rPr>
      <w:rFonts w:asciiTheme="minorHAnsi" w:eastAsia="Yu Mincho" w:hAnsiTheme="minorHAnsi" w:cstheme="minorBidi"/>
      <w:lang w:eastAsia="en-US"/>
    </w:rPr>
    <w:tblPr>
      <w:tblStyleRowBandSize w:val="1"/>
      <w:tblStyleColBandSize w:val="1"/>
      <w:tblBorders>
        <w:top w:val="single" w:sz="4" w:space="0" w:color="94C9EA"/>
        <w:left w:val="single" w:sz="4" w:space="0" w:color="94C9EA"/>
        <w:bottom w:val="single" w:sz="4" w:space="0" w:color="94C9EA"/>
        <w:right w:val="single" w:sz="4" w:space="0" w:color="94C9EA"/>
        <w:insideH w:val="single" w:sz="4" w:space="0" w:color="94C9EA"/>
        <w:insideV w:val="single" w:sz="4" w:space="0" w:color="94C9EA"/>
      </w:tblBorders>
    </w:tblPr>
    <w:tblStylePr w:type="firstRow">
      <w:rPr>
        <w:b/>
        <w:bCs/>
        <w:color w:val="FFFFFF"/>
      </w:rPr>
      <w:tblPr/>
      <w:tcPr>
        <w:tcBorders>
          <w:top w:val="single" w:sz="4" w:space="0" w:color="4EA6DC"/>
          <w:left w:val="single" w:sz="4" w:space="0" w:color="4EA6DC"/>
          <w:bottom w:val="single" w:sz="4" w:space="0" w:color="4EA6DC"/>
          <w:right w:val="single" w:sz="4" w:space="0" w:color="4EA6DC"/>
          <w:insideH w:val="nil"/>
          <w:insideV w:val="nil"/>
        </w:tcBorders>
        <w:shd w:val="clear" w:color="auto" w:fill="4EA6DC"/>
      </w:tcPr>
    </w:tblStylePr>
    <w:tblStylePr w:type="lastRow">
      <w:rPr>
        <w:b/>
        <w:bCs/>
      </w:rPr>
      <w:tblPr/>
      <w:tcPr>
        <w:tcBorders>
          <w:top w:val="double" w:sz="4" w:space="0" w:color="4EA6DC"/>
        </w:tcBorders>
      </w:tcPr>
    </w:tblStylePr>
    <w:tblStylePr w:type="firstCol">
      <w:rPr>
        <w:b/>
        <w:bCs/>
      </w:rPr>
    </w:tblStylePr>
    <w:tblStylePr w:type="lastCol">
      <w:rPr>
        <w:b/>
        <w:bCs/>
      </w:rPr>
    </w:tblStylePr>
    <w:tblStylePr w:type="band1Vert">
      <w:tblPr/>
      <w:tcPr>
        <w:shd w:val="clear" w:color="auto" w:fill="DBEDF8"/>
      </w:tcPr>
    </w:tblStylePr>
    <w:tblStylePr w:type="band1Horz">
      <w:tblPr/>
      <w:tcPr>
        <w:shd w:val="clear" w:color="auto" w:fill="DBEDF8"/>
      </w:tcPr>
    </w:tblStylePr>
  </w:style>
  <w:style w:type="table" w:customStyle="1" w:styleId="Tabulkasmkou4zvraznn51">
    <w:name w:val="Tabulka s mřížkou 4 – zvýraznění 51"/>
    <w:basedOn w:val="Normlntabulka"/>
    <w:uiPriority w:val="49"/>
    <w:rsid w:val="0096053A"/>
    <w:pPr>
      <w:spacing w:before="200" w:after="200" w:line="276" w:lineRule="auto"/>
    </w:pPr>
    <w:rPr>
      <w:rFonts w:asciiTheme="minorHAnsi" w:eastAsia="Yu Mincho" w:hAnsiTheme="minorHAnsi" w:cstheme="minorBidi"/>
      <w:lang w:eastAsia="en-US"/>
    </w:rPr>
    <w:tblPr>
      <w:tblStyleRowBandSize w:val="1"/>
      <w:tblStyleColBandSize w:val="1"/>
      <w:tblBorders>
        <w:top w:val="single" w:sz="4" w:space="0" w:color="B7A9ED"/>
        <w:left w:val="single" w:sz="4" w:space="0" w:color="B7A9ED"/>
        <w:bottom w:val="single" w:sz="4" w:space="0" w:color="B7A9ED"/>
        <w:right w:val="single" w:sz="4" w:space="0" w:color="B7A9ED"/>
        <w:insideH w:val="single" w:sz="4" w:space="0" w:color="B7A9ED"/>
        <w:insideV w:val="single" w:sz="4" w:space="0" w:color="B7A9ED"/>
      </w:tblBorders>
    </w:tblPr>
    <w:tblStylePr w:type="firstRow">
      <w:rPr>
        <w:b/>
        <w:bCs/>
        <w:color w:val="FFFFFF"/>
      </w:rPr>
      <w:tblPr/>
      <w:tcPr>
        <w:tcBorders>
          <w:top w:val="single" w:sz="4" w:space="0" w:color="8971E1"/>
          <w:left w:val="single" w:sz="4" w:space="0" w:color="8971E1"/>
          <w:bottom w:val="single" w:sz="4" w:space="0" w:color="8971E1"/>
          <w:right w:val="single" w:sz="4" w:space="0" w:color="8971E1"/>
          <w:insideH w:val="nil"/>
          <w:insideV w:val="nil"/>
        </w:tcBorders>
        <w:shd w:val="clear" w:color="auto" w:fill="8971E1"/>
      </w:tcPr>
    </w:tblStylePr>
    <w:tblStylePr w:type="lastRow">
      <w:rPr>
        <w:b/>
        <w:bCs/>
      </w:rPr>
      <w:tblPr/>
      <w:tcPr>
        <w:tcBorders>
          <w:top w:val="double" w:sz="4" w:space="0" w:color="8971E1"/>
        </w:tcBorders>
      </w:tcPr>
    </w:tblStylePr>
    <w:tblStylePr w:type="firstCol">
      <w:rPr>
        <w:b/>
        <w:bCs/>
      </w:rPr>
    </w:tblStylePr>
    <w:tblStylePr w:type="lastCol">
      <w:rPr>
        <w:b/>
        <w:bCs/>
      </w:rPr>
    </w:tblStylePr>
    <w:tblStylePr w:type="band1Vert">
      <w:tblPr/>
      <w:tcPr>
        <w:shd w:val="clear" w:color="auto" w:fill="E7E2F9"/>
      </w:tcPr>
    </w:tblStylePr>
    <w:tblStylePr w:type="band1Horz">
      <w:tblPr/>
      <w:tcPr>
        <w:shd w:val="clear" w:color="auto" w:fill="E7E2F9"/>
      </w:tcPr>
    </w:tblStylePr>
  </w:style>
  <w:style w:type="character" w:customStyle="1" w:styleId="Nevyeenzmnka1">
    <w:name w:val="Nevyřešená zmínka1"/>
    <w:basedOn w:val="Standardnpsmoodstavce"/>
    <w:uiPriority w:val="99"/>
    <w:rsid w:val="0096053A"/>
    <w:rPr>
      <w:color w:val="605E5C"/>
      <w:shd w:val="clear" w:color="auto" w:fill="E1DFDD"/>
    </w:rPr>
  </w:style>
  <w:style w:type="paragraph" w:customStyle="1" w:styleId="l2">
    <w:name w:val="l2"/>
    <w:basedOn w:val="Normln"/>
    <w:rsid w:val="0096053A"/>
    <w:pPr>
      <w:spacing w:before="100" w:beforeAutospacing="1" w:after="100" w:afterAutospacing="1" w:line="276" w:lineRule="auto"/>
      <w:ind w:left="567"/>
    </w:pPr>
    <w:rPr>
      <w:szCs w:val="22"/>
      <w:lang w:eastAsia="cs-CZ"/>
    </w:rPr>
  </w:style>
  <w:style w:type="paragraph" w:customStyle="1" w:styleId="l4">
    <w:name w:val="l4"/>
    <w:basedOn w:val="Normln"/>
    <w:rsid w:val="0096053A"/>
    <w:pPr>
      <w:spacing w:before="100" w:beforeAutospacing="1" w:after="100" w:afterAutospacing="1" w:line="276" w:lineRule="auto"/>
      <w:ind w:left="567"/>
    </w:pPr>
    <w:rPr>
      <w:szCs w:val="22"/>
      <w:lang w:eastAsia="cs-CZ"/>
    </w:rPr>
  </w:style>
  <w:style w:type="paragraph" w:customStyle="1" w:styleId="l5">
    <w:name w:val="l5"/>
    <w:basedOn w:val="Normln"/>
    <w:rsid w:val="0096053A"/>
    <w:pPr>
      <w:spacing w:before="100" w:beforeAutospacing="1" w:after="100" w:afterAutospacing="1" w:line="276" w:lineRule="auto"/>
      <w:ind w:left="567"/>
    </w:pPr>
    <w:rPr>
      <w:szCs w:val="22"/>
      <w:lang w:eastAsia="cs-CZ"/>
    </w:rPr>
  </w:style>
  <w:style w:type="character" w:styleId="PromnnHTML">
    <w:name w:val="HTML Variable"/>
    <w:basedOn w:val="Standardnpsmoodstavce"/>
    <w:uiPriority w:val="99"/>
    <w:semiHidden/>
    <w:unhideWhenUsed/>
    <w:rsid w:val="0096053A"/>
    <w:rPr>
      <w:i/>
      <w:iCs/>
    </w:rPr>
  </w:style>
  <w:style w:type="character" w:customStyle="1" w:styleId="apple-converted-space">
    <w:name w:val="apple-converted-space"/>
    <w:basedOn w:val="Standardnpsmoodstavce"/>
    <w:rsid w:val="0096053A"/>
  </w:style>
  <w:style w:type="paragraph" w:customStyle="1" w:styleId="l6">
    <w:name w:val="l6"/>
    <w:basedOn w:val="Normln"/>
    <w:rsid w:val="0096053A"/>
    <w:pPr>
      <w:spacing w:before="100" w:beforeAutospacing="1" w:after="100" w:afterAutospacing="1" w:line="276" w:lineRule="auto"/>
      <w:ind w:left="567"/>
    </w:pPr>
    <w:rPr>
      <w:szCs w:val="22"/>
      <w:lang w:eastAsia="cs-CZ"/>
    </w:rPr>
  </w:style>
  <w:style w:type="paragraph" w:customStyle="1" w:styleId="l1">
    <w:name w:val="l1"/>
    <w:basedOn w:val="Normln"/>
    <w:rsid w:val="0096053A"/>
    <w:pPr>
      <w:spacing w:before="100" w:beforeAutospacing="1" w:after="100" w:afterAutospacing="1" w:line="276" w:lineRule="auto"/>
      <w:ind w:left="567"/>
    </w:pPr>
    <w:rPr>
      <w:szCs w:val="22"/>
      <w:lang w:eastAsia="cs-CZ"/>
    </w:rPr>
  </w:style>
  <w:style w:type="paragraph" w:customStyle="1" w:styleId="l3">
    <w:name w:val="l3"/>
    <w:basedOn w:val="Normln"/>
    <w:rsid w:val="0096053A"/>
    <w:pPr>
      <w:spacing w:before="100" w:beforeAutospacing="1" w:after="100" w:afterAutospacing="1" w:line="276" w:lineRule="auto"/>
      <w:ind w:left="567"/>
    </w:pPr>
    <w:rPr>
      <w:szCs w:val="22"/>
      <w:lang w:eastAsia="cs-CZ"/>
    </w:rPr>
  </w:style>
  <w:style w:type="paragraph" w:customStyle="1" w:styleId="Podnadpis1">
    <w:name w:val="Podnadpis1"/>
    <w:basedOn w:val="Normln"/>
    <w:next w:val="Normln"/>
    <w:uiPriority w:val="11"/>
    <w:qFormat/>
    <w:rsid w:val="0096053A"/>
    <w:pPr>
      <w:spacing w:before="200" w:after="1000"/>
      <w:ind w:left="567"/>
    </w:pPr>
    <w:rPr>
      <w:rFonts w:ascii="Calibri" w:eastAsia="Yu Mincho" w:hAnsi="Calibri" w:cs="Arial"/>
      <w:caps/>
      <w:color w:val="595959"/>
      <w:spacing w:val="10"/>
      <w:sz w:val="24"/>
    </w:rPr>
  </w:style>
  <w:style w:type="character" w:customStyle="1" w:styleId="PodnadpisChar0">
    <w:name w:val="Podnadpis Char"/>
    <w:basedOn w:val="Standardnpsmoodstavce"/>
    <w:link w:val="Podnadpis0"/>
    <w:uiPriority w:val="11"/>
    <w:rsid w:val="0096053A"/>
    <w:rPr>
      <w:caps/>
      <w:color w:val="595959"/>
      <w:spacing w:val="10"/>
      <w:sz w:val="24"/>
      <w:szCs w:val="24"/>
    </w:rPr>
  </w:style>
  <w:style w:type="character" w:styleId="Zstupntext">
    <w:name w:val="Placeholder Text"/>
    <w:basedOn w:val="Standardnpsmoodstavce"/>
    <w:uiPriority w:val="99"/>
    <w:semiHidden/>
    <w:rsid w:val="0096053A"/>
    <w:rPr>
      <w:color w:val="808080"/>
    </w:rPr>
  </w:style>
  <w:style w:type="paragraph" w:customStyle="1" w:styleId="Obsah21">
    <w:name w:val="Obsah 21"/>
    <w:basedOn w:val="Normln"/>
    <w:next w:val="Normln"/>
    <w:autoRedefine/>
    <w:uiPriority w:val="39"/>
    <w:unhideWhenUsed/>
    <w:rsid w:val="0096053A"/>
    <w:pPr>
      <w:tabs>
        <w:tab w:val="left" w:pos="993"/>
        <w:tab w:val="right" w:leader="dot" w:pos="9056"/>
      </w:tabs>
      <w:spacing w:before="0" w:after="0" w:line="276" w:lineRule="auto"/>
      <w:ind w:left="993" w:hanging="567"/>
      <w:jc w:val="left"/>
    </w:pPr>
    <w:rPr>
      <w:rFonts w:ascii="Calibri" w:eastAsia="Yu Mincho" w:hAnsi="Calibri" w:cs="Calibri"/>
      <w:smallCaps/>
      <w:noProof/>
      <w:szCs w:val="22"/>
    </w:rPr>
  </w:style>
  <w:style w:type="paragraph" w:customStyle="1" w:styleId="Obsah31">
    <w:name w:val="Obsah 31"/>
    <w:basedOn w:val="Normln"/>
    <w:next w:val="Normln"/>
    <w:autoRedefine/>
    <w:uiPriority w:val="39"/>
    <w:unhideWhenUsed/>
    <w:rsid w:val="0096053A"/>
    <w:pPr>
      <w:tabs>
        <w:tab w:val="left" w:pos="1701"/>
        <w:tab w:val="right" w:leader="dot" w:pos="9056"/>
      </w:tabs>
      <w:spacing w:before="0" w:after="0" w:line="276" w:lineRule="auto"/>
      <w:ind w:left="1701" w:hanging="708"/>
      <w:jc w:val="left"/>
    </w:pPr>
    <w:rPr>
      <w:rFonts w:ascii="Calibri" w:eastAsia="Yu Mincho" w:hAnsi="Calibri" w:cs="Calibri"/>
      <w:i/>
      <w:iCs/>
      <w:noProof/>
      <w:sz w:val="18"/>
      <w:szCs w:val="22"/>
    </w:rPr>
  </w:style>
  <w:style w:type="paragraph" w:customStyle="1" w:styleId="Obsah11">
    <w:name w:val="Obsah 11"/>
    <w:basedOn w:val="Normln"/>
    <w:next w:val="Normln"/>
    <w:autoRedefine/>
    <w:uiPriority w:val="39"/>
    <w:unhideWhenUsed/>
    <w:rsid w:val="0096053A"/>
    <w:pPr>
      <w:tabs>
        <w:tab w:val="left" w:pos="426"/>
        <w:tab w:val="right" w:leader="dot" w:pos="9056"/>
      </w:tabs>
      <w:spacing w:line="276" w:lineRule="auto"/>
      <w:ind w:left="426" w:hanging="426"/>
      <w:jc w:val="left"/>
    </w:pPr>
    <w:rPr>
      <w:rFonts w:ascii="Calibri" w:eastAsia="Yu Mincho" w:hAnsi="Calibri" w:cs="Calibri"/>
      <w:b/>
      <w:bCs/>
      <w:caps/>
      <w:noProof/>
      <w:szCs w:val="22"/>
    </w:rPr>
  </w:style>
  <w:style w:type="paragraph" w:customStyle="1" w:styleId="Obsah41">
    <w:name w:val="Obsah 41"/>
    <w:basedOn w:val="Normln"/>
    <w:next w:val="Normln"/>
    <w:autoRedefine/>
    <w:uiPriority w:val="39"/>
    <w:unhideWhenUsed/>
    <w:rsid w:val="0096053A"/>
    <w:pPr>
      <w:tabs>
        <w:tab w:val="left" w:pos="2552"/>
        <w:tab w:val="right" w:leader="dot" w:pos="9056"/>
      </w:tabs>
      <w:spacing w:before="0" w:after="0" w:line="276" w:lineRule="auto"/>
      <w:ind w:left="2552" w:hanging="851"/>
      <w:jc w:val="left"/>
    </w:pPr>
    <w:rPr>
      <w:rFonts w:ascii="Calibri" w:eastAsia="Yu Mincho" w:hAnsi="Calibri" w:cs="Calibri"/>
      <w:i/>
      <w:noProof/>
      <w:sz w:val="18"/>
      <w:szCs w:val="18"/>
    </w:rPr>
  </w:style>
  <w:style w:type="paragraph" w:customStyle="1" w:styleId="Obsah51">
    <w:name w:val="Obsah 51"/>
    <w:basedOn w:val="Normln"/>
    <w:next w:val="Normln"/>
    <w:autoRedefine/>
    <w:uiPriority w:val="39"/>
    <w:unhideWhenUsed/>
    <w:rsid w:val="0096053A"/>
    <w:pPr>
      <w:spacing w:before="0" w:after="0" w:line="276" w:lineRule="auto"/>
      <w:ind w:left="800"/>
      <w:jc w:val="left"/>
    </w:pPr>
    <w:rPr>
      <w:rFonts w:ascii="Calibri" w:eastAsia="Yu Mincho" w:hAnsi="Calibri" w:cs="Calibri"/>
      <w:sz w:val="18"/>
      <w:szCs w:val="18"/>
    </w:rPr>
  </w:style>
  <w:style w:type="paragraph" w:customStyle="1" w:styleId="Obsah61">
    <w:name w:val="Obsah 61"/>
    <w:basedOn w:val="Normln"/>
    <w:next w:val="Normln"/>
    <w:autoRedefine/>
    <w:uiPriority w:val="39"/>
    <w:unhideWhenUsed/>
    <w:rsid w:val="0096053A"/>
    <w:pPr>
      <w:spacing w:before="0" w:after="0" w:line="276" w:lineRule="auto"/>
      <w:ind w:left="1000"/>
      <w:jc w:val="left"/>
    </w:pPr>
    <w:rPr>
      <w:rFonts w:ascii="Calibri" w:eastAsia="Yu Mincho" w:hAnsi="Calibri" w:cs="Calibri"/>
      <w:sz w:val="18"/>
      <w:szCs w:val="18"/>
    </w:rPr>
  </w:style>
  <w:style w:type="paragraph" w:customStyle="1" w:styleId="Obsah71">
    <w:name w:val="Obsah 71"/>
    <w:basedOn w:val="Normln"/>
    <w:next w:val="Normln"/>
    <w:autoRedefine/>
    <w:uiPriority w:val="39"/>
    <w:unhideWhenUsed/>
    <w:rsid w:val="0096053A"/>
    <w:pPr>
      <w:spacing w:before="0" w:after="0" w:line="276" w:lineRule="auto"/>
      <w:ind w:left="1200"/>
      <w:jc w:val="left"/>
    </w:pPr>
    <w:rPr>
      <w:rFonts w:ascii="Calibri" w:eastAsia="Yu Mincho" w:hAnsi="Calibri" w:cs="Calibri"/>
      <w:sz w:val="18"/>
      <w:szCs w:val="18"/>
    </w:rPr>
  </w:style>
  <w:style w:type="paragraph" w:customStyle="1" w:styleId="Obsah81">
    <w:name w:val="Obsah 81"/>
    <w:basedOn w:val="Normln"/>
    <w:next w:val="Normln"/>
    <w:autoRedefine/>
    <w:uiPriority w:val="39"/>
    <w:unhideWhenUsed/>
    <w:rsid w:val="0096053A"/>
    <w:pPr>
      <w:spacing w:before="0" w:after="0" w:line="276" w:lineRule="auto"/>
      <w:ind w:left="1400"/>
      <w:jc w:val="left"/>
    </w:pPr>
    <w:rPr>
      <w:rFonts w:ascii="Calibri" w:eastAsia="Yu Mincho" w:hAnsi="Calibri" w:cs="Calibri"/>
      <w:sz w:val="18"/>
      <w:szCs w:val="18"/>
    </w:rPr>
  </w:style>
  <w:style w:type="paragraph" w:customStyle="1" w:styleId="Obsah91">
    <w:name w:val="Obsah 91"/>
    <w:basedOn w:val="Normln"/>
    <w:next w:val="Normln"/>
    <w:autoRedefine/>
    <w:uiPriority w:val="39"/>
    <w:unhideWhenUsed/>
    <w:rsid w:val="0096053A"/>
    <w:pPr>
      <w:spacing w:before="0" w:after="0" w:line="276" w:lineRule="auto"/>
      <w:ind w:left="1600"/>
      <w:jc w:val="left"/>
    </w:pPr>
    <w:rPr>
      <w:rFonts w:ascii="Calibri" w:eastAsia="Yu Mincho" w:hAnsi="Calibri" w:cs="Calibri"/>
      <w:sz w:val="18"/>
      <w:szCs w:val="18"/>
    </w:rPr>
  </w:style>
  <w:style w:type="table" w:customStyle="1" w:styleId="Svtlmkatabulky1">
    <w:name w:val="Světlá mřížka tabulky1"/>
    <w:basedOn w:val="Normlntabulka"/>
    <w:uiPriority w:val="40"/>
    <w:rsid w:val="0096053A"/>
    <w:pPr>
      <w:spacing w:before="200" w:after="200" w:line="276" w:lineRule="auto"/>
    </w:pPr>
    <w:rPr>
      <w:rFonts w:asciiTheme="minorHAnsi" w:eastAsia="Yu Mincho" w:hAnsiTheme="minorHAnsi" w:cstheme="minorBid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itulek1">
    <w:name w:val="Titulek1"/>
    <w:basedOn w:val="Normln"/>
    <w:next w:val="Normln"/>
    <w:uiPriority w:val="35"/>
    <w:unhideWhenUsed/>
    <w:qFormat/>
    <w:rsid w:val="0096053A"/>
    <w:pPr>
      <w:spacing w:before="200" w:after="200" w:line="276" w:lineRule="auto"/>
      <w:ind w:left="567"/>
      <w:jc w:val="center"/>
    </w:pPr>
    <w:rPr>
      <w:rFonts w:ascii="Calibri" w:eastAsia="Yu Mincho" w:hAnsi="Calibri" w:cs="Arial"/>
      <w:bCs/>
      <w:i/>
      <w:color w:val="B3186D"/>
      <w:szCs w:val="16"/>
    </w:rPr>
  </w:style>
  <w:style w:type="character" w:customStyle="1" w:styleId="BezmezerChar">
    <w:name w:val="Bez mezer Char"/>
    <w:basedOn w:val="Standardnpsmoodstavce"/>
    <w:link w:val="Bezmezer"/>
    <w:uiPriority w:val="1"/>
    <w:rsid w:val="0096053A"/>
    <w:rPr>
      <w:rFonts w:eastAsia="Calibri"/>
      <w:sz w:val="20"/>
      <w:szCs w:val="20"/>
    </w:rPr>
  </w:style>
  <w:style w:type="paragraph" w:styleId="Citt">
    <w:name w:val="Quote"/>
    <w:basedOn w:val="Normln"/>
    <w:next w:val="Normln"/>
    <w:link w:val="CittChar"/>
    <w:uiPriority w:val="29"/>
    <w:qFormat/>
    <w:rsid w:val="0096053A"/>
    <w:pPr>
      <w:spacing w:before="200" w:after="200" w:line="276" w:lineRule="auto"/>
      <w:ind w:left="567"/>
    </w:pPr>
    <w:rPr>
      <w:rFonts w:ascii="Calibri" w:eastAsia="Yu Mincho" w:hAnsi="Calibri" w:cs="Arial"/>
      <w:i/>
      <w:iCs/>
      <w:szCs w:val="22"/>
    </w:rPr>
  </w:style>
  <w:style w:type="character" w:customStyle="1" w:styleId="CittChar">
    <w:name w:val="Citát Char"/>
    <w:basedOn w:val="Standardnpsmoodstavce"/>
    <w:link w:val="Citt"/>
    <w:uiPriority w:val="29"/>
    <w:rsid w:val="0096053A"/>
    <w:rPr>
      <w:rFonts w:ascii="Calibri" w:eastAsia="Yu Mincho" w:hAnsi="Calibri" w:cs="Arial"/>
      <w:i/>
      <w:iCs/>
      <w:lang w:eastAsia="en-US"/>
    </w:rPr>
  </w:style>
  <w:style w:type="paragraph" w:customStyle="1" w:styleId="Vrazncitt1">
    <w:name w:val="Výrazný citát1"/>
    <w:basedOn w:val="Normln"/>
    <w:next w:val="Normln"/>
    <w:uiPriority w:val="30"/>
    <w:qFormat/>
    <w:rsid w:val="0096053A"/>
    <w:pPr>
      <w:pBdr>
        <w:top w:val="single" w:sz="4" w:space="10" w:color="E32D91"/>
        <w:left w:val="single" w:sz="4" w:space="10" w:color="E32D91"/>
      </w:pBdr>
      <w:spacing w:before="200" w:after="0" w:line="276" w:lineRule="auto"/>
      <w:ind w:left="1296" w:right="1152"/>
    </w:pPr>
    <w:rPr>
      <w:rFonts w:ascii="Calibri" w:eastAsia="Yu Mincho" w:hAnsi="Calibri" w:cs="Arial"/>
      <w:i/>
      <w:iCs/>
      <w:color w:val="E32D91"/>
      <w:szCs w:val="22"/>
    </w:rPr>
  </w:style>
  <w:style w:type="character" w:customStyle="1" w:styleId="VrazncittChar">
    <w:name w:val="Výrazný citát Char"/>
    <w:basedOn w:val="Standardnpsmoodstavce"/>
    <w:link w:val="Vrazncitt"/>
    <w:uiPriority w:val="30"/>
    <w:rsid w:val="0096053A"/>
    <w:rPr>
      <w:i/>
      <w:iCs/>
      <w:color w:val="E32D91"/>
      <w:sz w:val="20"/>
      <w:szCs w:val="20"/>
    </w:rPr>
  </w:style>
  <w:style w:type="character" w:customStyle="1" w:styleId="Zdraznnjemn1">
    <w:name w:val="Zdůraznění – jemné1"/>
    <w:uiPriority w:val="19"/>
    <w:qFormat/>
    <w:rsid w:val="0096053A"/>
    <w:rPr>
      <w:i/>
      <w:iCs/>
      <w:color w:val="771048"/>
    </w:rPr>
  </w:style>
  <w:style w:type="character" w:customStyle="1" w:styleId="Zdraznnintenzivn1">
    <w:name w:val="Zdůraznění – intenzivní1"/>
    <w:uiPriority w:val="21"/>
    <w:qFormat/>
    <w:rsid w:val="0096053A"/>
    <w:rPr>
      <w:b/>
      <w:bCs/>
      <w:caps/>
      <w:color w:val="771048"/>
      <w:spacing w:val="10"/>
    </w:rPr>
  </w:style>
  <w:style w:type="character" w:customStyle="1" w:styleId="Odkazjemn1">
    <w:name w:val="Odkaz – jemný1"/>
    <w:uiPriority w:val="31"/>
    <w:qFormat/>
    <w:rsid w:val="0096053A"/>
    <w:rPr>
      <w:b/>
      <w:bCs/>
      <w:color w:val="E32D91"/>
    </w:rPr>
  </w:style>
  <w:style w:type="character" w:customStyle="1" w:styleId="Odkazintenzivn1">
    <w:name w:val="Odkaz – intenzivní1"/>
    <w:uiPriority w:val="32"/>
    <w:qFormat/>
    <w:rsid w:val="0096053A"/>
    <w:rPr>
      <w:b/>
      <w:bCs/>
      <w:i/>
      <w:iCs/>
      <w:caps/>
      <w:color w:val="E32D91"/>
    </w:rPr>
  </w:style>
  <w:style w:type="character" w:styleId="Nzevknihy">
    <w:name w:val="Book Title"/>
    <w:uiPriority w:val="33"/>
    <w:qFormat/>
    <w:rsid w:val="0096053A"/>
    <w:rPr>
      <w:b/>
      <w:bCs/>
      <w:i/>
      <w:iCs/>
      <w:spacing w:val="9"/>
    </w:rPr>
  </w:style>
  <w:style w:type="table" w:customStyle="1" w:styleId="Barevntabulkasmkou6zvraznn11">
    <w:name w:val="Barevná tabulka s mřížkou 6 – zvýraznění 11"/>
    <w:basedOn w:val="Normlntabulka"/>
    <w:uiPriority w:val="51"/>
    <w:rsid w:val="0096053A"/>
    <w:pPr>
      <w:spacing w:before="200"/>
    </w:pPr>
    <w:rPr>
      <w:rFonts w:asciiTheme="minorHAnsi" w:eastAsia="Yu Mincho" w:hAnsiTheme="minorHAnsi" w:cstheme="minorBidi"/>
      <w:color w:val="B3186D"/>
      <w:lang w:eastAsia="en-US"/>
    </w:rPr>
    <w:tblPr>
      <w:tblStyleRowBandSize w:val="1"/>
      <w:tblStyleColBandSize w:val="1"/>
      <w:tblBorders>
        <w:top w:val="single" w:sz="4" w:space="0" w:color="EE80BC"/>
        <w:left w:val="single" w:sz="4" w:space="0" w:color="EE80BC"/>
        <w:bottom w:val="single" w:sz="4" w:space="0" w:color="EE80BC"/>
        <w:right w:val="single" w:sz="4" w:space="0" w:color="EE80BC"/>
        <w:insideH w:val="single" w:sz="4" w:space="0" w:color="EE80BC"/>
        <w:insideV w:val="single" w:sz="4" w:space="0" w:color="EE80BC"/>
      </w:tblBorders>
    </w:tblPr>
    <w:tblStylePr w:type="firstRow">
      <w:rPr>
        <w:b/>
        <w:bCs/>
      </w:rPr>
      <w:tblPr/>
      <w:tcPr>
        <w:tcBorders>
          <w:bottom w:val="single" w:sz="12" w:space="0" w:color="EE80BC"/>
        </w:tcBorders>
      </w:tcPr>
    </w:tblStylePr>
    <w:tblStylePr w:type="lastRow">
      <w:rPr>
        <w:b/>
        <w:bCs/>
      </w:rPr>
      <w:tblPr/>
      <w:tcPr>
        <w:tcBorders>
          <w:top w:val="double" w:sz="4" w:space="0" w:color="EE80BC"/>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table" w:customStyle="1" w:styleId="Tabulkasmkou4zvraznn11">
    <w:name w:val="Tabulka s mřížkou 4 – zvýraznění 11"/>
    <w:basedOn w:val="Normlntabulka"/>
    <w:uiPriority w:val="49"/>
    <w:rsid w:val="0096053A"/>
    <w:pPr>
      <w:spacing w:before="200"/>
    </w:pPr>
    <w:rPr>
      <w:rFonts w:asciiTheme="minorHAnsi" w:eastAsia="Yu Mincho" w:hAnsiTheme="minorHAnsi" w:cstheme="minorBidi"/>
      <w:lang w:eastAsia="en-US"/>
    </w:rPr>
    <w:tblPr>
      <w:tblStyleRowBandSize w:val="1"/>
      <w:tblStyleColBandSize w:val="1"/>
      <w:tblBorders>
        <w:top w:val="single" w:sz="4" w:space="0" w:color="EE80BC"/>
        <w:left w:val="single" w:sz="4" w:space="0" w:color="EE80BC"/>
        <w:bottom w:val="single" w:sz="4" w:space="0" w:color="EE80BC"/>
        <w:right w:val="single" w:sz="4" w:space="0" w:color="EE80BC"/>
        <w:insideH w:val="single" w:sz="4" w:space="0" w:color="EE80BC"/>
        <w:insideV w:val="single" w:sz="4" w:space="0" w:color="EE80BC"/>
      </w:tblBorders>
    </w:tblPr>
    <w:tblStylePr w:type="firstRow">
      <w:rPr>
        <w:b/>
        <w:bCs/>
        <w:color w:val="FFFFFF"/>
      </w:rPr>
      <w:tblPr/>
      <w:tcPr>
        <w:tcBorders>
          <w:top w:val="single" w:sz="4" w:space="0" w:color="E32D91"/>
          <w:left w:val="single" w:sz="4" w:space="0" w:color="E32D91"/>
          <w:bottom w:val="single" w:sz="4" w:space="0" w:color="E32D91"/>
          <w:right w:val="single" w:sz="4" w:space="0" w:color="E32D91"/>
          <w:insideH w:val="nil"/>
          <w:insideV w:val="nil"/>
        </w:tcBorders>
        <w:shd w:val="clear" w:color="auto" w:fill="E32D91"/>
      </w:tcPr>
    </w:tblStylePr>
    <w:tblStylePr w:type="lastRow">
      <w:rPr>
        <w:b/>
        <w:bCs/>
      </w:rPr>
      <w:tblPr/>
      <w:tcPr>
        <w:tcBorders>
          <w:top w:val="double" w:sz="4" w:space="0" w:color="E32D91"/>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table" w:customStyle="1" w:styleId="Svtltabulkasmkou1zvraznn11">
    <w:name w:val="Světlá tabulka s mřížkou 1 – zvýraznění 11"/>
    <w:basedOn w:val="Normlntabulka"/>
    <w:uiPriority w:val="46"/>
    <w:rsid w:val="0096053A"/>
    <w:pPr>
      <w:spacing w:before="200"/>
    </w:pPr>
    <w:rPr>
      <w:rFonts w:asciiTheme="minorHAnsi" w:eastAsia="Yu Mincho" w:hAnsiTheme="minorHAnsi" w:cstheme="minorBidi"/>
      <w:lang w:eastAsia="en-US"/>
    </w:rPr>
    <w:tblPr>
      <w:tblStyleRowBandSize w:val="1"/>
      <w:tblStyleColBandSize w:val="1"/>
      <w:tblBorders>
        <w:top w:val="single" w:sz="4" w:space="0" w:color="F3AAD2"/>
        <w:left w:val="single" w:sz="4" w:space="0" w:color="F3AAD2"/>
        <w:bottom w:val="single" w:sz="4" w:space="0" w:color="F3AAD2"/>
        <w:right w:val="single" w:sz="4" w:space="0" w:color="F3AAD2"/>
        <w:insideH w:val="single" w:sz="4" w:space="0" w:color="F3AAD2"/>
        <w:insideV w:val="single" w:sz="4" w:space="0" w:color="F3AAD2"/>
      </w:tblBorders>
    </w:tblPr>
    <w:tblStylePr w:type="firstRow">
      <w:rPr>
        <w:b/>
        <w:bCs/>
      </w:rPr>
      <w:tblPr/>
      <w:tcPr>
        <w:tcBorders>
          <w:bottom w:val="single" w:sz="12" w:space="0" w:color="EE80BC"/>
        </w:tcBorders>
      </w:tcPr>
    </w:tblStylePr>
    <w:tblStylePr w:type="lastRow">
      <w:rPr>
        <w:b/>
        <w:bCs/>
      </w:rPr>
      <w:tblPr/>
      <w:tcPr>
        <w:tcBorders>
          <w:top w:val="double" w:sz="2" w:space="0" w:color="EE80BC"/>
        </w:tcBorders>
      </w:tcPr>
    </w:tblStylePr>
    <w:tblStylePr w:type="firstCol">
      <w:rPr>
        <w:b/>
        <w:bCs/>
      </w:rPr>
    </w:tblStylePr>
    <w:tblStylePr w:type="lastCol">
      <w:rPr>
        <w:b/>
        <w:bCs/>
      </w:rPr>
    </w:tblStylePr>
  </w:style>
  <w:style w:type="table" w:customStyle="1" w:styleId="Tabulkaseznamu3zvraznn11">
    <w:name w:val="Tabulka seznamu 3 – zvýraznění 11"/>
    <w:basedOn w:val="Normlntabulka"/>
    <w:uiPriority w:val="48"/>
    <w:rsid w:val="0096053A"/>
    <w:pPr>
      <w:spacing w:before="200"/>
    </w:pPr>
    <w:rPr>
      <w:rFonts w:asciiTheme="minorHAnsi" w:eastAsia="Yu Mincho" w:hAnsiTheme="minorHAnsi" w:cstheme="minorBidi"/>
      <w:lang w:eastAsia="en-US"/>
    </w:rPr>
    <w:tblPr>
      <w:tblStyleRowBandSize w:val="1"/>
      <w:tblStyleColBandSize w:val="1"/>
      <w:tblBorders>
        <w:top w:val="single" w:sz="4" w:space="0" w:color="E32D91"/>
        <w:left w:val="single" w:sz="4" w:space="0" w:color="E32D91"/>
        <w:bottom w:val="single" w:sz="4" w:space="0" w:color="E32D91"/>
        <w:right w:val="single" w:sz="4" w:space="0" w:color="E32D91"/>
      </w:tblBorders>
    </w:tblPr>
    <w:tblStylePr w:type="firstRow">
      <w:rPr>
        <w:b/>
        <w:bCs/>
        <w:color w:val="FFFFFF"/>
      </w:rPr>
      <w:tblPr/>
      <w:tcPr>
        <w:shd w:val="clear" w:color="auto" w:fill="E32D91"/>
      </w:tcPr>
    </w:tblStylePr>
    <w:tblStylePr w:type="lastRow">
      <w:rPr>
        <w:b/>
        <w:bCs/>
      </w:rPr>
      <w:tblPr/>
      <w:tcPr>
        <w:tcBorders>
          <w:top w:val="double" w:sz="4" w:space="0" w:color="E32D9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32D91"/>
          <w:right w:val="single" w:sz="4" w:space="0" w:color="E32D91"/>
        </w:tcBorders>
      </w:tcPr>
    </w:tblStylePr>
    <w:tblStylePr w:type="band1Horz">
      <w:tblPr/>
      <w:tcPr>
        <w:tcBorders>
          <w:top w:val="single" w:sz="4" w:space="0" w:color="E32D91"/>
          <w:bottom w:val="single" w:sz="4" w:space="0" w:color="E32D9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2D91"/>
          <w:left w:val="nil"/>
        </w:tcBorders>
      </w:tcPr>
    </w:tblStylePr>
    <w:tblStylePr w:type="swCell">
      <w:tblPr/>
      <w:tcPr>
        <w:tcBorders>
          <w:top w:val="double" w:sz="4" w:space="0" w:color="E32D91"/>
          <w:right w:val="nil"/>
        </w:tcBorders>
      </w:tcPr>
    </w:tblStylePr>
  </w:style>
  <w:style w:type="table" w:customStyle="1" w:styleId="Tabulkasmkou3zvraznn11">
    <w:name w:val="Tabulka s mřížkou 3 – zvýraznění 11"/>
    <w:basedOn w:val="Normlntabulka"/>
    <w:uiPriority w:val="48"/>
    <w:rsid w:val="0096053A"/>
    <w:pPr>
      <w:spacing w:before="200"/>
    </w:pPr>
    <w:rPr>
      <w:rFonts w:asciiTheme="minorHAnsi" w:eastAsia="Yu Mincho" w:hAnsiTheme="minorHAnsi" w:cstheme="minorBidi"/>
      <w:lang w:eastAsia="en-US"/>
    </w:rPr>
    <w:tblPr>
      <w:tblStyleRowBandSize w:val="1"/>
      <w:tblStyleColBandSize w:val="1"/>
      <w:tblBorders>
        <w:top w:val="single" w:sz="4" w:space="0" w:color="EE80BC"/>
        <w:left w:val="single" w:sz="4" w:space="0" w:color="EE80BC"/>
        <w:bottom w:val="single" w:sz="4" w:space="0" w:color="EE80BC"/>
        <w:right w:val="single" w:sz="4" w:space="0" w:color="EE80BC"/>
        <w:insideH w:val="single" w:sz="4" w:space="0" w:color="EE80BC"/>
        <w:insideV w:val="single" w:sz="4" w:space="0" w:color="EE80B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D4E8"/>
      </w:tcPr>
    </w:tblStylePr>
    <w:tblStylePr w:type="band1Horz">
      <w:tblPr/>
      <w:tcPr>
        <w:shd w:val="clear" w:color="auto" w:fill="F9D4E8"/>
      </w:tcPr>
    </w:tblStylePr>
    <w:tblStylePr w:type="neCell">
      <w:tblPr/>
      <w:tcPr>
        <w:tcBorders>
          <w:bottom w:val="single" w:sz="4" w:space="0" w:color="EE80BC"/>
        </w:tcBorders>
      </w:tcPr>
    </w:tblStylePr>
    <w:tblStylePr w:type="nwCell">
      <w:tblPr/>
      <w:tcPr>
        <w:tcBorders>
          <w:bottom w:val="single" w:sz="4" w:space="0" w:color="EE80BC"/>
        </w:tcBorders>
      </w:tcPr>
    </w:tblStylePr>
    <w:tblStylePr w:type="seCell">
      <w:tblPr/>
      <w:tcPr>
        <w:tcBorders>
          <w:top w:val="single" w:sz="4" w:space="0" w:color="EE80BC"/>
        </w:tcBorders>
      </w:tcPr>
    </w:tblStylePr>
    <w:tblStylePr w:type="swCell">
      <w:tblPr/>
      <w:tcPr>
        <w:tcBorders>
          <w:top w:val="single" w:sz="4" w:space="0" w:color="EE80BC"/>
        </w:tcBorders>
      </w:tcPr>
    </w:tblStylePr>
  </w:style>
  <w:style w:type="table" w:customStyle="1" w:styleId="Tabulkasmkou2zvraznn61">
    <w:name w:val="Tabulka s mřížkou 2 – zvýraznění 61"/>
    <w:basedOn w:val="Normlntabulka"/>
    <w:uiPriority w:val="47"/>
    <w:rsid w:val="0096053A"/>
    <w:pPr>
      <w:spacing w:before="200"/>
    </w:pPr>
    <w:rPr>
      <w:rFonts w:asciiTheme="minorHAnsi" w:eastAsia="Yu Mincho" w:hAnsiTheme="minorHAnsi" w:cstheme="minorBidi"/>
      <w:lang w:eastAsia="en-US"/>
    </w:rPr>
    <w:tblPr>
      <w:tblStyleRowBandSize w:val="1"/>
      <w:tblStyleColBandSize w:val="1"/>
      <w:tblBorders>
        <w:top w:val="single" w:sz="2" w:space="0" w:color="E590AA"/>
        <w:bottom w:val="single" w:sz="2" w:space="0" w:color="E590AA"/>
        <w:insideH w:val="single" w:sz="2" w:space="0" w:color="E590AA"/>
        <w:insideV w:val="single" w:sz="2" w:space="0" w:color="E590AA"/>
      </w:tblBorders>
    </w:tblPr>
    <w:tblStylePr w:type="firstRow">
      <w:rPr>
        <w:b/>
        <w:bCs/>
      </w:rPr>
      <w:tblPr/>
      <w:tcPr>
        <w:tcBorders>
          <w:top w:val="nil"/>
          <w:bottom w:val="single" w:sz="12" w:space="0" w:color="E590AA"/>
          <w:insideH w:val="nil"/>
          <w:insideV w:val="nil"/>
        </w:tcBorders>
        <w:shd w:val="clear" w:color="auto" w:fill="FFFFFF"/>
      </w:tcPr>
    </w:tblStylePr>
    <w:tblStylePr w:type="lastRow">
      <w:rPr>
        <w:b/>
        <w:bCs/>
      </w:rPr>
      <w:tblPr/>
      <w:tcPr>
        <w:tcBorders>
          <w:top w:val="double" w:sz="2" w:space="0" w:color="E590A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DAE2"/>
      </w:tcPr>
    </w:tblStylePr>
    <w:tblStylePr w:type="band1Horz">
      <w:tblPr/>
      <w:tcPr>
        <w:shd w:val="clear" w:color="auto" w:fill="F6DAE2"/>
      </w:tcPr>
    </w:tblStylePr>
  </w:style>
  <w:style w:type="table" w:customStyle="1" w:styleId="Tabulkaseznamu2zvraznn11">
    <w:name w:val="Tabulka seznamu 2 – zvýraznění 11"/>
    <w:basedOn w:val="Normlntabulka"/>
    <w:uiPriority w:val="47"/>
    <w:rsid w:val="0096053A"/>
    <w:pPr>
      <w:spacing w:before="200"/>
    </w:pPr>
    <w:rPr>
      <w:rFonts w:asciiTheme="minorHAnsi" w:eastAsia="Yu Mincho" w:hAnsiTheme="minorHAnsi" w:cstheme="minorBidi"/>
      <w:lang w:eastAsia="en-US"/>
    </w:rPr>
    <w:tblPr>
      <w:tblStyleRowBandSize w:val="1"/>
      <w:tblStyleColBandSize w:val="1"/>
      <w:tblBorders>
        <w:top w:val="single" w:sz="4" w:space="0" w:color="EE80BC"/>
        <w:bottom w:val="single" w:sz="4" w:space="0" w:color="EE80BC"/>
        <w:insideH w:val="single" w:sz="4" w:space="0" w:color="EE80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table" w:customStyle="1" w:styleId="Barevntabulkaseznamu7zvraznn11">
    <w:name w:val="Barevná tabulka seznamu 7 – zvýraznění 11"/>
    <w:basedOn w:val="Normlntabulka"/>
    <w:uiPriority w:val="52"/>
    <w:rsid w:val="0096053A"/>
    <w:pPr>
      <w:spacing w:before="200"/>
    </w:pPr>
    <w:rPr>
      <w:rFonts w:asciiTheme="minorHAnsi" w:eastAsia="Yu Mincho" w:hAnsiTheme="minorHAnsi" w:cstheme="minorBidi"/>
      <w:color w:val="B3186D"/>
      <w:lang w:eastAsia="en-US"/>
    </w:rPr>
    <w:tblPr>
      <w:tblStyleRowBandSize w:val="1"/>
      <w:tblStyleColBandSize w:val="1"/>
    </w:tblPr>
    <w:tblStylePr w:type="firstRow">
      <w:rPr>
        <w:rFonts w:ascii="Calibri Light" w:eastAsia="Yu Gothic Light" w:hAnsi="Calibri Light" w:cs="Times New Roman"/>
        <w:i/>
        <w:iCs/>
        <w:sz w:val="26"/>
      </w:rPr>
      <w:tblPr/>
      <w:tcPr>
        <w:tcBorders>
          <w:bottom w:val="single" w:sz="4" w:space="0" w:color="E32D91"/>
        </w:tcBorders>
        <w:shd w:val="clear" w:color="auto" w:fill="FFFFFF"/>
      </w:tcPr>
    </w:tblStylePr>
    <w:tblStylePr w:type="lastRow">
      <w:rPr>
        <w:rFonts w:ascii="Calibri Light" w:eastAsia="Yu Gothic Light" w:hAnsi="Calibri Light" w:cs="Times New Roman"/>
        <w:i/>
        <w:iCs/>
        <w:sz w:val="26"/>
      </w:rPr>
      <w:tblPr/>
      <w:tcPr>
        <w:tcBorders>
          <w:top w:val="single" w:sz="4" w:space="0" w:color="E32D91"/>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E32D91"/>
        </w:tcBorders>
        <w:shd w:val="clear" w:color="auto" w:fill="FFFFFF"/>
      </w:tcPr>
    </w:tblStylePr>
    <w:tblStylePr w:type="lastCol">
      <w:rPr>
        <w:rFonts w:ascii="Calibri Light" w:eastAsia="Yu Gothic Light" w:hAnsi="Calibri Light" w:cs="Times New Roman"/>
        <w:i/>
        <w:iCs/>
        <w:sz w:val="26"/>
      </w:rPr>
      <w:tblPr/>
      <w:tcPr>
        <w:tcBorders>
          <w:left w:val="single" w:sz="4" w:space="0" w:color="E32D91"/>
        </w:tcBorders>
        <w:shd w:val="clear" w:color="auto" w:fill="FFFFFF"/>
      </w:tcPr>
    </w:tblStylePr>
    <w:tblStylePr w:type="band1Vert">
      <w:tblPr/>
      <w:tcPr>
        <w:shd w:val="clear" w:color="auto" w:fill="F9D4E8"/>
      </w:tcPr>
    </w:tblStylePr>
    <w:tblStylePr w:type="band1Horz">
      <w:tblPr/>
      <w:tcPr>
        <w:shd w:val="clear" w:color="auto" w:fill="F9D4E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arevntabulkaseznamu6zvraznn11">
    <w:name w:val="Barevná tabulka seznamu 6 – zvýraznění 11"/>
    <w:basedOn w:val="Normlntabulka"/>
    <w:uiPriority w:val="51"/>
    <w:rsid w:val="0096053A"/>
    <w:pPr>
      <w:spacing w:before="200"/>
    </w:pPr>
    <w:rPr>
      <w:rFonts w:asciiTheme="minorHAnsi" w:eastAsia="Yu Mincho" w:hAnsiTheme="minorHAnsi" w:cstheme="minorBidi"/>
      <w:color w:val="B3186D"/>
      <w:lang w:eastAsia="en-US"/>
    </w:rPr>
    <w:tblPr>
      <w:tblStyleRowBandSize w:val="1"/>
      <w:tblStyleColBandSize w:val="1"/>
      <w:tblBorders>
        <w:top w:val="single" w:sz="4" w:space="0" w:color="E32D91"/>
        <w:bottom w:val="single" w:sz="4" w:space="0" w:color="E32D91"/>
      </w:tblBorders>
    </w:tblPr>
    <w:tblStylePr w:type="firstRow">
      <w:rPr>
        <w:b/>
        <w:bCs/>
      </w:rPr>
      <w:tblPr/>
      <w:tcPr>
        <w:tcBorders>
          <w:bottom w:val="single" w:sz="4" w:space="0" w:color="E32D91"/>
        </w:tcBorders>
      </w:tcPr>
    </w:tblStylePr>
    <w:tblStylePr w:type="lastRow">
      <w:rPr>
        <w:b/>
        <w:bCs/>
      </w:rPr>
      <w:tblPr/>
      <w:tcPr>
        <w:tcBorders>
          <w:top w:val="double" w:sz="4" w:space="0" w:color="E32D91"/>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table" w:customStyle="1" w:styleId="Tmavtabulkaseznamu5zvraznn11">
    <w:name w:val="Tmavá tabulka seznamu 5 – zvýraznění 11"/>
    <w:basedOn w:val="Normlntabulka"/>
    <w:uiPriority w:val="50"/>
    <w:rsid w:val="0096053A"/>
    <w:pPr>
      <w:spacing w:before="200"/>
    </w:pPr>
    <w:rPr>
      <w:rFonts w:asciiTheme="minorHAnsi" w:eastAsia="Yu Mincho" w:hAnsiTheme="minorHAnsi" w:cstheme="minorBidi"/>
      <w:color w:val="FFFFFF"/>
      <w:lang w:eastAsia="en-US"/>
    </w:rPr>
    <w:tblPr>
      <w:tblStyleRowBandSize w:val="1"/>
      <w:tblStyleColBandSize w:val="1"/>
      <w:tblBorders>
        <w:top w:val="single" w:sz="24" w:space="0" w:color="E32D91"/>
        <w:left w:val="single" w:sz="24" w:space="0" w:color="E32D91"/>
        <w:bottom w:val="single" w:sz="24" w:space="0" w:color="E32D91"/>
        <w:right w:val="single" w:sz="24" w:space="0" w:color="E32D91"/>
      </w:tblBorders>
    </w:tblPr>
    <w:tcPr>
      <w:shd w:val="clear" w:color="auto" w:fill="E32D9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lkaseznamu4zvraznn11">
    <w:name w:val="Tabulka seznamu 4 – zvýraznění 11"/>
    <w:basedOn w:val="Normlntabulka"/>
    <w:uiPriority w:val="49"/>
    <w:rsid w:val="0096053A"/>
    <w:pPr>
      <w:spacing w:before="200"/>
    </w:pPr>
    <w:rPr>
      <w:rFonts w:asciiTheme="minorHAnsi" w:eastAsia="Yu Mincho" w:hAnsiTheme="minorHAnsi" w:cstheme="minorBidi"/>
      <w:lang w:eastAsia="en-US"/>
    </w:rPr>
    <w:tblPr>
      <w:tblStyleRowBandSize w:val="1"/>
      <w:tblStyleColBandSize w:val="1"/>
      <w:tblBorders>
        <w:top w:val="single" w:sz="4" w:space="0" w:color="EE80BC"/>
        <w:left w:val="single" w:sz="4" w:space="0" w:color="EE80BC"/>
        <w:bottom w:val="single" w:sz="4" w:space="0" w:color="EE80BC"/>
        <w:right w:val="single" w:sz="4" w:space="0" w:color="EE80BC"/>
        <w:insideH w:val="single" w:sz="4" w:space="0" w:color="EE80BC"/>
      </w:tblBorders>
    </w:tblPr>
    <w:tblStylePr w:type="firstRow">
      <w:rPr>
        <w:b/>
        <w:bCs/>
        <w:color w:val="FFFFFF"/>
      </w:rPr>
      <w:tblPr/>
      <w:tcPr>
        <w:tcBorders>
          <w:top w:val="single" w:sz="4" w:space="0" w:color="E32D91"/>
          <w:left w:val="single" w:sz="4" w:space="0" w:color="E32D91"/>
          <w:bottom w:val="single" w:sz="4" w:space="0" w:color="E32D91"/>
          <w:right w:val="single" w:sz="4" w:space="0" w:color="E32D91"/>
          <w:insideH w:val="nil"/>
        </w:tcBorders>
        <w:shd w:val="clear" w:color="auto" w:fill="E32D91"/>
      </w:tcPr>
    </w:tblStylePr>
    <w:tblStylePr w:type="lastRow">
      <w:rPr>
        <w:b/>
        <w:bCs/>
      </w:rPr>
      <w:tblPr/>
      <w:tcPr>
        <w:tcBorders>
          <w:top w:val="double" w:sz="4" w:space="0" w:color="EE80BC"/>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paragraph" w:customStyle="1" w:styleId="Nadpis1">
    <w:name w:val="Nadpis1"/>
    <w:aliases w:val="Inadv1"/>
    <w:basedOn w:val="Odstavecseseznamem"/>
    <w:qFormat/>
    <w:rsid w:val="0096053A"/>
    <w:pPr>
      <w:pageBreakBefore/>
      <w:numPr>
        <w:numId w:val="34"/>
      </w:numPr>
      <w:spacing w:before="200" w:after="200" w:line="276" w:lineRule="auto"/>
      <w:ind w:left="720"/>
      <w:jc w:val="left"/>
    </w:pPr>
    <w:rPr>
      <w:rFonts w:ascii="Calibri" w:eastAsia="Yu Mincho" w:hAnsi="Calibri" w:cs="Arial"/>
      <w:color w:val="FF3399"/>
      <w:sz w:val="36"/>
      <w:szCs w:val="36"/>
    </w:rPr>
  </w:style>
  <w:style w:type="table" w:customStyle="1" w:styleId="Svtltabulkasmkou11">
    <w:name w:val="Světlá tabulka s mřížkou 11"/>
    <w:basedOn w:val="Normlntabulka"/>
    <w:uiPriority w:val="46"/>
    <w:rsid w:val="0096053A"/>
    <w:pPr>
      <w:spacing w:before="200"/>
    </w:pPr>
    <w:rPr>
      <w:rFonts w:asciiTheme="minorHAnsi" w:eastAsia="Yu Mincho" w:hAnsiTheme="minorHAnsi" w:cstheme="minorBidi"/>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rosttabulka11">
    <w:name w:val="Prostá tabulka 11"/>
    <w:basedOn w:val="Normlntabulka"/>
    <w:uiPriority w:val="41"/>
    <w:rsid w:val="0096053A"/>
    <w:pPr>
      <w:spacing w:before="200"/>
    </w:pPr>
    <w:rPr>
      <w:rFonts w:asciiTheme="minorHAnsi" w:eastAsia="Yu Mincho" w:hAnsiTheme="minorHAnsi" w:cstheme="minorBid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Barevntabulkasmkou6zvraznn61">
    <w:name w:val="Barevná tabulka s mřížkou 6 – zvýraznění 61"/>
    <w:basedOn w:val="Normlntabulka"/>
    <w:uiPriority w:val="51"/>
    <w:rsid w:val="0096053A"/>
    <w:pPr>
      <w:spacing w:before="200"/>
    </w:pPr>
    <w:rPr>
      <w:rFonts w:asciiTheme="minorHAnsi" w:eastAsia="Yu Mincho" w:hAnsiTheme="minorHAnsi" w:cstheme="minorBidi"/>
      <w:color w:val="AD2750"/>
      <w:lang w:eastAsia="en-US"/>
    </w:rPr>
    <w:tblPr>
      <w:tblStyleRowBandSize w:val="1"/>
      <w:tblStyleColBandSize w:val="1"/>
      <w:tblBorders>
        <w:top w:val="single" w:sz="4" w:space="0" w:color="E590AA"/>
        <w:left w:val="single" w:sz="4" w:space="0" w:color="E590AA"/>
        <w:bottom w:val="single" w:sz="4" w:space="0" w:color="E590AA"/>
        <w:right w:val="single" w:sz="4" w:space="0" w:color="E590AA"/>
        <w:insideH w:val="single" w:sz="4" w:space="0" w:color="E590AA"/>
        <w:insideV w:val="single" w:sz="4" w:space="0" w:color="E590AA"/>
      </w:tblBorders>
    </w:tblPr>
    <w:tblStylePr w:type="firstRow">
      <w:rPr>
        <w:b/>
        <w:bCs/>
      </w:rPr>
      <w:tblPr/>
      <w:tcPr>
        <w:tcBorders>
          <w:bottom w:val="single" w:sz="12" w:space="0" w:color="E590AA"/>
        </w:tcBorders>
      </w:tcPr>
    </w:tblStylePr>
    <w:tblStylePr w:type="lastRow">
      <w:rPr>
        <w:b/>
        <w:bCs/>
      </w:rPr>
      <w:tblPr/>
      <w:tcPr>
        <w:tcBorders>
          <w:top w:val="double" w:sz="4" w:space="0" w:color="E590AA"/>
        </w:tcBorders>
      </w:tcPr>
    </w:tblStylePr>
    <w:tblStylePr w:type="firstCol">
      <w:rPr>
        <w:b/>
        <w:bCs/>
      </w:rPr>
    </w:tblStylePr>
    <w:tblStylePr w:type="lastCol">
      <w:rPr>
        <w:b/>
        <w:bCs/>
      </w:rPr>
    </w:tblStylePr>
    <w:tblStylePr w:type="band1Vert">
      <w:tblPr/>
      <w:tcPr>
        <w:shd w:val="clear" w:color="auto" w:fill="F6DAE2"/>
      </w:tcPr>
    </w:tblStylePr>
    <w:tblStylePr w:type="band1Horz">
      <w:tblPr/>
      <w:tcPr>
        <w:shd w:val="clear" w:color="auto" w:fill="F6DAE2"/>
      </w:tcPr>
    </w:tblStylePr>
  </w:style>
  <w:style w:type="table" w:customStyle="1" w:styleId="Barevntabulkasmkou71">
    <w:name w:val="Barevná tabulka s mřížkou 71"/>
    <w:basedOn w:val="Normlntabulka"/>
    <w:uiPriority w:val="52"/>
    <w:rsid w:val="0096053A"/>
    <w:pPr>
      <w:spacing w:before="200"/>
    </w:pPr>
    <w:rPr>
      <w:rFonts w:asciiTheme="minorHAnsi" w:eastAsia="Yu Mincho" w:hAnsiTheme="minorHAnsi" w:cstheme="minorBidi"/>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FormtovanvHTML">
    <w:name w:val="HTML Preformatted"/>
    <w:basedOn w:val="Normln"/>
    <w:link w:val="FormtovanvHTMLChar"/>
    <w:uiPriority w:val="99"/>
    <w:semiHidden/>
    <w:unhideWhenUsed/>
    <w:rsid w:val="00960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jc w:val="left"/>
    </w:pPr>
    <w:rPr>
      <w:rFonts w:ascii="Courier New" w:hAnsi="Courier New" w:cs="Courier New"/>
      <w:szCs w:val="22"/>
      <w:lang w:eastAsia="cs-CZ"/>
    </w:rPr>
  </w:style>
  <w:style w:type="character" w:customStyle="1" w:styleId="FormtovanvHTMLChar">
    <w:name w:val="Formátovaný v HTML Char"/>
    <w:basedOn w:val="Standardnpsmoodstavce"/>
    <w:link w:val="FormtovanvHTML"/>
    <w:uiPriority w:val="99"/>
    <w:semiHidden/>
    <w:rsid w:val="0096053A"/>
    <w:rPr>
      <w:rFonts w:ascii="Courier New" w:hAnsi="Courier New" w:cs="Courier New"/>
    </w:rPr>
  </w:style>
  <w:style w:type="paragraph" w:customStyle="1" w:styleId="OdstavecseseznamemINADV">
    <w:name w:val="Odstavec se seznamem INADV"/>
    <w:basedOn w:val="Odstavecseseznamem"/>
    <w:qFormat/>
    <w:rsid w:val="0096053A"/>
    <w:pPr>
      <w:spacing w:before="200" w:after="200" w:line="276" w:lineRule="auto"/>
      <w:ind w:left="0"/>
    </w:pPr>
    <w:rPr>
      <w:rFonts w:ascii="Calibri" w:eastAsia="Yu Mincho" w:hAnsi="Calibri" w:cs="Arial"/>
      <w:szCs w:val="22"/>
    </w:rPr>
  </w:style>
  <w:style w:type="paragraph" w:customStyle="1" w:styleId="NormlnINADV">
    <w:name w:val="Normální INADV"/>
    <w:basedOn w:val="Normln"/>
    <w:qFormat/>
    <w:rsid w:val="0096053A"/>
    <w:pPr>
      <w:spacing w:before="200" w:after="200" w:line="276" w:lineRule="auto"/>
      <w:ind w:left="567"/>
    </w:pPr>
    <w:rPr>
      <w:rFonts w:ascii="Calibri" w:eastAsia="Yu Mincho" w:hAnsi="Calibri" w:cs="Arial"/>
      <w:szCs w:val="22"/>
    </w:rPr>
  </w:style>
  <w:style w:type="table" w:customStyle="1" w:styleId="Prosttabulka110">
    <w:name w:val="Prostá tabulka 110"/>
    <w:basedOn w:val="Normlntabulka"/>
    <w:next w:val="Prosttabulka11"/>
    <w:uiPriority w:val="41"/>
    <w:rsid w:val="0096053A"/>
    <w:pPr>
      <w:spacing w:before="200"/>
    </w:pPr>
    <w:rPr>
      <w:rFonts w:asciiTheme="minorHAnsi" w:hAnsiTheme="minorHAnsi" w:cstheme="minorBid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Standardnpsmoodstavce"/>
    <w:rsid w:val="0096053A"/>
  </w:style>
  <w:style w:type="character" w:customStyle="1" w:styleId="Nevyeenzmnka2">
    <w:name w:val="Nevyřešená zmínka2"/>
    <w:basedOn w:val="Standardnpsmoodstavce"/>
    <w:uiPriority w:val="99"/>
    <w:semiHidden/>
    <w:unhideWhenUsed/>
    <w:rsid w:val="0096053A"/>
    <w:rPr>
      <w:color w:val="605E5C"/>
      <w:shd w:val="clear" w:color="auto" w:fill="E1DFDD"/>
    </w:rPr>
  </w:style>
  <w:style w:type="character" w:customStyle="1" w:styleId="Nevyeenzmnka3">
    <w:name w:val="Nevyřešená zmínka3"/>
    <w:basedOn w:val="Standardnpsmoodstavce"/>
    <w:uiPriority w:val="99"/>
    <w:semiHidden/>
    <w:unhideWhenUsed/>
    <w:rsid w:val="0096053A"/>
    <w:rPr>
      <w:color w:val="605E5C"/>
      <w:shd w:val="clear" w:color="auto" w:fill="E1DFDD"/>
    </w:rPr>
  </w:style>
  <w:style w:type="table" w:customStyle="1" w:styleId="Tabulkaseznamu3zvraznn41">
    <w:name w:val="Tabulka seznamu 3 – zvýraznění 41"/>
    <w:basedOn w:val="Normlntabulka"/>
    <w:uiPriority w:val="48"/>
    <w:rsid w:val="0096053A"/>
    <w:pPr>
      <w:spacing w:before="200"/>
    </w:pPr>
    <w:rPr>
      <w:rFonts w:asciiTheme="minorHAnsi" w:eastAsia="Yu Mincho" w:hAnsiTheme="minorHAnsi" w:cstheme="minorBidi"/>
      <w:lang w:eastAsia="en-US"/>
    </w:rPr>
    <w:tblPr>
      <w:tblStyleRowBandSize w:val="1"/>
      <w:tblStyleColBandSize w:val="1"/>
      <w:tblBorders>
        <w:top w:val="single" w:sz="4" w:space="0" w:color="4775E7"/>
        <w:left w:val="single" w:sz="4" w:space="0" w:color="4775E7"/>
        <w:bottom w:val="single" w:sz="4" w:space="0" w:color="4775E7"/>
        <w:right w:val="single" w:sz="4" w:space="0" w:color="4775E7"/>
      </w:tblBorders>
    </w:tblPr>
    <w:tblStylePr w:type="firstRow">
      <w:rPr>
        <w:b/>
        <w:bCs/>
        <w:color w:val="FFFFFF"/>
      </w:rPr>
      <w:tblPr/>
      <w:tcPr>
        <w:shd w:val="clear" w:color="auto" w:fill="4775E7"/>
      </w:tcPr>
    </w:tblStylePr>
    <w:tblStylePr w:type="lastRow">
      <w:rPr>
        <w:b/>
        <w:bCs/>
      </w:rPr>
      <w:tblPr/>
      <w:tcPr>
        <w:tcBorders>
          <w:top w:val="double" w:sz="4" w:space="0" w:color="4775E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775E7"/>
          <w:right w:val="single" w:sz="4" w:space="0" w:color="4775E7"/>
        </w:tcBorders>
      </w:tcPr>
    </w:tblStylePr>
    <w:tblStylePr w:type="band1Horz">
      <w:tblPr/>
      <w:tcPr>
        <w:tcBorders>
          <w:top w:val="single" w:sz="4" w:space="0" w:color="4775E7"/>
          <w:bottom w:val="single" w:sz="4" w:space="0" w:color="4775E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75E7"/>
          <w:left w:val="nil"/>
        </w:tcBorders>
      </w:tcPr>
    </w:tblStylePr>
    <w:tblStylePr w:type="swCell">
      <w:tblPr/>
      <w:tcPr>
        <w:tcBorders>
          <w:top w:val="double" w:sz="4" w:space="0" w:color="4775E7"/>
          <w:right w:val="nil"/>
        </w:tcBorders>
      </w:tcPr>
    </w:tblStylePr>
  </w:style>
  <w:style w:type="paragraph" w:styleId="Seznamobrzk">
    <w:name w:val="table of figures"/>
    <w:basedOn w:val="Normln"/>
    <w:next w:val="Normln"/>
    <w:uiPriority w:val="99"/>
    <w:unhideWhenUsed/>
    <w:rsid w:val="0096053A"/>
    <w:pPr>
      <w:tabs>
        <w:tab w:val="left" w:pos="1418"/>
        <w:tab w:val="right" w:leader="dot" w:pos="9056"/>
      </w:tabs>
      <w:spacing w:after="0" w:line="276" w:lineRule="auto"/>
      <w:ind w:left="1418" w:hanging="1134"/>
    </w:pPr>
    <w:rPr>
      <w:rFonts w:ascii="Calibri" w:eastAsia="Yu Mincho" w:hAnsi="Calibri" w:cs="Arial"/>
      <w:noProof/>
      <w:szCs w:val="22"/>
    </w:rPr>
  </w:style>
  <w:style w:type="table" w:customStyle="1" w:styleId="Tabulkasmkou4zvraznn61">
    <w:name w:val="Tabulka s mřížkou 4 – zvýraznění 61"/>
    <w:basedOn w:val="Normlntabulka"/>
    <w:uiPriority w:val="49"/>
    <w:rsid w:val="0096053A"/>
    <w:pPr>
      <w:spacing w:before="200"/>
    </w:pPr>
    <w:rPr>
      <w:rFonts w:asciiTheme="minorHAnsi" w:eastAsia="Yu Mincho" w:hAnsiTheme="minorHAnsi" w:cstheme="minorBidi"/>
      <w:lang w:eastAsia="en-US"/>
    </w:rPr>
    <w:tblPr>
      <w:tblStyleRowBandSize w:val="1"/>
      <w:tblStyleColBandSize w:val="1"/>
      <w:tblBorders>
        <w:top w:val="single" w:sz="4" w:space="0" w:color="E590AA"/>
        <w:left w:val="single" w:sz="4" w:space="0" w:color="E590AA"/>
        <w:bottom w:val="single" w:sz="4" w:space="0" w:color="E590AA"/>
        <w:right w:val="single" w:sz="4" w:space="0" w:color="E590AA"/>
        <w:insideH w:val="single" w:sz="4" w:space="0" w:color="E590AA"/>
        <w:insideV w:val="single" w:sz="4" w:space="0" w:color="E590AA"/>
      </w:tblBorders>
    </w:tblPr>
    <w:tblStylePr w:type="firstRow">
      <w:rPr>
        <w:b/>
        <w:bCs/>
        <w:color w:val="FFFFFF"/>
      </w:rPr>
      <w:tblPr/>
      <w:tcPr>
        <w:tcBorders>
          <w:top w:val="single" w:sz="4" w:space="0" w:color="D54773"/>
          <w:left w:val="single" w:sz="4" w:space="0" w:color="D54773"/>
          <w:bottom w:val="single" w:sz="4" w:space="0" w:color="D54773"/>
          <w:right w:val="single" w:sz="4" w:space="0" w:color="D54773"/>
          <w:insideH w:val="nil"/>
          <w:insideV w:val="nil"/>
        </w:tcBorders>
        <w:shd w:val="clear" w:color="auto" w:fill="D54773"/>
      </w:tcPr>
    </w:tblStylePr>
    <w:tblStylePr w:type="lastRow">
      <w:rPr>
        <w:b/>
        <w:bCs/>
      </w:rPr>
      <w:tblPr/>
      <w:tcPr>
        <w:tcBorders>
          <w:top w:val="double" w:sz="4" w:space="0" w:color="D54773"/>
        </w:tcBorders>
      </w:tcPr>
    </w:tblStylePr>
    <w:tblStylePr w:type="firstCol">
      <w:rPr>
        <w:b/>
        <w:bCs/>
      </w:rPr>
    </w:tblStylePr>
    <w:tblStylePr w:type="lastCol">
      <w:rPr>
        <w:b/>
        <w:bCs/>
      </w:rPr>
    </w:tblStylePr>
    <w:tblStylePr w:type="band1Vert">
      <w:tblPr/>
      <w:tcPr>
        <w:shd w:val="clear" w:color="auto" w:fill="F6DAE2"/>
      </w:tcPr>
    </w:tblStylePr>
    <w:tblStylePr w:type="band1Horz">
      <w:tblPr/>
      <w:tcPr>
        <w:shd w:val="clear" w:color="auto" w:fill="F6DAE2"/>
      </w:tcPr>
    </w:tblStylePr>
  </w:style>
  <w:style w:type="paragraph" w:customStyle="1" w:styleId="xmsonormal">
    <w:name w:val="x_msonormal"/>
    <w:basedOn w:val="Normln"/>
    <w:rsid w:val="0096053A"/>
    <w:pPr>
      <w:spacing w:before="100" w:beforeAutospacing="1" w:after="100" w:afterAutospacing="1"/>
      <w:ind w:left="567"/>
      <w:jc w:val="left"/>
    </w:pPr>
    <w:rPr>
      <w:sz w:val="24"/>
      <w:lang w:eastAsia="cs-CZ"/>
    </w:rPr>
  </w:style>
  <w:style w:type="paragraph" w:customStyle="1" w:styleId="tab">
    <w:name w:val="tab"/>
    <w:basedOn w:val="Normln"/>
    <w:rsid w:val="0096053A"/>
    <w:pPr>
      <w:spacing w:before="40" w:after="40"/>
      <w:ind w:left="567"/>
      <w:jc w:val="left"/>
    </w:pPr>
    <w:rPr>
      <w:rFonts w:ascii="Arial Narrow" w:hAnsi="Arial Narrow"/>
      <w:szCs w:val="22"/>
      <w:lang w:eastAsia="cs-CZ"/>
    </w:rPr>
  </w:style>
  <w:style w:type="table" w:customStyle="1" w:styleId="Tabulkasmkou2zvraznn11">
    <w:name w:val="Tabulka s mřížkou 2 – zvýraznění 11"/>
    <w:basedOn w:val="Normlntabulka"/>
    <w:uiPriority w:val="47"/>
    <w:rsid w:val="0096053A"/>
    <w:pPr>
      <w:spacing w:before="200"/>
    </w:pPr>
    <w:rPr>
      <w:rFonts w:asciiTheme="minorHAnsi" w:eastAsia="Yu Mincho" w:hAnsiTheme="minorHAnsi" w:cstheme="minorBidi"/>
      <w:lang w:eastAsia="en-US"/>
    </w:rPr>
    <w:tblPr>
      <w:tblStyleRowBandSize w:val="1"/>
      <w:tblStyleColBandSize w:val="1"/>
      <w:tblBorders>
        <w:top w:val="single" w:sz="2" w:space="0" w:color="EE80BC"/>
        <w:bottom w:val="single" w:sz="2" w:space="0" w:color="EE80BC"/>
        <w:insideH w:val="single" w:sz="2" w:space="0" w:color="EE80BC"/>
        <w:insideV w:val="single" w:sz="2" w:space="0" w:color="EE80BC"/>
      </w:tblBorders>
    </w:tblPr>
    <w:tblStylePr w:type="firstRow">
      <w:rPr>
        <w:b/>
        <w:bCs/>
      </w:rPr>
      <w:tblPr/>
      <w:tcPr>
        <w:tcBorders>
          <w:top w:val="nil"/>
          <w:bottom w:val="single" w:sz="12" w:space="0" w:color="EE80BC"/>
          <w:insideH w:val="nil"/>
          <w:insideV w:val="nil"/>
        </w:tcBorders>
        <w:shd w:val="clear" w:color="auto" w:fill="FFFFFF"/>
      </w:tcPr>
    </w:tblStylePr>
    <w:tblStylePr w:type="lastRow">
      <w:rPr>
        <w:b/>
        <w:bCs/>
      </w:rPr>
      <w:tblPr/>
      <w:tcPr>
        <w:tcBorders>
          <w:top w:val="double" w:sz="2" w:space="0" w:color="EE80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character" w:customStyle="1" w:styleId="normaltextrun">
    <w:name w:val="normaltextrun"/>
    <w:basedOn w:val="Standardnpsmoodstavce"/>
    <w:rsid w:val="0096053A"/>
  </w:style>
  <w:style w:type="character" w:customStyle="1" w:styleId="Nevyeenzmnka4">
    <w:name w:val="Nevyřešená zmínka4"/>
    <w:basedOn w:val="Standardnpsmoodstavce"/>
    <w:uiPriority w:val="99"/>
    <w:semiHidden/>
    <w:unhideWhenUsed/>
    <w:rsid w:val="0096053A"/>
    <w:rPr>
      <w:color w:val="605E5C"/>
      <w:shd w:val="clear" w:color="auto" w:fill="E1DFDD"/>
    </w:rPr>
  </w:style>
  <w:style w:type="character" w:customStyle="1" w:styleId="fw-bold">
    <w:name w:val="fw-bold"/>
    <w:basedOn w:val="Standardnpsmoodstavce"/>
    <w:rsid w:val="0096053A"/>
  </w:style>
  <w:style w:type="paragraph" w:customStyle="1" w:styleId="text">
    <w:name w:val="text"/>
    <w:link w:val="textChar"/>
    <w:qFormat/>
    <w:rsid w:val="0096053A"/>
    <w:pPr>
      <w:spacing w:before="251" w:after="120"/>
    </w:pPr>
    <w:rPr>
      <w:rFonts w:ascii="Arial" w:hAnsi="Arial" w:cs="Arial"/>
      <w:color w:val="000000"/>
    </w:rPr>
  </w:style>
  <w:style w:type="character" w:customStyle="1" w:styleId="Nadpis1Exact">
    <w:name w:val="Nadpis #1 Exact"/>
    <w:rsid w:val="0096053A"/>
    <w:rPr>
      <w:rFonts w:ascii="Arial" w:eastAsia="Arial" w:hAnsi="Arial" w:cs="Arial"/>
      <w:b/>
      <w:bCs/>
      <w:sz w:val="46"/>
      <w:szCs w:val="46"/>
    </w:rPr>
  </w:style>
  <w:style w:type="character" w:customStyle="1" w:styleId="textChar">
    <w:name w:val="text Char"/>
    <w:link w:val="text"/>
    <w:rsid w:val="0096053A"/>
    <w:rPr>
      <w:rFonts w:ascii="Arial" w:hAnsi="Arial" w:cs="Arial"/>
      <w:color w:val="000000"/>
    </w:rPr>
  </w:style>
  <w:style w:type="character" w:customStyle="1" w:styleId="spellingerror">
    <w:name w:val="spellingerror"/>
    <w:basedOn w:val="Standardnpsmoodstavce"/>
    <w:rsid w:val="0096053A"/>
  </w:style>
  <w:style w:type="character" w:customStyle="1" w:styleId="eop">
    <w:name w:val="eop"/>
    <w:basedOn w:val="Standardnpsmoodstavce"/>
    <w:rsid w:val="0096053A"/>
  </w:style>
  <w:style w:type="paragraph" w:customStyle="1" w:styleId="paragraph">
    <w:name w:val="paragraph"/>
    <w:basedOn w:val="Normln"/>
    <w:rsid w:val="0096053A"/>
    <w:pPr>
      <w:spacing w:before="100" w:beforeAutospacing="1" w:after="100" w:afterAutospacing="1"/>
      <w:ind w:left="567"/>
      <w:jc w:val="left"/>
    </w:pPr>
    <w:rPr>
      <w:sz w:val="24"/>
      <w:lang w:eastAsia="cs-CZ"/>
    </w:rPr>
  </w:style>
  <w:style w:type="character" w:customStyle="1" w:styleId="contextualspellingandgrammarerror">
    <w:name w:val="contextualspellingandgrammarerror"/>
    <w:basedOn w:val="Standardnpsmoodstavce"/>
    <w:rsid w:val="0096053A"/>
  </w:style>
  <w:style w:type="table" w:customStyle="1" w:styleId="GridTable4-Accent21">
    <w:name w:val="Grid Table 4 - Accent 21"/>
    <w:basedOn w:val="Normlntabulka"/>
    <w:uiPriority w:val="49"/>
    <w:rsid w:val="0096053A"/>
    <w:pPr>
      <w:spacing w:before="200" w:after="200" w:line="276" w:lineRule="auto"/>
    </w:pPr>
    <w:rPr>
      <w:rFonts w:asciiTheme="minorHAnsi" w:eastAsia="Yu Mincho" w:hAnsiTheme="minorHAnsi" w:cstheme="minorBidi"/>
      <w:lang w:eastAsia="en-US"/>
    </w:rPr>
    <w:tblPr>
      <w:tblStyleRowBandSize w:val="1"/>
      <w:tblStyleColBandSize w:val="1"/>
      <w:tblBorders>
        <w:top w:val="single" w:sz="4" w:space="0" w:color="DE81E1"/>
        <w:left w:val="single" w:sz="4" w:space="0" w:color="DE81E1"/>
        <w:bottom w:val="single" w:sz="4" w:space="0" w:color="DE81E1"/>
        <w:right w:val="single" w:sz="4" w:space="0" w:color="DE81E1"/>
        <w:insideH w:val="single" w:sz="4" w:space="0" w:color="DE81E1"/>
        <w:insideV w:val="single" w:sz="4" w:space="0" w:color="DE81E1"/>
      </w:tblBorders>
    </w:tblPr>
    <w:tblStylePr w:type="firstRow">
      <w:rPr>
        <w:b/>
        <w:bCs/>
        <w:color w:val="FFFFFF"/>
      </w:rPr>
      <w:tblPr/>
      <w:tcPr>
        <w:tcBorders>
          <w:top w:val="single" w:sz="4" w:space="0" w:color="C830CC"/>
          <w:left w:val="single" w:sz="4" w:space="0" w:color="C830CC"/>
          <w:bottom w:val="single" w:sz="4" w:space="0" w:color="C830CC"/>
          <w:right w:val="single" w:sz="4" w:space="0" w:color="C830CC"/>
          <w:insideH w:val="nil"/>
          <w:insideV w:val="nil"/>
        </w:tcBorders>
        <w:shd w:val="clear" w:color="auto" w:fill="C830CC"/>
      </w:tcPr>
    </w:tblStylePr>
    <w:tblStylePr w:type="lastRow">
      <w:rPr>
        <w:b/>
        <w:bCs/>
      </w:rPr>
      <w:tblPr/>
      <w:tcPr>
        <w:tcBorders>
          <w:top w:val="double" w:sz="4" w:space="0" w:color="C830CC"/>
        </w:tcBorders>
      </w:tcPr>
    </w:tblStylePr>
    <w:tblStylePr w:type="firstCol">
      <w:rPr>
        <w:b/>
        <w:bCs/>
      </w:rPr>
    </w:tblStylePr>
    <w:tblStylePr w:type="lastCol">
      <w:rPr>
        <w:b/>
        <w:bCs/>
      </w:rPr>
    </w:tblStylePr>
    <w:tblStylePr w:type="band1Vert">
      <w:tblPr/>
      <w:tcPr>
        <w:shd w:val="clear" w:color="auto" w:fill="F4D5F5"/>
      </w:tcPr>
    </w:tblStylePr>
    <w:tblStylePr w:type="band1Horz">
      <w:tblPr/>
      <w:tcPr>
        <w:shd w:val="clear" w:color="auto" w:fill="F4D5F5"/>
      </w:tcPr>
    </w:tblStylePr>
  </w:style>
  <w:style w:type="table" w:customStyle="1" w:styleId="GridTable4-Accent31">
    <w:name w:val="Grid Table 4 - Accent 31"/>
    <w:basedOn w:val="Normlntabulka"/>
    <w:uiPriority w:val="49"/>
    <w:rsid w:val="0096053A"/>
    <w:pPr>
      <w:spacing w:before="200" w:after="200" w:line="276" w:lineRule="auto"/>
    </w:pPr>
    <w:rPr>
      <w:rFonts w:asciiTheme="minorHAnsi" w:eastAsia="Yu Mincho" w:hAnsiTheme="minorHAnsi" w:cstheme="minorBidi"/>
      <w:lang w:eastAsia="en-US"/>
    </w:rPr>
    <w:tblPr>
      <w:tblStyleRowBandSize w:val="1"/>
      <w:tblStyleColBandSize w:val="1"/>
      <w:tblBorders>
        <w:top w:val="single" w:sz="4" w:space="0" w:color="94C9EA"/>
        <w:left w:val="single" w:sz="4" w:space="0" w:color="94C9EA"/>
        <w:bottom w:val="single" w:sz="4" w:space="0" w:color="94C9EA"/>
        <w:right w:val="single" w:sz="4" w:space="0" w:color="94C9EA"/>
        <w:insideH w:val="single" w:sz="4" w:space="0" w:color="94C9EA"/>
        <w:insideV w:val="single" w:sz="4" w:space="0" w:color="94C9EA"/>
      </w:tblBorders>
    </w:tblPr>
    <w:tblStylePr w:type="firstRow">
      <w:rPr>
        <w:b/>
        <w:bCs/>
        <w:color w:val="FFFFFF"/>
      </w:rPr>
      <w:tblPr/>
      <w:tcPr>
        <w:tcBorders>
          <w:top w:val="single" w:sz="4" w:space="0" w:color="4EA6DC"/>
          <w:left w:val="single" w:sz="4" w:space="0" w:color="4EA6DC"/>
          <w:bottom w:val="single" w:sz="4" w:space="0" w:color="4EA6DC"/>
          <w:right w:val="single" w:sz="4" w:space="0" w:color="4EA6DC"/>
          <w:insideH w:val="nil"/>
          <w:insideV w:val="nil"/>
        </w:tcBorders>
        <w:shd w:val="clear" w:color="auto" w:fill="4EA6DC"/>
      </w:tcPr>
    </w:tblStylePr>
    <w:tblStylePr w:type="lastRow">
      <w:rPr>
        <w:b/>
        <w:bCs/>
      </w:rPr>
      <w:tblPr/>
      <w:tcPr>
        <w:tcBorders>
          <w:top w:val="double" w:sz="4" w:space="0" w:color="4EA6DC"/>
        </w:tcBorders>
      </w:tcPr>
    </w:tblStylePr>
    <w:tblStylePr w:type="firstCol">
      <w:rPr>
        <w:b/>
        <w:bCs/>
      </w:rPr>
    </w:tblStylePr>
    <w:tblStylePr w:type="lastCol">
      <w:rPr>
        <w:b/>
        <w:bCs/>
      </w:rPr>
    </w:tblStylePr>
    <w:tblStylePr w:type="band1Vert">
      <w:tblPr/>
      <w:tcPr>
        <w:shd w:val="clear" w:color="auto" w:fill="DBEDF8"/>
      </w:tcPr>
    </w:tblStylePr>
    <w:tblStylePr w:type="band1Horz">
      <w:tblPr/>
      <w:tcPr>
        <w:shd w:val="clear" w:color="auto" w:fill="DBEDF8"/>
      </w:tcPr>
    </w:tblStylePr>
  </w:style>
  <w:style w:type="table" w:customStyle="1" w:styleId="GridTable4-Accent51">
    <w:name w:val="Grid Table 4 - Accent 51"/>
    <w:basedOn w:val="Normlntabulka"/>
    <w:uiPriority w:val="49"/>
    <w:rsid w:val="0096053A"/>
    <w:pPr>
      <w:spacing w:before="200" w:after="200" w:line="276" w:lineRule="auto"/>
    </w:pPr>
    <w:rPr>
      <w:rFonts w:asciiTheme="minorHAnsi" w:eastAsia="Yu Mincho" w:hAnsiTheme="minorHAnsi" w:cstheme="minorBidi"/>
      <w:lang w:eastAsia="en-US"/>
    </w:rPr>
    <w:tblPr>
      <w:tblStyleRowBandSize w:val="1"/>
      <w:tblStyleColBandSize w:val="1"/>
      <w:tblBorders>
        <w:top w:val="single" w:sz="4" w:space="0" w:color="B7A9ED"/>
        <w:left w:val="single" w:sz="4" w:space="0" w:color="B7A9ED"/>
        <w:bottom w:val="single" w:sz="4" w:space="0" w:color="B7A9ED"/>
        <w:right w:val="single" w:sz="4" w:space="0" w:color="B7A9ED"/>
        <w:insideH w:val="single" w:sz="4" w:space="0" w:color="B7A9ED"/>
        <w:insideV w:val="single" w:sz="4" w:space="0" w:color="B7A9ED"/>
      </w:tblBorders>
    </w:tblPr>
    <w:tblStylePr w:type="firstRow">
      <w:rPr>
        <w:b/>
        <w:bCs/>
        <w:color w:val="FFFFFF"/>
      </w:rPr>
      <w:tblPr/>
      <w:tcPr>
        <w:tcBorders>
          <w:top w:val="single" w:sz="4" w:space="0" w:color="8971E1"/>
          <w:left w:val="single" w:sz="4" w:space="0" w:color="8971E1"/>
          <w:bottom w:val="single" w:sz="4" w:space="0" w:color="8971E1"/>
          <w:right w:val="single" w:sz="4" w:space="0" w:color="8971E1"/>
          <w:insideH w:val="nil"/>
          <w:insideV w:val="nil"/>
        </w:tcBorders>
        <w:shd w:val="clear" w:color="auto" w:fill="8971E1"/>
      </w:tcPr>
    </w:tblStylePr>
    <w:tblStylePr w:type="lastRow">
      <w:rPr>
        <w:b/>
        <w:bCs/>
      </w:rPr>
      <w:tblPr/>
      <w:tcPr>
        <w:tcBorders>
          <w:top w:val="double" w:sz="4" w:space="0" w:color="8971E1"/>
        </w:tcBorders>
      </w:tcPr>
    </w:tblStylePr>
    <w:tblStylePr w:type="firstCol">
      <w:rPr>
        <w:b/>
        <w:bCs/>
      </w:rPr>
    </w:tblStylePr>
    <w:tblStylePr w:type="lastCol">
      <w:rPr>
        <w:b/>
        <w:bCs/>
      </w:rPr>
    </w:tblStylePr>
    <w:tblStylePr w:type="band1Vert">
      <w:tblPr/>
      <w:tcPr>
        <w:shd w:val="clear" w:color="auto" w:fill="E7E2F9"/>
      </w:tcPr>
    </w:tblStylePr>
    <w:tblStylePr w:type="band1Horz">
      <w:tblPr/>
      <w:tcPr>
        <w:shd w:val="clear" w:color="auto" w:fill="E7E2F9"/>
      </w:tcPr>
    </w:tblStylePr>
  </w:style>
  <w:style w:type="table" w:customStyle="1" w:styleId="TableGridLight1">
    <w:name w:val="Table Grid Light1"/>
    <w:basedOn w:val="Normlntabulka"/>
    <w:uiPriority w:val="40"/>
    <w:rsid w:val="0096053A"/>
    <w:pPr>
      <w:spacing w:before="200" w:after="200" w:line="276" w:lineRule="auto"/>
    </w:pPr>
    <w:rPr>
      <w:rFonts w:asciiTheme="minorHAnsi" w:eastAsia="Yu Mincho" w:hAnsiTheme="minorHAnsi" w:cstheme="minorBid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6Colorful-Accent11">
    <w:name w:val="Grid Table 6 Colorful - Accent 11"/>
    <w:basedOn w:val="Normlntabulka"/>
    <w:uiPriority w:val="51"/>
    <w:rsid w:val="0096053A"/>
    <w:pPr>
      <w:spacing w:before="200"/>
    </w:pPr>
    <w:rPr>
      <w:rFonts w:asciiTheme="minorHAnsi" w:eastAsia="Yu Mincho" w:hAnsiTheme="minorHAnsi" w:cstheme="minorBidi"/>
      <w:color w:val="B3186D"/>
      <w:lang w:eastAsia="en-US"/>
    </w:rPr>
    <w:tblPr>
      <w:tblStyleRowBandSize w:val="1"/>
      <w:tblStyleColBandSize w:val="1"/>
      <w:tblBorders>
        <w:top w:val="single" w:sz="4" w:space="0" w:color="EE80BC"/>
        <w:left w:val="single" w:sz="4" w:space="0" w:color="EE80BC"/>
        <w:bottom w:val="single" w:sz="4" w:space="0" w:color="EE80BC"/>
        <w:right w:val="single" w:sz="4" w:space="0" w:color="EE80BC"/>
        <w:insideH w:val="single" w:sz="4" w:space="0" w:color="EE80BC"/>
        <w:insideV w:val="single" w:sz="4" w:space="0" w:color="EE80BC"/>
      </w:tblBorders>
    </w:tblPr>
    <w:tblStylePr w:type="firstRow">
      <w:rPr>
        <w:b/>
        <w:bCs/>
      </w:rPr>
      <w:tblPr/>
      <w:tcPr>
        <w:tcBorders>
          <w:bottom w:val="single" w:sz="12" w:space="0" w:color="EE80BC"/>
        </w:tcBorders>
      </w:tcPr>
    </w:tblStylePr>
    <w:tblStylePr w:type="lastRow">
      <w:rPr>
        <w:b/>
        <w:bCs/>
      </w:rPr>
      <w:tblPr/>
      <w:tcPr>
        <w:tcBorders>
          <w:top w:val="double" w:sz="4" w:space="0" w:color="EE80BC"/>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table" w:customStyle="1" w:styleId="GridTable4-Accent11">
    <w:name w:val="Grid Table 4 - Accent 11"/>
    <w:basedOn w:val="Normlntabulka"/>
    <w:uiPriority w:val="49"/>
    <w:rsid w:val="0096053A"/>
    <w:pPr>
      <w:spacing w:before="200"/>
    </w:pPr>
    <w:rPr>
      <w:rFonts w:asciiTheme="minorHAnsi" w:eastAsia="Yu Mincho" w:hAnsiTheme="minorHAnsi" w:cstheme="minorBidi"/>
      <w:lang w:eastAsia="en-US"/>
    </w:rPr>
    <w:tblPr>
      <w:tblStyleRowBandSize w:val="1"/>
      <w:tblStyleColBandSize w:val="1"/>
      <w:tblBorders>
        <w:top w:val="single" w:sz="4" w:space="0" w:color="EE80BC"/>
        <w:left w:val="single" w:sz="4" w:space="0" w:color="EE80BC"/>
        <w:bottom w:val="single" w:sz="4" w:space="0" w:color="EE80BC"/>
        <w:right w:val="single" w:sz="4" w:space="0" w:color="EE80BC"/>
        <w:insideH w:val="single" w:sz="4" w:space="0" w:color="EE80BC"/>
        <w:insideV w:val="single" w:sz="4" w:space="0" w:color="EE80BC"/>
      </w:tblBorders>
    </w:tblPr>
    <w:tblStylePr w:type="firstRow">
      <w:rPr>
        <w:b/>
        <w:bCs/>
        <w:color w:val="FFFFFF"/>
      </w:rPr>
      <w:tblPr/>
      <w:tcPr>
        <w:tcBorders>
          <w:top w:val="single" w:sz="4" w:space="0" w:color="E32D91"/>
          <w:left w:val="single" w:sz="4" w:space="0" w:color="E32D91"/>
          <w:bottom w:val="single" w:sz="4" w:space="0" w:color="E32D91"/>
          <w:right w:val="single" w:sz="4" w:space="0" w:color="E32D91"/>
          <w:insideH w:val="nil"/>
          <w:insideV w:val="nil"/>
        </w:tcBorders>
        <w:shd w:val="clear" w:color="auto" w:fill="E32D91"/>
      </w:tcPr>
    </w:tblStylePr>
    <w:tblStylePr w:type="lastRow">
      <w:rPr>
        <w:b/>
        <w:bCs/>
      </w:rPr>
      <w:tblPr/>
      <w:tcPr>
        <w:tcBorders>
          <w:top w:val="double" w:sz="4" w:space="0" w:color="E32D91"/>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table" w:customStyle="1" w:styleId="GridTable1Light-Accent11">
    <w:name w:val="Grid Table 1 Light - Accent 11"/>
    <w:basedOn w:val="Normlntabulka"/>
    <w:uiPriority w:val="46"/>
    <w:rsid w:val="0096053A"/>
    <w:pPr>
      <w:spacing w:before="200"/>
    </w:pPr>
    <w:rPr>
      <w:rFonts w:asciiTheme="minorHAnsi" w:eastAsia="Yu Mincho" w:hAnsiTheme="minorHAnsi" w:cstheme="minorBidi"/>
      <w:lang w:eastAsia="en-US"/>
    </w:rPr>
    <w:tblPr>
      <w:tblStyleRowBandSize w:val="1"/>
      <w:tblStyleColBandSize w:val="1"/>
      <w:tblBorders>
        <w:top w:val="single" w:sz="4" w:space="0" w:color="F3AAD2"/>
        <w:left w:val="single" w:sz="4" w:space="0" w:color="F3AAD2"/>
        <w:bottom w:val="single" w:sz="4" w:space="0" w:color="F3AAD2"/>
        <w:right w:val="single" w:sz="4" w:space="0" w:color="F3AAD2"/>
        <w:insideH w:val="single" w:sz="4" w:space="0" w:color="F3AAD2"/>
        <w:insideV w:val="single" w:sz="4" w:space="0" w:color="F3AAD2"/>
      </w:tblBorders>
    </w:tblPr>
    <w:tblStylePr w:type="firstRow">
      <w:rPr>
        <w:b/>
        <w:bCs/>
      </w:rPr>
      <w:tblPr/>
      <w:tcPr>
        <w:tcBorders>
          <w:bottom w:val="single" w:sz="12" w:space="0" w:color="EE80BC"/>
        </w:tcBorders>
      </w:tcPr>
    </w:tblStylePr>
    <w:tblStylePr w:type="lastRow">
      <w:rPr>
        <w:b/>
        <w:bCs/>
      </w:rPr>
      <w:tblPr/>
      <w:tcPr>
        <w:tcBorders>
          <w:top w:val="double" w:sz="2" w:space="0" w:color="EE80BC"/>
        </w:tcBorders>
      </w:tcPr>
    </w:tblStylePr>
    <w:tblStylePr w:type="firstCol">
      <w:rPr>
        <w:b/>
        <w:bCs/>
      </w:rPr>
    </w:tblStylePr>
    <w:tblStylePr w:type="lastCol">
      <w:rPr>
        <w:b/>
        <w:bCs/>
      </w:rPr>
    </w:tblStylePr>
  </w:style>
  <w:style w:type="table" w:customStyle="1" w:styleId="ListTable3-Accent11">
    <w:name w:val="List Table 3 - Accent 11"/>
    <w:basedOn w:val="Normlntabulka"/>
    <w:uiPriority w:val="48"/>
    <w:rsid w:val="0096053A"/>
    <w:pPr>
      <w:spacing w:before="200"/>
    </w:pPr>
    <w:rPr>
      <w:rFonts w:asciiTheme="minorHAnsi" w:eastAsia="Yu Mincho" w:hAnsiTheme="minorHAnsi" w:cstheme="minorBidi"/>
      <w:lang w:eastAsia="en-US"/>
    </w:rPr>
    <w:tblPr>
      <w:tblStyleRowBandSize w:val="1"/>
      <w:tblStyleColBandSize w:val="1"/>
      <w:tblBorders>
        <w:top w:val="single" w:sz="4" w:space="0" w:color="E32D91"/>
        <w:left w:val="single" w:sz="4" w:space="0" w:color="E32D91"/>
        <w:bottom w:val="single" w:sz="4" w:space="0" w:color="E32D91"/>
        <w:right w:val="single" w:sz="4" w:space="0" w:color="E32D91"/>
      </w:tblBorders>
    </w:tblPr>
    <w:tblStylePr w:type="firstRow">
      <w:rPr>
        <w:b/>
        <w:bCs/>
        <w:color w:val="FFFFFF"/>
      </w:rPr>
      <w:tblPr/>
      <w:tcPr>
        <w:shd w:val="clear" w:color="auto" w:fill="E32D91"/>
      </w:tcPr>
    </w:tblStylePr>
    <w:tblStylePr w:type="lastRow">
      <w:rPr>
        <w:b/>
        <w:bCs/>
      </w:rPr>
      <w:tblPr/>
      <w:tcPr>
        <w:tcBorders>
          <w:top w:val="double" w:sz="4" w:space="0" w:color="E32D9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32D91"/>
          <w:right w:val="single" w:sz="4" w:space="0" w:color="E32D91"/>
        </w:tcBorders>
      </w:tcPr>
    </w:tblStylePr>
    <w:tblStylePr w:type="band1Horz">
      <w:tblPr/>
      <w:tcPr>
        <w:tcBorders>
          <w:top w:val="single" w:sz="4" w:space="0" w:color="E32D91"/>
          <w:bottom w:val="single" w:sz="4" w:space="0" w:color="E32D9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2D91"/>
          <w:left w:val="nil"/>
        </w:tcBorders>
      </w:tcPr>
    </w:tblStylePr>
    <w:tblStylePr w:type="swCell">
      <w:tblPr/>
      <w:tcPr>
        <w:tcBorders>
          <w:top w:val="double" w:sz="4" w:space="0" w:color="E32D91"/>
          <w:right w:val="nil"/>
        </w:tcBorders>
      </w:tcPr>
    </w:tblStylePr>
  </w:style>
  <w:style w:type="table" w:customStyle="1" w:styleId="GridTable3-Accent11">
    <w:name w:val="Grid Table 3 - Accent 11"/>
    <w:basedOn w:val="Normlntabulka"/>
    <w:uiPriority w:val="48"/>
    <w:rsid w:val="0096053A"/>
    <w:pPr>
      <w:spacing w:before="200"/>
    </w:pPr>
    <w:rPr>
      <w:rFonts w:asciiTheme="minorHAnsi" w:eastAsia="Yu Mincho" w:hAnsiTheme="minorHAnsi" w:cstheme="minorBidi"/>
      <w:lang w:eastAsia="en-US"/>
    </w:rPr>
    <w:tblPr>
      <w:tblStyleRowBandSize w:val="1"/>
      <w:tblStyleColBandSize w:val="1"/>
      <w:tblBorders>
        <w:top w:val="single" w:sz="4" w:space="0" w:color="EE80BC"/>
        <w:left w:val="single" w:sz="4" w:space="0" w:color="EE80BC"/>
        <w:bottom w:val="single" w:sz="4" w:space="0" w:color="EE80BC"/>
        <w:right w:val="single" w:sz="4" w:space="0" w:color="EE80BC"/>
        <w:insideH w:val="single" w:sz="4" w:space="0" w:color="EE80BC"/>
        <w:insideV w:val="single" w:sz="4" w:space="0" w:color="EE80B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D4E8"/>
      </w:tcPr>
    </w:tblStylePr>
    <w:tblStylePr w:type="band1Horz">
      <w:tblPr/>
      <w:tcPr>
        <w:shd w:val="clear" w:color="auto" w:fill="F9D4E8"/>
      </w:tcPr>
    </w:tblStylePr>
    <w:tblStylePr w:type="neCell">
      <w:tblPr/>
      <w:tcPr>
        <w:tcBorders>
          <w:bottom w:val="single" w:sz="4" w:space="0" w:color="EE80BC"/>
        </w:tcBorders>
      </w:tcPr>
    </w:tblStylePr>
    <w:tblStylePr w:type="nwCell">
      <w:tblPr/>
      <w:tcPr>
        <w:tcBorders>
          <w:bottom w:val="single" w:sz="4" w:space="0" w:color="EE80BC"/>
        </w:tcBorders>
      </w:tcPr>
    </w:tblStylePr>
    <w:tblStylePr w:type="seCell">
      <w:tblPr/>
      <w:tcPr>
        <w:tcBorders>
          <w:top w:val="single" w:sz="4" w:space="0" w:color="EE80BC"/>
        </w:tcBorders>
      </w:tcPr>
    </w:tblStylePr>
    <w:tblStylePr w:type="swCell">
      <w:tblPr/>
      <w:tcPr>
        <w:tcBorders>
          <w:top w:val="single" w:sz="4" w:space="0" w:color="EE80BC"/>
        </w:tcBorders>
      </w:tcPr>
    </w:tblStylePr>
  </w:style>
  <w:style w:type="table" w:customStyle="1" w:styleId="GridTable2-Accent61">
    <w:name w:val="Grid Table 2 - Accent 61"/>
    <w:basedOn w:val="Normlntabulka"/>
    <w:uiPriority w:val="47"/>
    <w:rsid w:val="0096053A"/>
    <w:pPr>
      <w:spacing w:before="200"/>
    </w:pPr>
    <w:rPr>
      <w:rFonts w:asciiTheme="minorHAnsi" w:eastAsia="Yu Mincho" w:hAnsiTheme="minorHAnsi" w:cstheme="minorBidi"/>
      <w:lang w:eastAsia="en-US"/>
    </w:rPr>
    <w:tblPr>
      <w:tblStyleRowBandSize w:val="1"/>
      <w:tblStyleColBandSize w:val="1"/>
      <w:tblBorders>
        <w:top w:val="single" w:sz="2" w:space="0" w:color="E590AA"/>
        <w:bottom w:val="single" w:sz="2" w:space="0" w:color="E590AA"/>
        <w:insideH w:val="single" w:sz="2" w:space="0" w:color="E590AA"/>
        <w:insideV w:val="single" w:sz="2" w:space="0" w:color="E590AA"/>
      </w:tblBorders>
    </w:tblPr>
    <w:tblStylePr w:type="firstRow">
      <w:rPr>
        <w:b/>
        <w:bCs/>
      </w:rPr>
      <w:tblPr/>
      <w:tcPr>
        <w:tcBorders>
          <w:top w:val="nil"/>
          <w:bottom w:val="single" w:sz="12" w:space="0" w:color="E590AA"/>
          <w:insideH w:val="nil"/>
          <w:insideV w:val="nil"/>
        </w:tcBorders>
        <w:shd w:val="clear" w:color="auto" w:fill="FFFFFF"/>
      </w:tcPr>
    </w:tblStylePr>
    <w:tblStylePr w:type="lastRow">
      <w:rPr>
        <w:b/>
        <w:bCs/>
      </w:rPr>
      <w:tblPr/>
      <w:tcPr>
        <w:tcBorders>
          <w:top w:val="double" w:sz="2" w:space="0" w:color="E590A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DAE2"/>
      </w:tcPr>
    </w:tblStylePr>
    <w:tblStylePr w:type="band1Horz">
      <w:tblPr/>
      <w:tcPr>
        <w:shd w:val="clear" w:color="auto" w:fill="F6DAE2"/>
      </w:tcPr>
    </w:tblStylePr>
  </w:style>
  <w:style w:type="table" w:customStyle="1" w:styleId="ListTable2-Accent11">
    <w:name w:val="List Table 2 - Accent 11"/>
    <w:basedOn w:val="Normlntabulka"/>
    <w:uiPriority w:val="47"/>
    <w:rsid w:val="0096053A"/>
    <w:pPr>
      <w:spacing w:before="200"/>
    </w:pPr>
    <w:rPr>
      <w:rFonts w:asciiTheme="minorHAnsi" w:eastAsia="Yu Mincho" w:hAnsiTheme="minorHAnsi" w:cstheme="minorBidi"/>
      <w:lang w:eastAsia="en-US"/>
    </w:rPr>
    <w:tblPr>
      <w:tblStyleRowBandSize w:val="1"/>
      <w:tblStyleColBandSize w:val="1"/>
      <w:tblBorders>
        <w:top w:val="single" w:sz="4" w:space="0" w:color="EE80BC"/>
        <w:bottom w:val="single" w:sz="4" w:space="0" w:color="EE80BC"/>
        <w:insideH w:val="single" w:sz="4" w:space="0" w:color="EE80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table" w:customStyle="1" w:styleId="ListTable7Colorful-Accent11">
    <w:name w:val="List Table 7 Colorful - Accent 11"/>
    <w:basedOn w:val="Normlntabulka"/>
    <w:uiPriority w:val="52"/>
    <w:rsid w:val="0096053A"/>
    <w:pPr>
      <w:spacing w:before="200"/>
    </w:pPr>
    <w:rPr>
      <w:rFonts w:asciiTheme="minorHAnsi" w:eastAsia="Yu Mincho" w:hAnsiTheme="minorHAnsi" w:cstheme="minorBidi"/>
      <w:color w:val="B3186D"/>
      <w:lang w:eastAsia="en-US"/>
    </w:rPr>
    <w:tblPr>
      <w:tblStyleRowBandSize w:val="1"/>
      <w:tblStyleColBandSize w:val="1"/>
    </w:tblPr>
    <w:tblStylePr w:type="firstRow">
      <w:rPr>
        <w:rFonts w:ascii="Calibri Light" w:eastAsia="Yu Gothic Light" w:hAnsi="Calibri Light" w:cs="Times New Roman"/>
        <w:i/>
        <w:iCs/>
        <w:sz w:val="26"/>
      </w:rPr>
      <w:tblPr/>
      <w:tcPr>
        <w:tcBorders>
          <w:bottom w:val="single" w:sz="4" w:space="0" w:color="E32D91"/>
        </w:tcBorders>
        <w:shd w:val="clear" w:color="auto" w:fill="FFFFFF"/>
      </w:tcPr>
    </w:tblStylePr>
    <w:tblStylePr w:type="lastRow">
      <w:rPr>
        <w:rFonts w:ascii="Calibri Light" w:eastAsia="Yu Gothic Light" w:hAnsi="Calibri Light" w:cs="Times New Roman"/>
        <w:i/>
        <w:iCs/>
        <w:sz w:val="26"/>
      </w:rPr>
      <w:tblPr/>
      <w:tcPr>
        <w:tcBorders>
          <w:top w:val="single" w:sz="4" w:space="0" w:color="E32D91"/>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E32D91"/>
        </w:tcBorders>
        <w:shd w:val="clear" w:color="auto" w:fill="FFFFFF"/>
      </w:tcPr>
    </w:tblStylePr>
    <w:tblStylePr w:type="lastCol">
      <w:rPr>
        <w:rFonts w:ascii="Calibri Light" w:eastAsia="Yu Gothic Light" w:hAnsi="Calibri Light" w:cs="Times New Roman"/>
        <w:i/>
        <w:iCs/>
        <w:sz w:val="26"/>
      </w:rPr>
      <w:tblPr/>
      <w:tcPr>
        <w:tcBorders>
          <w:left w:val="single" w:sz="4" w:space="0" w:color="E32D91"/>
        </w:tcBorders>
        <w:shd w:val="clear" w:color="auto" w:fill="FFFFFF"/>
      </w:tcPr>
    </w:tblStylePr>
    <w:tblStylePr w:type="band1Vert">
      <w:tblPr/>
      <w:tcPr>
        <w:shd w:val="clear" w:color="auto" w:fill="F9D4E8"/>
      </w:tcPr>
    </w:tblStylePr>
    <w:tblStylePr w:type="band1Horz">
      <w:tblPr/>
      <w:tcPr>
        <w:shd w:val="clear" w:color="auto" w:fill="F9D4E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Normlntabulka"/>
    <w:uiPriority w:val="51"/>
    <w:rsid w:val="0096053A"/>
    <w:pPr>
      <w:spacing w:before="200"/>
    </w:pPr>
    <w:rPr>
      <w:rFonts w:asciiTheme="minorHAnsi" w:eastAsia="Yu Mincho" w:hAnsiTheme="minorHAnsi" w:cstheme="minorBidi"/>
      <w:color w:val="B3186D"/>
      <w:lang w:eastAsia="en-US"/>
    </w:rPr>
    <w:tblPr>
      <w:tblStyleRowBandSize w:val="1"/>
      <w:tblStyleColBandSize w:val="1"/>
      <w:tblBorders>
        <w:top w:val="single" w:sz="4" w:space="0" w:color="E32D91"/>
        <w:bottom w:val="single" w:sz="4" w:space="0" w:color="E32D91"/>
      </w:tblBorders>
    </w:tblPr>
    <w:tblStylePr w:type="firstRow">
      <w:rPr>
        <w:b/>
        <w:bCs/>
      </w:rPr>
      <w:tblPr/>
      <w:tcPr>
        <w:tcBorders>
          <w:bottom w:val="single" w:sz="4" w:space="0" w:color="E32D91"/>
        </w:tcBorders>
      </w:tcPr>
    </w:tblStylePr>
    <w:tblStylePr w:type="lastRow">
      <w:rPr>
        <w:b/>
        <w:bCs/>
      </w:rPr>
      <w:tblPr/>
      <w:tcPr>
        <w:tcBorders>
          <w:top w:val="double" w:sz="4" w:space="0" w:color="E32D91"/>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table" w:customStyle="1" w:styleId="ListTable5Dark-Accent11">
    <w:name w:val="List Table 5 Dark - Accent 11"/>
    <w:basedOn w:val="Normlntabulka"/>
    <w:uiPriority w:val="50"/>
    <w:rsid w:val="0096053A"/>
    <w:pPr>
      <w:spacing w:before="200"/>
    </w:pPr>
    <w:rPr>
      <w:rFonts w:asciiTheme="minorHAnsi" w:eastAsia="Yu Mincho" w:hAnsiTheme="minorHAnsi" w:cstheme="minorBidi"/>
      <w:color w:val="FFFFFF"/>
      <w:lang w:eastAsia="en-US"/>
    </w:rPr>
    <w:tblPr>
      <w:tblStyleRowBandSize w:val="1"/>
      <w:tblStyleColBandSize w:val="1"/>
      <w:tblBorders>
        <w:top w:val="single" w:sz="24" w:space="0" w:color="E32D91"/>
        <w:left w:val="single" w:sz="24" w:space="0" w:color="E32D91"/>
        <w:bottom w:val="single" w:sz="24" w:space="0" w:color="E32D91"/>
        <w:right w:val="single" w:sz="24" w:space="0" w:color="E32D91"/>
      </w:tblBorders>
    </w:tblPr>
    <w:tcPr>
      <w:shd w:val="clear" w:color="auto" w:fill="E32D9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11">
    <w:name w:val="List Table 4 - Accent 11"/>
    <w:basedOn w:val="Normlntabulka"/>
    <w:uiPriority w:val="49"/>
    <w:rsid w:val="0096053A"/>
    <w:pPr>
      <w:spacing w:before="200"/>
    </w:pPr>
    <w:rPr>
      <w:rFonts w:asciiTheme="minorHAnsi" w:eastAsia="Yu Mincho" w:hAnsiTheme="minorHAnsi" w:cstheme="minorBidi"/>
      <w:lang w:eastAsia="en-US"/>
    </w:rPr>
    <w:tblPr>
      <w:tblStyleRowBandSize w:val="1"/>
      <w:tblStyleColBandSize w:val="1"/>
      <w:tblBorders>
        <w:top w:val="single" w:sz="4" w:space="0" w:color="EE80BC"/>
        <w:left w:val="single" w:sz="4" w:space="0" w:color="EE80BC"/>
        <w:bottom w:val="single" w:sz="4" w:space="0" w:color="EE80BC"/>
        <w:right w:val="single" w:sz="4" w:space="0" w:color="EE80BC"/>
        <w:insideH w:val="single" w:sz="4" w:space="0" w:color="EE80BC"/>
      </w:tblBorders>
    </w:tblPr>
    <w:tblStylePr w:type="firstRow">
      <w:rPr>
        <w:b/>
        <w:bCs/>
        <w:color w:val="FFFFFF"/>
      </w:rPr>
      <w:tblPr/>
      <w:tcPr>
        <w:tcBorders>
          <w:top w:val="single" w:sz="4" w:space="0" w:color="E32D91"/>
          <w:left w:val="single" w:sz="4" w:space="0" w:color="E32D91"/>
          <w:bottom w:val="single" w:sz="4" w:space="0" w:color="E32D91"/>
          <w:right w:val="single" w:sz="4" w:space="0" w:color="E32D91"/>
          <w:insideH w:val="nil"/>
        </w:tcBorders>
        <w:shd w:val="clear" w:color="auto" w:fill="E32D91"/>
      </w:tcPr>
    </w:tblStylePr>
    <w:tblStylePr w:type="lastRow">
      <w:rPr>
        <w:b/>
        <w:bCs/>
      </w:rPr>
      <w:tblPr/>
      <w:tcPr>
        <w:tcBorders>
          <w:top w:val="double" w:sz="4" w:space="0" w:color="EE80BC"/>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table" w:customStyle="1" w:styleId="GridTable1Light1">
    <w:name w:val="Grid Table 1 Light1"/>
    <w:basedOn w:val="Normlntabulka"/>
    <w:uiPriority w:val="46"/>
    <w:rsid w:val="0096053A"/>
    <w:pPr>
      <w:spacing w:before="200"/>
    </w:pPr>
    <w:rPr>
      <w:rFonts w:asciiTheme="minorHAnsi" w:eastAsia="Yu Mincho" w:hAnsiTheme="minorHAnsi" w:cstheme="minorBidi"/>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Normlntabulka"/>
    <w:uiPriority w:val="41"/>
    <w:rsid w:val="0096053A"/>
    <w:pPr>
      <w:spacing w:before="200"/>
    </w:pPr>
    <w:rPr>
      <w:rFonts w:asciiTheme="minorHAnsi" w:eastAsia="Yu Mincho" w:hAnsiTheme="minorHAnsi" w:cstheme="minorBid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6Colorful-Accent61">
    <w:name w:val="Grid Table 6 Colorful - Accent 61"/>
    <w:basedOn w:val="Normlntabulka"/>
    <w:uiPriority w:val="51"/>
    <w:rsid w:val="0096053A"/>
    <w:pPr>
      <w:spacing w:before="200"/>
    </w:pPr>
    <w:rPr>
      <w:rFonts w:asciiTheme="minorHAnsi" w:eastAsia="Yu Mincho" w:hAnsiTheme="minorHAnsi" w:cstheme="minorBidi"/>
      <w:color w:val="AD2750"/>
      <w:lang w:eastAsia="en-US"/>
    </w:rPr>
    <w:tblPr>
      <w:tblStyleRowBandSize w:val="1"/>
      <w:tblStyleColBandSize w:val="1"/>
      <w:tblBorders>
        <w:top w:val="single" w:sz="4" w:space="0" w:color="E590AA"/>
        <w:left w:val="single" w:sz="4" w:space="0" w:color="E590AA"/>
        <w:bottom w:val="single" w:sz="4" w:space="0" w:color="E590AA"/>
        <w:right w:val="single" w:sz="4" w:space="0" w:color="E590AA"/>
        <w:insideH w:val="single" w:sz="4" w:space="0" w:color="E590AA"/>
        <w:insideV w:val="single" w:sz="4" w:space="0" w:color="E590AA"/>
      </w:tblBorders>
    </w:tblPr>
    <w:tblStylePr w:type="firstRow">
      <w:rPr>
        <w:b/>
        <w:bCs/>
      </w:rPr>
      <w:tblPr/>
      <w:tcPr>
        <w:tcBorders>
          <w:bottom w:val="single" w:sz="12" w:space="0" w:color="E590AA"/>
        </w:tcBorders>
      </w:tcPr>
    </w:tblStylePr>
    <w:tblStylePr w:type="lastRow">
      <w:rPr>
        <w:b/>
        <w:bCs/>
      </w:rPr>
      <w:tblPr/>
      <w:tcPr>
        <w:tcBorders>
          <w:top w:val="double" w:sz="4" w:space="0" w:color="E590AA"/>
        </w:tcBorders>
      </w:tcPr>
    </w:tblStylePr>
    <w:tblStylePr w:type="firstCol">
      <w:rPr>
        <w:b/>
        <w:bCs/>
      </w:rPr>
    </w:tblStylePr>
    <w:tblStylePr w:type="lastCol">
      <w:rPr>
        <w:b/>
        <w:bCs/>
      </w:rPr>
    </w:tblStylePr>
    <w:tblStylePr w:type="band1Vert">
      <w:tblPr/>
      <w:tcPr>
        <w:shd w:val="clear" w:color="auto" w:fill="F6DAE2"/>
      </w:tcPr>
    </w:tblStylePr>
    <w:tblStylePr w:type="band1Horz">
      <w:tblPr/>
      <w:tcPr>
        <w:shd w:val="clear" w:color="auto" w:fill="F6DAE2"/>
      </w:tcPr>
    </w:tblStylePr>
  </w:style>
  <w:style w:type="table" w:customStyle="1" w:styleId="GridTable7Colorful1">
    <w:name w:val="Grid Table 7 Colorful1"/>
    <w:basedOn w:val="Normlntabulka"/>
    <w:uiPriority w:val="52"/>
    <w:rsid w:val="0096053A"/>
    <w:pPr>
      <w:spacing w:before="200"/>
    </w:pPr>
    <w:rPr>
      <w:rFonts w:asciiTheme="minorHAnsi" w:eastAsia="Yu Mincho" w:hAnsiTheme="minorHAnsi" w:cstheme="minorBidi"/>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ListTable3-Accent41">
    <w:name w:val="List Table 3 - Accent 41"/>
    <w:basedOn w:val="Normlntabulka"/>
    <w:uiPriority w:val="48"/>
    <w:rsid w:val="0096053A"/>
    <w:pPr>
      <w:spacing w:before="200"/>
    </w:pPr>
    <w:rPr>
      <w:rFonts w:asciiTheme="minorHAnsi" w:eastAsia="Yu Mincho" w:hAnsiTheme="minorHAnsi" w:cstheme="minorBidi"/>
      <w:lang w:eastAsia="en-US"/>
    </w:rPr>
    <w:tblPr>
      <w:tblStyleRowBandSize w:val="1"/>
      <w:tblStyleColBandSize w:val="1"/>
      <w:tblBorders>
        <w:top w:val="single" w:sz="4" w:space="0" w:color="4775E7"/>
        <w:left w:val="single" w:sz="4" w:space="0" w:color="4775E7"/>
        <w:bottom w:val="single" w:sz="4" w:space="0" w:color="4775E7"/>
        <w:right w:val="single" w:sz="4" w:space="0" w:color="4775E7"/>
      </w:tblBorders>
    </w:tblPr>
    <w:tblStylePr w:type="firstRow">
      <w:rPr>
        <w:b/>
        <w:bCs/>
        <w:color w:val="FFFFFF"/>
      </w:rPr>
      <w:tblPr/>
      <w:tcPr>
        <w:shd w:val="clear" w:color="auto" w:fill="4775E7"/>
      </w:tcPr>
    </w:tblStylePr>
    <w:tblStylePr w:type="lastRow">
      <w:rPr>
        <w:b/>
        <w:bCs/>
      </w:rPr>
      <w:tblPr/>
      <w:tcPr>
        <w:tcBorders>
          <w:top w:val="double" w:sz="4" w:space="0" w:color="4775E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775E7"/>
          <w:right w:val="single" w:sz="4" w:space="0" w:color="4775E7"/>
        </w:tcBorders>
      </w:tcPr>
    </w:tblStylePr>
    <w:tblStylePr w:type="band1Horz">
      <w:tblPr/>
      <w:tcPr>
        <w:tcBorders>
          <w:top w:val="single" w:sz="4" w:space="0" w:color="4775E7"/>
          <w:bottom w:val="single" w:sz="4" w:space="0" w:color="4775E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75E7"/>
          <w:left w:val="nil"/>
        </w:tcBorders>
      </w:tcPr>
    </w:tblStylePr>
    <w:tblStylePr w:type="swCell">
      <w:tblPr/>
      <w:tcPr>
        <w:tcBorders>
          <w:top w:val="double" w:sz="4" w:space="0" w:color="4775E7"/>
          <w:right w:val="nil"/>
        </w:tcBorders>
      </w:tcPr>
    </w:tblStylePr>
  </w:style>
  <w:style w:type="table" w:customStyle="1" w:styleId="GridTable4-Accent61">
    <w:name w:val="Grid Table 4 - Accent 61"/>
    <w:basedOn w:val="Normlntabulka"/>
    <w:uiPriority w:val="49"/>
    <w:rsid w:val="0096053A"/>
    <w:pPr>
      <w:spacing w:before="200"/>
    </w:pPr>
    <w:rPr>
      <w:rFonts w:asciiTheme="minorHAnsi" w:eastAsia="Yu Mincho" w:hAnsiTheme="minorHAnsi" w:cstheme="minorBidi"/>
      <w:lang w:eastAsia="en-US"/>
    </w:rPr>
    <w:tblPr>
      <w:tblStyleRowBandSize w:val="1"/>
      <w:tblStyleColBandSize w:val="1"/>
      <w:tblBorders>
        <w:top w:val="single" w:sz="4" w:space="0" w:color="E590AA"/>
        <w:left w:val="single" w:sz="4" w:space="0" w:color="E590AA"/>
        <w:bottom w:val="single" w:sz="4" w:space="0" w:color="E590AA"/>
        <w:right w:val="single" w:sz="4" w:space="0" w:color="E590AA"/>
        <w:insideH w:val="single" w:sz="4" w:space="0" w:color="E590AA"/>
        <w:insideV w:val="single" w:sz="4" w:space="0" w:color="E590AA"/>
      </w:tblBorders>
    </w:tblPr>
    <w:tblStylePr w:type="firstRow">
      <w:rPr>
        <w:b/>
        <w:bCs/>
        <w:color w:val="FFFFFF"/>
      </w:rPr>
      <w:tblPr/>
      <w:tcPr>
        <w:tcBorders>
          <w:top w:val="single" w:sz="4" w:space="0" w:color="D54773"/>
          <w:left w:val="single" w:sz="4" w:space="0" w:color="D54773"/>
          <w:bottom w:val="single" w:sz="4" w:space="0" w:color="D54773"/>
          <w:right w:val="single" w:sz="4" w:space="0" w:color="D54773"/>
          <w:insideH w:val="nil"/>
          <w:insideV w:val="nil"/>
        </w:tcBorders>
        <w:shd w:val="clear" w:color="auto" w:fill="D54773"/>
      </w:tcPr>
    </w:tblStylePr>
    <w:tblStylePr w:type="lastRow">
      <w:rPr>
        <w:b/>
        <w:bCs/>
      </w:rPr>
      <w:tblPr/>
      <w:tcPr>
        <w:tcBorders>
          <w:top w:val="double" w:sz="4" w:space="0" w:color="D54773"/>
        </w:tcBorders>
      </w:tcPr>
    </w:tblStylePr>
    <w:tblStylePr w:type="firstCol">
      <w:rPr>
        <w:b/>
        <w:bCs/>
      </w:rPr>
    </w:tblStylePr>
    <w:tblStylePr w:type="lastCol">
      <w:rPr>
        <w:b/>
        <w:bCs/>
      </w:rPr>
    </w:tblStylePr>
    <w:tblStylePr w:type="band1Vert">
      <w:tblPr/>
      <w:tcPr>
        <w:shd w:val="clear" w:color="auto" w:fill="F6DAE2"/>
      </w:tcPr>
    </w:tblStylePr>
    <w:tblStylePr w:type="band1Horz">
      <w:tblPr/>
      <w:tcPr>
        <w:shd w:val="clear" w:color="auto" w:fill="F6DAE2"/>
      </w:tcPr>
    </w:tblStylePr>
  </w:style>
  <w:style w:type="table" w:customStyle="1" w:styleId="GridTable2-Accent11">
    <w:name w:val="Grid Table 2 - Accent 11"/>
    <w:basedOn w:val="Normlntabulka"/>
    <w:uiPriority w:val="47"/>
    <w:rsid w:val="0096053A"/>
    <w:pPr>
      <w:spacing w:before="200"/>
    </w:pPr>
    <w:rPr>
      <w:rFonts w:asciiTheme="minorHAnsi" w:eastAsia="Yu Mincho" w:hAnsiTheme="minorHAnsi" w:cstheme="minorBidi"/>
      <w:lang w:eastAsia="en-US"/>
    </w:rPr>
    <w:tblPr>
      <w:tblStyleRowBandSize w:val="1"/>
      <w:tblStyleColBandSize w:val="1"/>
      <w:tblBorders>
        <w:top w:val="single" w:sz="2" w:space="0" w:color="EE80BC"/>
        <w:bottom w:val="single" w:sz="2" w:space="0" w:color="EE80BC"/>
        <w:insideH w:val="single" w:sz="2" w:space="0" w:color="EE80BC"/>
        <w:insideV w:val="single" w:sz="2" w:space="0" w:color="EE80BC"/>
      </w:tblBorders>
    </w:tblPr>
    <w:tblStylePr w:type="firstRow">
      <w:rPr>
        <w:b/>
        <w:bCs/>
      </w:rPr>
      <w:tblPr/>
      <w:tcPr>
        <w:tcBorders>
          <w:top w:val="nil"/>
          <w:bottom w:val="single" w:sz="12" w:space="0" w:color="EE80BC"/>
          <w:insideH w:val="nil"/>
          <w:insideV w:val="nil"/>
        </w:tcBorders>
        <w:shd w:val="clear" w:color="auto" w:fill="FFFFFF"/>
      </w:tcPr>
    </w:tblStylePr>
    <w:tblStylePr w:type="lastRow">
      <w:rPr>
        <w:b/>
        <w:bCs/>
      </w:rPr>
      <w:tblPr/>
      <w:tcPr>
        <w:tcBorders>
          <w:top w:val="double" w:sz="2" w:space="0" w:color="EE80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character" w:customStyle="1" w:styleId="UnresolvedMention1">
    <w:name w:val="Unresolved Mention1"/>
    <w:basedOn w:val="Standardnpsmoodstavce"/>
    <w:uiPriority w:val="99"/>
    <w:semiHidden/>
    <w:unhideWhenUsed/>
    <w:rsid w:val="0096053A"/>
    <w:rPr>
      <w:color w:val="605E5C"/>
      <w:shd w:val="clear" w:color="auto" w:fill="E1DFDD"/>
    </w:rPr>
  </w:style>
  <w:style w:type="table" w:customStyle="1" w:styleId="Tabulkasmkou4zvraznn110">
    <w:name w:val="Tabulka s mřížkou 4 – zvýraznění 110"/>
    <w:basedOn w:val="Normlntabulka"/>
    <w:uiPriority w:val="49"/>
    <w:rsid w:val="0096053A"/>
    <w:pPr>
      <w:spacing w:before="200"/>
    </w:pPr>
    <w:rPr>
      <w:rFonts w:asciiTheme="minorHAnsi" w:eastAsia="Yu Mincho" w:hAnsiTheme="minorHAnsi" w:cstheme="minorBidi"/>
      <w:lang w:eastAsia="en-US"/>
    </w:rPr>
    <w:tblPr>
      <w:tblStyleRowBandSize w:val="1"/>
      <w:tblStyleColBandSize w:val="1"/>
      <w:tblBorders>
        <w:top w:val="single" w:sz="4" w:space="0" w:color="EE80BC"/>
        <w:left w:val="single" w:sz="4" w:space="0" w:color="EE80BC"/>
        <w:bottom w:val="single" w:sz="4" w:space="0" w:color="EE80BC"/>
        <w:right w:val="single" w:sz="4" w:space="0" w:color="EE80BC"/>
        <w:insideH w:val="single" w:sz="4" w:space="0" w:color="EE80BC"/>
        <w:insideV w:val="single" w:sz="4" w:space="0" w:color="EE80BC"/>
      </w:tblBorders>
    </w:tblPr>
    <w:tblStylePr w:type="firstRow">
      <w:rPr>
        <w:b/>
        <w:bCs/>
        <w:color w:val="FFFFFF"/>
      </w:rPr>
      <w:tblPr/>
      <w:tcPr>
        <w:tcBorders>
          <w:top w:val="single" w:sz="4" w:space="0" w:color="E32D91"/>
          <w:left w:val="single" w:sz="4" w:space="0" w:color="E32D91"/>
          <w:bottom w:val="single" w:sz="4" w:space="0" w:color="E32D91"/>
          <w:right w:val="single" w:sz="4" w:space="0" w:color="E32D91"/>
          <w:insideH w:val="nil"/>
          <w:insideV w:val="nil"/>
        </w:tcBorders>
        <w:shd w:val="clear" w:color="auto" w:fill="E32D91"/>
      </w:tcPr>
    </w:tblStylePr>
    <w:tblStylePr w:type="lastRow">
      <w:rPr>
        <w:b/>
        <w:bCs/>
      </w:rPr>
      <w:tblPr/>
      <w:tcPr>
        <w:tcBorders>
          <w:top w:val="double" w:sz="4" w:space="0" w:color="E32D91"/>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paragraph" w:customStyle="1" w:styleId="Seznamsodrkami20">
    <w:name w:val="Seznam s odrážkami2"/>
    <w:basedOn w:val="Normln"/>
    <w:next w:val="Seznamsodrkami2"/>
    <w:qFormat/>
    <w:rsid w:val="0096053A"/>
    <w:pPr>
      <w:numPr>
        <w:numId w:val="35"/>
      </w:numPr>
      <w:spacing w:before="200" w:after="0"/>
    </w:pPr>
    <w:rPr>
      <w:rFonts w:ascii="Arial" w:hAnsi="Arial"/>
      <w:sz w:val="20"/>
      <w:lang w:eastAsia="cs-CZ"/>
    </w:rPr>
  </w:style>
  <w:style w:type="paragraph" w:customStyle="1" w:styleId="Textodstavce">
    <w:name w:val="Text odstavce"/>
    <w:basedOn w:val="Normln"/>
    <w:uiPriority w:val="99"/>
    <w:rsid w:val="0096053A"/>
    <w:pPr>
      <w:numPr>
        <w:numId w:val="36"/>
      </w:numPr>
      <w:tabs>
        <w:tab w:val="left" w:pos="851"/>
      </w:tabs>
      <w:suppressAutoHyphens/>
      <w:spacing w:line="276" w:lineRule="auto"/>
    </w:pPr>
    <w:rPr>
      <w:rFonts w:ascii="Calibri" w:hAnsi="Calibri"/>
      <w:sz w:val="24"/>
      <w:szCs w:val="22"/>
      <w:lang w:eastAsia="ar-SA"/>
    </w:rPr>
  </w:style>
  <w:style w:type="table" w:customStyle="1" w:styleId="Barevntabulkasmkou6zvraznn110">
    <w:name w:val="Barevná tabulka s mřížkou 6 – zvýraznění 110"/>
    <w:basedOn w:val="Normlntabulka"/>
    <w:uiPriority w:val="51"/>
    <w:rsid w:val="0096053A"/>
    <w:pPr>
      <w:spacing w:before="200"/>
    </w:pPr>
    <w:rPr>
      <w:rFonts w:asciiTheme="minorHAnsi" w:eastAsia="Yu Mincho" w:hAnsiTheme="minorHAnsi" w:cstheme="minorBidi"/>
      <w:color w:val="B3186D"/>
      <w:lang w:eastAsia="en-US"/>
    </w:rPr>
    <w:tblPr>
      <w:tblStyleRowBandSize w:val="1"/>
      <w:tblStyleColBandSize w:val="1"/>
      <w:tblBorders>
        <w:top w:val="single" w:sz="4" w:space="0" w:color="EE80BC"/>
        <w:left w:val="single" w:sz="4" w:space="0" w:color="EE80BC"/>
        <w:bottom w:val="single" w:sz="4" w:space="0" w:color="EE80BC"/>
        <w:right w:val="single" w:sz="4" w:space="0" w:color="EE80BC"/>
        <w:insideH w:val="single" w:sz="4" w:space="0" w:color="EE80BC"/>
        <w:insideV w:val="single" w:sz="4" w:space="0" w:color="EE80BC"/>
      </w:tblBorders>
    </w:tblPr>
    <w:tblStylePr w:type="firstRow">
      <w:rPr>
        <w:b/>
        <w:bCs/>
      </w:rPr>
      <w:tblPr/>
      <w:tcPr>
        <w:tcBorders>
          <w:bottom w:val="single" w:sz="12" w:space="0" w:color="EE80BC"/>
        </w:tcBorders>
      </w:tcPr>
    </w:tblStylePr>
    <w:tblStylePr w:type="lastRow">
      <w:rPr>
        <w:b/>
        <w:bCs/>
      </w:rPr>
      <w:tblPr/>
      <w:tcPr>
        <w:tcBorders>
          <w:top w:val="double" w:sz="4" w:space="0" w:color="EE80BC"/>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paragraph" w:customStyle="1" w:styleId="Normlnodst">
    <w:name w:val="Normální odst."/>
    <w:basedOn w:val="Normln"/>
    <w:link w:val="NormlnodstChar"/>
    <w:qFormat/>
    <w:rsid w:val="0096053A"/>
    <w:pPr>
      <w:spacing w:after="0" w:line="288" w:lineRule="auto"/>
    </w:pPr>
    <w:rPr>
      <w:rFonts w:ascii="Calibri" w:hAnsi="Calibri" w:cs="Calibri"/>
      <w:szCs w:val="20"/>
      <w:lang w:eastAsia="cs-CZ"/>
    </w:rPr>
  </w:style>
  <w:style w:type="character" w:customStyle="1" w:styleId="NormlnodstChar">
    <w:name w:val="Normální odst. Char"/>
    <w:basedOn w:val="Standardnpsmoodstavce"/>
    <w:link w:val="Normlnodst"/>
    <w:rsid w:val="0096053A"/>
    <w:rPr>
      <w:rFonts w:ascii="Calibri" w:hAnsi="Calibri" w:cs="Calibri"/>
      <w:szCs w:val="20"/>
    </w:rPr>
  </w:style>
  <w:style w:type="paragraph" w:customStyle="1" w:styleId="StyleFirstline0cm">
    <w:name w:val="Style First line:  0 cm"/>
    <w:basedOn w:val="Normln"/>
    <w:link w:val="StyleFirstline0cmChar"/>
    <w:rsid w:val="0096053A"/>
    <w:pPr>
      <w:spacing w:line="288" w:lineRule="auto"/>
    </w:pPr>
    <w:rPr>
      <w:rFonts w:ascii="Arial" w:hAnsi="Arial"/>
      <w:szCs w:val="20"/>
      <w:lang w:eastAsia="cs-CZ"/>
    </w:rPr>
  </w:style>
  <w:style w:type="character" w:customStyle="1" w:styleId="StyleFirstline0cmChar">
    <w:name w:val="Style First line:  0 cm Char"/>
    <w:basedOn w:val="Standardnpsmoodstavce"/>
    <w:link w:val="StyleFirstline0cm"/>
    <w:rsid w:val="0096053A"/>
    <w:rPr>
      <w:rFonts w:ascii="Arial" w:hAnsi="Arial"/>
      <w:szCs w:val="20"/>
    </w:rPr>
  </w:style>
  <w:style w:type="table" w:customStyle="1" w:styleId="Prosttabulka1100">
    <w:name w:val="Prostá tabulka 1100"/>
    <w:basedOn w:val="Normlntabulka"/>
    <w:next w:val="Prosttabulka110"/>
    <w:uiPriority w:val="41"/>
    <w:rsid w:val="0096053A"/>
    <w:pPr>
      <w:spacing w:before="200"/>
    </w:pPr>
    <w:rPr>
      <w:rFonts w:asciiTheme="minorHAnsi" w:hAnsiTheme="minorHAnsi" w:cstheme="minorBid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ulkasmkou4zvraznn1100">
    <w:name w:val="Tabulka s mřížkou 4 – zvýraznění 1100"/>
    <w:basedOn w:val="Normlntabulka"/>
    <w:uiPriority w:val="49"/>
    <w:rsid w:val="0096053A"/>
    <w:pPr>
      <w:spacing w:before="200"/>
    </w:pPr>
    <w:rPr>
      <w:rFonts w:asciiTheme="minorHAnsi" w:eastAsia="Yu Mincho" w:hAnsiTheme="minorHAnsi" w:cstheme="minorBidi"/>
      <w:lang w:eastAsia="en-US"/>
    </w:rPr>
    <w:tblPr>
      <w:tblStyleRowBandSize w:val="1"/>
      <w:tblStyleColBandSize w:val="1"/>
      <w:tblBorders>
        <w:top w:val="single" w:sz="4" w:space="0" w:color="EE80BC"/>
        <w:left w:val="single" w:sz="4" w:space="0" w:color="EE80BC"/>
        <w:bottom w:val="single" w:sz="4" w:space="0" w:color="EE80BC"/>
        <w:right w:val="single" w:sz="4" w:space="0" w:color="EE80BC"/>
        <w:insideH w:val="single" w:sz="4" w:space="0" w:color="EE80BC"/>
        <w:insideV w:val="single" w:sz="4" w:space="0" w:color="EE80BC"/>
      </w:tblBorders>
    </w:tblPr>
    <w:tblStylePr w:type="firstRow">
      <w:rPr>
        <w:b/>
        <w:bCs/>
        <w:color w:val="FFFFFF"/>
      </w:rPr>
      <w:tblPr/>
      <w:tcPr>
        <w:tcBorders>
          <w:top w:val="single" w:sz="4" w:space="0" w:color="E32D91"/>
          <w:left w:val="single" w:sz="4" w:space="0" w:color="E32D91"/>
          <w:bottom w:val="single" w:sz="4" w:space="0" w:color="E32D91"/>
          <w:right w:val="single" w:sz="4" w:space="0" w:color="E32D91"/>
          <w:insideH w:val="nil"/>
          <w:insideV w:val="nil"/>
        </w:tcBorders>
        <w:shd w:val="clear" w:color="auto" w:fill="E32D91"/>
      </w:tcPr>
    </w:tblStylePr>
    <w:tblStylePr w:type="lastRow">
      <w:rPr>
        <w:b/>
        <w:bCs/>
      </w:rPr>
      <w:tblPr/>
      <w:tcPr>
        <w:tcBorders>
          <w:top w:val="double" w:sz="4" w:space="0" w:color="E32D91"/>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table" w:customStyle="1" w:styleId="Barevntabulkasmkou6zvraznn1100">
    <w:name w:val="Barevná tabulka s mřížkou 6 – zvýraznění 1100"/>
    <w:basedOn w:val="Normlntabulka"/>
    <w:uiPriority w:val="51"/>
    <w:rsid w:val="0096053A"/>
    <w:pPr>
      <w:spacing w:before="200"/>
    </w:pPr>
    <w:rPr>
      <w:rFonts w:asciiTheme="minorHAnsi" w:eastAsia="Yu Mincho" w:hAnsiTheme="minorHAnsi" w:cstheme="minorBidi"/>
      <w:color w:val="B3186D"/>
      <w:lang w:eastAsia="en-US"/>
    </w:rPr>
    <w:tblPr>
      <w:tblStyleRowBandSize w:val="1"/>
      <w:tblStyleColBandSize w:val="1"/>
      <w:tblBorders>
        <w:top w:val="single" w:sz="4" w:space="0" w:color="EE80BC"/>
        <w:left w:val="single" w:sz="4" w:space="0" w:color="EE80BC"/>
        <w:bottom w:val="single" w:sz="4" w:space="0" w:color="EE80BC"/>
        <w:right w:val="single" w:sz="4" w:space="0" w:color="EE80BC"/>
        <w:insideH w:val="single" w:sz="4" w:space="0" w:color="EE80BC"/>
        <w:insideV w:val="single" w:sz="4" w:space="0" w:color="EE80BC"/>
      </w:tblBorders>
    </w:tblPr>
    <w:tblStylePr w:type="firstRow">
      <w:rPr>
        <w:b/>
        <w:bCs/>
      </w:rPr>
      <w:tblPr/>
      <w:tcPr>
        <w:tcBorders>
          <w:bottom w:val="single" w:sz="12" w:space="0" w:color="EE80BC"/>
        </w:tcBorders>
      </w:tcPr>
    </w:tblStylePr>
    <w:tblStylePr w:type="lastRow">
      <w:rPr>
        <w:b/>
        <w:bCs/>
      </w:rPr>
      <w:tblPr/>
      <w:tcPr>
        <w:tcBorders>
          <w:top w:val="double" w:sz="4" w:space="0" w:color="EE80BC"/>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table" w:customStyle="1" w:styleId="Prosttabulka11000">
    <w:name w:val="Prostá tabulka 11000"/>
    <w:basedOn w:val="Normlntabulka"/>
    <w:next w:val="Prosttabulka1100"/>
    <w:uiPriority w:val="41"/>
    <w:rsid w:val="0096053A"/>
    <w:pPr>
      <w:spacing w:before="200"/>
    </w:pPr>
    <w:rPr>
      <w:rFonts w:asciiTheme="minorHAnsi" w:hAnsiTheme="minorHAnsi" w:cstheme="minorBid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ulkasmkou4zvraznn11000">
    <w:name w:val="Tabulka s mřížkou 4 – zvýraznění 11000"/>
    <w:basedOn w:val="Normlntabulka"/>
    <w:uiPriority w:val="49"/>
    <w:rsid w:val="0096053A"/>
    <w:pPr>
      <w:spacing w:before="200"/>
    </w:pPr>
    <w:rPr>
      <w:rFonts w:asciiTheme="minorHAnsi" w:eastAsia="Yu Mincho" w:hAnsiTheme="minorHAnsi" w:cstheme="minorBidi"/>
      <w:lang w:eastAsia="en-US"/>
    </w:rPr>
    <w:tblPr>
      <w:tblStyleRowBandSize w:val="1"/>
      <w:tblStyleColBandSize w:val="1"/>
      <w:tblBorders>
        <w:top w:val="single" w:sz="4" w:space="0" w:color="EE80BC"/>
        <w:left w:val="single" w:sz="4" w:space="0" w:color="EE80BC"/>
        <w:bottom w:val="single" w:sz="4" w:space="0" w:color="EE80BC"/>
        <w:right w:val="single" w:sz="4" w:space="0" w:color="EE80BC"/>
        <w:insideH w:val="single" w:sz="4" w:space="0" w:color="EE80BC"/>
        <w:insideV w:val="single" w:sz="4" w:space="0" w:color="EE80BC"/>
      </w:tblBorders>
    </w:tblPr>
    <w:tblStylePr w:type="firstRow">
      <w:rPr>
        <w:b/>
        <w:bCs/>
        <w:color w:val="FFFFFF"/>
      </w:rPr>
      <w:tblPr/>
      <w:tcPr>
        <w:tcBorders>
          <w:top w:val="single" w:sz="4" w:space="0" w:color="E32D91"/>
          <w:left w:val="single" w:sz="4" w:space="0" w:color="E32D91"/>
          <w:bottom w:val="single" w:sz="4" w:space="0" w:color="E32D91"/>
          <w:right w:val="single" w:sz="4" w:space="0" w:color="E32D91"/>
          <w:insideH w:val="nil"/>
          <w:insideV w:val="nil"/>
        </w:tcBorders>
        <w:shd w:val="clear" w:color="auto" w:fill="E32D91"/>
      </w:tcPr>
    </w:tblStylePr>
    <w:tblStylePr w:type="lastRow">
      <w:rPr>
        <w:b/>
        <w:bCs/>
      </w:rPr>
      <w:tblPr/>
      <w:tcPr>
        <w:tcBorders>
          <w:top w:val="double" w:sz="4" w:space="0" w:color="E32D91"/>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table" w:customStyle="1" w:styleId="Barevntabulkasmkou6zvraznn11000">
    <w:name w:val="Barevná tabulka s mřížkou 6 – zvýraznění 11000"/>
    <w:basedOn w:val="Normlntabulka"/>
    <w:uiPriority w:val="51"/>
    <w:rsid w:val="0096053A"/>
    <w:pPr>
      <w:spacing w:before="200"/>
    </w:pPr>
    <w:rPr>
      <w:rFonts w:asciiTheme="minorHAnsi" w:eastAsia="Yu Mincho" w:hAnsiTheme="minorHAnsi" w:cstheme="minorBidi"/>
      <w:color w:val="B3186D"/>
      <w:lang w:eastAsia="en-US"/>
    </w:rPr>
    <w:tblPr>
      <w:tblStyleRowBandSize w:val="1"/>
      <w:tblStyleColBandSize w:val="1"/>
      <w:tblBorders>
        <w:top w:val="single" w:sz="4" w:space="0" w:color="EE80BC"/>
        <w:left w:val="single" w:sz="4" w:space="0" w:color="EE80BC"/>
        <w:bottom w:val="single" w:sz="4" w:space="0" w:color="EE80BC"/>
        <w:right w:val="single" w:sz="4" w:space="0" w:color="EE80BC"/>
        <w:insideH w:val="single" w:sz="4" w:space="0" w:color="EE80BC"/>
        <w:insideV w:val="single" w:sz="4" w:space="0" w:color="EE80BC"/>
      </w:tblBorders>
    </w:tblPr>
    <w:tblStylePr w:type="firstRow">
      <w:rPr>
        <w:b/>
        <w:bCs/>
      </w:rPr>
      <w:tblPr/>
      <w:tcPr>
        <w:tcBorders>
          <w:bottom w:val="single" w:sz="12" w:space="0" w:color="EE80BC"/>
        </w:tcBorders>
      </w:tcPr>
    </w:tblStylePr>
    <w:tblStylePr w:type="lastRow">
      <w:rPr>
        <w:b/>
        <w:bCs/>
      </w:rPr>
      <w:tblPr/>
      <w:tcPr>
        <w:tcBorders>
          <w:top w:val="double" w:sz="4" w:space="0" w:color="EE80BC"/>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table" w:customStyle="1" w:styleId="Prosttabulka110000">
    <w:name w:val="Prostá tabulka 110000"/>
    <w:basedOn w:val="Normlntabulka"/>
    <w:next w:val="Prosttabulka11000"/>
    <w:uiPriority w:val="41"/>
    <w:rsid w:val="0096053A"/>
    <w:pPr>
      <w:spacing w:before="200"/>
    </w:pPr>
    <w:rPr>
      <w:rFonts w:asciiTheme="minorHAnsi" w:hAnsiTheme="minorHAnsi" w:cstheme="minorBid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ulkasmkou4zvraznn110000">
    <w:name w:val="Tabulka s mřížkou 4 – zvýraznění 110000"/>
    <w:basedOn w:val="Normlntabulka"/>
    <w:uiPriority w:val="49"/>
    <w:rsid w:val="0096053A"/>
    <w:pPr>
      <w:spacing w:before="200"/>
    </w:pPr>
    <w:rPr>
      <w:rFonts w:asciiTheme="minorHAnsi" w:eastAsia="Yu Mincho" w:hAnsiTheme="minorHAnsi" w:cstheme="minorBidi"/>
      <w:lang w:eastAsia="en-US"/>
    </w:rPr>
    <w:tblPr>
      <w:tblStyleRowBandSize w:val="1"/>
      <w:tblStyleColBandSize w:val="1"/>
      <w:tblBorders>
        <w:top w:val="single" w:sz="4" w:space="0" w:color="EE80BC"/>
        <w:left w:val="single" w:sz="4" w:space="0" w:color="EE80BC"/>
        <w:bottom w:val="single" w:sz="4" w:space="0" w:color="EE80BC"/>
        <w:right w:val="single" w:sz="4" w:space="0" w:color="EE80BC"/>
        <w:insideH w:val="single" w:sz="4" w:space="0" w:color="EE80BC"/>
        <w:insideV w:val="single" w:sz="4" w:space="0" w:color="EE80BC"/>
      </w:tblBorders>
    </w:tblPr>
    <w:tblStylePr w:type="firstRow">
      <w:rPr>
        <w:b/>
        <w:bCs/>
        <w:color w:val="FFFFFF"/>
      </w:rPr>
      <w:tblPr/>
      <w:tcPr>
        <w:tcBorders>
          <w:top w:val="single" w:sz="4" w:space="0" w:color="E32D91"/>
          <w:left w:val="single" w:sz="4" w:space="0" w:color="E32D91"/>
          <w:bottom w:val="single" w:sz="4" w:space="0" w:color="E32D91"/>
          <w:right w:val="single" w:sz="4" w:space="0" w:color="E32D91"/>
          <w:insideH w:val="nil"/>
          <w:insideV w:val="nil"/>
        </w:tcBorders>
        <w:shd w:val="clear" w:color="auto" w:fill="E32D91"/>
      </w:tcPr>
    </w:tblStylePr>
    <w:tblStylePr w:type="lastRow">
      <w:rPr>
        <w:b/>
        <w:bCs/>
      </w:rPr>
      <w:tblPr/>
      <w:tcPr>
        <w:tcBorders>
          <w:top w:val="double" w:sz="4" w:space="0" w:color="E32D91"/>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table" w:customStyle="1" w:styleId="Barevntabulkasmkou6zvraznn110000">
    <w:name w:val="Barevná tabulka s mřížkou 6 – zvýraznění 110000"/>
    <w:basedOn w:val="Normlntabulka"/>
    <w:uiPriority w:val="51"/>
    <w:rsid w:val="0096053A"/>
    <w:pPr>
      <w:spacing w:before="200"/>
    </w:pPr>
    <w:rPr>
      <w:rFonts w:asciiTheme="minorHAnsi" w:eastAsia="Yu Mincho" w:hAnsiTheme="minorHAnsi" w:cstheme="minorBidi"/>
      <w:color w:val="B3186D"/>
      <w:lang w:eastAsia="en-US"/>
    </w:rPr>
    <w:tblPr>
      <w:tblStyleRowBandSize w:val="1"/>
      <w:tblStyleColBandSize w:val="1"/>
      <w:tblBorders>
        <w:top w:val="single" w:sz="4" w:space="0" w:color="EE80BC"/>
        <w:left w:val="single" w:sz="4" w:space="0" w:color="EE80BC"/>
        <w:bottom w:val="single" w:sz="4" w:space="0" w:color="EE80BC"/>
        <w:right w:val="single" w:sz="4" w:space="0" w:color="EE80BC"/>
        <w:insideH w:val="single" w:sz="4" w:space="0" w:color="EE80BC"/>
        <w:insideV w:val="single" w:sz="4" w:space="0" w:color="EE80BC"/>
      </w:tblBorders>
    </w:tblPr>
    <w:tblStylePr w:type="firstRow">
      <w:rPr>
        <w:b/>
        <w:bCs/>
      </w:rPr>
      <w:tblPr/>
      <w:tcPr>
        <w:tcBorders>
          <w:bottom w:val="single" w:sz="12" w:space="0" w:color="EE80BC"/>
        </w:tcBorders>
      </w:tcPr>
    </w:tblStylePr>
    <w:tblStylePr w:type="lastRow">
      <w:rPr>
        <w:b/>
        <w:bCs/>
      </w:rPr>
      <w:tblPr/>
      <w:tcPr>
        <w:tcBorders>
          <w:top w:val="double" w:sz="4" w:space="0" w:color="EE80BC"/>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table" w:customStyle="1" w:styleId="Prosttabulka1100000">
    <w:name w:val="Prostá tabulka 1100000"/>
    <w:basedOn w:val="Normlntabulka"/>
    <w:next w:val="Prosttabulka110000"/>
    <w:uiPriority w:val="41"/>
    <w:rsid w:val="0096053A"/>
    <w:pPr>
      <w:spacing w:before="200"/>
    </w:pPr>
    <w:rPr>
      <w:rFonts w:asciiTheme="minorHAnsi" w:hAnsiTheme="minorHAnsi" w:cstheme="minorBid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ulkasmkou4zvraznn1100000">
    <w:name w:val="Tabulka s mřížkou 4 – zvýraznění 1100000"/>
    <w:basedOn w:val="Normlntabulka"/>
    <w:uiPriority w:val="49"/>
    <w:rsid w:val="0096053A"/>
    <w:pPr>
      <w:spacing w:before="200"/>
    </w:pPr>
    <w:rPr>
      <w:rFonts w:asciiTheme="minorHAnsi" w:eastAsia="Yu Mincho" w:hAnsiTheme="minorHAnsi" w:cstheme="minorBidi"/>
      <w:lang w:eastAsia="en-US"/>
    </w:rPr>
    <w:tblPr>
      <w:tblStyleRowBandSize w:val="1"/>
      <w:tblStyleColBandSize w:val="1"/>
      <w:tblBorders>
        <w:top w:val="single" w:sz="4" w:space="0" w:color="EE80BC"/>
        <w:left w:val="single" w:sz="4" w:space="0" w:color="EE80BC"/>
        <w:bottom w:val="single" w:sz="4" w:space="0" w:color="EE80BC"/>
        <w:right w:val="single" w:sz="4" w:space="0" w:color="EE80BC"/>
        <w:insideH w:val="single" w:sz="4" w:space="0" w:color="EE80BC"/>
        <w:insideV w:val="single" w:sz="4" w:space="0" w:color="EE80BC"/>
      </w:tblBorders>
    </w:tblPr>
    <w:tblStylePr w:type="firstRow">
      <w:rPr>
        <w:b/>
        <w:bCs/>
        <w:color w:val="FFFFFF"/>
      </w:rPr>
      <w:tblPr/>
      <w:tcPr>
        <w:tcBorders>
          <w:top w:val="single" w:sz="4" w:space="0" w:color="E32D91"/>
          <w:left w:val="single" w:sz="4" w:space="0" w:color="E32D91"/>
          <w:bottom w:val="single" w:sz="4" w:space="0" w:color="E32D91"/>
          <w:right w:val="single" w:sz="4" w:space="0" w:color="E32D91"/>
          <w:insideH w:val="nil"/>
          <w:insideV w:val="nil"/>
        </w:tcBorders>
        <w:shd w:val="clear" w:color="auto" w:fill="E32D91"/>
      </w:tcPr>
    </w:tblStylePr>
    <w:tblStylePr w:type="lastRow">
      <w:rPr>
        <w:b/>
        <w:bCs/>
      </w:rPr>
      <w:tblPr/>
      <w:tcPr>
        <w:tcBorders>
          <w:top w:val="double" w:sz="4" w:space="0" w:color="E32D91"/>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table" w:customStyle="1" w:styleId="Barevntabulkasmkou6zvraznn1100000">
    <w:name w:val="Barevná tabulka s mřížkou 6 – zvýraznění 1100000"/>
    <w:basedOn w:val="Normlntabulka"/>
    <w:uiPriority w:val="51"/>
    <w:rsid w:val="0096053A"/>
    <w:pPr>
      <w:spacing w:before="200"/>
    </w:pPr>
    <w:rPr>
      <w:rFonts w:asciiTheme="minorHAnsi" w:eastAsia="Yu Mincho" w:hAnsiTheme="minorHAnsi" w:cstheme="minorBidi"/>
      <w:color w:val="B3186D"/>
      <w:lang w:eastAsia="en-US"/>
    </w:rPr>
    <w:tblPr>
      <w:tblStyleRowBandSize w:val="1"/>
      <w:tblStyleColBandSize w:val="1"/>
      <w:tblBorders>
        <w:top w:val="single" w:sz="4" w:space="0" w:color="EE80BC"/>
        <w:left w:val="single" w:sz="4" w:space="0" w:color="EE80BC"/>
        <w:bottom w:val="single" w:sz="4" w:space="0" w:color="EE80BC"/>
        <w:right w:val="single" w:sz="4" w:space="0" w:color="EE80BC"/>
        <w:insideH w:val="single" w:sz="4" w:space="0" w:color="EE80BC"/>
        <w:insideV w:val="single" w:sz="4" w:space="0" w:color="EE80BC"/>
      </w:tblBorders>
    </w:tblPr>
    <w:tblStylePr w:type="firstRow">
      <w:rPr>
        <w:b/>
        <w:bCs/>
      </w:rPr>
      <w:tblPr/>
      <w:tcPr>
        <w:tcBorders>
          <w:bottom w:val="single" w:sz="12" w:space="0" w:color="EE80BC"/>
        </w:tcBorders>
      </w:tcPr>
    </w:tblStylePr>
    <w:tblStylePr w:type="lastRow">
      <w:rPr>
        <w:b/>
        <w:bCs/>
      </w:rPr>
      <w:tblPr/>
      <w:tcPr>
        <w:tcBorders>
          <w:top w:val="double" w:sz="4" w:space="0" w:color="EE80BC"/>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paragraph" w:styleId="Podnadpis0">
    <w:name w:val="Subtitle"/>
    <w:basedOn w:val="Normln"/>
    <w:next w:val="Normln"/>
    <w:link w:val="PodnadpisChar0"/>
    <w:uiPriority w:val="11"/>
    <w:qFormat/>
    <w:locked/>
    <w:rsid w:val="0096053A"/>
    <w:pPr>
      <w:numPr>
        <w:ilvl w:val="1"/>
      </w:numPr>
      <w:spacing w:before="0" w:after="160"/>
    </w:pPr>
    <w:rPr>
      <w:caps/>
      <w:color w:val="595959"/>
      <w:spacing w:val="10"/>
      <w:sz w:val="24"/>
      <w:lang w:eastAsia="cs-CZ"/>
    </w:rPr>
  </w:style>
  <w:style w:type="character" w:customStyle="1" w:styleId="PodnadpisChar1">
    <w:name w:val="Podnadpis Char1"/>
    <w:basedOn w:val="Standardnpsmoodstavce"/>
    <w:uiPriority w:val="11"/>
    <w:rsid w:val="0096053A"/>
    <w:rPr>
      <w:rFonts w:asciiTheme="minorHAnsi" w:eastAsiaTheme="minorEastAsia" w:hAnsiTheme="minorHAnsi" w:cstheme="minorBidi"/>
      <w:color w:val="5A5A5A" w:themeColor="text1" w:themeTint="A5"/>
      <w:spacing w:val="15"/>
      <w:lang w:eastAsia="en-US"/>
    </w:rPr>
  </w:style>
  <w:style w:type="paragraph" w:styleId="Vrazncitt">
    <w:name w:val="Intense Quote"/>
    <w:basedOn w:val="Normln"/>
    <w:next w:val="Normln"/>
    <w:link w:val="VrazncittChar"/>
    <w:uiPriority w:val="30"/>
    <w:qFormat/>
    <w:rsid w:val="0096053A"/>
    <w:pPr>
      <w:pBdr>
        <w:top w:val="single" w:sz="4" w:space="10" w:color="4F81BD" w:themeColor="accent1"/>
        <w:bottom w:val="single" w:sz="4" w:space="10" w:color="4F81BD" w:themeColor="accent1"/>
      </w:pBdr>
      <w:spacing w:before="360" w:after="360"/>
      <w:ind w:left="864" w:right="864"/>
      <w:jc w:val="center"/>
    </w:pPr>
    <w:rPr>
      <w:i/>
      <w:iCs/>
      <w:color w:val="E32D91"/>
      <w:sz w:val="20"/>
      <w:szCs w:val="20"/>
      <w:lang w:eastAsia="cs-CZ"/>
    </w:rPr>
  </w:style>
  <w:style w:type="character" w:customStyle="1" w:styleId="VrazncittChar1">
    <w:name w:val="Výrazný citát Char1"/>
    <w:basedOn w:val="Standardnpsmoodstavce"/>
    <w:uiPriority w:val="30"/>
    <w:rsid w:val="0096053A"/>
    <w:rPr>
      <w:i/>
      <w:iCs/>
      <w:color w:val="4F81BD" w:themeColor="accent1"/>
      <w:szCs w:val="24"/>
      <w:lang w:eastAsia="en-US"/>
    </w:rPr>
  </w:style>
  <w:style w:type="character" w:styleId="Zdraznnjemn">
    <w:name w:val="Subtle Emphasis"/>
    <w:basedOn w:val="Standardnpsmoodstavce"/>
    <w:uiPriority w:val="19"/>
    <w:qFormat/>
    <w:rsid w:val="0096053A"/>
    <w:rPr>
      <w:i/>
      <w:iCs/>
      <w:color w:val="404040" w:themeColor="text1" w:themeTint="BF"/>
    </w:rPr>
  </w:style>
  <w:style w:type="character" w:styleId="Odkazjemn">
    <w:name w:val="Subtle Reference"/>
    <w:basedOn w:val="Standardnpsmoodstavce"/>
    <w:uiPriority w:val="31"/>
    <w:qFormat/>
    <w:rsid w:val="0096053A"/>
    <w:rPr>
      <w:smallCaps/>
      <w:color w:val="5A5A5A" w:themeColor="text1" w:themeTint="A5"/>
    </w:rPr>
  </w:style>
  <w:style w:type="character" w:styleId="Odkazintenzivn">
    <w:name w:val="Intense Reference"/>
    <w:basedOn w:val="Standardnpsmoodstavce"/>
    <w:uiPriority w:val="32"/>
    <w:qFormat/>
    <w:rsid w:val="0096053A"/>
    <w:rPr>
      <w:b/>
      <w:bCs/>
      <w:smallCaps/>
      <w:color w:val="4F81BD" w:themeColor="accent1"/>
      <w:spacing w:val="5"/>
    </w:rPr>
  </w:style>
  <w:style w:type="table" w:customStyle="1" w:styleId="Tabulkasmkou4zvraznn11000001">
    <w:name w:val="Tabulka s mřížkou 4 – zvýraznění 11000001"/>
    <w:basedOn w:val="Normlntabulka"/>
    <w:uiPriority w:val="49"/>
    <w:rsid w:val="0096053A"/>
    <w:pPr>
      <w:spacing w:before="200"/>
    </w:pPr>
    <w:rPr>
      <w:rFonts w:asciiTheme="minorHAnsi" w:eastAsia="Yu Mincho" w:hAnsiTheme="minorHAnsi" w:cstheme="minorBidi"/>
      <w:lang w:eastAsia="en-US"/>
    </w:rPr>
    <w:tblPr>
      <w:tblStyleRowBandSize w:val="1"/>
      <w:tblStyleColBandSize w:val="1"/>
      <w:tblBorders>
        <w:top w:val="single" w:sz="4" w:space="0" w:color="EE80BC"/>
        <w:left w:val="single" w:sz="4" w:space="0" w:color="EE80BC"/>
        <w:bottom w:val="single" w:sz="4" w:space="0" w:color="EE80BC"/>
        <w:right w:val="single" w:sz="4" w:space="0" w:color="EE80BC"/>
        <w:insideH w:val="single" w:sz="4" w:space="0" w:color="EE80BC"/>
        <w:insideV w:val="single" w:sz="4" w:space="0" w:color="EE80BC"/>
      </w:tblBorders>
    </w:tblPr>
    <w:tblStylePr w:type="firstRow">
      <w:rPr>
        <w:b/>
        <w:bCs/>
        <w:color w:val="FFFFFF"/>
      </w:rPr>
      <w:tblPr/>
      <w:tcPr>
        <w:tcBorders>
          <w:top w:val="single" w:sz="4" w:space="0" w:color="E32D91"/>
          <w:left w:val="single" w:sz="4" w:space="0" w:color="E32D91"/>
          <w:bottom w:val="single" w:sz="4" w:space="0" w:color="E32D91"/>
          <w:right w:val="single" w:sz="4" w:space="0" w:color="E32D91"/>
          <w:insideH w:val="nil"/>
          <w:insideV w:val="nil"/>
        </w:tcBorders>
        <w:shd w:val="clear" w:color="auto" w:fill="E32D91"/>
      </w:tcPr>
    </w:tblStylePr>
    <w:tblStylePr w:type="lastRow">
      <w:rPr>
        <w:b/>
        <w:bCs/>
      </w:rPr>
      <w:tblPr/>
      <w:tcPr>
        <w:tcBorders>
          <w:top w:val="double" w:sz="4" w:space="0" w:color="E32D91"/>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table" w:customStyle="1" w:styleId="Tabulkasmkou4zvraznn111">
    <w:name w:val="Tabulka s mřížkou 4 – zvýraznění 111"/>
    <w:basedOn w:val="Normlntabulka"/>
    <w:uiPriority w:val="49"/>
    <w:rsid w:val="0096053A"/>
    <w:pPr>
      <w:spacing w:before="200"/>
    </w:pPr>
    <w:rPr>
      <w:rFonts w:asciiTheme="minorHAnsi" w:eastAsia="Yu Mincho" w:hAnsiTheme="minorHAnsi" w:cstheme="minorBidi"/>
      <w:lang w:eastAsia="en-US"/>
    </w:rPr>
    <w:tblPr>
      <w:tblStyleRowBandSize w:val="1"/>
      <w:tblStyleColBandSize w:val="1"/>
      <w:tblBorders>
        <w:top w:val="single" w:sz="4" w:space="0" w:color="EE80BC"/>
        <w:left w:val="single" w:sz="4" w:space="0" w:color="EE80BC"/>
        <w:bottom w:val="single" w:sz="4" w:space="0" w:color="EE80BC"/>
        <w:right w:val="single" w:sz="4" w:space="0" w:color="EE80BC"/>
        <w:insideH w:val="single" w:sz="4" w:space="0" w:color="EE80BC"/>
        <w:insideV w:val="single" w:sz="4" w:space="0" w:color="EE80BC"/>
      </w:tblBorders>
    </w:tblPr>
    <w:tblStylePr w:type="firstRow">
      <w:rPr>
        <w:b/>
        <w:bCs/>
        <w:color w:val="FFFFFF"/>
      </w:rPr>
      <w:tblPr/>
      <w:tcPr>
        <w:tcBorders>
          <w:top w:val="single" w:sz="4" w:space="0" w:color="E32D91"/>
          <w:left w:val="single" w:sz="4" w:space="0" w:color="E32D91"/>
          <w:bottom w:val="single" w:sz="4" w:space="0" w:color="E32D91"/>
          <w:right w:val="single" w:sz="4" w:space="0" w:color="E32D91"/>
          <w:insideH w:val="nil"/>
          <w:insideV w:val="nil"/>
        </w:tcBorders>
        <w:shd w:val="clear" w:color="auto" w:fill="E32D91"/>
      </w:tcPr>
    </w:tblStylePr>
    <w:tblStylePr w:type="lastRow">
      <w:rPr>
        <w:b/>
        <w:bCs/>
      </w:rPr>
      <w:tblPr/>
      <w:tcPr>
        <w:tcBorders>
          <w:top w:val="double" w:sz="4" w:space="0" w:color="E32D91"/>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 w:type="table" w:customStyle="1" w:styleId="Tabulkasmkou4zvraznn11000002">
    <w:name w:val="Tabulka s mřížkou 4 – zvýraznění 11000002"/>
    <w:basedOn w:val="Normlntabulka"/>
    <w:uiPriority w:val="49"/>
    <w:rsid w:val="0096053A"/>
    <w:pPr>
      <w:spacing w:before="200"/>
    </w:pPr>
    <w:rPr>
      <w:rFonts w:asciiTheme="minorHAnsi" w:eastAsia="Yu Mincho" w:hAnsiTheme="minorHAnsi" w:cstheme="minorBidi"/>
      <w:lang w:eastAsia="en-US"/>
    </w:rPr>
    <w:tblPr>
      <w:tblStyleRowBandSize w:val="1"/>
      <w:tblStyleColBandSize w:val="1"/>
      <w:tblBorders>
        <w:top w:val="single" w:sz="4" w:space="0" w:color="EE80BC"/>
        <w:left w:val="single" w:sz="4" w:space="0" w:color="EE80BC"/>
        <w:bottom w:val="single" w:sz="4" w:space="0" w:color="EE80BC"/>
        <w:right w:val="single" w:sz="4" w:space="0" w:color="EE80BC"/>
        <w:insideH w:val="single" w:sz="4" w:space="0" w:color="EE80BC"/>
        <w:insideV w:val="single" w:sz="4" w:space="0" w:color="EE80BC"/>
      </w:tblBorders>
    </w:tblPr>
    <w:tblStylePr w:type="firstRow">
      <w:rPr>
        <w:b/>
        <w:bCs/>
        <w:color w:val="FFFFFF"/>
      </w:rPr>
      <w:tblPr/>
      <w:tcPr>
        <w:tcBorders>
          <w:top w:val="single" w:sz="4" w:space="0" w:color="E32D91"/>
          <w:left w:val="single" w:sz="4" w:space="0" w:color="E32D91"/>
          <w:bottom w:val="single" w:sz="4" w:space="0" w:color="E32D91"/>
          <w:right w:val="single" w:sz="4" w:space="0" w:color="E32D91"/>
          <w:insideH w:val="nil"/>
          <w:insideV w:val="nil"/>
        </w:tcBorders>
        <w:shd w:val="clear" w:color="auto" w:fill="E32D91"/>
      </w:tcPr>
    </w:tblStylePr>
    <w:tblStylePr w:type="lastRow">
      <w:rPr>
        <w:b/>
        <w:bCs/>
      </w:rPr>
      <w:tblPr/>
      <w:tcPr>
        <w:tcBorders>
          <w:top w:val="double" w:sz="4" w:space="0" w:color="E32D91"/>
        </w:tcBorders>
      </w:tcPr>
    </w:tblStylePr>
    <w:tblStylePr w:type="firstCol">
      <w:rPr>
        <w:b/>
        <w:bCs/>
      </w:rPr>
    </w:tblStylePr>
    <w:tblStylePr w:type="lastCol">
      <w:rPr>
        <w:b/>
        <w:bCs/>
      </w:rPr>
    </w:tblStylePr>
    <w:tblStylePr w:type="band1Vert">
      <w:tblPr/>
      <w:tcPr>
        <w:shd w:val="clear" w:color="auto" w:fill="F9D4E8"/>
      </w:tcPr>
    </w:tblStylePr>
    <w:tblStylePr w:type="band1Horz">
      <w:tblPr/>
      <w:tcPr>
        <w:shd w:val="clear" w:color="auto" w:fill="F9D4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9175">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734623287">
      <w:bodyDiv w:val="1"/>
      <w:marLeft w:val="0"/>
      <w:marRight w:val="0"/>
      <w:marTop w:val="0"/>
      <w:marBottom w:val="0"/>
      <w:divBdr>
        <w:top w:val="none" w:sz="0" w:space="0" w:color="auto"/>
        <w:left w:val="none" w:sz="0" w:space="0" w:color="auto"/>
        <w:bottom w:val="none" w:sz="0" w:space="0" w:color="auto"/>
        <w:right w:val="none" w:sz="0" w:space="0" w:color="auto"/>
      </w:divBdr>
      <w:divsChild>
        <w:div w:id="230848248">
          <w:marLeft w:val="-15000"/>
          <w:marRight w:val="0"/>
          <w:marTop w:val="0"/>
          <w:marBottom w:val="0"/>
          <w:divBdr>
            <w:top w:val="none" w:sz="0" w:space="0" w:color="auto"/>
            <w:left w:val="none" w:sz="0" w:space="0" w:color="auto"/>
            <w:bottom w:val="none" w:sz="0" w:space="0" w:color="auto"/>
            <w:right w:val="none" w:sz="0" w:space="0" w:color="auto"/>
          </w:divBdr>
          <w:divsChild>
            <w:div w:id="50885193">
              <w:marLeft w:val="0"/>
              <w:marRight w:val="0"/>
              <w:marTop w:val="0"/>
              <w:marBottom w:val="0"/>
              <w:divBdr>
                <w:top w:val="none" w:sz="0" w:space="0" w:color="auto"/>
                <w:left w:val="none" w:sz="0" w:space="0" w:color="auto"/>
                <w:bottom w:val="none" w:sz="0" w:space="0" w:color="auto"/>
                <w:right w:val="none" w:sz="0" w:space="0" w:color="auto"/>
              </w:divBdr>
              <w:divsChild>
                <w:div w:id="7814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68184">
      <w:bodyDiv w:val="1"/>
      <w:marLeft w:val="0"/>
      <w:marRight w:val="0"/>
      <w:marTop w:val="0"/>
      <w:marBottom w:val="0"/>
      <w:divBdr>
        <w:top w:val="none" w:sz="0" w:space="0" w:color="auto"/>
        <w:left w:val="none" w:sz="0" w:space="0" w:color="auto"/>
        <w:bottom w:val="none" w:sz="0" w:space="0" w:color="auto"/>
        <w:right w:val="none" w:sz="0" w:space="0" w:color="auto"/>
      </w:divBdr>
      <w:divsChild>
        <w:div w:id="1486317249">
          <w:marLeft w:val="0"/>
          <w:marRight w:val="0"/>
          <w:marTop w:val="0"/>
          <w:marBottom w:val="0"/>
          <w:divBdr>
            <w:top w:val="none" w:sz="0" w:space="0" w:color="auto"/>
            <w:left w:val="none" w:sz="0" w:space="0" w:color="auto"/>
            <w:bottom w:val="none" w:sz="0" w:space="0" w:color="auto"/>
            <w:right w:val="none" w:sz="0" w:space="0" w:color="auto"/>
          </w:divBdr>
          <w:divsChild>
            <w:div w:id="214053517">
              <w:marLeft w:val="0"/>
              <w:marRight w:val="0"/>
              <w:marTop w:val="0"/>
              <w:marBottom w:val="0"/>
              <w:divBdr>
                <w:top w:val="none" w:sz="0" w:space="0" w:color="auto"/>
                <w:left w:val="none" w:sz="0" w:space="0" w:color="auto"/>
                <w:bottom w:val="none" w:sz="0" w:space="0" w:color="auto"/>
                <w:right w:val="none" w:sz="0" w:space="0" w:color="auto"/>
              </w:divBdr>
              <w:divsChild>
                <w:div w:id="1553493967">
                  <w:marLeft w:val="0"/>
                  <w:marRight w:val="0"/>
                  <w:marTop w:val="0"/>
                  <w:marBottom w:val="0"/>
                  <w:divBdr>
                    <w:top w:val="none" w:sz="0" w:space="0" w:color="auto"/>
                    <w:left w:val="none" w:sz="0" w:space="0" w:color="auto"/>
                    <w:bottom w:val="none" w:sz="0" w:space="0" w:color="auto"/>
                    <w:right w:val="none" w:sz="0" w:space="0" w:color="auto"/>
                  </w:divBdr>
                  <w:divsChild>
                    <w:div w:id="119110507">
                      <w:marLeft w:val="0"/>
                      <w:marRight w:val="0"/>
                      <w:marTop w:val="0"/>
                      <w:marBottom w:val="0"/>
                      <w:divBdr>
                        <w:top w:val="none" w:sz="0" w:space="0" w:color="auto"/>
                        <w:left w:val="none" w:sz="0" w:space="0" w:color="auto"/>
                        <w:bottom w:val="none" w:sz="0" w:space="0" w:color="auto"/>
                        <w:right w:val="none" w:sz="0" w:space="0" w:color="auto"/>
                      </w:divBdr>
                      <w:divsChild>
                        <w:div w:id="394473435">
                          <w:marLeft w:val="0"/>
                          <w:marRight w:val="0"/>
                          <w:marTop w:val="0"/>
                          <w:marBottom w:val="0"/>
                          <w:divBdr>
                            <w:top w:val="none" w:sz="0" w:space="0" w:color="auto"/>
                            <w:left w:val="none" w:sz="0" w:space="0" w:color="auto"/>
                            <w:bottom w:val="none" w:sz="0" w:space="0" w:color="auto"/>
                            <w:right w:val="none" w:sz="0" w:space="0" w:color="auto"/>
                          </w:divBdr>
                          <w:divsChild>
                            <w:div w:id="826363440">
                              <w:marLeft w:val="0"/>
                              <w:marRight w:val="0"/>
                              <w:marTop w:val="0"/>
                              <w:marBottom w:val="0"/>
                              <w:divBdr>
                                <w:top w:val="none" w:sz="0" w:space="0" w:color="auto"/>
                                <w:left w:val="none" w:sz="0" w:space="0" w:color="auto"/>
                                <w:bottom w:val="none" w:sz="0" w:space="0" w:color="auto"/>
                                <w:right w:val="none" w:sz="0" w:space="0" w:color="auto"/>
                              </w:divBdr>
                              <w:divsChild>
                                <w:div w:id="1297906194">
                                  <w:marLeft w:val="0"/>
                                  <w:marRight w:val="0"/>
                                  <w:marTop w:val="0"/>
                                  <w:marBottom w:val="0"/>
                                  <w:divBdr>
                                    <w:top w:val="none" w:sz="0" w:space="0" w:color="auto"/>
                                    <w:left w:val="none" w:sz="0" w:space="0" w:color="auto"/>
                                    <w:bottom w:val="none" w:sz="0" w:space="0" w:color="auto"/>
                                    <w:right w:val="none" w:sz="0" w:space="0" w:color="auto"/>
                                  </w:divBdr>
                                  <w:divsChild>
                                    <w:div w:id="1567759477">
                                      <w:marLeft w:val="0"/>
                                      <w:marRight w:val="0"/>
                                      <w:marTop w:val="0"/>
                                      <w:marBottom w:val="0"/>
                                      <w:divBdr>
                                        <w:top w:val="none" w:sz="0" w:space="0" w:color="auto"/>
                                        <w:left w:val="none" w:sz="0" w:space="0" w:color="auto"/>
                                        <w:bottom w:val="none" w:sz="0" w:space="0" w:color="auto"/>
                                        <w:right w:val="none" w:sz="0" w:space="0" w:color="auto"/>
                                      </w:divBdr>
                                      <w:divsChild>
                                        <w:div w:id="618489689">
                                          <w:marLeft w:val="0"/>
                                          <w:marRight w:val="0"/>
                                          <w:marTop w:val="0"/>
                                          <w:marBottom w:val="0"/>
                                          <w:divBdr>
                                            <w:top w:val="none" w:sz="0" w:space="0" w:color="auto"/>
                                            <w:left w:val="none" w:sz="0" w:space="0" w:color="auto"/>
                                            <w:bottom w:val="none" w:sz="0" w:space="0" w:color="auto"/>
                                            <w:right w:val="none" w:sz="0" w:space="0" w:color="auto"/>
                                          </w:divBdr>
                                          <w:divsChild>
                                            <w:div w:id="662928297">
                                              <w:marLeft w:val="0"/>
                                              <w:marRight w:val="0"/>
                                              <w:marTop w:val="0"/>
                                              <w:marBottom w:val="0"/>
                                              <w:divBdr>
                                                <w:top w:val="none" w:sz="0" w:space="0" w:color="auto"/>
                                                <w:left w:val="none" w:sz="0" w:space="0" w:color="auto"/>
                                                <w:bottom w:val="none" w:sz="0" w:space="0" w:color="auto"/>
                                                <w:right w:val="none" w:sz="0" w:space="0" w:color="auto"/>
                                              </w:divBdr>
                                              <w:divsChild>
                                                <w:div w:id="6933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7688">
      <w:bodyDiv w:val="1"/>
      <w:marLeft w:val="0"/>
      <w:marRight w:val="0"/>
      <w:marTop w:val="0"/>
      <w:marBottom w:val="0"/>
      <w:divBdr>
        <w:top w:val="none" w:sz="0" w:space="0" w:color="auto"/>
        <w:left w:val="none" w:sz="0" w:space="0" w:color="auto"/>
        <w:bottom w:val="none" w:sz="0" w:space="0" w:color="auto"/>
        <w:right w:val="none" w:sz="0" w:space="0" w:color="auto"/>
      </w:divBdr>
      <w:divsChild>
        <w:div w:id="1697081490">
          <w:marLeft w:val="-15000"/>
          <w:marRight w:val="0"/>
          <w:marTop w:val="0"/>
          <w:marBottom w:val="0"/>
          <w:divBdr>
            <w:top w:val="none" w:sz="0" w:space="0" w:color="auto"/>
            <w:left w:val="none" w:sz="0" w:space="0" w:color="auto"/>
            <w:bottom w:val="none" w:sz="0" w:space="0" w:color="auto"/>
            <w:right w:val="none" w:sz="0" w:space="0" w:color="auto"/>
          </w:divBdr>
          <w:divsChild>
            <w:div w:id="777144534">
              <w:marLeft w:val="0"/>
              <w:marRight w:val="0"/>
              <w:marTop w:val="0"/>
              <w:marBottom w:val="0"/>
              <w:divBdr>
                <w:top w:val="none" w:sz="0" w:space="0" w:color="auto"/>
                <w:left w:val="none" w:sz="0" w:space="0" w:color="auto"/>
                <w:bottom w:val="none" w:sz="0" w:space="0" w:color="auto"/>
                <w:right w:val="none" w:sz="0" w:space="0" w:color="auto"/>
              </w:divBdr>
              <w:divsChild>
                <w:div w:id="14679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8542">
      <w:bodyDiv w:val="1"/>
      <w:marLeft w:val="0"/>
      <w:marRight w:val="0"/>
      <w:marTop w:val="0"/>
      <w:marBottom w:val="0"/>
      <w:divBdr>
        <w:top w:val="none" w:sz="0" w:space="0" w:color="auto"/>
        <w:left w:val="none" w:sz="0" w:space="0" w:color="auto"/>
        <w:bottom w:val="none" w:sz="0" w:space="0" w:color="auto"/>
        <w:right w:val="none" w:sz="0" w:space="0" w:color="auto"/>
      </w:divBdr>
      <w:divsChild>
        <w:div w:id="663439995">
          <w:marLeft w:val="0"/>
          <w:marRight w:val="0"/>
          <w:marTop w:val="0"/>
          <w:marBottom w:val="0"/>
          <w:divBdr>
            <w:top w:val="none" w:sz="0" w:space="0" w:color="auto"/>
            <w:left w:val="none" w:sz="0" w:space="0" w:color="auto"/>
            <w:bottom w:val="none" w:sz="0" w:space="0" w:color="auto"/>
            <w:right w:val="none" w:sz="0" w:space="0" w:color="auto"/>
          </w:divBdr>
          <w:divsChild>
            <w:div w:id="1387294162">
              <w:marLeft w:val="0"/>
              <w:marRight w:val="0"/>
              <w:marTop w:val="0"/>
              <w:marBottom w:val="0"/>
              <w:divBdr>
                <w:top w:val="none" w:sz="0" w:space="0" w:color="auto"/>
                <w:left w:val="none" w:sz="0" w:space="0" w:color="auto"/>
                <w:bottom w:val="none" w:sz="0" w:space="0" w:color="auto"/>
                <w:right w:val="none" w:sz="0" w:space="0" w:color="auto"/>
              </w:divBdr>
              <w:divsChild>
                <w:div w:id="391781580">
                  <w:marLeft w:val="0"/>
                  <w:marRight w:val="0"/>
                  <w:marTop w:val="0"/>
                  <w:marBottom w:val="0"/>
                  <w:divBdr>
                    <w:top w:val="none" w:sz="0" w:space="0" w:color="auto"/>
                    <w:left w:val="none" w:sz="0" w:space="0" w:color="auto"/>
                    <w:bottom w:val="none" w:sz="0" w:space="0" w:color="auto"/>
                    <w:right w:val="none" w:sz="0" w:space="0" w:color="auto"/>
                  </w:divBdr>
                  <w:divsChild>
                    <w:div w:id="1623728434">
                      <w:marLeft w:val="0"/>
                      <w:marRight w:val="0"/>
                      <w:marTop w:val="0"/>
                      <w:marBottom w:val="0"/>
                      <w:divBdr>
                        <w:top w:val="none" w:sz="0" w:space="0" w:color="auto"/>
                        <w:left w:val="none" w:sz="0" w:space="0" w:color="auto"/>
                        <w:bottom w:val="none" w:sz="0" w:space="0" w:color="auto"/>
                        <w:right w:val="none" w:sz="0" w:space="0" w:color="auto"/>
                      </w:divBdr>
                      <w:divsChild>
                        <w:div w:id="1191072503">
                          <w:marLeft w:val="0"/>
                          <w:marRight w:val="0"/>
                          <w:marTop w:val="0"/>
                          <w:marBottom w:val="0"/>
                          <w:divBdr>
                            <w:top w:val="none" w:sz="0" w:space="0" w:color="auto"/>
                            <w:left w:val="none" w:sz="0" w:space="0" w:color="auto"/>
                            <w:bottom w:val="none" w:sz="0" w:space="0" w:color="auto"/>
                            <w:right w:val="none" w:sz="0" w:space="0" w:color="auto"/>
                          </w:divBdr>
                          <w:divsChild>
                            <w:div w:id="1136875324">
                              <w:marLeft w:val="0"/>
                              <w:marRight w:val="0"/>
                              <w:marTop w:val="0"/>
                              <w:marBottom w:val="0"/>
                              <w:divBdr>
                                <w:top w:val="none" w:sz="0" w:space="0" w:color="auto"/>
                                <w:left w:val="none" w:sz="0" w:space="0" w:color="auto"/>
                                <w:bottom w:val="none" w:sz="0" w:space="0" w:color="auto"/>
                                <w:right w:val="none" w:sz="0" w:space="0" w:color="auto"/>
                              </w:divBdr>
                              <w:divsChild>
                                <w:div w:id="1482043404">
                                  <w:marLeft w:val="0"/>
                                  <w:marRight w:val="0"/>
                                  <w:marTop w:val="0"/>
                                  <w:marBottom w:val="0"/>
                                  <w:divBdr>
                                    <w:top w:val="none" w:sz="0" w:space="0" w:color="auto"/>
                                    <w:left w:val="none" w:sz="0" w:space="0" w:color="auto"/>
                                    <w:bottom w:val="none" w:sz="0" w:space="0" w:color="auto"/>
                                    <w:right w:val="none" w:sz="0" w:space="0" w:color="auto"/>
                                  </w:divBdr>
                                  <w:divsChild>
                                    <w:div w:id="628169539">
                                      <w:marLeft w:val="0"/>
                                      <w:marRight w:val="0"/>
                                      <w:marTop w:val="0"/>
                                      <w:marBottom w:val="0"/>
                                      <w:divBdr>
                                        <w:top w:val="none" w:sz="0" w:space="0" w:color="auto"/>
                                        <w:left w:val="none" w:sz="0" w:space="0" w:color="auto"/>
                                        <w:bottom w:val="none" w:sz="0" w:space="0" w:color="auto"/>
                                        <w:right w:val="none" w:sz="0" w:space="0" w:color="auto"/>
                                      </w:divBdr>
                                      <w:divsChild>
                                        <w:div w:id="304627454">
                                          <w:marLeft w:val="0"/>
                                          <w:marRight w:val="0"/>
                                          <w:marTop w:val="0"/>
                                          <w:marBottom w:val="0"/>
                                          <w:divBdr>
                                            <w:top w:val="none" w:sz="0" w:space="0" w:color="auto"/>
                                            <w:left w:val="none" w:sz="0" w:space="0" w:color="auto"/>
                                            <w:bottom w:val="none" w:sz="0" w:space="0" w:color="auto"/>
                                            <w:right w:val="none" w:sz="0" w:space="0" w:color="auto"/>
                                          </w:divBdr>
                                          <w:divsChild>
                                            <w:div w:id="1619096167">
                                              <w:marLeft w:val="0"/>
                                              <w:marRight w:val="0"/>
                                              <w:marTop w:val="0"/>
                                              <w:marBottom w:val="0"/>
                                              <w:divBdr>
                                                <w:top w:val="none" w:sz="0" w:space="0" w:color="auto"/>
                                                <w:left w:val="none" w:sz="0" w:space="0" w:color="auto"/>
                                                <w:bottom w:val="none" w:sz="0" w:space="0" w:color="auto"/>
                                                <w:right w:val="none" w:sz="0" w:space="0" w:color="auto"/>
                                              </w:divBdr>
                                              <w:divsChild>
                                                <w:div w:id="16901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6878348">
      <w:bodyDiv w:val="1"/>
      <w:marLeft w:val="0"/>
      <w:marRight w:val="0"/>
      <w:marTop w:val="0"/>
      <w:marBottom w:val="0"/>
      <w:divBdr>
        <w:top w:val="none" w:sz="0" w:space="0" w:color="auto"/>
        <w:left w:val="none" w:sz="0" w:space="0" w:color="auto"/>
        <w:bottom w:val="none" w:sz="0" w:space="0" w:color="auto"/>
        <w:right w:val="none" w:sz="0" w:space="0" w:color="auto"/>
      </w:divBdr>
      <w:divsChild>
        <w:div w:id="343367409">
          <w:marLeft w:val="0"/>
          <w:marRight w:val="0"/>
          <w:marTop w:val="0"/>
          <w:marBottom w:val="0"/>
          <w:divBdr>
            <w:top w:val="none" w:sz="0" w:space="0" w:color="auto"/>
            <w:left w:val="none" w:sz="0" w:space="0" w:color="auto"/>
            <w:bottom w:val="none" w:sz="0" w:space="0" w:color="auto"/>
            <w:right w:val="none" w:sz="0" w:space="0" w:color="auto"/>
          </w:divBdr>
          <w:divsChild>
            <w:div w:id="1136411653">
              <w:marLeft w:val="0"/>
              <w:marRight w:val="0"/>
              <w:marTop w:val="0"/>
              <w:marBottom w:val="0"/>
              <w:divBdr>
                <w:top w:val="none" w:sz="0" w:space="0" w:color="auto"/>
                <w:left w:val="none" w:sz="0" w:space="0" w:color="auto"/>
                <w:bottom w:val="none" w:sz="0" w:space="0" w:color="auto"/>
                <w:right w:val="none" w:sz="0" w:space="0" w:color="auto"/>
              </w:divBdr>
              <w:divsChild>
                <w:div w:id="1235434178">
                  <w:marLeft w:val="0"/>
                  <w:marRight w:val="0"/>
                  <w:marTop w:val="0"/>
                  <w:marBottom w:val="0"/>
                  <w:divBdr>
                    <w:top w:val="none" w:sz="0" w:space="0" w:color="auto"/>
                    <w:left w:val="none" w:sz="0" w:space="0" w:color="auto"/>
                    <w:bottom w:val="none" w:sz="0" w:space="0" w:color="auto"/>
                    <w:right w:val="none" w:sz="0" w:space="0" w:color="auto"/>
                  </w:divBdr>
                  <w:divsChild>
                    <w:div w:id="756249326">
                      <w:marLeft w:val="0"/>
                      <w:marRight w:val="0"/>
                      <w:marTop w:val="0"/>
                      <w:marBottom w:val="0"/>
                      <w:divBdr>
                        <w:top w:val="none" w:sz="0" w:space="0" w:color="auto"/>
                        <w:left w:val="none" w:sz="0" w:space="0" w:color="auto"/>
                        <w:bottom w:val="none" w:sz="0" w:space="0" w:color="auto"/>
                        <w:right w:val="none" w:sz="0" w:space="0" w:color="auto"/>
                      </w:divBdr>
                      <w:divsChild>
                        <w:div w:id="679159572">
                          <w:marLeft w:val="0"/>
                          <w:marRight w:val="0"/>
                          <w:marTop w:val="0"/>
                          <w:marBottom w:val="0"/>
                          <w:divBdr>
                            <w:top w:val="none" w:sz="0" w:space="0" w:color="auto"/>
                            <w:left w:val="none" w:sz="0" w:space="0" w:color="auto"/>
                            <w:bottom w:val="none" w:sz="0" w:space="0" w:color="auto"/>
                            <w:right w:val="none" w:sz="0" w:space="0" w:color="auto"/>
                          </w:divBdr>
                          <w:divsChild>
                            <w:div w:id="1584995057">
                              <w:marLeft w:val="0"/>
                              <w:marRight w:val="0"/>
                              <w:marTop w:val="0"/>
                              <w:marBottom w:val="0"/>
                              <w:divBdr>
                                <w:top w:val="none" w:sz="0" w:space="0" w:color="auto"/>
                                <w:left w:val="none" w:sz="0" w:space="0" w:color="auto"/>
                                <w:bottom w:val="none" w:sz="0" w:space="0" w:color="auto"/>
                                <w:right w:val="none" w:sz="0" w:space="0" w:color="auto"/>
                              </w:divBdr>
                              <w:divsChild>
                                <w:div w:id="1031690422">
                                  <w:marLeft w:val="0"/>
                                  <w:marRight w:val="0"/>
                                  <w:marTop w:val="0"/>
                                  <w:marBottom w:val="0"/>
                                  <w:divBdr>
                                    <w:top w:val="none" w:sz="0" w:space="0" w:color="auto"/>
                                    <w:left w:val="none" w:sz="0" w:space="0" w:color="auto"/>
                                    <w:bottom w:val="none" w:sz="0" w:space="0" w:color="auto"/>
                                    <w:right w:val="none" w:sz="0" w:space="0" w:color="auto"/>
                                  </w:divBdr>
                                  <w:divsChild>
                                    <w:div w:id="461509174">
                                      <w:marLeft w:val="0"/>
                                      <w:marRight w:val="0"/>
                                      <w:marTop w:val="0"/>
                                      <w:marBottom w:val="0"/>
                                      <w:divBdr>
                                        <w:top w:val="none" w:sz="0" w:space="0" w:color="auto"/>
                                        <w:left w:val="none" w:sz="0" w:space="0" w:color="auto"/>
                                        <w:bottom w:val="none" w:sz="0" w:space="0" w:color="auto"/>
                                        <w:right w:val="none" w:sz="0" w:space="0" w:color="auto"/>
                                      </w:divBdr>
                                      <w:divsChild>
                                        <w:div w:id="1669018842">
                                          <w:marLeft w:val="0"/>
                                          <w:marRight w:val="0"/>
                                          <w:marTop w:val="0"/>
                                          <w:marBottom w:val="0"/>
                                          <w:divBdr>
                                            <w:top w:val="none" w:sz="0" w:space="0" w:color="auto"/>
                                            <w:left w:val="none" w:sz="0" w:space="0" w:color="auto"/>
                                            <w:bottom w:val="none" w:sz="0" w:space="0" w:color="auto"/>
                                            <w:right w:val="none" w:sz="0" w:space="0" w:color="auto"/>
                                          </w:divBdr>
                                          <w:divsChild>
                                            <w:div w:id="251008845">
                                              <w:marLeft w:val="0"/>
                                              <w:marRight w:val="0"/>
                                              <w:marTop w:val="0"/>
                                              <w:marBottom w:val="0"/>
                                              <w:divBdr>
                                                <w:top w:val="none" w:sz="0" w:space="0" w:color="auto"/>
                                                <w:left w:val="none" w:sz="0" w:space="0" w:color="auto"/>
                                                <w:bottom w:val="none" w:sz="0" w:space="0" w:color="auto"/>
                                                <w:right w:val="none" w:sz="0" w:space="0" w:color="auto"/>
                                              </w:divBdr>
                                              <w:divsChild>
                                                <w:div w:id="429931708">
                                                  <w:marLeft w:val="0"/>
                                                  <w:marRight w:val="0"/>
                                                  <w:marTop w:val="0"/>
                                                  <w:marBottom w:val="0"/>
                                                  <w:divBdr>
                                                    <w:top w:val="none" w:sz="0" w:space="0" w:color="auto"/>
                                                    <w:left w:val="none" w:sz="0" w:space="0" w:color="auto"/>
                                                    <w:bottom w:val="none" w:sz="0" w:space="0" w:color="auto"/>
                                                    <w:right w:val="none" w:sz="0" w:space="0" w:color="auto"/>
                                                  </w:divBdr>
                                                  <w:divsChild>
                                                    <w:div w:id="225338339">
                                                      <w:marLeft w:val="0"/>
                                                      <w:marRight w:val="0"/>
                                                      <w:marTop w:val="0"/>
                                                      <w:marBottom w:val="0"/>
                                                      <w:divBdr>
                                                        <w:top w:val="none" w:sz="0" w:space="0" w:color="auto"/>
                                                        <w:left w:val="none" w:sz="0" w:space="0" w:color="auto"/>
                                                        <w:bottom w:val="none" w:sz="0" w:space="0" w:color="auto"/>
                                                        <w:right w:val="none" w:sz="0" w:space="0" w:color="auto"/>
                                                      </w:divBdr>
                                                      <w:divsChild>
                                                        <w:div w:id="210456922">
                                                          <w:marLeft w:val="0"/>
                                                          <w:marRight w:val="0"/>
                                                          <w:marTop w:val="0"/>
                                                          <w:marBottom w:val="0"/>
                                                          <w:divBdr>
                                                            <w:top w:val="none" w:sz="0" w:space="0" w:color="auto"/>
                                                            <w:left w:val="none" w:sz="0" w:space="0" w:color="auto"/>
                                                            <w:bottom w:val="none" w:sz="0" w:space="0" w:color="auto"/>
                                                            <w:right w:val="none" w:sz="0" w:space="0" w:color="auto"/>
                                                          </w:divBdr>
                                                          <w:divsChild>
                                                            <w:div w:id="1880432392">
                                                              <w:marLeft w:val="0"/>
                                                              <w:marRight w:val="0"/>
                                                              <w:marTop w:val="0"/>
                                                              <w:marBottom w:val="0"/>
                                                              <w:divBdr>
                                                                <w:top w:val="none" w:sz="0" w:space="0" w:color="auto"/>
                                                                <w:left w:val="none" w:sz="0" w:space="0" w:color="auto"/>
                                                                <w:bottom w:val="none" w:sz="0" w:space="0" w:color="auto"/>
                                                                <w:right w:val="none" w:sz="0" w:space="0" w:color="auto"/>
                                                              </w:divBdr>
                                                              <w:divsChild>
                                                                <w:div w:id="185877114">
                                                                  <w:marLeft w:val="0"/>
                                                                  <w:marRight w:val="0"/>
                                                                  <w:marTop w:val="0"/>
                                                                  <w:marBottom w:val="0"/>
                                                                  <w:divBdr>
                                                                    <w:top w:val="none" w:sz="0" w:space="0" w:color="auto"/>
                                                                    <w:left w:val="none" w:sz="0" w:space="0" w:color="auto"/>
                                                                    <w:bottom w:val="none" w:sz="0" w:space="0" w:color="auto"/>
                                                                    <w:right w:val="none" w:sz="0" w:space="0" w:color="auto"/>
                                                                  </w:divBdr>
                                                                </w:div>
                                                                <w:div w:id="3082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857707">
      <w:bodyDiv w:val="1"/>
      <w:marLeft w:val="0"/>
      <w:marRight w:val="0"/>
      <w:marTop w:val="0"/>
      <w:marBottom w:val="0"/>
      <w:divBdr>
        <w:top w:val="none" w:sz="0" w:space="0" w:color="auto"/>
        <w:left w:val="none" w:sz="0" w:space="0" w:color="auto"/>
        <w:bottom w:val="none" w:sz="0" w:space="0" w:color="auto"/>
        <w:right w:val="none" w:sz="0" w:space="0" w:color="auto"/>
      </w:divBdr>
      <w:divsChild>
        <w:div w:id="799035601">
          <w:marLeft w:val="0"/>
          <w:marRight w:val="0"/>
          <w:marTop w:val="0"/>
          <w:marBottom w:val="0"/>
          <w:divBdr>
            <w:top w:val="none" w:sz="0" w:space="0" w:color="auto"/>
            <w:left w:val="none" w:sz="0" w:space="0" w:color="auto"/>
            <w:bottom w:val="none" w:sz="0" w:space="0" w:color="auto"/>
            <w:right w:val="none" w:sz="0" w:space="0" w:color="auto"/>
          </w:divBdr>
          <w:divsChild>
            <w:div w:id="1615556453">
              <w:marLeft w:val="0"/>
              <w:marRight w:val="0"/>
              <w:marTop w:val="0"/>
              <w:marBottom w:val="0"/>
              <w:divBdr>
                <w:top w:val="none" w:sz="0" w:space="0" w:color="auto"/>
                <w:left w:val="none" w:sz="0" w:space="0" w:color="auto"/>
                <w:bottom w:val="none" w:sz="0" w:space="0" w:color="auto"/>
                <w:right w:val="none" w:sz="0" w:space="0" w:color="auto"/>
              </w:divBdr>
              <w:divsChild>
                <w:div w:id="138573992">
                  <w:marLeft w:val="0"/>
                  <w:marRight w:val="0"/>
                  <w:marTop w:val="0"/>
                  <w:marBottom w:val="0"/>
                  <w:divBdr>
                    <w:top w:val="none" w:sz="0" w:space="0" w:color="auto"/>
                    <w:left w:val="none" w:sz="0" w:space="0" w:color="auto"/>
                    <w:bottom w:val="none" w:sz="0" w:space="0" w:color="auto"/>
                    <w:right w:val="none" w:sz="0" w:space="0" w:color="auto"/>
                  </w:divBdr>
                  <w:divsChild>
                    <w:div w:id="119106377">
                      <w:marLeft w:val="0"/>
                      <w:marRight w:val="0"/>
                      <w:marTop w:val="0"/>
                      <w:marBottom w:val="0"/>
                      <w:divBdr>
                        <w:top w:val="none" w:sz="0" w:space="0" w:color="auto"/>
                        <w:left w:val="none" w:sz="0" w:space="0" w:color="auto"/>
                        <w:bottom w:val="none" w:sz="0" w:space="0" w:color="auto"/>
                        <w:right w:val="none" w:sz="0" w:space="0" w:color="auto"/>
                      </w:divBdr>
                      <w:divsChild>
                        <w:div w:id="1217863472">
                          <w:marLeft w:val="0"/>
                          <w:marRight w:val="0"/>
                          <w:marTop w:val="0"/>
                          <w:marBottom w:val="0"/>
                          <w:divBdr>
                            <w:top w:val="none" w:sz="0" w:space="0" w:color="auto"/>
                            <w:left w:val="none" w:sz="0" w:space="0" w:color="auto"/>
                            <w:bottom w:val="none" w:sz="0" w:space="0" w:color="auto"/>
                            <w:right w:val="none" w:sz="0" w:space="0" w:color="auto"/>
                          </w:divBdr>
                          <w:divsChild>
                            <w:div w:id="662507553">
                              <w:marLeft w:val="0"/>
                              <w:marRight w:val="0"/>
                              <w:marTop w:val="0"/>
                              <w:marBottom w:val="0"/>
                              <w:divBdr>
                                <w:top w:val="none" w:sz="0" w:space="0" w:color="auto"/>
                                <w:left w:val="none" w:sz="0" w:space="0" w:color="auto"/>
                                <w:bottom w:val="none" w:sz="0" w:space="0" w:color="auto"/>
                                <w:right w:val="none" w:sz="0" w:space="0" w:color="auto"/>
                              </w:divBdr>
                              <w:divsChild>
                                <w:div w:id="1258052499">
                                  <w:marLeft w:val="0"/>
                                  <w:marRight w:val="0"/>
                                  <w:marTop w:val="0"/>
                                  <w:marBottom w:val="0"/>
                                  <w:divBdr>
                                    <w:top w:val="none" w:sz="0" w:space="0" w:color="auto"/>
                                    <w:left w:val="none" w:sz="0" w:space="0" w:color="auto"/>
                                    <w:bottom w:val="none" w:sz="0" w:space="0" w:color="auto"/>
                                    <w:right w:val="none" w:sz="0" w:space="0" w:color="auto"/>
                                  </w:divBdr>
                                  <w:divsChild>
                                    <w:div w:id="1479999730">
                                      <w:marLeft w:val="0"/>
                                      <w:marRight w:val="0"/>
                                      <w:marTop w:val="0"/>
                                      <w:marBottom w:val="0"/>
                                      <w:divBdr>
                                        <w:top w:val="none" w:sz="0" w:space="0" w:color="auto"/>
                                        <w:left w:val="none" w:sz="0" w:space="0" w:color="auto"/>
                                        <w:bottom w:val="none" w:sz="0" w:space="0" w:color="auto"/>
                                        <w:right w:val="none" w:sz="0" w:space="0" w:color="auto"/>
                                      </w:divBdr>
                                      <w:divsChild>
                                        <w:div w:id="258756642">
                                          <w:marLeft w:val="0"/>
                                          <w:marRight w:val="0"/>
                                          <w:marTop w:val="0"/>
                                          <w:marBottom w:val="0"/>
                                          <w:divBdr>
                                            <w:top w:val="none" w:sz="0" w:space="0" w:color="auto"/>
                                            <w:left w:val="none" w:sz="0" w:space="0" w:color="auto"/>
                                            <w:bottom w:val="none" w:sz="0" w:space="0" w:color="auto"/>
                                            <w:right w:val="none" w:sz="0" w:space="0" w:color="auto"/>
                                          </w:divBdr>
                                          <w:divsChild>
                                            <w:div w:id="707491345">
                                              <w:marLeft w:val="0"/>
                                              <w:marRight w:val="0"/>
                                              <w:marTop w:val="0"/>
                                              <w:marBottom w:val="0"/>
                                              <w:divBdr>
                                                <w:top w:val="none" w:sz="0" w:space="0" w:color="auto"/>
                                                <w:left w:val="none" w:sz="0" w:space="0" w:color="auto"/>
                                                <w:bottom w:val="none" w:sz="0" w:space="0" w:color="auto"/>
                                                <w:right w:val="none" w:sz="0" w:space="0" w:color="auto"/>
                                              </w:divBdr>
                                              <w:divsChild>
                                                <w:div w:id="16228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4af234-5b1b-4e84-8eda-93c89b88ebc8" xsi:nil="true"/>
    <lcf76f155ced4ddcb4097134ff3c332f xmlns="ebd6827d-1915-416e-a4d8-bb971fe9043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337629A42B99D47BDF6FD955F464692" ma:contentTypeVersion="11" ma:contentTypeDescription="Vytvoří nový dokument" ma:contentTypeScope="" ma:versionID="30df3a06cffa16c6bc20b694cdc1fa5d">
  <xsd:schema xmlns:xsd="http://www.w3.org/2001/XMLSchema" xmlns:xs="http://www.w3.org/2001/XMLSchema" xmlns:p="http://schemas.microsoft.com/office/2006/metadata/properties" xmlns:ns2="ebd6827d-1915-416e-a4d8-bb971fe90436" xmlns:ns3="b54af234-5b1b-4e84-8eda-93c89b88ebc8" targetNamespace="http://schemas.microsoft.com/office/2006/metadata/properties" ma:root="true" ma:fieldsID="356ddba9bee8ede4a5377a82180fe274" ns2:_="" ns3:_="">
    <xsd:import namespace="ebd6827d-1915-416e-a4d8-bb971fe90436"/>
    <xsd:import namespace="b54af234-5b1b-4e84-8eda-93c89b88ebc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6827d-1915-416e-a4d8-bb971fe90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878b1145-2734-4df0-b252-269a63a6209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af234-5b1b-4e84-8eda-93c89b88ebc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8e02beb-bf63-4866-a62a-3da37cf1ceff}" ma:internalName="TaxCatchAll" ma:showField="CatchAllData" ma:web="b54af234-5b1b-4e84-8eda-93c89b88ebc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D14CB-AD3F-4414-9F63-1A3613FFA381}">
  <ds:schemaRefs>
    <ds:schemaRef ds:uri="http://schemas.microsoft.com/office/2006/metadata/properties"/>
    <ds:schemaRef ds:uri="http://schemas.microsoft.com/office/infopath/2007/PartnerControls"/>
    <ds:schemaRef ds:uri="b54af234-5b1b-4e84-8eda-93c89b88ebc8"/>
    <ds:schemaRef ds:uri="ebd6827d-1915-416e-a4d8-bb971fe90436"/>
  </ds:schemaRefs>
</ds:datastoreItem>
</file>

<file path=customXml/itemProps2.xml><?xml version="1.0" encoding="utf-8"?>
<ds:datastoreItem xmlns:ds="http://schemas.openxmlformats.org/officeDocument/2006/customXml" ds:itemID="{6D326390-859B-46D9-B856-271F2C6ED50E}">
  <ds:schemaRefs>
    <ds:schemaRef ds:uri="http://schemas.openxmlformats.org/officeDocument/2006/bibliography"/>
  </ds:schemaRefs>
</ds:datastoreItem>
</file>

<file path=customXml/itemProps3.xml><?xml version="1.0" encoding="utf-8"?>
<ds:datastoreItem xmlns:ds="http://schemas.openxmlformats.org/officeDocument/2006/customXml" ds:itemID="{9E05BC45-7EA3-4F94-897D-D679A1ECB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6827d-1915-416e-a4d8-bb971fe90436"/>
    <ds:schemaRef ds:uri="b54af234-5b1b-4e84-8eda-93c89b88e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5767A-AF07-4B40-B9C4-56F16BBB1D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29</Pages>
  <Words>10302</Words>
  <Characters>62675</Characters>
  <Application>Microsoft Office Word</Application>
  <DocSecurity>0</DocSecurity>
  <Lines>522</Lines>
  <Paragraphs>145</Paragraphs>
  <ScaleCrop>false</ScaleCrop>
  <Company>Havel, Holásek &amp; Partners</Company>
  <LinksUpToDate>false</LinksUpToDate>
  <CharactersWithSpaces>72832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cp:lastModifiedBy>Peškarová Věra</cp:lastModifiedBy>
  <cp:revision>154</cp:revision>
  <cp:lastPrinted>2017-01-19T16:08:00Z</cp:lastPrinted>
  <dcterms:created xsi:type="dcterms:W3CDTF">2022-12-22T08:44:00Z</dcterms:created>
  <dcterms:modified xsi:type="dcterms:W3CDTF">2023-01-11T14:21:00Z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0x0101001337629A42B99D47BDF6FD955F464692</vt:lpwstr>
  </property>
  <property fmtid="{D5CDD505-2E9C-101B-9397-08002B2CF9AE}" pid="3" name="MediaServiceImageTags">
    <vt:lpwstr/>
  </property>
</Properties>
</file>