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AE" w:rsidRPr="0078750A" w:rsidRDefault="00781CAE" w:rsidP="006C4EEA">
      <w:pPr>
        <w:spacing w:after="480"/>
        <w:ind w:firstLine="357"/>
        <w:jc w:val="center"/>
        <w:rPr>
          <w:rFonts w:ascii="Arial" w:hAnsi="Arial" w:cs="Arial"/>
          <w:b/>
          <w:sz w:val="28"/>
          <w:szCs w:val="28"/>
        </w:rPr>
      </w:pPr>
      <w:bookmarkStart w:id="0" w:name="_GoBack"/>
      <w:bookmarkEnd w:id="0"/>
      <w:r w:rsidRPr="0078750A">
        <w:rPr>
          <w:rFonts w:ascii="Arial" w:hAnsi="Arial" w:cs="Arial"/>
          <w:b/>
          <w:sz w:val="28"/>
          <w:szCs w:val="28"/>
        </w:rPr>
        <w:t>Specifikace předmětu plnění</w:t>
      </w:r>
      <w:r>
        <w:rPr>
          <w:rFonts w:ascii="Arial" w:hAnsi="Arial" w:cs="Arial"/>
          <w:b/>
          <w:sz w:val="28"/>
          <w:szCs w:val="28"/>
        </w:rPr>
        <w:t xml:space="preserve"> – Neformální Rady EU (pro část 2)</w:t>
      </w:r>
    </w:p>
    <w:p w:rsidR="00056116" w:rsidRPr="0078750A" w:rsidRDefault="00056116" w:rsidP="006C4EEA">
      <w:pPr>
        <w:pStyle w:val="Odstavecseseznamem"/>
        <w:numPr>
          <w:ilvl w:val="0"/>
          <w:numId w:val="23"/>
        </w:numPr>
        <w:spacing w:after="120" w:line="240" w:lineRule="auto"/>
        <w:ind w:left="357" w:hanging="357"/>
        <w:contextualSpacing w:val="0"/>
        <w:jc w:val="both"/>
        <w:rPr>
          <w:rFonts w:ascii="Arial" w:hAnsi="Arial" w:cs="Arial"/>
        </w:rPr>
      </w:pPr>
      <w:r w:rsidRPr="0078750A">
        <w:rPr>
          <w:rFonts w:ascii="Arial" w:hAnsi="Arial" w:cs="Arial"/>
        </w:rPr>
        <w:t>Předpokládá se celkem 15 akcí v této kategorii</w:t>
      </w:r>
      <w:r>
        <w:rPr>
          <w:rFonts w:ascii="Arial" w:hAnsi="Arial" w:cs="Arial"/>
        </w:rPr>
        <w:t xml:space="preserve"> (počet akcí se může měnit dle aktuální potřeby zadavatele)</w:t>
      </w:r>
      <w:r w:rsidR="00372CC2">
        <w:rPr>
          <w:rFonts w:ascii="Arial" w:hAnsi="Arial" w:cs="Arial"/>
        </w:rPr>
        <w:t>;</w:t>
      </w:r>
    </w:p>
    <w:p w:rsidR="00056116" w:rsidRPr="0078750A" w:rsidRDefault="00056116" w:rsidP="006C4EEA">
      <w:pPr>
        <w:pStyle w:val="Odstavecseseznamem"/>
        <w:numPr>
          <w:ilvl w:val="0"/>
          <w:numId w:val="23"/>
        </w:numPr>
        <w:spacing w:after="120" w:line="240" w:lineRule="auto"/>
        <w:ind w:left="357" w:hanging="357"/>
        <w:contextualSpacing w:val="0"/>
        <w:jc w:val="both"/>
        <w:rPr>
          <w:rFonts w:ascii="Arial" w:hAnsi="Arial" w:cs="Arial"/>
        </w:rPr>
      </w:pPr>
      <w:r w:rsidRPr="0078750A">
        <w:rPr>
          <w:rFonts w:ascii="Arial" w:hAnsi="Arial" w:cs="Arial"/>
        </w:rPr>
        <w:t>Předpokládaný termín plnění: červenec</w:t>
      </w:r>
      <w:r w:rsidR="00372CC2">
        <w:rPr>
          <w:rFonts w:ascii="Arial" w:hAnsi="Arial" w:cs="Arial"/>
        </w:rPr>
        <w:t xml:space="preserve"> </w:t>
      </w:r>
      <w:r w:rsidRPr="0078750A">
        <w:rPr>
          <w:rFonts w:ascii="Arial" w:hAnsi="Arial" w:cs="Arial"/>
        </w:rPr>
        <w:t>- říjen 2022</w:t>
      </w:r>
      <w:r w:rsidR="00201170">
        <w:rPr>
          <w:rFonts w:ascii="Arial" w:hAnsi="Arial" w:cs="Arial"/>
        </w:rPr>
        <w:t>:</w:t>
      </w:r>
    </w:p>
    <w:p w:rsidR="00056116" w:rsidRPr="0078750A" w:rsidRDefault="00056116" w:rsidP="006C4EEA">
      <w:pPr>
        <w:pStyle w:val="Odstavecseseznamem"/>
        <w:numPr>
          <w:ilvl w:val="0"/>
          <w:numId w:val="24"/>
        </w:numPr>
        <w:spacing w:after="120" w:line="240" w:lineRule="auto"/>
        <w:ind w:left="782" w:hanging="357"/>
        <w:jc w:val="both"/>
        <w:rPr>
          <w:rFonts w:ascii="Arial" w:hAnsi="Arial" w:cs="Arial"/>
        </w:rPr>
      </w:pPr>
      <w:r w:rsidRPr="0078750A">
        <w:rPr>
          <w:rFonts w:ascii="Arial" w:hAnsi="Arial" w:cs="Arial"/>
        </w:rPr>
        <w:t>5 akcí se předpokládá v měsíci červenec (z toho Rada JHA je dvoudenní ve dvou po</w:t>
      </w:r>
      <w:r>
        <w:rPr>
          <w:rFonts w:ascii="Arial" w:hAnsi="Arial" w:cs="Arial"/>
        </w:rPr>
        <w:t> </w:t>
      </w:r>
      <w:r w:rsidRPr="0078750A">
        <w:rPr>
          <w:rFonts w:ascii="Arial" w:hAnsi="Arial" w:cs="Arial"/>
        </w:rPr>
        <w:t>sobě následujících dnech a ve dvou různých formacích)</w:t>
      </w:r>
      <w:r>
        <w:rPr>
          <w:rFonts w:ascii="Arial" w:hAnsi="Arial" w:cs="Arial"/>
        </w:rPr>
        <w:t>,</w:t>
      </w:r>
    </w:p>
    <w:p w:rsidR="00056116" w:rsidRPr="0078750A" w:rsidRDefault="00056116" w:rsidP="006C4EEA">
      <w:pPr>
        <w:pStyle w:val="Odstavecseseznamem"/>
        <w:numPr>
          <w:ilvl w:val="0"/>
          <w:numId w:val="24"/>
        </w:numPr>
        <w:spacing w:after="120" w:line="240" w:lineRule="auto"/>
        <w:ind w:left="782" w:hanging="357"/>
        <w:jc w:val="both"/>
        <w:rPr>
          <w:rFonts w:ascii="Arial" w:hAnsi="Arial" w:cs="Arial"/>
        </w:rPr>
      </w:pPr>
      <w:r>
        <w:rPr>
          <w:rFonts w:ascii="Arial" w:hAnsi="Arial" w:cs="Arial"/>
        </w:rPr>
        <w:t>2</w:t>
      </w:r>
      <w:r w:rsidRPr="0078750A">
        <w:rPr>
          <w:rFonts w:ascii="Arial" w:hAnsi="Arial" w:cs="Arial"/>
        </w:rPr>
        <w:t xml:space="preserve"> akce v měsíci srpen</w:t>
      </w:r>
      <w:r>
        <w:rPr>
          <w:rFonts w:ascii="Arial" w:hAnsi="Arial" w:cs="Arial"/>
        </w:rPr>
        <w:t>,</w:t>
      </w:r>
    </w:p>
    <w:p w:rsidR="00056116" w:rsidRPr="0078750A" w:rsidRDefault="00056116" w:rsidP="006C4EEA">
      <w:pPr>
        <w:pStyle w:val="Odstavecseseznamem"/>
        <w:numPr>
          <w:ilvl w:val="0"/>
          <w:numId w:val="24"/>
        </w:numPr>
        <w:spacing w:after="120" w:line="240" w:lineRule="auto"/>
        <w:ind w:left="782" w:hanging="357"/>
        <w:jc w:val="both"/>
        <w:rPr>
          <w:rFonts w:ascii="Arial" w:hAnsi="Arial" w:cs="Arial"/>
        </w:rPr>
      </w:pPr>
      <w:r>
        <w:rPr>
          <w:rFonts w:ascii="Arial" w:hAnsi="Arial" w:cs="Arial"/>
        </w:rPr>
        <w:t>4</w:t>
      </w:r>
      <w:r w:rsidRPr="0078750A">
        <w:rPr>
          <w:rFonts w:ascii="Arial" w:hAnsi="Arial" w:cs="Arial"/>
        </w:rPr>
        <w:t xml:space="preserve"> akcí v</w:t>
      </w:r>
      <w:r>
        <w:rPr>
          <w:rFonts w:ascii="Arial" w:hAnsi="Arial" w:cs="Arial"/>
        </w:rPr>
        <w:t> </w:t>
      </w:r>
      <w:r w:rsidRPr="0078750A">
        <w:rPr>
          <w:rFonts w:ascii="Arial" w:hAnsi="Arial" w:cs="Arial"/>
        </w:rPr>
        <w:t>září</w:t>
      </w:r>
      <w:r>
        <w:rPr>
          <w:rFonts w:ascii="Arial" w:hAnsi="Arial" w:cs="Arial"/>
        </w:rPr>
        <w:t>,</w:t>
      </w:r>
    </w:p>
    <w:p w:rsidR="00056116" w:rsidRPr="0078750A" w:rsidRDefault="00056116" w:rsidP="006C4EEA">
      <w:pPr>
        <w:pStyle w:val="Odstavecseseznamem"/>
        <w:numPr>
          <w:ilvl w:val="0"/>
          <w:numId w:val="24"/>
        </w:numPr>
        <w:spacing w:after="120" w:line="240" w:lineRule="auto"/>
        <w:ind w:left="782" w:hanging="357"/>
        <w:contextualSpacing w:val="0"/>
        <w:jc w:val="both"/>
        <w:rPr>
          <w:rFonts w:ascii="Arial" w:hAnsi="Arial" w:cs="Arial"/>
        </w:rPr>
      </w:pPr>
      <w:r w:rsidRPr="0078750A">
        <w:rPr>
          <w:rFonts w:ascii="Arial" w:hAnsi="Arial" w:cs="Arial"/>
        </w:rPr>
        <w:t>4 akce v</w:t>
      </w:r>
      <w:r>
        <w:rPr>
          <w:rFonts w:ascii="Arial" w:hAnsi="Arial" w:cs="Arial"/>
        </w:rPr>
        <w:t> </w:t>
      </w:r>
      <w:r w:rsidRPr="0078750A">
        <w:rPr>
          <w:rFonts w:ascii="Arial" w:hAnsi="Arial" w:cs="Arial"/>
        </w:rPr>
        <w:t>říjnu</w:t>
      </w:r>
      <w:r w:rsidR="00372CC2">
        <w:rPr>
          <w:rFonts w:ascii="Arial" w:hAnsi="Arial" w:cs="Arial"/>
        </w:rPr>
        <w:t>;</w:t>
      </w:r>
    </w:p>
    <w:p w:rsidR="00056116" w:rsidRDefault="00056116" w:rsidP="006C4EEA">
      <w:pPr>
        <w:pStyle w:val="Odstavecseseznamem"/>
        <w:numPr>
          <w:ilvl w:val="0"/>
          <w:numId w:val="23"/>
        </w:numPr>
        <w:spacing w:after="120" w:line="240" w:lineRule="auto"/>
        <w:ind w:left="357" w:hanging="357"/>
        <w:contextualSpacing w:val="0"/>
        <w:jc w:val="both"/>
        <w:rPr>
          <w:rFonts w:ascii="Arial" w:hAnsi="Arial" w:cs="Arial"/>
        </w:rPr>
      </w:pPr>
      <w:r>
        <w:rPr>
          <w:rFonts w:ascii="Arial" w:hAnsi="Arial" w:cs="Arial"/>
        </w:rPr>
        <w:t xml:space="preserve">Podrobná specifikace </w:t>
      </w:r>
      <w:r w:rsidRPr="0078750A">
        <w:rPr>
          <w:rFonts w:ascii="Arial" w:hAnsi="Arial" w:cs="Arial"/>
        </w:rPr>
        <w:t xml:space="preserve">jednotlivých neformálních </w:t>
      </w:r>
      <w:r>
        <w:rPr>
          <w:rFonts w:ascii="Arial" w:hAnsi="Arial" w:cs="Arial"/>
        </w:rPr>
        <w:t>R</w:t>
      </w:r>
      <w:r w:rsidRPr="0078750A">
        <w:rPr>
          <w:rFonts w:ascii="Arial" w:hAnsi="Arial" w:cs="Arial"/>
        </w:rPr>
        <w:t>ad EU v předpokládaném chronologickém pořadí včetně př</w:t>
      </w:r>
      <w:r>
        <w:rPr>
          <w:rFonts w:ascii="Arial" w:hAnsi="Arial" w:cs="Arial"/>
        </w:rPr>
        <w:t>edpokládané délky jejich trvání, počtu účastníků a</w:t>
      </w:r>
      <w:r w:rsidR="000210D8">
        <w:rPr>
          <w:rFonts w:ascii="Arial" w:hAnsi="Arial" w:cs="Arial"/>
        </w:rPr>
        <w:t> </w:t>
      </w:r>
      <w:r>
        <w:rPr>
          <w:rFonts w:ascii="Arial" w:hAnsi="Arial" w:cs="Arial"/>
        </w:rPr>
        <w:t>delegací, požadavků na techniku, tlumočení a prostory je uvedena v příloze F2a, která je samostatnou přílohou zadávací dokumentace v</w:t>
      </w:r>
      <w:r w:rsidR="00372CC2">
        <w:rPr>
          <w:rFonts w:ascii="Arial" w:hAnsi="Arial" w:cs="Arial"/>
        </w:rPr>
        <w:t>e formátu MS Excel;</w:t>
      </w:r>
    </w:p>
    <w:p w:rsidR="00BB4C15" w:rsidRPr="00AB4A73" w:rsidRDefault="00C2573B" w:rsidP="006C4EEA">
      <w:pPr>
        <w:pStyle w:val="Odstavecseseznamem"/>
        <w:numPr>
          <w:ilvl w:val="0"/>
          <w:numId w:val="23"/>
        </w:numPr>
        <w:spacing w:after="120" w:line="240" w:lineRule="auto"/>
        <w:ind w:left="357" w:hanging="357"/>
        <w:contextualSpacing w:val="0"/>
        <w:jc w:val="both"/>
        <w:rPr>
          <w:rFonts w:ascii="Arial" w:hAnsi="Arial" w:cs="Arial"/>
          <w:highlight w:val="yellow"/>
        </w:rPr>
      </w:pPr>
      <w:r w:rsidRPr="00C2573B">
        <w:rPr>
          <w:rFonts w:ascii="Arial" w:hAnsi="Arial" w:cs="Arial"/>
          <w:highlight w:val="yellow"/>
        </w:rPr>
        <w:t>Všechny akce tohoto typu se musí konat v rámci jednoho objektu.</w:t>
      </w:r>
      <w:r w:rsidR="00273D9F">
        <w:rPr>
          <w:rFonts w:ascii="Arial" w:hAnsi="Arial" w:cs="Arial"/>
          <w:highlight w:val="yellow"/>
        </w:rPr>
        <w:t xml:space="preserve"> </w:t>
      </w:r>
      <w:r w:rsidRPr="00C2573B">
        <w:rPr>
          <w:rFonts w:ascii="Arial" w:hAnsi="Arial" w:cs="Arial"/>
          <w:highlight w:val="yellow"/>
        </w:rPr>
        <w:t xml:space="preserve">Objekt </w:t>
      </w:r>
      <w:r w:rsidRPr="00C2573B">
        <w:rPr>
          <w:rFonts w:ascii="Arial" w:hAnsi="Arial" w:cs="Arial"/>
          <w:color w:val="000000"/>
          <w:highlight w:val="yellow"/>
        </w:rPr>
        <w:t>může být složen z více budov, ty však musí být vzájemně pr</w:t>
      </w:r>
      <w:r w:rsidR="00372CC2">
        <w:rPr>
          <w:rFonts w:ascii="Arial" w:hAnsi="Arial" w:cs="Arial"/>
          <w:color w:val="000000"/>
          <w:highlight w:val="yellow"/>
        </w:rPr>
        <w:t>opojeny (např. chodbami, krčky)</w:t>
      </w:r>
      <w:r w:rsidR="00372CC2">
        <w:rPr>
          <w:rFonts w:ascii="Arial" w:hAnsi="Arial" w:cs="Arial"/>
        </w:rPr>
        <w:t>;</w:t>
      </w:r>
    </w:p>
    <w:p w:rsidR="00056116" w:rsidRPr="00FA4225" w:rsidRDefault="00056116" w:rsidP="006C4EEA">
      <w:pPr>
        <w:pStyle w:val="Odstavecseseznamem"/>
        <w:numPr>
          <w:ilvl w:val="0"/>
          <w:numId w:val="23"/>
        </w:numPr>
        <w:spacing w:after="120" w:line="240" w:lineRule="auto"/>
        <w:ind w:left="357" w:hanging="357"/>
        <w:contextualSpacing w:val="0"/>
        <w:jc w:val="both"/>
        <w:rPr>
          <w:rFonts w:ascii="Arial" w:hAnsi="Arial" w:cs="Arial"/>
        </w:rPr>
      </w:pPr>
      <w:r w:rsidRPr="00FA4225">
        <w:rPr>
          <w:rFonts w:ascii="Arial" w:hAnsi="Arial" w:cs="Arial"/>
        </w:rPr>
        <w:t>1-2 jednací dny</w:t>
      </w:r>
      <w:r>
        <w:rPr>
          <w:rFonts w:ascii="Arial" w:hAnsi="Arial" w:cs="Arial"/>
        </w:rPr>
        <w:t xml:space="preserve"> (celkem 8 jednodenních Rad, 6 Rad trvajících den a půl, 1 dvoudenní</w:t>
      </w:r>
      <w:r w:rsidRPr="00FA4225">
        <w:rPr>
          <w:rFonts w:ascii="Arial" w:hAnsi="Arial" w:cs="Arial"/>
        </w:rPr>
        <w:t xml:space="preserve"> Rad</w:t>
      </w:r>
      <w:r>
        <w:rPr>
          <w:rFonts w:ascii="Arial" w:hAnsi="Arial" w:cs="Arial"/>
        </w:rPr>
        <w:t>a</w:t>
      </w:r>
      <w:r w:rsidRPr="00FA4225">
        <w:rPr>
          <w:rFonts w:ascii="Arial" w:hAnsi="Arial" w:cs="Arial"/>
        </w:rPr>
        <w:t>)</w:t>
      </w:r>
      <w:r w:rsidR="00372CC2">
        <w:rPr>
          <w:rFonts w:ascii="Arial" w:hAnsi="Arial" w:cs="Arial"/>
        </w:rPr>
        <w:t xml:space="preserve"> </w:t>
      </w:r>
      <w:r w:rsidRPr="00FA4225">
        <w:rPr>
          <w:rFonts w:ascii="Arial" w:hAnsi="Arial" w:cs="Arial"/>
        </w:rPr>
        <w:t>+ čas na přípravu: počítá se s dvoudenní přípravou před zahájením akce, během níž dojde k bezpečnostní prohlídce prostor ze</w:t>
      </w:r>
      <w:r>
        <w:rPr>
          <w:rFonts w:ascii="Arial" w:hAnsi="Arial" w:cs="Arial"/>
        </w:rPr>
        <w:t> </w:t>
      </w:r>
      <w:r w:rsidRPr="00FA4225">
        <w:rPr>
          <w:rFonts w:ascii="Arial" w:hAnsi="Arial" w:cs="Arial"/>
        </w:rPr>
        <w:t>strany PČR/NÚKIB, instalaci techniky a</w:t>
      </w:r>
      <w:r w:rsidR="000210D8">
        <w:rPr>
          <w:rFonts w:ascii="Arial" w:hAnsi="Arial" w:cs="Arial"/>
        </w:rPr>
        <w:t> </w:t>
      </w:r>
      <w:r w:rsidRPr="00FA4225">
        <w:rPr>
          <w:rFonts w:ascii="Arial" w:hAnsi="Arial" w:cs="Arial"/>
        </w:rPr>
        <w:t>přípravě všech sálů</w:t>
      </w:r>
      <w:r w:rsidR="00372CC2">
        <w:rPr>
          <w:rFonts w:ascii="Arial" w:hAnsi="Arial" w:cs="Arial"/>
        </w:rPr>
        <w:t>;</w:t>
      </w:r>
    </w:p>
    <w:p w:rsidR="00056116" w:rsidRPr="00FA4225" w:rsidRDefault="00056116" w:rsidP="006C4EEA">
      <w:pPr>
        <w:pStyle w:val="Odstavecseseznamem"/>
        <w:numPr>
          <w:ilvl w:val="0"/>
          <w:numId w:val="23"/>
        </w:numPr>
        <w:spacing w:after="120" w:line="240" w:lineRule="auto"/>
        <w:ind w:left="357" w:hanging="357"/>
        <w:contextualSpacing w:val="0"/>
        <w:jc w:val="both"/>
        <w:rPr>
          <w:rFonts w:ascii="Arial" w:hAnsi="Arial" w:cs="Arial"/>
        </w:rPr>
      </w:pPr>
      <w:r>
        <w:rPr>
          <w:rFonts w:ascii="Arial" w:hAnsi="Arial" w:cs="Arial"/>
        </w:rPr>
        <w:t>Počet účastníků: max. 37</w:t>
      </w:r>
      <w:r w:rsidRPr="00FA4225">
        <w:rPr>
          <w:rFonts w:ascii="Arial" w:hAnsi="Arial" w:cs="Arial"/>
        </w:rPr>
        <w:t xml:space="preserve">0 jednajících + cca 50 </w:t>
      </w:r>
      <w:r>
        <w:rPr>
          <w:rFonts w:ascii="Arial" w:hAnsi="Arial" w:cs="Arial"/>
        </w:rPr>
        <w:t>až 100 lidí z </w:t>
      </w:r>
      <w:r w:rsidRPr="00FA4225">
        <w:rPr>
          <w:rFonts w:ascii="Arial" w:hAnsi="Arial" w:cs="Arial"/>
        </w:rPr>
        <w:t>organizační</w:t>
      </w:r>
      <w:r>
        <w:rPr>
          <w:rFonts w:ascii="Arial" w:hAnsi="Arial" w:cs="Arial"/>
        </w:rPr>
        <w:t>ho</w:t>
      </w:r>
      <w:r w:rsidRPr="00FA4225">
        <w:rPr>
          <w:rFonts w:ascii="Arial" w:hAnsi="Arial" w:cs="Arial"/>
        </w:rPr>
        <w:t xml:space="preserve"> štáb</w:t>
      </w:r>
      <w:r>
        <w:rPr>
          <w:rFonts w:ascii="Arial" w:hAnsi="Arial" w:cs="Arial"/>
        </w:rPr>
        <w:t>u</w:t>
      </w:r>
      <w:r w:rsidRPr="00FA4225">
        <w:rPr>
          <w:rFonts w:ascii="Arial" w:hAnsi="Arial" w:cs="Arial"/>
        </w:rPr>
        <w:t xml:space="preserve"> (vč.</w:t>
      </w:r>
      <w:r w:rsidR="000210D8">
        <w:rPr>
          <w:rFonts w:ascii="Arial" w:hAnsi="Arial" w:cs="Arial"/>
        </w:rPr>
        <w:t> </w:t>
      </w:r>
      <w:r w:rsidRPr="00FA4225">
        <w:rPr>
          <w:rFonts w:ascii="Arial" w:hAnsi="Arial" w:cs="Arial"/>
        </w:rPr>
        <w:t>Liaison</w:t>
      </w:r>
      <w:r w:rsidR="00537D98">
        <w:rPr>
          <w:rFonts w:ascii="Arial" w:hAnsi="Arial" w:cs="Arial"/>
        </w:rPr>
        <w:t xml:space="preserve"> </w:t>
      </w:r>
      <w:r w:rsidRPr="00FA4225">
        <w:rPr>
          <w:rFonts w:ascii="Arial" w:hAnsi="Arial" w:cs="Arial"/>
        </w:rPr>
        <w:t>officers, hostesek atd.)</w:t>
      </w:r>
      <w:r w:rsidR="00372CC2">
        <w:rPr>
          <w:rFonts w:ascii="Arial" w:hAnsi="Arial" w:cs="Arial"/>
        </w:rPr>
        <w:t>;</w:t>
      </w:r>
    </w:p>
    <w:p w:rsidR="00056116" w:rsidRPr="0078750A" w:rsidRDefault="00056116" w:rsidP="006C4EEA">
      <w:pPr>
        <w:pStyle w:val="Odstavecseseznamem"/>
        <w:numPr>
          <w:ilvl w:val="0"/>
          <w:numId w:val="23"/>
        </w:numPr>
        <w:spacing w:after="240" w:line="240" w:lineRule="auto"/>
        <w:ind w:left="357" w:hanging="357"/>
        <w:contextualSpacing w:val="0"/>
        <w:jc w:val="both"/>
        <w:rPr>
          <w:rFonts w:ascii="Arial" w:hAnsi="Arial" w:cs="Arial"/>
        </w:rPr>
      </w:pPr>
      <w:r>
        <w:rPr>
          <w:rFonts w:ascii="Arial" w:hAnsi="Arial" w:cs="Arial"/>
        </w:rPr>
        <w:t xml:space="preserve">Účast </w:t>
      </w:r>
      <w:r w:rsidRPr="0078750A">
        <w:rPr>
          <w:rFonts w:ascii="Arial" w:hAnsi="Arial" w:cs="Arial"/>
        </w:rPr>
        <w:t>max. 100 novinářů</w:t>
      </w:r>
      <w:r>
        <w:rPr>
          <w:rFonts w:ascii="Arial" w:hAnsi="Arial" w:cs="Arial"/>
        </w:rPr>
        <w:t>.</w:t>
      </w:r>
    </w:p>
    <w:p w:rsidR="00056116" w:rsidRPr="001C4927" w:rsidRDefault="00056116" w:rsidP="000210D8">
      <w:pPr>
        <w:pStyle w:val="Odstavecseseznamem"/>
        <w:numPr>
          <w:ilvl w:val="0"/>
          <w:numId w:val="25"/>
        </w:numPr>
        <w:spacing w:after="120" w:line="240" w:lineRule="auto"/>
        <w:ind w:left="357" w:hanging="357"/>
        <w:contextualSpacing w:val="0"/>
        <w:jc w:val="both"/>
        <w:rPr>
          <w:rFonts w:ascii="Arial" w:hAnsi="Arial" w:cs="Arial"/>
          <w:b/>
          <w:u w:val="single"/>
        </w:rPr>
      </w:pPr>
      <w:r w:rsidRPr="001C4927">
        <w:rPr>
          <w:rFonts w:ascii="Arial" w:hAnsi="Arial" w:cs="Arial"/>
          <w:b/>
          <w:u w:val="single"/>
        </w:rPr>
        <w:t>Požadavky na  parkování:</w:t>
      </w:r>
    </w:p>
    <w:p w:rsidR="00056116" w:rsidRDefault="00056116" w:rsidP="000210D8">
      <w:pPr>
        <w:pStyle w:val="Odstavecseseznamem"/>
        <w:numPr>
          <w:ilvl w:val="1"/>
          <w:numId w:val="23"/>
        </w:numPr>
        <w:spacing w:after="120" w:line="240" w:lineRule="auto"/>
        <w:ind w:left="714" w:hanging="357"/>
        <w:contextualSpacing w:val="0"/>
        <w:jc w:val="both"/>
        <w:rPr>
          <w:rFonts w:ascii="Arial" w:hAnsi="Arial" w:cs="Arial"/>
        </w:rPr>
      </w:pPr>
      <w:r>
        <w:rPr>
          <w:rFonts w:ascii="Arial" w:hAnsi="Arial" w:cs="Arial"/>
        </w:rPr>
        <w:t>Třeba zajistit parkování pro maximálně 130 limuzín, 4 autobusy (autobusy budou pouze přistavovat a parkovat jen po dobu vystupování a nastupování delegátů) a</w:t>
      </w:r>
      <w:r w:rsidR="000210D8">
        <w:rPr>
          <w:rFonts w:ascii="Arial" w:hAnsi="Arial" w:cs="Arial"/>
        </w:rPr>
        <w:t> </w:t>
      </w:r>
      <w:r>
        <w:rPr>
          <w:rFonts w:ascii="Arial" w:hAnsi="Arial" w:cs="Arial"/>
        </w:rPr>
        <w:t>max. 65 minivanů</w:t>
      </w:r>
      <w:r w:rsidR="00201170">
        <w:rPr>
          <w:rFonts w:ascii="Arial" w:hAnsi="Arial" w:cs="Arial"/>
        </w:rPr>
        <w:t>;</w:t>
      </w:r>
    </w:p>
    <w:p w:rsidR="00056116" w:rsidRPr="0059161C" w:rsidRDefault="00056116" w:rsidP="000210D8">
      <w:pPr>
        <w:pStyle w:val="Odstavecseseznamem"/>
        <w:numPr>
          <w:ilvl w:val="1"/>
          <w:numId w:val="23"/>
        </w:numPr>
        <w:spacing w:after="120" w:line="240" w:lineRule="auto"/>
        <w:ind w:left="714" w:hanging="357"/>
        <w:contextualSpacing w:val="0"/>
        <w:jc w:val="both"/>
        <w:rPr>
          <w:rFonts w:ascii="Arial" w:hAnsi="Arial" w:cs="Arial"/>
        </w:rPr>
      </w:pPr>
      <w:r>
        <w:rPr>
          <w:rFonts w:ascii="Arial" w:hAnsi="Arial" w:cs="Arial"/>
        </w:rPr>
        <w:t xml:space="preserve">Dále pro </w:t>
      </w:r>
      <w:r w:rsidRPr="0059161C">
        <w:rPr>
          <w:rFonts w:ascii="Arial" w:hAnsi="Arial" w:cs="Arial"/>
        </w:rPr>
        <w:t>potřeby PČR a GŘ ZHS</w:t>
      </w:r>
      <w:r>
        <w:rPr>
          <w:rFonts w:ascii="Arial" w:hAnsi="Arial" w:cs="Arial"/>
        </w:rPr>
        <w:t xml:space="preserve"> třeba</w:t>
      </w:r>
      <w:r w:rsidRPr="0059161C">
        <w:rPr>
          <w:rFonts w:ascii="Arial" w:hAnsi="Arial" w:cs="Arial"/>
        </w:rPr>
        <w:t xml:space="preserve"> z</w:t>
      </w:r>
      <w:r>
        <w:rPr>
          <w:rFonts w:ascii="Arial" w:hAnsi="Arial" w:cs="Arial"/>
        </w:rPr>
        <w:t>ajistit parkování pro minimálně 150 osobních a 5 nákladních automobilů</w:t>
      </w:r>
      <w:r w:rsidR="00201170">
        <w:rPr>
          <w:rFonts w:ascii="Arial" w:hAnsi="Arial" w:cs="Arial"/>
        </w:rPr>
        <w:t>;</w:t>
      </w:r>
    </w:p>
    <w:p w:rsidR="00056116" w:rsidRDefault="00056116" w:rsidP="000210D8">
      <w:pPr>
        <w:pStyle w:val="Odstavecseseznamem"/>
        <w:numPr>
          <w:ilvl w:val="1"/>
          <w:numId w:val="23"/>
        </w:numPr>
        <w:spacing w:after="240" w:line="240" w:lineRule="auto"/>
        <w:ind w:left="714" w:hanging="357"/>
        <w:contextualSpacing w:val="0"/>
        <w:jc w:val="both"/>
        <w:rPr>
          <w:rFonts w:ascii="Arial" w:hAnsi="Arial" w:cs="Arial"/>
        </w:rPr>
      </w:pPr>
      <w:r w:rsidRPr="009513C4">
        <w:rPr>
          <w:rFonts w:ascii="Arial" w:hAnsi="Arial" w:cs="Arial"/>
        </w:rPr>
        <w:t>Třeba předběžně počítat se zajištěním parkování pro 1 - 2 vozidla rychlé zdravotnické pomoci (RZP)</w:t>
      </w:r>
      <w:r>
        <w:rPr>
          <w:rFonts w:ascii="Arial" w:hAnsi="Arial" w:cs="Arial"/>
        </w:rPr>
        <w:t>.</w:t>
      </w:r>
    </w:p>
    <w:p w:rsidR="00056116" w:rsidRPr="001C4927" w:rsidRDefault="00056116" w:rsidP="006C4EEA">
      <w:pPr>
        <w:pStyle w:val="Odstavecseseznamem"/>
        <w:numPr>
          <w:ilvl w:val="0"/>
          <w:numId w:val="25"/>
        </w:numPr>
        <w:spacing w:after="120" w:line="240" w:lineRule="auto"/>
        <w:ind w:left="357" w:hanging="357"/>
        <w:contextualSpacing w:val="0"/>
        <w:rPr>
          <w:rFonts w:ascii="Arial" w:hAnsi="Arial" w:cs="Arial"/>
          <w:b/>
          <w:u w:val="single"/>
        </w:rPr>
      </w:pPr>
      <w:r w:rsidRPr="001C4927">
        <w:rPr>
          <w:rFonts w:ascii="Arial" w:hAnsi="Arial" w:cs="Arial"/>
          <w:b/>
          <w:u w:val="single"/>
        </w:rPr>
        <w:t>Požadavky na dopravní dostupnost</w:t>
      </w:r>
    </w:p>
    <w:p w:rsidR="00056116" w:rsidRPr="006301A2" w:rsidRDefault="00C2573B" w:rsidP="00372CC2">
      <w:pPr>
        <w:pStyle w:val="Odstavecseseznamem"/>
        <w:numPr>
          <w:ilvl w:val="1"/>
          <w:numId w:val="23"/>
        </w:numPr>
        <w:spacing w:after="240" w:line="240" w:lineRule="auto"/>
        <w:ind w:left="714" w:hanging="357"/>
        <w:contextualSpacing w:val="0"/>
        <w:jc w:val="both"/>
        <w:rPr>
          <w:rFonts w:ascii="Arial" w:eastAsia="Times New Roman" w:hAnsi="Arial" w:cs="Arial"/>
          <w:b/>
        </w:rPr>
      </w:pPr>
      <w:r w:rsidRPr="00C2573B">
        <w:rPr>
          <w:rFonts w:ascii="Arial" w:hAnsi="Arial" w:cs="Arial"/>
          <w:highlight w:val="yellow"/>
        </w:rPr>
        <w:t xml:space="preserve">Minimálně 2 až 3 příjezdové trasy k objektu a </w:t>
      </w:r>
      <w:r w:rsidRPr="00273D9F">
        <w:rPr>
          <w:rFonts w:ascii="Arial" w:hAnsi="Arial" w:cs="Arial"/>
        </w:rPr>
        <w:t>d</w:t>
      </w:r>
      <w:r w:rsidR="00056116" w:rsidRPr="006C4EEA">
        <w:rPr>
          <w:rFonts w:ascii="Arial" w:hAnsi="Arial" w:cs="Arial"/>
        </w:rPr>
        <w:t>obrá dopravní dostupnost automobilem</w:t>
      </w:r>
      <w:r w:rsidR="00370863">
        <w:rPr>
          <w:rFonts w:ascii="Arial" w:hAnsi="Arial" w:cs="Arial"/>
        </w:rPr>
        <w:t xml:space="preserve"> </w:t>
      </w:r>
      <w:r w:rsidRPr="00C2573B">
        <w:rPr>
          <w:rFonts w:ascii="Arial" w:hAnsi="Arial" w:cs="Arial"/>
          <w:highlight w:val="yellow"/>
        </w:rPr>
        <w:t>i autobusem</w:t>
      </w:r>
      <w:r w:rsidR="00056116" w:rsidRPr="006C4EEA">
        <w:rPr>
          <w:rFonts w:ascii="Arial" w:hAnsi="Arial" w:cs="Arial"/>
        </w:rPr>
        <w:t xml:space="preserve"> a minimálně jedním prostředkem MHD</w:t>
      </w:r>
      <w:r w:rsidR="00501D7E">
        <w:rPr>
          <w:rFonts w:ascii="Arial" w:eastAsia="Times New Roman" w:hAnsi="Arial" w:cs="Arial"/>
        </w:rPr>
        <w:t>.</w:t>
      </w:r>
      <w:r w:rsidR="00370863">
        <w:rPr>
          <w:rFonts w:ascii="Arial" w:eastAsia="Times New Roman" w:hAnsi="Arial" w:cs="Arial"/>
        </w:rPr>
        <w:t xml:space="preserve"> </w:t>
      </w:r>
      <w:r w:rsidR="00501D7E">
        <w:rPr>
          <w:rFonts w:ascii="Arial" w:eastAsia="Times New Roman" w:hAnsi="Arial" w:cs="Arial"/>
        </w:rPr>
        <w:t>M</w:t>
      </w:r>
      <w:r w:rsidR="00056116">
        <w:rPr>
          <w:rFonts w:ascii="Arial" w:eastAsia="Times New Roman" w:hAnsi="Arial" w:cs="Arial"/>
        </w:rPr>
        <w:t>ožnost přistání helikoptéry v blízkosti CKP výhodou.</w:t>
      </w:r>
    </w:p>
    <w:p w:rsidR="00056116" w:rsidRDefault="00056116" w:rsidP="006C4EEA">
      <w:pPr>
        <w:pStyle w:val="Odstavecseseznamem"/>
        <w:numPr>
          <w:ilvl w:val="0"/>
          <w:numId w:val="25"/>
        </w:numPr>
        <w:spacing w:after="120" w:line="240" w:lineRule="auto"/>
        <w:ind w:left="357" w:hanging="357"/>
        <w:contextualSpacing w:val="0"/>
        <w:rPr>
          <w:rFonts w:ascii="Arial" w:hAnsi="Arial" w:cs="Arial"/>
          <w:b/>
          <w:u w:val="single"/>
        </w:rPr>
      </w:pPr>
      <w:r w:rsidRPr="0078750A">
        <w:rPr>
          <w:rFonts w:ascii="Arial" w:hAnsi="Arial" w:cs="Arial"/>
          <w:b/>
          <w:u w:val="single"/>
        </w:rPr>
        <w:t>Požadavky na catering:</w:t>
      </w:r>
    </w:p>
    <w:p w:rsidR="00056116"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372CC2">
        <w:rPr>
          <w:rFonts w:ascii="Arial" w:hAnsi="Arial" w:cs="Arial"/>
          <w:b/>
        </w:rPr>
        <w:t>Zadavatel požaduje zajištění dodavatele cateringu</w:t>
      </w:r>
      <w:r>
        <w:rPr>
          <w:rFonts w:ascii="Arial" w:hAnsi="Arial" w:cs="Arial"/>
        </w:rPr>
        <w:t xml:space="preserve">. V případě, že dodavatel nezajišťuje </w:t>
      </w:r>
      <w:r w:rsidRPr="00D20985">
        <w:rPr>
          <w:rFonts w:ascii="Arial" w:hAnsi="Arial" w:cs="Arial"/>
        </w:rPr>
        <w:t>v prostorách, které budou předmětem pronájmu catering sám, zajistí si</w:t>
      </w:r>
      <w:r w:rsidR="000210D8">
        <w:rPr>
          <w:rFonts w:ascii="Arial" w:hAnsi="Arial" w:cs="Arial"/>
        </w:rPr>
        <w:t> </w:t>
      </w:r>
      <w:r w:rsidRPr="00D20985">
        <w:rPr>
          <w:rFonts w:ascii="Arial" w:hAnsi="Arial" w:cs="Arial"/>
        </w:rPr>
        <w:t xml:space="preserve">poddodavatele. </w:t>
      </w:r>
      <w:r>
        <w:rPr>
          <w:rFonts w:ascii="Arial" w:hAnsi="Arial" w:cs="Arial"/>
        </w:rPr>
        <w:t>Při zajištění cateringu (v rámci samostatného plnění) bude zadavatel uplatňovat principy odpovědného</w:t>
      </w:r>
      <w:r w:rsidRPr="00D20985">
        <w:rPr>
          <w:rFonts w:ascii="Arial" w:hAnsi="Arial" w:cs="Arial"/>
        </w:rPr>
        <w:t xml:space="preserve"> zadávání a </w:t>
      </w:r>
      <w:r>
        <w:rPr>
          <w:rFonts w:ascii="Arial" w:hAnsi="Arial" w:cs="Arial"/>
        </w:rPr>
        <w:t xml:space="preserve">prokázání </w:t>
      </w:r>
      <w:r w:rsidRPr="00D20985">
        <w:rPr>
          <w:rFonts w:ascii="Arial" w:hAnsi="Arial" w:cs="Arial"/>
        </w:rPr>
        <w:t>splnění těc</w:t>
      </w:r>
      <w:r>
        <w:rPr>
          <w:rFonts w:ascii="Arial" w:hAnsi="Arial" w:cs="Arial"/>
        </w:rPr>
        <w:t>hto požadavků dodavatelem viz čl. 10.7 zadávací dokumentace</w:t>
      </w:r>
      <w:r w:rsidR="00201170">
        <w:rPr>
          <w:rFonts w:ascii="Arial" w:hAnsi="Arial" w:cs="Arial"/>
        </w:rPr>
        <w:t>;</w:t>
      </w:r>
    </w:p>
    <w:p w:rsidR="00056116"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Pr>
          <w:rFonts w:ascii="Arial" w:hAnsi="Arial" w:cs="Arial"/>
        </w:rPr>
        <w:t>Orientační rozsah cateringu během konání akce:</w:t>
      </w:r>
    </w:p>
    <w:p w:rsidR="00056116" w:rsidRDefault="00056116" w:rsidP="001527AB">
      <w:pPr>
        <w:pStyle w:val="Odstavecseseznamem"/>
        <w:numPr>
          <w:ilvl w:val="3"/>
          <w:numId w:val="23"/>
        </w:numPr>
        <w:spacing w:after="0" w:line="240" w:lineRule="auto"/>
        <w:ind w:left="1139" w:hanging="357"/>
        <w:contextualSpacing w:val="0"/>
        <w:jc w:val="both"/>
        <w:rPr>
          <w:rFonts w:ascii="Arial" w:hAnsi="Arial" w:cs="Arial"/>
        </w:rPr>
      </w:pPr>
      <w:r>
        <w:rPr>
          <w:rFonts w:ascii="Arial" w:hAnsi="Arial" w:cs="Arial"/>
        </w:rPr>
        <w:t>Coffe</w:t>
      </w:r>
      <w:r w:rsidR="00537D98">
        <w:rPr>
          <w:rFonts w:ascii="Arial" w:hAnsi="Arial" w:cs="Arial"/>
        </w:rPr>
        <w:t xml:space="preserve"> </w:t>
      </w:r>
      <w:r>
        <w:rPr>
          <w:rFonts w:ascii="Arial" w:hAnsi="Arial" w:cs="Arial"/>
        </w:rPr>
        <w:t xml:space="preserve">break: </w:t>
      </w:r>
      <w:r w:rsidRPr="0059161C">
        <w:rPr>
          <w:rFonts w:ascii="Arial" w:hAnsi="Arial" w:cs="Arial"/>
        </w:rPr>
        <w:t>Maximální</w:t>
      </w:r>
      <w:r>
        <w:rPr>
          <w:rFonts w:ascii="Arial" w:hAnsi="Arial" w:cs="Arial"/>
        </w:rPr>
        <w:t xml:space="preserve"> počet porcí </w:t>
      </w:r>
      <w:r w:rsidRPr="0059161C">
        <w:rPr>
          <w:rFonts w:ascii="Arial" w:hAnsi="Arial" w:cs="Arial"/>
        </w:rPr>
        <w:t>coffee</w:t>
      </w:r>
      <w:r w:rsidR="00537D98">
        <w:rPr>
          <w:rFonts w:ascii="Arial" w:hAnsi="Arial" w:cs="Arial"/>
        </w:rPr>
        <w:t xml:space="preserve"> </w:t>
      </w:r>
      <w:r w:rsidRPr="0059161C">
        <w:rPr>
          <w:rFonts w:ascii="Arial" w:hAnsi="Arial" w:cs="Arial"/>
        </w:rPr>
        <w:t>break bude pro 3</w:t>
      </w:r>
      <w:r>
        <w:rPr>
          <w:rFonts w:ascii="Arial" w:hAnsi="Arial" w:cs="Arial"/>
        </w:rPr>
        <w:t>7</w:t>
      </w:r>
      <w:r w:rsidRPr="0059161C">
        <w:rPr>
          <w:rFonts w:ascii="Arial" w:hAnsi="Arial" w:cs="Arial"/>
        </w:rPr>
        <w:t>0 osob</w:t>
      </w:r>
      <w:r w:rsidR="00372CC2">
        <w:rPr>
          <w:rFonts w:ascii="Arial" w:hAnsi="Arial" w:cs="Arial"/>
        </w:rPr>
        <w:t>;</w:t>
      </w:r>
    </w:p>
    <w:p w:rsidR="00056116" w:rsidRPr="0059161C" w:rsidRDefault="00056116" w:rsidP="001527AB">
      <w:pPr>
        <w:pStyle w:val="Odstavecseseznamem"/>
        <w:numPr>
          <w:ilvl w:val="3"/>
          <w:numId w:val="23"/>
        </w:numPr>
        <w:spacing w:after="0" w:line="240" w:lineRule="auto"/>
        <w:ind w:left="1139" w:hanging="357"/>
        <w:contextualSpacing w:val="0"/>
        <w:jc w:val="both"/>
        <w:rPr>
          <w:rFonts w:ascii="Arial" w:hAnsi="Arial" w:cs="Arial"/>
        </w:rPr>
      </w:pPr>
      <w:r w:rsidRPr="0059161C">
        <w:rPr>
          <w:rFonts w:ascii="Arial" w:hAnsi="Arial" w:cs="Arial"/>
        </w:rPr>
        <w:lastRenderedPageBreak/>
        <w:t>Většina jednání bude mít 2x coffee</w:t>
      </w:r>
      <w:r w:rsidR="00537D98">
        <w:rPr>
          <w:rFonts w:ascii="Arial" w:hAnsi="Arial" w:cs="Arial"/>
        </w:rPr>
        <w:t xml:space="preserve"> </w:t>
      </w:r>
      <w:r w:rsidRPr="0059161C">
        <w:rPr>
          <w:rFonts w:ascii="Arial" w:hAnsi="Arial" w:cs="Arial"/>
        </w:rPr>
        <w:t>break v průběhu dne (max. bude tedy 2x3</w:t>
      </w:r>
      <w:r>
        <w:rPr>
          <w:rFonts w:ascii="Arial" w:hAnsi="Arial" w:cs="Arial"/>
        </w:rPr>
        <w:t>70 coffe</w:t>
      </w:r>
      <w:r w:rsidR="00537D98">
        <w:rPr>
          <w:rFonts w:ascii="Arial" w:hAnsi="Arial" w:cs="Arial"/>
        </w:rPr>
        <w:t xml:space="preserve"> </w:t>
      </w:r>
      <w:r w:rsidR="00372CC2">
        <w:rPr>
          <w:rFonts w:ascii="Arial" w:hAnsi="Arial" w:cs="Arial"/>
        </w:rPr>
        <w:t>breaků/</w:t>
      </w:r>
      <w:r w:rsidRPr="0059161C">
        <w:rPr>
          <w:rFonts w:ascii="Arial" w:hAnsi="Arial" w:cs="Arial"/>
        </w:rPr>
        <w:t>den)</w:t>
      </w:r>
      <w:r w:rsidR="00372CC2">
        <w:rPr>
          <w:rFonts w:ascii="Arial" w:hAnsi="Arial" w:cs="Arial"/>
        </w:rPr>
        <w:t>;</w:t>
      </w:r>
    </w:p>
    <w:p w:rsidR="00056116" w:rsidRPr="0078750A" w:rsidRDefault="00056116" w:rsidP="001527AB">
      <w:pPr>
        <w:pStyle w:val="Odstavecseseznamem"/>
        <w:numPr>
          <w:ilvl w:val="3"/>
          <w:numId w:val="23"/>
        </w:numPr>
        <w:spacing w:after="0" w:line="240" w:lineRule="auto"/>
        <w:ind w:left="1139" w:hanging="357"/>
        <w:contextualSpacing w:val="0"/>
        <w:jc w:val="both"/>
        <w:rPr>
          <w:rFonts w:ascii="Arial" w:hAnsi="Arial" w:cs="Arial"/>
        </w:rPr>
      </w:pPr>
      <w:r w:rsidRPr="0078750A">
        <w:rPr>
          <w:rFonts w:ascii="Arial" w:hAnsi="Arial" w:cs="Arial"/>
        </w:rPr>
        <w:t xml:space="preserve">Většina CB bude pro cca 100-200 osob - sladké </w:t>
      </w:r>
      <w:r>
        <w:rPr>
          <w:rFonts w:ascii="Arial" w:hAnsi="Arial" w:cs="Arial"/>
        </w:rPr>
        <w:t>a</w:t>
      </w:r>
      <w:r w:rsidRPr="0078750A">
        <w:rPr>
          <w:rFonts w:ascii="Arial" w:hAnsi="Arial" w:cs="Arial"/>
        </w:rPr>
        <w:t xml:space="preserve"> slané pečivo</w:t>
      </w:r>
      <w:r>
        <w:rPr>
          <w:rFonts w:ascii="Arial" w:hAnsi="Arial" w:cs="Arial"/>
        </w:rPr>
        <w:t>,</w:t>
      </w:r>
      <w:r w:rsidRPr="0078750A">
        <w:rPr>
          <w:rFonts w:ascii="Arial" w:hAnsi="Arial" w:cs="Arial"/>
        </w:rPr>
        <w:t xml:space="preserve"> káva</w:t>
      </w:r>
      <w:r>
        <w:rPr>
          <w:rFonts w:ascii="Arial" w:hAnsi="Arial" w:cs="Arial"/>
        </w:rPr>
        <w:t>,</w:t>
      </w:r>
      <w:r w:rsidRPr="0078750A">
        <w:rPr>
          <w:rFonts w:ascii="Arial" w:hAnsi="Arial" w:cs="Arial"/>
        </w:rPr>
        <w:t xml:space="preserve"> čaj</w:t>
      </w:r>
      <w:r>
        <w:rPr>
          <w:rFonts w:ascii="Arial" w:hAnsi="Arial" w:cs="Arial"/>
        </w:rPr>
        <w:t>,</w:t>
      </w:r>
      <w:r w:rsidRPr="0078750A">
        <w:rPr>
          <w:rFonts w:ascii="Arial" w:hAnsi="Arial" w:cs="Arial"/>
        </w:rPr>
        <w:t xml:space="preserve"> nealko</w:t>
      </w:r>
      <w:r w:rsidR="00372CC2">
        <w:rPr>
          <w:rFonts w:ascii="Arial" w:hAnsi="Arial" w:cs="Arial"/>
        </w:rPr>
        <w:t>;</w:t>
      </w:r>
    </w:p>
    <w:p w:rsidR="00056116" w:rsidRPr="0078750A" w:rsidRDefault="00056116" w:rsidP="001527AB">
      <w:pPr>
        <w:pStyle w:val="Odstavecseseznamem"/>
        <w:numPr>
          <w:ilvl w:val="2"/>
          <w:numId w:val="23"/>
        </w:numPr>
        <w:spacing w:after="0" w:line="240" w:lineRule="auto"/>
        <w:ind w:left="1139" w:hanging="357"/>
        <w:contextualSpacing w:val="0"/>
        <w:jc w:val="both"/>
        <w:rPr>
          <w:rFonts w:ascii="Arial" w:hAnsi="Arial" w:cs="Arial"/>
        </w:rPr>
      </w:pPr>
      <w:r w:rsidRPr="0078750A">
        <w:rPr>
          <w:rFonts w:ascii="Arial" w:hAnsi="Arial" w:cs="Arial"/>
        </w:rPr>
        <w:t>Oběd bude podáván formou teplého bufetu, jakož i servírovaného jídla (pro VIP delegáty)</w:t>
      </w:r>
      <w:r>
        <w:rPr>
          <w:rFonts w:ascii="Arial" w:hAnsi="Arial" w:cs="Arial"/>
        </w:rPr>
        <w:t xml:space="preserve"> – sál pro catering (max. pro 370 osob) bude možné rozdělit na 2 samostatné části – pro VIP delegáty, kterým bude oběd servírován (pro cca 28 – 65 osob), a pro</w:t>
      </w:r>
      <w:r w:rsidR="00372CC2">
        <w:rPr>
          <w:rFonts w:ascii="Arial" w:hAnsi="Arial" w:cs="Arial"/>
        </w:rPr>
        <w:t> ostatní delegáty formou bufetu;</w:t>
      </w:r>
    </w:p>
    <w:p w:rsidR="00056116" w:rsidRPr="0078750A" w:rsidRDefault="00056116" w:rsidP="001527AB">
      <w:pPr>
        <w:pStyle w:val="Odstavecseseznamem"/>
        <w:numPr>
          <w:ilvl w:val="2"/>
          <w:numId w:val="23"/>
        </w:numPr>
        <w:spacing w:after="0" w:line="240" w:lineRule="auto"/>
        <w:ind w:left="1139" w:hanging="357"/>
        <w:contextualSpacing w:val="0"/>
        <w:jc w:val="both"/>
        <w:rPr>
          <w:rFonts w:ascii="Arial" w:hAnsi="Arial" w:cs="Arial"/>
        </w:rPr>
      </w:pPr>
      <w:r w:rsidRPr="0078750A">
        <w:rPr>
          <w:rFonts w:ascii="Arial" w:hAnsi="Arial" w:cs="Arial"/>
        </w:rPr>
        <w:t>Na většinu jednání bude nutné zajistit oběd pro 100-200 osob</w:t>
      </w:r>
      <w:r w:rsidR="00372CC2">
        <w:rPr>
          <w:rFonts w:ascii="Arial" w:hAnsi="Arial" w:cs="Arial"/>
        </w:rPr>
        <w:t>;</w:t>
      </w:r>
    </w:p>
    <w:p w:rsidR="00056116" w:rsidRDefault="00056116" w:rsidP="001527AB">
      <w:pPr>
        <w:pStyle w:val="Odstavecseseznamem"/>
        <w:numPr>
          <w:ilvl w:val="2"/>
          <w:numId w:val="23"/>
        </w:numPr>
        <w:spacing w:after="0" w:line="240" w:lineRule="auto"/>
        <w:ind w:left="1139" w:hanging="357"/>
        <w:jc w:val="both"/>
        <w:rPr>
          <w:rFonts w:ascii="Arial" w:hAnsi="Arial" w:cs="Arial"/>
        </w:rPr>
      </w:pPr>
      <w:r>
        <w:rPr>
          <w:rFonts w:ascii="Arial" w:hAnsi="Arial" w:cs="Arial"/>
        </w:rPr>
        <w:t>Akcí</w:t>
      </w:r>
      <w:r w:rsidRPr="0078750A">
        <w:rPr>
          <w:rFonts w:ascii="Arial" w:hAnsi="Arial" w:cs="Arial"/>
        </w:rPr>
        <w:t>, kde bude třeba zajistit oběd pro více jak 200 lidí</w:t>
      </w:r>
      <w:r w:rsidR="00372CC2">
        <w:rPr>
          <w:rFonts w:ascii="Arial" w:hAnsi="Arial" w:cs="Arial"/>
        </w:rPr>
        <w:t>, je 6;</w:t>
      </w:r>
    </w:p>
    <w:p w:rsidR="00056116" w:rsidRDefault="0070030E" w:rsidP="001527AB">
      <w:pPr>
        <w:pStyle w:val="Odstavecseseznamem"/>
        <w:numPr>
          <w:ilvl w:val="2"/>
          <w:numId w:val="23"/>
        </w:numPr>
        <w:spacing w:after="0" w:line="240" w:lineRule="auto"/>
        <w:ind w:left="1139" w:hanging="357"/>
        <w:contextualSpacing w:val="0"/>
        <w:jc w:val="both"/>
        <w:rPr>
          <w:rFonts w:ascii="Arial" w:hAnsi="Arial" w:cs="Arial"/>
        </w:rPr>
      </w:pPr>
      <w:r>
        <w:rPr>
          <w:rFonts w:ascii="Arial" w:hAnsi="Arial" w:cs="Arial"/>
        </w:rPr>
        <w:t>C</w:t>
      </w:r>
      <w:r w:rsidR="00056116" w:rsidRPr="00B22825">
        <w:rPr>
          <w:rFonts w:ascii="Arial" w:hAnsi="Arial" w:cs="Arial"/>
        </w:rPr>
        <w:t>atering pro personál</w:t>
      </w:r>
      <w:r w:rsidR="00372CC2">
        <w:rPr>
          <w:rFonts w:ascii="Arial" w:hAnsi="Arial" w:cs="Arial"/>
        </w:rPr>
        <w:t xml:space="preserve"> </w:t>
      </w:r>
      <w:r w:rsidR="00056116" w:rsidRPr="00B22825">
        <w:rPr>
          <w:rFonts w:ascii="Arial" w:hAnsi="Arial" w:cs="Arial"/>
        </w:rPr>
        <w:t>–</w:t>
      </w:r>
      <w:r w:rsidR="00372CC2">
        <w:rPr>
          <w:rFonts w:ascii="Arial" w:hAnsi="Arial" w:cs="Arial"/>
        </w:rPr>
        <w:t xml:space="preserve"> </w:t>
      </w:r>
      <w:r w:rsidR="00056116" w:rsidRPr="00B22825">
        <w:rPr>
          <w:rFonts w:ascii="Arial" w:hAnsi="Arial" w:cs="Arial"/>
        </w:rPr>
        <w:t>jednoduchý catering pro personál zadavate</w:t>
      </w:r>
      <w:r w:rsidR="00056116">
        <w:rPr>
          <w:rFonts w:ascii="Arial" w:hAnsi="Arial" w:cs="Arial"/>
        </w:rPr>
        <w:t>le – max. 100 osob (tlumočníci, organizátoři, liaison</w:t>
      </w:r>
      <w:r w:rsidR="00537D98">
        <w:rPr>
          <w:rFonts w:ascii="Arial" w:hAnsi="Arial" w:cs="Arial"/>
        </w:rPr>
        <w:t xml:space="preserve"> </w:t>
      </w:r>
      <w:r w:rsidR="00056116">
        <w:rPr>
          <w:rFonts w:ascii="Arial" w:hAnsi="Arial" w:cs="Arial"/>
        </w:rPr>
        <w:t xml:space="preserve">officers, hostesky) - voda (může být barelová), káva, čaj, nealko, </w:t>
      </w:r>
      <w:r w:rsidR="00056116" w:rsidRPr="00B22825">
        <w:rPr>
          <w:rFonts w:ascii="Arial" w:hAnsi="Arial" w:cs="Arial"/>
        </w:rPr>
        <w:t xml:space="preserve">sladké </w:t>
      </w:r>
      <w:r w:rsidR="00056116">
        <w:rPr>
          <w:rFonts w:ascii="Arial" w:hAnsi="Arial" w:cs="Arial"/>
        </w:rPr>
        <w:t>a</w:t>
      </w:r>
      <w:r w:rsidR="00056116" w:rsidRPr="00B22825">
        <w:rPr>
          <w:rFonts w:ascii="Arial" w:hAnsi="Arial" w:cs="Arial"/>
        </w:rPr>
        <w:t xml:space="preserve"> slané pečivo</w:t>
      </w:r>
      <w:r w:rsidR="00056116">
        <w:rPr>
          <w:rFonts w:ascii="Arial" w:hAnsi="Arial" w:cs="Arial"/>
        </w:rPr>
        <w:t>, oběd formou studeného bufetu, bude se podávat v zázemí pro organiz</w:t>
      </w:r>
      <w:r w:rsidR="00372CC2">
        <w:rPr>
          <w:rFonts w:ascii="Arial" w:hAnsi="Arial" w:cs="Arial"/>
        </w:rPr>
        <w:t>átory a v zázemí pro tlumočníky;</w:t>
      </w:r>
    </w:p>
    <w:p w:rsidR="00056116" w:rsidRPr="00B22825" w:rsidRDefault="00056116" w:rsidP="001527AB">
      <w:pPr>
        <w:pStyle w:val="Odstavecseseznamem"/>
        <w:numPr>
          <w:ilvl w:val="2"/>
          <w:numId w:val="23"/>
        </w:numPr>
        <w:spacing w:after="240" w:line="240" w:lineRule="auto"/>
        <w:ind w:left="1139" w:hanging="357"/>
        <w:contextualSpacing w:val="0"/>
        <w:jc w:val="both"/>
        <w:rPr>
          <w:rFonts w:ascii="Arial" w:hAnsi="Arial" w:cs="Arial"/>
        </w:rPr>
      </w:pPr>
      <w:r>
        <w:rPr>
          <w:rFonts w:ascii="Arial" w:hAnsi="Arial" w:cs="Arial"/>
        </w:rPr>
        <w:t xml:space="preserve">catering pro </w:t>
      </w:r>
      <w:r w:rsidRPr="00B22825">
        <w:rPr>
          <w:rFonts w:ascii="Arial" w:hAnsi="Arial" w:cs="Arial"/>
        </w:rPr>
        <w:t>novináře</w:t>
      </w:r>
      <w:r>
        <w:rPr>
          <w:rFonts w:ascii="Arial" w:hAnsi="Arial" w:cs="Arial"/>
        </w:rPr>
        <w:t xml:space="preserve"> – voda (může být barelová), káva, čaj, nealko, </w:t>
      </w:r>
      <w:r w:rsidRPr="00B22825">
        <w:rPr>
          <w:rFonts w:ascii="Arial" w:hAnsi="Arial" w:cs="Arial"/>
        </w:rPr>
        <w:t xml:space="preserve">sladké </w:t>
      </w:r>
      <w:r>
        <w:rPr>
          <w:rFonts w:ascii="Arial" w:hAnsi="Arial" w:cs="Arial"/>
        </w:rPr>
        <w:t>a</w:t>
      </w:r>
      <w:r w:rsidR="000210D8">
        <w:rPr>
          <w:rFonts w:ascii="Arial" w:hAnsi="Arial" w:cs="Arial"/>
        </w:rPr>
        <w:t> </w:t>
      </w:r>
      <w:r w:rsidRPr="00B22825">
        <w:rPr>
          <w:rFonts w:ascii="Arial" w:hAnsi="Arial" w:cs="Arial"/>
        </w:rPr>
        <w:t>slané pečivo</w:t>
      </w:r>
      <w:r>
        <w:rPr>
          <w:rFonts w:ascii="Arial" w:hAnsi="Arial" w:cs="Arial"/>
        </w:rPr>
        <w:t xml:space="preserve"> – b</w:t>
      </w:r>
      <w:r w:rsidR="00372CC2">
        <w:rPr>
          <w:rFonts w:ascii="Arial" w:hAnsi="Arial" w:cs="Arial"/>
        </w:rPr>
        <w:t>ude servírován ve foyer pro novi</w:t>
      </w:r>
      <w:r>
        <w:rPr>
          <w:rFonts w:ascii="Arial" w:hAnsi="Arial" w:cs="Arial"/>
        </w:rPr>
        <w:t>náře.</w:t>
      </w:r>
    </w:p>
    <w:p w:rsidR="00056116" w:rsidRPr="0078750A" w:rsidRDefault="00056116" w:rsidP="001527AB">
      <w:pPr>
        <w:pStyle w:val="Odstavecseseznamem"/>
        <w:numPr>
          <w:ilvl w:val="0"/>
          <w:numId w:val="25"/>
        </w:numPr>
        <w:spacing w:after="120" w:line="240" w:lineRule="auto"/>
        <w:ind w:left="357" w:hanging="357"/>
        <w:contextualSpacing w:val="0"/>
        <w:rPr>
          <w:rFonts w:ascii="Arial" w:hAnsi="Arial" w:cs="Arial"/>
          <w:b/>
          <w:u w:val="single"/>
        </w:rPr>
      </w:pPr>
      <w:r w:rsidRPr="0078750A">
        <w:rPr>
          <w:rFonts w:ascii="Arial" w:hAnsi="Arial" w:cs="Arial"/>
          <w:b/>
          <w:u w:val="single"/>
        </w:rPr>
        <w:t>Kapacitní požadavky na prostory:</w:t>
      </w:r>
    </w:p>
    <w:p w:rsidR="00056116"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78750A">
        <w:rPr>
          <w:rFonts w:ascii="Arial" w:hAnsi="Arial" w:cs="Arial"/>
        </w:rPr>
        <w:t>Hlavní jednací sál (až 200 osob) - uspořádání Ženeva</w:t>
      </w:r>
      <w:r w:rsidR="00DC3191">
        <w:rPr>
          <w:rFonts w:ascii="Arial" w:hAnsi="Arial" w:cs="Arial"/>
        </w:rPr>
        <w:t xml:space="preserve"> </w:t>
      </w:r>
      <w:r>
        <w:rPr>
          <w:rFonts w:ascii="Arial" w:hAnsi="Arial" w:cs="Arial"/>
        </w:rPr>
        <w:t>–</w:t>
      </w:r>
      <w:r w:rsidR="00DC3191">
        <w:rPr>
          <w:rFonts w:ascii="Arial" w:hAnsi="Arial" w:cs="Arial"/>
        </w:rPr>
        <w:t xml:space="preserve"> </w:t>
      </w:r>
      <w:r>
        <w:rPr>
          <w:rFonts w:ascii="Arial" w:hAnsi="Arial" w:cs="Arial"/>
        </w:rPr>
        <w:t>max. 2</w:t>
      </w:r>
      <w:r w:rsidRPr="0078750A">
        <w:rPr>
          <w:rFonts w:ascii="Arial" w:hAnsi="Arial" w:cs="Arial"/>
        </w:rPr>
        <w:t xml:space="preserve"> osoby u hlavního jednacího stolu</w:t>
      </w:r>
      <w:r>
        <w:rPr>
          <w:rFonts w:ascii="Arial" w:hAnsi="Arial" w:cs="Arial"/>
        </w:rPr>
        <w:t xml:space="preserve"> za delegaci</w:t>
      </w:r>
      <w:r w:rsidRPr="0078750A">
        <w:rPr>
          <w:rFonts w:ascii="Arial" w:hAnsi="Arial" w:cs="Arial"/>
        </w:rPr>
        <w:t>, zbytek delegací v druhé řadě</w:t>
      </w:r>
      <w:r w:rsidR="00201170">
        <w:rPr>
          <w:rFonts w:ascii="Arial" w:hAnsi="Arial" w:cs="Arial"/>
        </w:rPr>
        <w:t>;</w:t>
      </w:r>
    </w:p>
    <w:p w:rsidR="00056116" w:rsidRPr="00804747"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804747">
        <w:rPr>
          <w:rFonts w:ascii="Arial" w:hAnsi="Arial" w:cs="Arial"/>
        </w:rPr>
        <w:t>Foyer pro delegáty (bude zde umístěn akreditační pult</w:t>
      </w:r>
      <w:r w:rsidR="00370863" w:rsidRPr="00370863">
        <w:rPr>
          <w:rFonts w:ascii="Arial" w:hAnsi="Arial" w:cs="Arial"/>
          <w:highlight w:val="yellow"/>
        </w:rPr>
        <w:t>,</w:t>
      </w:r>
      <w:r w:rsidR="00370863">
        <w:rPr>
          <w:rFonts w:ascii="Arial" w:hAnsi="Arial" w:cs="Arial"/>
        </w:rPr>
        <w:t xml:space="preserve"> </w:t>
      </w:r>
      <w:r w:rsidRPr="00804747">
        <w:rPr>
          <w:rFonts w:ascii="Arial" w:hAnsi="Arial" w:cs="Arial"/>
        </w:rPr>
        <w:t>infopult</w:t>
      </w:r>
      <w:r w:rsidR="0070030E">
        <w:rPr>
          <w:rFonts w:ascii="Arial" w:hAnsi="Arial" w:cs="Arial"/>
          <w:highlight w:val="yellow"/>
        </w:rPr>
        <w:t xml:space="preserve"> a</w:t>
      </w:r>
      <w:r w:rsidR="00C563ED" w:rsidRPr="00E42AFF">
        <w:rPr>
          <w:rFonts w:ascii="Arial" w:hAnsi="Arial" w:cs="Arial"/>
          <w:highlight w:val="yellow"/>
        </w:rPr>
        <w:t xml:space="preserve"> prostor pro family</w:t>
      </w:r>
      <w:r w:rsidR="00370863">
        <w:rPr>
          <w:rFonts w:ascii="Arial" w:hAnsi="Arial" w:cs="Arial"/>
          <w:highlight w:val="yellow"/>
        </w:rPr>
        <w:t xml:space="preserve"> </w:t>
      </w:r>
      <w:r w:rsidR="00C563ED" w:rsidRPr="00E42AFF">
        <w:rPr>
          <w:rFonts w:ascii="Arial" w:hAnsi="Arial" w:cs="Arial"/>
          <w:highlight w:val="yellow"/>
        </w:rPr>
        <w:t>photo) – součástí foyer bude vymezený prostor, kde budou probíhat TV live stand-upy s delegáty a do kterého budou mít přístup novináři</w:t>
      </w:r>
      <w:r w:rsidR="00C563ED">
        <w:rPr>
          <w:rFonts w:ascii="Arial" w:hAnsi="Arial" w:cs="Arial"/>
          <w:highlight w:val="yellow"/>
        </w:rPr>
        <w:t>, tento prostor bude vybaven zásuvky silnoproudu a audio a video výstupy</w:t>
      </w:r>
      <w:r w:rsidR="00C563ED" w:rsidRPr="00E42AFF">
        <w:rPr>
          <w:rFonts w:ascii="Arial" w:hAnsi="Arial" w:cs="Arial"/>
          <w:highlight w:val="yellow"/>
        </w:rPr>
        <w:t>)</w:t>
      </w:r>
      <w:r w:rsidR="00370863">
        <w:rPr>
          <w:rFonts w:ascii="Arial" w:hAnsi="Arial" w:cs="Arial"/>
          <w:highlight w:val="yellow"/>
        </w:rPr>
        <w:t>;</w:t>
      </w:r>
    </w:p>
    <w:p w:rsidR="00056116" w:rsidRPr="007468C6"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804747">
        <w:rPr>
          <w:rFonts w:ascii="Arial" w:hAnsi="Arial" w:cs="Arial"/>
        </w:rPr>
        <w:t>Foyer pro novináře (bud</w:t>
      </w:r>
      <w:r>
        <w:rPr>
          <w:rFonts w:ascii="Arial" w:hAnsi="Arial" w:cs="Arial"/>
        </w:rPr>
        <w:t>e zde umístěn akreditační pult, infopult a prostor pro coffee</w:t>
      </w:r>
      <w:r w:rsidR="00370863">
        <w:rPr>
          <w:rFonts w:ascii="Arial" w:hAnsi="Arial" w:cs="Arial"/>
        </w:rPr>
        <w:t xml:space="preserve"> </w:t>
      </w:r>
      <w:r>
        <w:rPr>
          <w:rFonts w:ascii="Arial" w:hAnsi="Arial" w:cs="Arial"/>
        </w:rPr>
        <w:t>break a občerstvení pro novináře)</w:t>
      </w:r>
      <w:r w:rsidR="00F4032A">
        <w:rPr>
          <w:rFonts w:ascii="Arial" w:hAnsi="Arial" w:cs="Arial"/>
        </w:rPr>
        <w:t>;</w:t>
      </w:r>
    </w:p>
    <w:p w:rsidR="00056116" w:rsidRPr="0078750A"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78750A">
        <w:rPr>
          <w:rFonts w:ascii="Arial" w:hAnsi="Arial" w:cs="Arial"/>
        </w:rPr>
        <w:t>Náslechový sál</w:t>
      </w:r>
      <w:r>
        <w:rPr>
          <w:rFonts w:ascii="Arial" w:hAnsi="Arial" w:cs="Arial"/>
        </w:rPr>
        <w:t xml:space="preserve"> – pouze u některých akcí, více viz příloha F2a</w:t>
      </w:r>
      <w:r w:rsidRPr="0078750A">
        <w:rPr>
          <w:rFonts w:ascii="Arial" w:hAnsi="Arial" w:cs="Arial"/>
        </w:rPr>
        <w:t xml:space="preserve"> (až 150 osob)</w:t>
      </w:r>
      <w:r w:rsidR="00370863">
        <w:rPr>
          <w:rFonts w:ascii="Arial" w:hAnsi="Arial" w:cs="Arial"/>
        </w:rPr>
        <w:t xml:space="preserve"> </w:t>
      </w:r>
      <w:r w:rsidR="00C2573B" w:rsidRPr="00C2573B">
        <w:rPr>
          <w:rFonts w:ascii="Arial" w:hAnsi="Arial" w:cs="Arial"/>
          <w:highlight w:val="yellow"/>
        </w:rPr>
        <w:t>– uspořádání škola</w:t>
      </w:r>
      <w:r w:rsidR="00201170">
        <w:rPr>
          <w:rFonts w:ascii="Arial" w:hAnsi="Arial" w:cs="Arial"/>
        </w:rPr>
        <w:t>;</w:t>
      </w:r>
    </w:p>
    <w:p w:rsidR="00056116" w:rsidRPr="0078750A"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78750A">
        <w:rPr>
          <w:rFonts w:ascii="Arial" w:hAnsi="Arial" w:cs="Arial"/>
        </w:rPr>
        <w:t>Místnost pro delegace (až 1</w:t>
      </w:r>
      <w:r>
        <w:rPr>
          <w:rFonts w:ascii="Arial" w:hAnsi="Arial" w:cs="Arial"/>
        </w:rPr>
        <w:t>5</w:t>
      </w:r>
      <w:r w:rsidRPr="0078750A">
        <w:rPr>
          <w:rFonts w:ascii="Arial" w:hAnsi="Arial" w:cs="Arial"/>
        </w:rPr>
        <w:t>0 osob, možný např. open space s paravány)</w:t>
      </w:r>
      <w:r w:rsidR="00201170">
        <w:rPr>
          <w:rFonts w:ascii="Arial" w:hAnsi="Arial" w:cs="Arial"/>
        </w:rPr>
        <w:t>;</w:t>
      </w:r>
    </w:p>
    <w:p w:rsidR="00056116"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78750A">
        <w:rPr>
          <w:rFonts w:ascii="Arial" w:hAnsi="Arial" w:cs="Arial"/>
        </w:rPr>
        <w:t>Salónky pro bilaterální jednání (cca 4x10 osob</w:t>
      </w:r>
      <w:r w:rsidR="00C2573B" w:rsidRPr="00C2573B">
        <w:rPr>
          <w:rFonts w:ascii="Arial" w:hAnsi="Arial" w:cs="Arial"/>
          <w:highlight w:val="yellow"/>
        </w:rPr>
        <w:t>) – uspořádání kulatý stůl</w:t>
      </w:r>
      <w:r w:rsidR="00201170">
        <w:rPr>
          <w:rFonts w:ascii="Arial" w:hAnsi="Arial" w:cs="Arial"/>
        </w:rPr>
        <w:t>;</w:t>
      </w:r>
    </w:p>
    <w:p w:rsidR="00056116" w:rsidRPr="0078750A"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78750A">
        <w:rPr>
          <w:rFonts w:ascii="Arial" w:hAnsi="Arial" w:cs="Arial"/>
        </w:rPr>
        <w:t>Zázemí pro novináře (až 100 osob)</w:t>
      </w:r>
      <w:r w:rsidRPr="006956DE">
        <w:rPr>
          <w:rFonts w:ascii="Arial" w:hAnsi="Arial" w:cs="Arial"/>
        </w:rPr>
        <w:t>+ samostatná šatna</w:t>
      </w:r>
      <w:r>
        <w:rPr>
          <w:rFonts w:ascii="Arial" w:hAnsi="Arial" w:cs="Arial"/>
        </w:rPr>
        <w:t xml:space="preserve"> (vč. obsluhy) a</w:t>
      </w:r>
      <w:r w:rsidRPr="006956DE">
        <w:rPr>
          <w:rFonts w:ascii="Arial" w:hAnsi="Arial" w:cs="Arial"/>
        </w:rPr>
        <w:t xml:space="preserve"> toalety</w:t>
      </w:r>
      <w:r w:rsidR="00586407">
        <w:rPr>
          <w:rFonts w:ascii="Arial" w:hAnsi="Arial" w:cs="Arial"/>
        </w:rPr>
        <w:t xml:space="preserve"> – </w:t>
      </w:r>
      <w:r w:rsidR="00C2573B" w:rsidRPr="00C2573B">
        <w:rPr>
          <w:rFonts w:ascii="Arial" w:hAnsi="Arial" w:cs="Arial"/>
          <w:highlight w:val="yellow"/>
        </w:rPr>
        <w:t>uspořádání divadlo</w:t>
      </w:r>
      <w:r w:rsidR="00201170">
        <w:rPr>
          <w:rFonts w:ascii="Arial" w:hAnsi="Arial" w:cs="Arial"/>
        </w:rPr>
        <w:t>;</w:t>
      </w:r>
    </w:p>
    <w:p w:rsidR="00056116" w:rsidRPr="0078750A"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78750A">
        <w:rPr>
          <w:rFonts w:ascii="Arial" w:hAnsi="Arial" w:cs="Arial"/>
        </w:rPr>
        <w:t xml:space="preserve">Tiskový sál (až </w:t>
      </w:r>
      <w:r>
        <w:rPr>
          <w:rFonts w:ascii="Arial" w:hAnsi="Arial" w:cs="Arial"/>
        </w:rPr>
        <w:t>50</w:t>
      </w:r>
      <w:r w:rsidRPr="0078750A">
        <w:rPr>
          <w:rFonts w:ascii="Arial" w:hAnsi="Arial" w:cs="Arial"/>
        </w:rPr>
        <w:t>osob)</w:t>
      </w:r>
      <w:r w:rsidR="00DC3191">
        <w:rPr>
          <w:rFonts w:ascii="Arial" w:hAnsi="Arial" w:cs="Arial"/>
        </w:rPr>
        <w:t xml:space="preserve"> </w:t>
      </w:r>
      <w:r w:rsidR="004D7433">
        <w:rPr>
          <w:rFonts w:ascii="Arial" w:hAnsi="Arial" w:cs="Arial"/>
          <w:highlight w:val="yellow"/>
        </w:rPr>
        <w:t>– uspořádá</w:t>
      </w:r>
      <w:r w:rsidR="00C2573B" w:rsidRPr="00C2573B">
        <w:rPr>
          <w:rFonts w:ascii="Arial" w:hAnsi="Arial" w:cs="Arial"/>
          <w:highlight w:val="yellow"/>
        </w:rPr>
        <w:t>ní divadlo</w:t>
      </w:r>
      <w:r w:rsidR="00201170">
        <w:rPr>
          <w:rFonts w:ascii="Arial" w:hAnsi="Arial" w:cs="Arial"/>
        </w:rPr>
        <w:t>;</w:t>
      </w:r>
    </w:p>
    <w:p w:rsidR="00056116"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78750A">
        <w:rPr>
          <w:rFonts w:ascii="Arial" w:hAnsi="Arial" w:cs="Arial"/>
        </w:rPr>
        <w:t>Zázemí pro Komisi</w:t>
      </w:r>
      <w:r>
        <w:rPr>
          <w:rFonts w:ascii="Arial" w:hAnsi="Arial" w:cs="Arial"/>
        </w:rPr>
        <w:t xml:space="preserve">/ESVA </w:t>
      </w:r>
      <w:r w:rsidRPr="0078750A">
        <w:rPr>
          <w:rFonts w:ascii="Arial" w:hAnsi="Arial" w:cs="Arial"/>
        </w:rPr>
        <w:t>(cca 25 osob)</w:t>
      </w:r>
      <w:r w:rsidR="00201170">
        <w:rPr>
          <w:rFonts w:ascii="Arial" w:hAnsi="Arial" w:cs="Arial"/>
        </w:rPr>
        <w:t>;</w:t>
      </w:r>
    </w:p>
    <w:p w:rsidR="00056116" w:rsidRPr="0078750A"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Pr>
          <w:rFonts w:ascii="Arial" w:hAnsi="Arial" w:cs="Arial"/>
        </w:rPr>
        <w:t>Zázemí pro GSR (max. 10 osob)</w:t>
      </w:r>
      <w:r w:rsidR="00201170">
        <w:rPr>
          <w:rFonts w:ascii="Arial" w:hAnsi="Arial" w:cs="Arial"/>
        </w:rPr>
        <w:t>;</w:t>
      </w:r>
    </w:p>
    <w:p w:rsidR="00056116" w:rsidRPr="0078750A"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78750A">
        <w:rPr>
          <w:rFonts w:ascii="Arial" w:hAnsi="Arial" w:cs="Arial"/>
        </w:rPr>
        <w:t>Zázemí pro tlumočníky</w:t>
      </w:r>
      <w:r>
        <w:rPr>
          <w:rFonts w:ascii="Arial" w:hAnsi="Arial" w:cs="Arial"/>
        </w:rPr>
        <w:t xml:space="preserve"> (max. 15 osob)</w:t>
      </w:r>
      <w:r w:rsidR="00201170">
        <w:rPr>
          <w:rFonts w:ascii="Arial" w:hAnsi="Arial" w:cs="Arial"/>
        </w:rPr>
        <w:t>;</w:t>
      </w:r>
    </w:p>
    <w:p w:rsidR="00056116" w:rsidRPr="0078750A"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78750A">
        <w:rPr>
          <w:rFonts w:ascii="Arial" w:hAnsi="Arial" w:cs="Arial"/>
        </w:rPr>
        <w:t>Sál pro catering (až 3</w:t>
      </w:r>
      <w:r>
        <w:rPr>
          <w:rFonts w:ascii="Arial" w:hAnsi="Arial" w:cs="Arial"/>
        </w:rPr>
        <w:t>70 osob s možností rozdělení na 2 části)</w:t>
      </w:r>
      <w:r w:rsidR="00201170">
        <w:rPr>
          <w:rFonts w:ascii="Arial" w:hAnsi="Arial" w:cs="Arial"/>
        </w:rPr>
        <w:t>;</w:t>
      </w:r>
    </w:p>
    <w:p w:rsidR="00056116"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78750A">
        <w:rPr>
          <w:rFonts w:ascii="Arial" w:hAnsi="Arial" w:cs="Arial"/>
        </w:rPr>
        <w:t>Zázemí pro organizační tým (</w:t>
      </w:r>
      <w:r>
        <w:rPr>
          <w:rFonts w:ascii="Arial" w:hAnsi="Arial" w:cs="Arial"/>
        </w:rPr>
        <w:t xml:space="preserve">max. 80 – 100 </w:t>
      </w:r>
      <w:r w:rsidRPr="0078750A">
        <w:rPr>
          <w:rFonts w:ascii="Arial" w:hAnsi="Arial" w:cs="Arial"/>
        </w:rPr>
        <w:t>osob)</w:t>
      </w:r>
      <w:r>
        <w:rPr>
          <w:rFonts w:ascii="Arial" w:hAnsi="Arial" w:cs="Arial"/>
        </w:rPr>
        <w:t xml:space="preserve"> + prostor pro občerstvení</w:t>
      </w:r>
      <w:r w:rsidR="00201170">
        <w:rPr>
          <w:rFonts w:ascii="Arial" w:hAnsi="Arial" w:cs="Arial"/>
        </w:rPr>
        <w:t>;</w:t>
      </w:r>
    </w:p>
    <w:p w:rsidR="00056116" w:rsidRDefault="00C2573B" w:rsidP="001527AB">
      <w:pPr>
        <w:pStyle w:val="Odstavecseseznamem"/>
        <w:numPr>
          <w:ilvl w:val="1"/>
          <w:numId w:val="23"/>
        </w:numPr>
        <w:spacing w:after="120" w:line="240" w:lineRule="auto"/>
        <w:ind w:left="714" w:hanging="357"/>
        <w:contextualSpacing w:val="0"/>
        <w:jc w:val="both"/>
        <w:rPr>
          <w:rFonts w:ascii="Arial" w:hAnsi="Arial" w:cs="Arial"/>
        </w:rPr>
      </w:pPr>
      <w:r w:rsidRPr="00C2573B">
        <w:rPr>
          <w:rFonts w:ascii="Arial" w:hAnsi="Arial" w:cs="Arial"/>
          <w:highlight w:val="yellow"/>
        </w:rPr>
        <w:t>Uzamykatelný sklad darů</w:t>
      </w:r>
      <w:r w:rsidR="00056116" w:rsidRPr="00103296">
        <w:rPr>
          <w:rFonts w:ascii="Arial" w:hAnsi="Arial" w:cs="Arial"/>
        </w:rPr>
        <w:t xml:space="preserve"> (cca 20m</w:t>
      </w:r>
      <w:r w:rsidR="00056116" w:rsidRPr="001527AB">
        <w:rPr>
          <w:rFonts w:ascii="Arial" w:hAnsi="Arial" w:cs="Arial"/>
        </w:rPr>
        <w:t>2</w:t>
      </w:r>
      <w:r w:rsidR="00056116" w:rsidRPr="00103296">
        <w:rPr>
          <w:rFonts w:ascii="Arial" w:hAnsi="Arial" w:cs="Arial"/>
        </w:rPr>
        <w:t>)</w:t>
      </w:r>
      <w:r w:rsidR="00056116">
        <w:rPr>
          <w:rFonts w:ascii="Arial" w:hAnsi="Arial" w:cs="Arial"/>
        </w:rPr>
        <w:t xml:space="preserve"> – bude s</w:t>
      </w:r>
      <w:r w:rsidR="00056116" w:rsidRPr="00103296">
        <w:rPr>
          <w:rFonts w:ascii="Arial" w:hAnsi="Arial" w:cs="Arial"/>
        </w:rPr>
        <w:t>e jednat o 1 sklad pro všechny neformální Rady a bude požadován během celé doby plnění, tj. 4 měsíce: červenec – říjen 2022</w:t>
      </w:r>
      <w:r w:rsidR="00201170">
        <w:rPr>
          <w:rFonts w:ascii="Arial" w:hAnsi="Arial" w:cs="Arial"/>
        </w:rPr>
        <w:t>;</w:t>
      </w:r>
    </w:p>
    <w:p w:rsidR="00056116" w:rsidRPr="00103296"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1527AB">
        <w:rPr>
          <w:rFonts w:ascii="Arial" w:hAnsi="Arial" w:cs="Arial"/>
        </w:rPr>
        <w:t>min. 3 samostatné vchody – 1 pro delegáty (VIP osoby), 1 pro organizační tým a</w:t>
      </w:r>
      <w:r w:rsidR="000210D8">
        <w:rPr>
          <w:rFonts w:ascii="Arial" w:hAnsi="Arial" w:cs="Arial"/>
        </w:rPr>
        <w:t> </w:t>
      </w:r>
      <w:r w:rsidRPr="001527AB">
        <w:rPr>
          <w:rFonts w:ascii="Arial" w:hAnsi="Arial" w:cs="Arial"/>
        </w:rPr>
        <w:t>ostatní členy delegací a 1 pro novináře a obslužný personál dodavatele – bezbariérový přístup</w:t>
      </w:r>
      <w:r w:rsidR="00201170">
        <w:rPr>
          <w:rFonts w:ascii="Arial" w:hAnsi="Arial" w:cs="Arial"/>
        </w:rPr>
        <w:t>;</w:t>
      </w:r>
    </w:p>
    <w:p w:rsidR="00056116" w:rsidRPr="00103296" w:rsidRDefault="00370863" w:rsidP="001527AB">
      <w:pPr>
        <w:pStyle w:val="Odstavecseseznamem"/>
        <w:numPr>
          <w:ilvl w:val="1"/>
          <w:numId w:val="23"/>
        </w:numPr>
        <w:spacing w:after="120" w:line="240" w:lineRule="auto"/>
        <w:ind w:left="714" w:hanging="357"/>
        <w:contextualSpacing w:val="0"/>
        <w:jc w:val="both"/>
        <w:rPr>
          <w:rFonts w:ascii="Arial" w:hAnsi="Arial" w:cs="Arial"/>
        </w:rPr>
      </w:pPr>
      <w:r>
        <w:rPr>
          <w:rFonts w:ascii="Arial" w:hAnsi="Arial" w:cs="Arial"/>
        </w:rPr>
        <w:t xml:space="preserve">samostatné zázemí (WC a šatna) </w:t>
      </w:r>
      <w:r w:rsidR="00056116" w:rsidRPr="001527AB">
        <w:rPr>
          <w:rFonts w:ascii="Arial" w:hAnsi="Arial" w:cs="Arial"/>
        </w:rPr>
        <w:t>pro delegáty – včetně obsluhy</w:t>
      </w:r>
      <w:r w:rsidR="00201170">
        <w:rPr>
          <w:rFonts w:ascii="Arial" w:hAnsi="Arial" w:cs="Arial"/>
        </w:rPr>
        <w:t>;</w:t>
      </w:r>
    </w:p>
    <w:p w:rsidR="00056116" w:rsidRPr="00103296"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1527AB">
        <w:rPr>
          <w:rFonts w:ascii="Arial" w:hAnsi="Arial" w:cs="Arial"/>
        </w:rPr>
        <w:lastRenderedPageBreak/>
        <w:t>samostatné zázemí (WC a šatna včetně obsluhy) pro organizační tým, ostatní členy delegací, tlumočníky apod.</w:t>
      </w:r>
      <w:r w:rsidR="00201170">
        <w:rPr>
          <w:rFonts w:ascii="Arial" w:hAnsi="Arial" w:cs="Arial"/>
        </w:rPr>
        <w:t>;</w:t>
      </w:r>
    </w:p>
    <w:p w:rsidR="00056116" w:rsidRPr="00103296"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103296">
        <w:rPr>
          <w:rFonts w:ascii="Arial" w:hAnsi="Arial" w:cs="Arial"/>
        </w:rPr>
        <w:t>Při vstupu do budovy</w:t>
      </w:r>
      <w:r w:rsidR="00370863">
        <w:rPr>
          <w:rFonts w:ascii="Arial" w:hAnsi="Arial" w:cs="Arial"/>
        </w:rPr>
        <w:t xml:space="preserve"> </w:t>
      </w:r>
      <w:r w:rsidR="00C2573B" w:rsidRPr="00C2573B">
        <w:rPr>
          <w:rFonts w:ascii="Arial" w:hAnsi="Arial" w:cs="Arial"/>
          <w:highlight w:val="yellow"/>
        </w:rPr>
        <w:t>a</w:t>
      </w:r>
      <w:r w:rsidRPr="00103296">
        <w:rPr>
          <w:rFonts w:ascii="Arial" w:hAnsi="Arial" w:cs="Arial"/>
        </w:rPr>
        <w:t xml:space="preserve"> ve vstupní hale </w:t>
      </w:r>
      <w:r w:rsidR="00C2573B" w:rsidRPr="00C2573B">
        <w:rPr>
          <w:rFonts w:ascii="Arial" w:hAnsi="Arial" w:cs="Arial"/>
          <w:highlight w:val="yellow"/>
        </w:rPr>
        <w:t>(foyer pro delegáty)</w:t>
      </w:r>
      <w:r w:rsidR="00370863">
        <w:rPr>
          <w:rFonts w:ascii="Arial" w:hAnsi="Arial" w:cs="Arial"/>
        </w:rPr>
        <w:t xml:space="preserve"> </w:t>
      </w:r>
      <w:r w:rsidRPr="00103296">
        <w:rPr>
          <w:rFonts w:ascii="Arial" w:hAnsi="Arial" w:cs="Arial"/>
        </w:rPr>
        <w:t>by měl být prostor pro novináře pro natáčení tzv. doorstepů (příjezdů jednotlivých premiérů/prezidentů) a</w:t>
      </w:r>
      <w:r w:rsidR="000210D8">
        <w:rPr>
          <w:rFonts w:ascii="Arial" w:hAnsi="Arial" w:cs="Arial"/>
        </w:rPr>
        <w:t> </w:t>
      </w:r>
      <w:r w:rsidRPr="00103296">
        <w:rPr>
          <w:rFonts w:ascii="Arial" w:hAnsi="Arial" w:cs="Arial"/>
        </w:rPr>
        <w:t>krátkých rozhovorů (před i po zasedání). Je důležité, aby tento prostor byl vybaven zvukovými porty, aby měli novináři možnost zapojit svá zařízení</w:t>
      </w:r>
      <w:r>
        <w:rPr>
          <w:rFonts w:ascii="Arial" w:hAnsi="Arial" w:cs="Arial"/>
        </w:rPr>
        <w:t xml:space="preserve"> a měli do této části přístup</w:t>
      </w:r>
      <w:r w:rsidR="00201170">
        <w:rPr>
          <w:rFonts w:ascii="Arial" w:hAnsi="Arial" w:cs="Arial"/>
        </w:rPr>
        <w:t>;</w:t>
      </w:r>
    </w:p>
    <w:p w:rsidR="00056116" w:rsidRPr="0078750A" w:rsidRDefault="00056116" w:rsidP="001527AB">
      <w:pPr>
        <w:pStyle w:val="Odstavecseseznamem"/>
        <w:numPr>
          <w:ilvl w:val="1"/>
          <w:numId w:val="23"/>
        </w:numPr>
        <w:spacing w:after="120" w:line="240" w:lineRule="auto"/>
        <w:ind w:left="714" w:hanging="357"/>
        <w:contextualSpacing w:val="0"/>
        <w:jc w:val="both"/>
        <w:rPr>
          <w:rFonts w:ascii="Arial" w:hAnsi="Arial" w:cs="Arial"/>
        </w:rPr>
      </w:pPr>
      <w:r w:rsidRPr="0078750A">
        <w:rPr>
          <w:rFonts w:ascii="Arial" w:hAnsi="Arial" w:cs="Arial"/>
        </w:rPr>
        <w:t>Pro potřeby PČR a GŘ ZHS je nutno zajistit:</w:t>
      </w:r>
    </w:p>
    <w:p w:rsidR="00056116" w:rsidRPr="0078750A" w:rsidRDefault="00056116" w:rsidP="001527AB">
      <w:pPr>
        <w:pStyle w:val="Odstavecseseznamem"/>
        <w:numPr>
          <w:ilvl w:val="2"/>
          <w:numId w:val="23"/>
        </w:numPr>
        <w:spacing w:after="120" w:line="240" w:lineRule="auto"/>
        <w:ind w:left="1139" w:hanging="357"/>
        <w:jc w:val="both"/>
        <w:rPr>
          <w:rFonts w:ascii="Arial" w:hAnsi="Arial" w:cs="Arial"/>
        </w:rPr>
      </w:pPr>
      <w:r w:rsidRPr="0078750A">
        <w:rPr>
          <w:rFonts w:ascii="Arial" w:hAnsi="Arial" w:cs="Arial"/>
        </w:rPr>
        <w:t>4 uzamykatelné odpočinkové místnosti s možností skladování běžných služebních pomůcek (přibližná plocha 20m2),</w:t>
      </w:r>
    </w:p>
    <w:p w:rsidR="00056116" w:rsidRPr="0078750A" w:rsidRDefault="00056116" w:rsidP="001527AB">
      <w:pPr>
        <w:pStyle w:val="Odstavecseseznamem"/>
        <w:numPr>
          <w:ilvl w:val="2"/>
          <w:numId w:val="23"/>
        </w:numPr>
        <w:spacing w:after="120" w:line="240" w:lineRule="auto"/>
        <w:ind w:left="1139" w:hanging="357"/>
        <w:jc w:val="both"/>
        <w:rPr>
          <w:rFonts w:ascii="Arial" w:hAnsi="Arial" w:cs="Arial"/>
        </w:rPr>
      </w:pPr>
      <w:r w:rsidRPr="0078750A">
        <w:rPr>
          <w:rFonts w:ascii="Arial" w:hAnsi="Arial" w:cs="Arial"/>
        </w:rPr>
        <w:t>Zasedací místnost pro 50 osob,</w:t>
      </w:r>
    </w:p>
    <w:p w:rsidR="00C2573B" w:rsidRDefault="00056116" w:rsidP="00C2573B">
      <w:pPr>
        <w:pStyle w:val="Odstavecseseznamem"/>
        <w:numPr>
          <w:ilvl w:val="2"/>
          <w:numId w:val="23"/>
        </w:numPr>
        <w:spacing w:after="120" w:line="240" w:lineRule="auto"/>
        <w:ind w:left="1139" w:hanging="357"/>
        <w:jc w:val="both"/>
        <w:rPr>
          <w:rFonts w:ascii="Arial" w:hAnsi="Arial" w:cs="Arial"/>
        </w:rPr>
      </w:pPr>
      <w:r w:rsidRPr="0078750A">
        <w:rPr>
          <w:rFonts w:ascii="Arial" w:hAnsi="Arial" w:cs="Arial"/>
        </w:rPr>
        <w:t>1 místnost pro koordinátora nasazení ZHS (</w:t>
      </w:r>
      <w:r w:rsidR="00F4032A" w:rsidRPr="00D1744F">
        <w:rPr>
          <w:rFonts w:ascii="Arial" w:hAnsi="Arial" w:cs="Arial"/>
          <w:highlight w:val="yellow"/>
        </w:rPr>
        <w:t>10 osob -</w:t>
      </w:r>
      <w:r w:rsidR="00537D98">
        <w:rPr>
          <w:rFonts w:ascii="Arial" w:hAnsi="Arial" w:cs="Arial"/>
        </w:rPr>
        <w:t xml:space="preserve"> </w:t>
      </w:r>
      <w:r w:rsidRPr="0078750A">
        <w:rPr>
          <w:rFonts w:ascii="Arial" w:hAnsi="Arial" w:cs="Arial"/>
        </w:rPr>
        <w:t>cca 20m2)</w:t>
      </w:r>
    </w:p>
    <w:p w:rsidR="00C2573B" w:rsidRDefault="00C2573B" w:rsidP="00C2573B">
      <w:pPr>
        <w:pStyle w:val="Odstavecseseznamem"/>
        <w:spacing w:after="120" w:line="240" w:lineRule="auto"/>
        <w:ind w:left="1139"/>
        <w:jc w:val="both"/>
        <w:rPr>
          <w:rFonts w:ascii="Arial" w:hAnsi="Arial" w:cs="Arial"/>
        </w:rPr>
      </w:pPr>
    </w:p>
    <w:p w:rsidR="00C2573B" w:rsidRPr="00C2573B" w:rsidRDefault="00C2573B" w:rsidP="00C2573B">
      <w:pPr>
        <w:pStyle w:val="Odstavecseseznamem"/>
        <w:numPr>
          <w:ilvl w:val="0"/>
          <w:numId w:val="23"/>
        </w:numPr>
        <w:spacing w:after="120" w:line="240" w:lineRule="auto"/>
        <w:jc w:val="both"/>
        <w:rPr>
          <w:rFonts w:ascii="Arial" w:hAnsi="Arial" w:cs="Arial"/>
          <w:b/>
          <w:highlight w:val="yellow"/>
        </w:rPr>
      </w:pPr>
      <w:r w:rsidRPr="00C2573B">
        <w:rPr>
          <w:rFonts w:ascii="Arial" w:hAnsi="Arial" w:cs="Arial"/>
          <w:highlight w:val="yellow"/>
        </w:rPr>
        <w:t>U místností: hlavní jednací sál, náslechový sál</w:t>
      </w:r>
      <w:r w:rsidR="00C563ED">
        <w:rPr>
          <w:rFonts w:ascii="Arial" w:hAnsi="Arial" w:cs="Arial"/>
          <w:highlight w:val="yellow"/>
        </w:rPr>
        <w:t xml:space="preserve"> a vedlejší sály</w:t>
      </w:r>
      <w:r w:rsidR="00221FAC">
        <w:rPr>
          <w:rFonts w:ascii="Arial" w:hAnsi="Arial" w:cs="Arial"/>
          <w:highlight w:val="yellow"/>
        </w:rPr>
        <w:t>, salónky pro bilaterální jednání</w:t>
      </w:r>
      <w:r w:rsidR="00F4032A">
        <w:rPr>
          <w:rFonts w:ascii="Arial" w:hAnsi="Arial" w:cs="Arial"/>
          <w:highlight w:val="yellow"/>
        </w:rPr>
        <w:t xml:space="preserve"> a</w:t>
      </w:r>
      <w:r w:rsidRPr="00C2573B">
        <w:rPr>
          <w:rFonts w:ascii="Arial" w:hAnsi="Arial" w:cs="Arial"/>
          <w:highlight w:val="yellow"/>
        </w:rPr>
        <w:t xml:space="preserve"> tiskový sál počítáme s vybavením: konferenční židle dle počtu účastníků, u</w:t>
      </w:r>
      <w:r w:rsidR="000210D8">
        <w:rPr>
          <w:rFonts w:ascii="Arial" w:hAnsi="Arial" w:cs="Arial"/>
          <w:highlight w:val="yellow"/>
        </w:rPr>
        <w:t> </w:t>
      </w:r>
      <w:r w:rsidRPr="00C2573B">
        <w:rPr>
          <w:rFonts w:ascii="Arial" w:hAnsi="Arial" w:cs="Arial"/>
          <w:highlight w:val="yellow"/>
        </w:rPr>
        <w:t>jednacích sálů</w:t>
      </w:r>
      <w:r w:rsidR="00E74F0F">
        <w:rPr>
          <w:rFonts w:ascii="Arial" w:hAnsi="Arial" w:cs="Arial"/>
          <w:highlight w:val="yellow"/>
        </w:rPr>
        <w:t>, náslechového sálu</w:t>
      </w:r>
      <w:r w:rsidRPr="00C2573B">
        <w:rPr>
          <w:rFonts w:ascii="Arial" w:hAnsi="Arial" w:cs="Arial"/>
          <w:highlight w:val="yellow"/>
        </w:rPr>
        <w:t xml:space="preserve"> a bilaterálních salónků</w:t>
      </w:r>
      <w:r w:rsidR="00DC3191">
        <w:rPr>
          <w:rFonts w:ascii="Arial" w:hAnsi="Arial" w:cs="Arial"/>
          <w:highlight w:val="yellow"/>
        </w:rPr>
        <w:t xml:space="preserve"> </w:t>
      </w:r>
      <w:r w:rsidRPr="00C2573B">
        <w:rPr>
          <w:rFonts w:ascii="Arial" w:hAnsi="Arial" w:cs="Arial"/>
          <w:highlight w:val="yellow"/>
        </w:rPr>
        <w:t>také</w:t>
      </w:r>
      <w:r w:rsidR="00DC3191">
        <w:rPr>
          <w:rFonts w:ascii="Arial" w:hAnsi="Arial" w:cs="Arial"/>
          <w:highlight w:val="yellow"/>
        </w:rPr>
        <w:t xml:space="preserve"> </w:t>
      </w:r>
      <w:r w:rsidRPr="00C2573B">
        <w:rPr>
          <w:rFonts w:ascii="Arial" w:hAnsi="Arial" w:cs="Arial"/>
          <w:highlight w:val="yellow"/>
        </w:rPr>
        <w:t>s adekvátním počtem jednacích stolů.</w:t>
      </w:r>
    </w:p>
    <w:p w:rsidR="00C2573B" w:rsidRPr="00C2573B" w:rsidRDefault="00C2573B" w:rsidP="00C2573B">
      <w:pPr>
        <w:pStyle w:val="Odstavecseseznamem"/>
        <w:spacing w:after="120" w:line="240" w:lineRule="auto"/>
        <w:ind w:left="643"/>
        <w:jc w:val="both"/>
        <w:rPr>
          <w:rFonts w:ascii="Arial" w:hAnsi="Arial" w:cs="Arial"/>
          <w:b/>
          <w:highlight w:val="yellow"/>
        </w:rPr>
      </w:pPr>
    </w:p>
    <w:p w:rsidR="00C2573B" w:rsidRPr="00DC3191" w:rsidRDefault="00C2573B" w:rsidP="00DC3191">
      <w:pPr>
        <w:pStyle w:val="Odstavecseseznamem"/>
        <w:numPr>
          <w:ilvl w:val="0"/>
          <w:numId w:val="29"/>
        </w:numPr>
        <w:spacing w:after="240" w:line="240" w:lineRule="auto"/>
        <w:jc w:val="both"/>
        <w:rPr>
          <w:rFonts w:ascii="Arial" w:eastAsia="Times New Roman" w:hAnsi="Arial" w:cs="Arial"/>
          <w:szCs w:val="20"/>
          <w:lang w:eastAsia="cs-CZ"/>
        </w:rPr>
      </w:pPr>
      <w:r w:rsidRPr="00370863">
        <w:rPr>
          <w:rFonts w:ascii="Arial" w:hAnsi="Arial" w:cs="Arial"/>
          <w:highlight w:val="yellow"/>
        </w:rPr>
        <w:t>V případě zázemí není specifikováno uspořádání, jsou požadovány pouze konferenční židle dle počtu osob a adekvátní počet stolů ve smyslu pro každou osobu 1 pracovní místo</w:t>
      </w:r>
      <w:r w:rsidR="00E74F0F" w:rsidRPr="00370863">
        <w:rPr>
          <w:rFonts w:ascii="Arial" w:hAnsi="Arial" w:cs="Arial"/>
          <w:highlight w:val="yellow"/>
        </w:rPr>
        <w:t>.</w:t>
      </w:r>
    </w:p>
    <w:p w:rsidR="00DC3191" w:rsidRPr="00370863" w:rsidRDefault="00DC3191" w:rsidP="00DC3191">
      <w:pPr>
        <w:pStyle w:val="Odstavecseseznamem"/>
        <w:spacing w:after="240" w:line="240" w:lineRule="auto"/>
        <w:jc w:val="both"/>
        <w:rPr>
          <w:rFonts w:ascii="Arial" w:eastAsia="Times New Roman" w:hAnsi="Arial" w:cs="Arial"/>
          <w:szCs w:val="20"/>
          <w:lang w:eastAsia="cs-CZ"/>
        </w:rPr>
      </w:pPr>
    </w:p>
    <w:p w:rsidR="00C2573B" w:rsidRPr="00370863" w:rsidRDefault="00056116" w:rsidP="00C2573B">
      <w:pPr>
        <w:pStyle w:val="Odstavecseseznamem"/>
        <w:numPr>
          <w:ilvl w:val="0"/>
          <w:numId w:val="25"/>
        </w:numPr>
        <w:spacing w:after="120" w:line="240" w:lineRule="auto"/>
        <w:ind w:left="357" w:hanging="357"/>
        <w:contextualSpacing w:val="0"/>
        <w:rPr>
          <w:rFonts w:ascii="Arial" w:hAnsi="Arial" w:cs="Arial"/>
          <w:b/>
          <w:u w:val="single"/>
        </w:rPr>
      </w:pPr>
      <w:r w:rsidRPr="0078750A">
        <w:rPr>
          <w:rFonts w:ascii="Arial" w:hAnsi="Arial" w:cs="Arial"/>
          <w:b/>
          <w:u w:val="single"/>
        </w:rPr>
        <w:t>Bezpečnostní požadavky na prostory:</w:t>
      </w:r>
    </w:p>
    <w:p w:rsidR="00C2573B" w:rsidRDefault="00BB4C15" w:rsidP="00C2573B">
      <w:pPr>
        <w:pStyle w:val="Odstavecseseznamem"/>
        <w:numPr>
          <w:ilvl w:val="1"/>
          <w:numId w:val="25"/>
        </w:numPr>
        <w:spacing w:after="120" w:line="240" w:lineRule="auto"/>
        <w:contextualSpacing w:val="0"/>
        <w:rPr>
          <w:rFonts w:ascii="Arial" w:hAnsi="Arial" w:cs="Arial"/>
          <w:b/>
          <w:u w:val="single"/>
        </w:rPr>
      </w:pPr>
      <w:r w:rsidRPr="000C2791">
        <w:rPr>
          <w:rFonts w:ascii="Arial" w:hAnsi="Arial" w:cs="Arial"/>
          <w:highlight w:val="yellow"/>
        </w:rPr>
        <w:t>Možnost uzavírky bezpečnostních zón, tj. umístění mimo souvislou obytnou zástavbu</w:t>
      </w:r>
      <w:r w:rsidR="009B6B93">
        <w:rPr>
          <w:rFonts w:ascii="Arial" w:hAnsi="Arial" w:cs="Arial"/>
          <w:highlight w:val="yellow"/>
        </w:rPr>
        <w:t>;</w:t>
      </w:r>
    </w:p>
    <w:p w:rsidR="00056116" w:rsidRPr="00C64A48" w:rsidRDefault="00056116" w:rsidP="00C64A48">
      <w:pPr>
        <w:pStyle w:val="Odstavecseseznamem"/>
        <w:numPr>
          <w:ilvl w:val="1"/>
          <w:numId w:val="23"/>
        </w:numPr>
        <w:spacing w:after="120" w:line="240" w:lineRule="auto"/>
        <w:ind w:left="714" w:hanging="357"/>
        <w:contextualSpacing w:val="0"/>
        <w:jc w:val="both"/>
        <w:rPr>
          <w:rFonts w:ascii="Arial" w:hAnsi="Arial" w:cs="Arial"/>
        </w:rPr>
      </w:pPr>
      <w:r>
        <w:rPr>
          <w:rFonts w:ascii="Arial" w:eastAsia="Times New Roman" w:hAnsi="Arial" w:cs="Arial"/>
        </w:rPr>
        <w:t xml:space="preserve">Dodavatel zajistí </w:t>
      </w:r>
      <w:r w:rsidR="00372CC2" w:rsidRPr="00372CC2">
        <w:rPr>
          <w:rFonts w:ascii="Arial" w:eastAsia="Times New Roman" w:hAnsi="Arial" w:cs="Arial"/>
          <w:highlight w:val="yellow"/>
        </w:rPr>
        <w:t>minimálně</w:t>
      </w:r>
      <w:r w:rsidR="00372CC2">
        <w:rPr>
          <w:rFonts w:ascii="Arial" w:eastAsia="Times New Roman" w:hAnsi="Arial" w:cs="Arial"/>
        </w:rPr>
        <w:t xml:space="preserve"> </w:t>
      </w:r>
      <w:r>
        <w:rPr>
          <w:rFonts w:ascii="Arial" w:eastAsia="Times New Roman" w:hAnsi="Arial" w:cs="Arial"/>
        </w:rPr>
        <w:t xml:space="preserve">1 sadu bezpečnostních rámů a dva pracovníky bezpečnosti u každého </w:t>
      </w:r>
      <w:r w:rsidRPr="00C64A48">
        <w:rPr>
          <w:rFonts w:ascii="Arial" w:hAnsi="Arial" w:cs="Arial"/>
        </w:rPr>
        <w:t>vstupu (1 sada = 1 RTG a</w:t>
      </w:r>
      <w:r w:rsidR="00201170">
        <w:rPr>
          <w:rFonts w:ascii="Arial" w:hAnsi="Arial" w:cs="Arial"/>
        </w:rPr>
        <w:t xml:space="preserve"> 2 rámy)</w:t>
      </w:r>
      <w:r w:rsidR="00902139" w:rsidRPr="00273D9F">
        <w:rPr>
          <w:rStyle w:val="Znakapoznpodarou"/>
          <w:rFonts w:ascii="Arial" w:hAnsi="Arial" w:cs="Arial"/>
        </w:rPr>
        <w:footnoteReference w:id="1"/>
      </w:r>
      <w:r w:rsidR="00C2573B" w:rsidRPr="00C2573B">
        <w:rPr>
          <w:rFonts w:ascii="Arial" w:hAnsi="Arial" w:cs="Arial"/>
          <w:highlight w:val="yellow"/>
        </w:rPr>
        <w:t>-</w:t>
      </w:r>
      <w:r w:rsidR="00273D9F">
        <w:rPr>
          <w:rFonts w:ascii="Arial" w:hAnsi="Arial" w:cs="Arial"/>
          <w:highlight w:val="yellow"/>
        </w:rPr>
        <w:t xml:space="preserve"> </w:t>
      </w:r>
      <w:r w:rsidR="00BD0315" w:rsidRPr="008D105B">
        <w:rPr>
          <w:rFonts w:ascii="Arial" w:hAnsi="Arial" w:cs="Arial"/>
          <w:highlight w:val="yellow"/>
        </w:rPr>
        <w:t>zadavatel požaduje minimálně 3 samostatné vstupy</w:t>
      </w:r>
      <w:r w:rsidR="00201170">
        <w:rPr>
          <w:rFonts w:ascii="Arial" w:hAnsi="Arial" w:cs="Arial"/>
        </w:rPr>
        <w:t>;</w:t>
      </w:r>
    </w:p>
    <w:p w:rsidR="00056116" w:rsidRDefault="00056116" w:rsidP="00C64A48">
      <w:pPr>
        <w:pStyle w:val="Odstavecseseznamem"/>
        <w:numPr>
          <w:ilvl w:val="1"/>
          <w:numId w:val="23"/>
        </w:numPr>
        <w:spacing w:after="120" w:line="240" w:lineRule="auto"/>
        <w:ind w:left="714" w:hanging="357"/>
        <w:contextualSpacing w:val="0"/>
        <w:jc w:val="both"/>
        <w:rPr>
          <w:rFonts w:ascii="Arial" w:eastAsia="Times New Roman" w:hAnsi="Arial" w:cs="Arial"/>
          <w:b/>
        </w:rPr>
      </w:pPr>
      <w:r>
        <w:rPr>
          <w:rFonts w:ascii="Arial" w:eastAsia="Times New Roman" w:hAnsi="Arial" w:cs="Arial"/>
        </w:rPr>
        <w:t>Nutnost počítat s vymezením bezpečnostního perimetru v okolí budovy (bude upřesněno ze strany P</w:t>
      </w:r>
      <w:r w:rsidR="00201170">
        <w:rPr>
          <w:rFonts w:ascii="Arial" w:eastAsia="Times New Roman" w:hAnsi="Arial" w:cs="Arial"/>
        </w:rPr>
        <w:t>ČR v závislosti na typu budovy);</w:t>
      </w:r>
    </w:p>
    <w:p w:rsidR="00056116" w:rsidRPr="00C64A48" w:rsidRDefault="00501D7E" w:rsidP="00C64A48">
      <w:pPr>
        <w:pStyle w:val="Odstavecseseznamem"/>
        <w:numPr>
          <w:ilvl w:val="1"/>
          <w:numId w:val="23"/>
        </w:numPr>
        <w:spacing w:after="120" w:line="240" w:lineRule="auto"/>
        <w:ind w:left="714" w:hanging="357"/>
        <w:contextualSpacing w:val="0"/>
        <w:jc w:val="both"/>
        <w:rPr>
          <w:rFonts w:ascii="Arial" w:eastAsia="Times New Roman" w:hAnsi="Arial" w:cs="Arial"/>
        </w:rPr>
      </w:pPr>
      <w:r w:rsidRPr="00C24D5F">
        <w:rPr>
          <w:rFonts w:ascii="Arial" w:hAnsi="Arial" w:cs="Arial"/>
          <w:highlight w:val="yellow"/>
        </w:rPr>
        <w:t>Po nainstalování techniky a zajištění režimových opatřen</w:t>
      </w:r>
      <w:r>
        <w:rPr>
          <w:rFonts w:ascii="Arial" w:hAnsi="Arial" w:cs="Arial"/>
          <w:highlight w:val="yellow"/>
        </w:rPr>
        <w:t>í</w:t>
      </w:r>
      <w:r w:rsidRPr="00C24D5F">
        <w:rPr>
          <w:rFonts w:ascii="Arial" w:hAnsi="Arial" w:cs="Arial"/>
          <w:highlight w:val="yellow"/>
        </w:rPr>
        <w:t xml:space="preserve"> bude provedena kontrola instalace ze strany bezpečnostních subjektů (Policie ČR, NÚKIB apod.)</w:t>
      </w:r>
      <w:r w:rsidR="00201170">
        <w:rPr>
          <w:rFonts w:ascii="Arial" w:eastAsia="Times New Roman" w:hAnsi="Arial" w:cs="Arial"/>
        </w:rPr>
        <w:t>;</w:t>
      </w:r>
    </w:p>
    <w:p w:rsidR="00056116" w:rsidRPr="00C64A48" w:rsidRDefault="00501D7E" w:rsidP="00C64A48">
      <w:pPr>
        <w:pStyle w:val="Odstavecseseznamem"/>
        <w:numPr>
          <w:ilvl w:val="1"/>
          <w:numId w:val="23"/>
        </w:numPr>
        <w:spacing w:after="120" w:line="240" w:lineRule="auto"/>
        <w:ind w:left="714" w:hanging="357"/>
        <w:contextualSpacing w:val="0"/>
        <w:jc w:val="both"/>
        <w:rPr>
          <w:rFonts w:ascii="Arial" w:eastAsia="Times New Roman" w:hAnsi="Arial" w:cs="Arial"/>
        </w:rPr>
      </w:pPr>
      <w:r w:rsidRPr="00313BDB">
        <w:rPr>
          <w:rFonts w:ascii="Arial" w:hAnsi="Arial" w:cs="Arial"/>
          <w:highlight w:val="yellow"/>
        </w:rPr>
        <w:t>Umožnění sdílení veškerých dostupných prvků bezpečnostní ochrany objektu pro</w:t>
      </w:r>
      <w:r w:rsidR="000210D8">
        <w:rPr>
          <w:rFonts w:ascii="Arial" w:hAnsi="Arial" w:cs="Arial"/>
          <w:highlight w:val="yellow"/>
        </w:rPr>
        <w:t> </w:t>
      </w:r>
      <w:r w:rsidRPr="00313BDB">
        <w:rPr>
          <w:rFonts w:ascii="Arial" w:hAnsi="Arial" w:cs="Arial"/>
          <w:highlight w:val="yellow"/>
        </w:rPr>
        <w:t>Policii ČR (např. vnitřní a vnější kamerový systém, systém požární ochrany, elektronická kontrola vstupu a zabezpečovací signalizace)</w:t>
      </w:r>
      <w:r w:rsidR="00201170">
        <w:rPr>
          <w:rFonts w:ascii="Arial" w:eastAsia="Times New Roman" w:hAnsi="Arial" w:cs="Arial"/>
        </w:rPr>
        <w:t>;</w:t>
      </w:r>
    </w:p>
    <w:p w:rsidR="00056116" w:rsidRPr="00C64A48" w:rsidRDefault="00501D7E" w:rsidP="00C64A48">
      <w:pPr>
        <w:pStyle w:val="Odstavecseseznamem"/>
        <w:numPr>
          <w:ilvl w:val="1"/>
          <w:numId w:val="23"/>
        </w:numPr>
        <w:spacing w:after="120" w:line="240" w:lineRule="auto"/>
        <w:ind w:left="714" w:hanging="357"/>
        <w:contextualSpacing w:val="0"/>
        <w:jc w:val="both"/>
        <w:rPr>
          <w:rFonts w:ascii="Arial" w:eastAsia="Times New Roman" w:hAnsi="Arial" w:cs="Arial"/>
        </w:rPr>
      </w:pPr>
      <w:r w:rsidRPr="00313BDB">
        <w:rPr>
          <w:rFonts w:ascii="Arial" w:hAnsi="Arial" w:cs="Arial"/>
          <w:highlight w:val="yellow"/>
        </w:rPr>
        <w:t xml:space="preserve">Dostatečné </w:t>
      </w:r>
      <w:r w:rsidRPr="00D8299C">
        <w:rPr>
          <w:rFonts w:ascii="Arial" w:hAnsi="Arial" w:cs="Arial"/>
        </w:rPr>
        <w:t>pokrytí</w:t>
      </w:r>
      <w:r w:rsidR="00056116">
        <w:rPr>
          <w:rFonts w:ascii="Arial" w:eastAsia="Times New Roman" w:hAnsi="Arial" w:cs="Arial"/>
        </w:rPr>
        <w:t xml:space="preserve"> rádiovým signálem Pegas + zesílení pokrytí signálem jednotlivých mobilních operátorů</w:t>
      </w:r>
      <w:r w:rsidR="00201170">
        <w:rPr>
          <w:rFonts w:ascii="Arial" w:eastAsia="Times New Roman" w:hAnsi="Arial" w:cs="Arial"/>
        </w:rPr>
        <w:t>;</w:t>
      </w:r>
    </w:p>
    <w:p w:rsidR="00370863" w:rsidRDefault="00056116" w:rsidP="00C64A48">
      <w:pPr>
        <w:pStyle w:val="Odstavecseseznamem"/>
        <w:numPr>
          <w:ilvl w:val="1"/>
          <w:numId w:val="23"/>
        </w:numPr>
        <w:spacing w:after="240" w:line="240" w:lineRule="auto"/>
        <w:ind w:left="714" w:hanging="357"/>
        <w:contextualSpacing w:val="0"/>
        <w:jc w:val="both"/>
        <w:rPr>
          <w:rFonts w:ascii="Arial" w:eastAsia="Times New Roman" w:hAnsi="Arial" w:cs="Arial"/>
        </w:rPr>
      </w:pPr>
      <w:r w:rsidRPr="00FB42EF">
        <w:rPr>
          <w:rFonts w:ascii="Arial" w:eastAsia="Times New Roman" w:hAnsi="Arial" w:cs="Arial"/>
        </w:rPr>
        <w:t>Občerstvení, šatna mimo prostor jednání</w:t>
      </w:r>
      <w:r w:rsidR="00201170">
        <w:rPr>
          <w:rFonts w:ascii="Arial" w:eastAsia="Times New Roman" w:hAnsi="Arial" w:cs="Arial"/>
        </w:rPr>
        <w:t>;</w:t>
      </w:r>
    </w:p>
    <w:p w:rsidR="00056116" w:rsidRPr="00C64A48" w:rsidRDefault="00056116" w:rsidP="00C64A48">
      <w:pPr>
        <w:pStyle w:val="Odstavecseseznamem"/>
        <w:numPr>
          <w:ilvl w:val="1"/>
          <w:numId w:val="23"/>
        </w:numPr>
        <w:spacing w:after="240" w:line="240" w:lineRule="auto"/>
        <w:ind w:left="714" w:hanging="357"/>
        <w:contextualSpacing w:val="0"/>
        <w:jc w:val="both"/>
        <w:rPr>
          <w:rFonts w:ascii="Arial" w:eastAsia="Times New Roman" w:hAnsi="Arial" w:cs="Arial"/>
        </w:rPr>
      </w:pPr>
      <w:r w:rsidRPr="00FB42EF">
        <w:rPr>
          <w:rFonts w:ascii="Arial" w:eastAsia="Times New Roman" w:hAnsi="Arial" w:cs="Arial"/>
        </w:rPr>
        <w:t>Kuřárna mimo objekt.</w:t>
      </w:r>
    </w:p>
    <w:p w:rsidR="00056116" w:rsidRPr="0078750A" w:rsidRDefault="00056116" w:rsidP="00C64A48">
      <w:pPr>
        <w:pStyle w:val="Odstavecseseznamem"/>
        <w:numPr>
          <w:ilvl w:val="0"/>
          <w:numId w:val="25"/>
        </w:numPr>
        <w:spacing w:after="120" w:line="240" w:lineRule="auto"/>
        <w:ind w:left="357" w:hanging="357"/>
        <w:contextualSpacing w:val="0"/>
        <w:rPr>
          <w:rFonts w:ascii="Arial" w:hAnsi="Arial" w:cs="Arial"/>
          <w:b/>
          <w:u w:val="single"/>
        </w:rPr>
      </w:pPr>
      <w:r w:rsidRPr="0078750A">
        <w:rPr>
          <w:rFonts w:ascii="Arial" w:hAnsi="Arial" w:cs="Arial"/>
          <w:b/>
          <w:u w:val="single"/>
        </w:rPr>
        <w:t xml:space="preserve">Požadavky na </w:t>
      </w:r>
      <w:r>
        <w:rPr>
          <w:rFonts w:ascii="Arial" w:hAnsi="Arial" w:cs="Arial"/>
          <w:b/>
          <w:u w:val="single"/>
        </w:rPr>
        <w:t xml:space="preserve">technické zajištění </w:t>
      </w:r>
      <w:r w:rsidRPr="0078750A">
        <w:rPr>
          <w:rFonts w:ascii="Arial" w:hAnsi="Arial" w:cs="Arial"/>
          <w:b/>
          <w:u w:val="single"/>
        </w:rPr>
        <w:t>tlumočení:</w:t>
      </w:r>
    </w:p>
    <w:p w:rsidR="00056116" w:rsidRDefault="00056116" w:rsidP="00C64A48">
      <w:pPr>
        <w:pStyle w:val="Odstavecseseznamem"/>
        <w:numPr>
          <w:ilvl w:val="1"/>
          <w:numId w:val="23"/>
        </w:numPr>
        <w:spacing w:after="120" w:line="240" w:lineRule="auto"/>
        <w:ind w:left="714" w:hanging="357"/>
        <w:contextualSpacing w:val="0"/>
        <w:jc w:val="both"/>
        <w:rPr>
          <w:rFonts w:ascii="Arial" w:hAnsi="Arial" w:cs="Arial"/>
        </w:rPr>
      </w:pPr>
      <w:r w:rsidRPr="0078750A">
        <w:rPr>
          <w:rFonts w:ascii="Arial" w:hAnsi="Arial" w:cs="Arial"/>
        </w:rPr>
        <w:t xml:space="preserve">2x tlumočení z 23 do 6 jazyků, 1x ze 7 do 7 jazyků, 6x ze 6 do 6 jazyků, 1x z 5 do 5 jazyků, 1x z 5 do 2 jazyků, </w:t>
      </w:r>
      <w:r>
        <w:rPr>
          <w:rFonts w:ascii="Arial" w:hAnsi="Arial" w:cs="Arial"/>
        </w:rPr>
        <w:t>3</w:t>
      </w:r>
      <w:r w:rsidRPr="0078750A">
        <w:rPr>
          <w:rFonts w:ascii="Arial" w:hAnsi="Arial" w:cs="Arial"/>
        </w:rPr>
        <w:t>x ze 4 do 4 a 1x ze 3 do 3 jazyků</w:t>
      </w:r>
      <w:r>
        <w:rPr>
          <w:rFonts w:ascii="Arial" w:hAnsi="Arial" w:cs="Arial"/>
        </w:rPr>
        <w:t xml:space="preserve"> - </w:t>
      </w:r>
      <w:r>
        <w:rPr>
          <w:rFonts w:ascii="Arial" w:eastAsia="Times New Roman" w:hAnsi="Arial" w:cs="Arial"/>
        </w:rPr>
        <w:t xml:space="preserve">jednací sál musí umožnit instalaci 7 </w:t>
      </w:r>
      <w:r w:rsidRPr="00B22825">
        <w:rPr>
          <w:rFonts w:ascii="Arial" w:eastAsia="Times New Roman" w:hAnsi="Arial" w:cs="Arial"/>
        </w:rPr>
        <w:t>tlumočnick</w:t>
      </w:r>
      <w:r>
        <w:rPr>
          <w:rFonts w:ascii="Arial" w:eastAsia="Times New Roman" w:hAnsi="Arial" w:cs="Arial"/>
        </w:rPr>
        <w:t>ých</w:t>
      </w:r>
      <w:r w:rsidRPr="00B22825">
        <w:rPr>
          <w:rFonts w:ascii="Arial" w:eastAsia="Times New Roman" w:hAnsi="Arial" w:cs="Arial"/>
        </w:rPr>
        <w:t xml:space="preserve"> kabin</w:t>
      </w:r>
      <w:r w:rsidR="00201170">
        <w:rPr>
          <w:rFonts w:ascii="Arial" w:eastAsia="Times New Roman" w:hAnsi="Arial" w:cs="Arial"/>
        </w:rPr>
        <w:t>;</w:t>
      </w:r>
    </w:p>
    <w:p w:rsidR="00056116" w:rsidRDefault="00056116" w:rsidP="00C64A48">
      <w:pPr>
        <w:pStyle w:val="Odstavecseseznamem"/>
        <w:numPr>
          <w:ilvl w:val="1"/>
          <w:numId w:val="23"/>
        </w:numPr>
        <w:spacing w:after="240" w:line="240" w:lineRule="auto"/>
        <w:ind w:left="714" w:hanging="357"/>
        <w:contextualSpacing w:val="0"/>
        <w:jc w:val="both"/>
        <w:rPr>
          <w:rFonts w:ascii="Arial" w:hAnsi="Arial" w:cs="Arial"/>
        </w:rPr>
      </w:pPr>
      <w:r>
        <w:rPr>
          <w:rFonts w:ascii="Arial" w:hAnsi="Arial" w:cs="Arial"/>
        </w:rPr>
        <w:t>Tlumočení tiskových konferencí: režim 3/3 (AJ, FJ, ČJ).</w:t>
      </w:r>
    </w:p>
    <w:p w:rsidR="00056116" w:rsidRDefault="00056116" w:rsidP="00C64A48">
      <w:pPr>
        <w:pStyle w:val="Odstavecseseznamem"/>
        <w:numPr>
          <w:ilvl w:val="0"/>
          <w:numId w:val="25"/>
        </w:numPr>
        <w:spacing w:after="120" w:line="240" w:lineRule="auto"/>
        <w:ind w:left="357" w:hanging="357"/>
        <w:contextualSpacing w:val="0"/>
        <w:rPr>
          <w:rFonts w:ascii="Arial" w:eastAsia="Times New Roman" w:hAnsi="Arial" w:cs="Arial"/>
          <w:b/>
          <w:u w:val="single"/>
        </w:rPr>
      </w:pPr>
      <w:r w:rsidRPr="00151B6D">
        <w:rPr>
          <w:rFonts w:ascii="Arial" w:eastAsia="Times New Roman" w:hAnsi="Arial" w:cs="Arial"/>
          <w:b/>
          <w:u w:val="single"/>
        </w:rPr>
        <w:lastRenderedPageBreak/>
        <w:t>Technické požadavky na tlumočnické kabiny</w:t>
      </w:r>
    </w:p>
    <w:p w:rsidR="00056116" w:rsidRPr="00C64A48" w:rsidRDefault="00056116" w:rsidP="00C64A48">
      <w:pPr>
        <w:pStyle w:val="Odstavecseseznamem"/>
        <w:numPr>
          <w:ilvl w:val="1"/>
          <w:numId w:val="23"/>
        </w:numPr>
        <w:spacing w:after="120" w:line="240" w:lineRule="auto"/>
        <w:ind w:left="714" w:hanging="357"/>
        <w:contextualSpacing w:val="0"/>
        <w:jc w:val="both"/>
        <w:rPr>
          <w:rFonts w:ascii="Arial" w:hAnsi="Arial" w:cs="Arial"/>
        </w:rPr>
      </w:pPr>
      <w:r w:rsidRPr="00C64A48">
        <w:rPr>
          <w:rFonts w:ascii="Arial" w:hAnsi="Arial" w:cs="Arial"/>
        </w:rPr>
        <w:t>Splnění normy ISO 4043: 2016 na mobilní tlumočnické kabiny:</w:t>
      </w:r>
    </w:p>
    <w:p w:rsidR="00056116" w:rsidRPr="00B22825" w:rsidRDefault="00056116" w:rsidP="00C64A48">
      <w:pPr>
        <w:numPr>
          <w:ilvl w:val="2"/>
          <w:numId w:val="15"/>
        </w:numPr>
        <w:ind w:left="1139" w:hanging="357"/>
        <w:jc w:val="both"/>
        <w:textAlignment w:val="baseline"/>
        <w:rPr>
          <w:rFonts w:ascii="Arial" w:hAnsi="Arial" w:cs="Arial"/>
          <w:szCs w:val="22"/>
        </w:rPr>
      </w:pPr>
      <w:r w:rsidRPr="00B22825">
        <w:rPr>
          <w:rFonts w:ascii="Arial" w:hAnsi="Arial" w:cs="Arial"/>
          <w:szCs w:val="22"/>
        </w:rPr>
        <w:t>Požadavky na každou z kabinek (1</w:t>
      </w:r>
      <w:r>
        <w:rPr>
          <w:rFonts w:ascii="Arial" w:hAnsi="Arial" w:cs="Arial"/>
          <w:szCs w:val="22"/>
        </w:rPr>
        <w:t xml:space="preserve"> jazyk, do kterého je tlumočeno</w:t>
      </w:r>
      <w:r w:rsidRPr="00B22825">
        <w:rPr>
          <w:rFonts w:ascii="Arial" w:hAnsi="Arial" w:cs="Arial"/>
          <w:szCs w:val="22"/>
        </w:rPr>
        <w:t xml:space="preserve"> = 1 kabinka)</w:t>
      </w:r>
      <w:r w:rsidR="00372CC2">
        <w:rPr>
          <w:rFonts w:ascii="Arial" w:hAnsi="Arial" w:cs="Arial"/>
        </w:rPr>
        <w:t>;</w:t>
      </w:r>
    </w:p>
    <w:p w:rsidR="00056116" w:rsidRPr="00B22825" w:rsidRDefault="00056116" w:rsidP="00C64A48">
      <w:pPr>
        <w:numPr>
          <w:ilvl w:val="2"/>
          <w:numId w:val="15"/>
        </w:numPr>
        <w:ind w:left="1139" w:hanging="357"/>
        <w:jc w:val="both"/>
        <w:textAlignment w:val="baseline"/>
        <w:rPr>
          <w:rFonts w:ascii="Arial" w:hAnsi="Arial" w:cs="Arial"/>
          <w:szCs w:val="22"/>
        </w:rPr>
      </w:pPr>
      <w:r w:rsidRPr="00B22825">
        <w:rPr>
          <w:rFonts w:ascii="Arial" w:hAnsi="Arial" w:cs="Arial"/>
          <w:szCs w:val="22"/>
        </w:rPr>
        <w:t xml:space="preserve">Minimální </w:t>
      </w:r>
      <w:r>
        <w:rPr>
          <w:rFonts w:ascii="Arial" w:hAnsi="Arial" w:cs="Arial"/>
          <w:szCs w:val="22"/>
        </w:rPr>
        <w:t xml:space="preserve">vnitřní </w:t>
      </w:r>
      <w:r w:rsidRPr="00B22825">
        <w:rPr>
          <w:rFonts w:ascii="Arial" w:hAnsi="Arial" w:cs="Arial"/>
          <w:szCs w:val="22"/>
        </w:rPr>
        <w:t>rozměry: 2,4m šířka (max. 2 – 3 tlumočníci)</w:t>
      </w:r>
      <w:r>
        <w:rPr>
          <w:rFonts w:ascii="Arial" w:hAnsi="Arial" w:cs="Arial"/>
          <w:szCs w:val="22"/>
        </w:rPr>
        <w:t xml:space="preserve"> / 3,2m (pro 4 tlumočníky);</w:t>
      </w:r>
      <w:r w:rsidRPr="00B22825">
        <w:rPr>
          <w:rFonts w:ascii="Arial" w:hAnsi="Arial" w:cs="Arial"/>
          <w:szCs w:val="22"/>
        </w:rPr>
        <w:t xml:space="preserve"> 1,6m hloubka</w:t>
      </w:r>
      <w:r>
        <w:rPr>
          <w:rFonts w:ascii="Arial" w:hAnsi="Arial" w:cs="Arial"/>
          <w:szCs w:val="22"/>
        </w:rPr>
        <w:t>;</w:t>
      </w:r>
      <w:r w:rsidRPr="00B22825">
        <w:rPr>
          <w:rFonts w:ascii="Arial" w:hAnsi="Arial" w:cs="Arial"/>
          <w:szCs w:val="22"/>
        </w:rPr>
        <w:t xml:space="preserve"> 2m výška</w:t>
      </w:r>
      <w:r w:rsidR="00372CC2">
        <w:rPr>
          <w:rFonts w:ascii="Arial" w:hAnsi="Arial" w:cs="Arial"/>
        </w:rPr>
        <w:t>;</w:t>
      </w:r>
    </w:p>
    <w:p w:rsidR="00056116" w:rsidRPr="00B22825" w:rsidRDefault="00056116" w:rsidP="00C64A48">
      <w:pPr>
        <w:numPr>
          <w:ilvl w:val="2"/>
          <w:numId w:val="15"/>
        </w:numPr>
        <w:ind w:left="1139" w:hanging="357"/>
        <w:jc w:val="both"/>
        <w:textAlignment w:val="baseline"/>
        <w:rPr>
          <w:rFonts w:ascii="Arial" w:hAnsi="Arial" w:cs="Arial"/>
          <w:szCs w:val="22"/>
        </w:rPr>
      </w:pPr>
      <w:r w:rsidRPr="00B22825">
        <w:rPr>
          <w:rFonts w:ascii="Arial" w:hAnsi="Arial" w:cs="Arial"/>
          <w:szCs w:val="22"/>
        </w:rPr>
        <w:t xml:space="preserve">Dveře: neuzamykatelné, otočné, </w:t>
      </w:r>
      <w:r>
        <w:rPr>
          <w:rFonts w:ascii="Arial" w:hAnsi="Arial" w:cs="Arial"/>
          <w:szCs w:val="22"/>
        </w:rPr>
        <w:t xml:space="preserve">otevírající se ven, </w:t>
      </w:r>
      <w:r w:rsidRPr="00B22825">
        <w:rPr>
          <w:rFonts w:ascii="Arial" w:hAnsi="Arial" w:cs="Arial"/>
          <w:szCs w:val="22"/>
        </w:rPr>
        <w:t>nehlučné</w:t>
      </w:r>
      <w:r w:rsidR="00372CC2">
        <w:rPr>
          <w:rFonts w:ascii="Arial" w:hAnsi="Arial" w:cs="Arial"/>
        </w:rPr>
        <w:t>;</w:t>
      </w:r>
    </w:p>
    <w:p w:rsidR="00056116" w:rsidRPr="00B22825" w:rsidRDefault="00056116" w:rsidP="00C64A48">
      <w:pPr>
        <w:numPr>
          <w:ilvl w:val="2"/>
          <w:numId w:val="15"/>
        </w:numPr>
        <w:ind w:left="1139" w:hanging="357"/>
        <w:jc w:val="both"/>
        <w:textAlignment w:val="baseline"/>
        <w:rPr>
          <w:rFonts w:ascii="Arial" w:hAnsi="Arial" w:cs="Arial"/>
          <w:szCs w:val="22"/>
        </w:rPr>
      </w:pPr>
      <w:r w:rsidRPr="00B22825">
        <w:rPr>
          <w:rFonts w:ascii="Arial" w:hAnsi="Arial" w:cs="Arial"/>
          <w:szCs w:val="22"/>
        </w:rPr>
        <w:t>Ventilace: celková výměna vzduchu v kabině alespoň 8x za hodinu (tj. každou 7,5 minuty), max. bezhlučná, alespoň 1 ventilátor na každý střešní panel</w:t>
      </w:r>
      <w:r w:rsidR="00372CC2">
        <w:rPr>
          <w:rFonts w:ascii="Arial" w:hAnsi="Arial" w:cs="Arial"/>
        </w:rPr>
        <w:t>;</w:t>
      </w:r>
    </w:p>
    <w:p w:rsidR="00056116" w:rsidRPr="00B22825" w:rsidRDefault="00056116" w:rsidP="00C64A48">
      <w:pPr>
        <w:numPr>
          <w:ilvl w:val="2"/>
          <w:numId w:val="15"/>
        </w:numPr>
        <w:ind w:left="1139" w:hanging="357"/>
        <w:jc w:val="both"/>
        <w:textAlignment w:val="baseline"/>
        <w:rPr>
          <w:rFonts w:ascii="Arial" w:hAnsi="Arial" w:cs="Arial"/>
          <w:szCs w:val="22"/>
        </w:rPr>
      </w:pPr>
      <w:r w:rsidRPr="00B22825">
        <w:rPr>
          <w:rFonts w:ascii="Arial" w:hAnsi="Arial" w:cs="Arial"/>
          <w:szCs w:val="22"/>
        </w:rPr>
        <w:t xml:space="preserve">Okna: min 1x čelní a 1x postranní, čelní okno po celé šíři kabiny, </w:t>
      </w:r>
      <w:r>
        <w:rPr>
          <w:rFonts w:ascii="Arial" w:hAnsi="Arial" w:cs="Arial"/>
          <w:szCs w:val="22"/>
        </w:rPr>
        <w:t xml:space="preserve">svislé podpěry musí být co nejužší a nesmí přímo bránit ve výhledu z kteréhokoli pracovního místa, </w:t>
      </w:r>
      <w:r w:rsidRPr="00B22825">
        <w:rPr>
          <w:rFonts w:ascii="Arial" w:hAnsi="Arial" w:cs="Arial"/>
          <w:szCs w:val="22"/>
        </w:rPr>
        <w:t>sklo čiré, čisté, nepoškrábané</w:t>
      </w:r>
      <w:r w:rsidR="00372CC2">
        <w:rPr>
          <w:rFonts w:ascii="Arial" w:hAnsi="Arial" w:cs="Arial"/>
        </w:rPr>
        <w:t>;</w:t>
      </w:r>
    </w:p>
    <w:p w:rsidR="00056116" w:rsidRPr="00B22825" w:rsidRDefault="00056116" w:rsidP="00C64A48">
      <w:pPr>
        <w:numPr>
          <w:ilvl w:val="2"/>
          <w:numId w:val="15"/>
        </w:numPr>
        <w:ind w:left="1139" w:hanging="357"/>
        <w:jc w:val="both"/>
        <w:textAlignment w:val="baseline"/>
        <w:rPr>
          <w:rFonts w:ascii="Arial" w:hAnsi="Arial" w:cs="Arial"/>
          <w:szCs w:val="22"/>
        </w:rPr>
      </w:pPr>
      <w:r w:rsidRPr="00B22825">
        <w:rPr>
          <w:rFonts w:ascii="Arial" w:hAnsi="Arial" w:cs="Arial"/>
          <w:szCs w:val="22"/>
        </w:rPr>
        <w:t>Plošina: Umístění kabiny je na plošině o výšce cca 30 cm, pokryté kobercem</w:t>
      </w:r>
      <w:r>
        <w:rPr>
          <w:rFonts w:ascii="Arial" w:hAnsi="Arial" w:cs="Arial"/>
          <w:szCs w:val="22"/>
        </w:rPr>
        <w:t>.</w:t>
      </w:r>
      <w:r w:rsidR="00372CC2">
        <w:rPr>
          <w:rFonts w:ascii="Arial" w:hAnsi="Arial" w:cs="Arial"/>
          <w:szCs w:val="22"/>
        </w:rPr>
        <w:t xml:space="preserve"> </w:t>
      </w:r>
      <w:r w:rsidRPr="00B22825">
        <w:rPr>
          <w:rFonts w:ascii="Arial" w:hAnsi="Arial" w:cs="Arial"/>
          <w:szCs w:val="22"/>
        </w:rPr>
        <w:t>Plošina nevytváří mechanický zvuk. Za kabinami průchod o šíři 1,3 m, ve stejné výši jako podlaha kabiny</w:t>
      </w:r>
      <w:r>
        <w:rPr>
          <w:rFonts w:ascii="Arial" w:hAnsi="Arial" w:cs="Arial"/>
          <w:szCs w:val="22"/>
        </w:rPr>
        <w:t>, přístup ke kabinám musí být bezpečný</w:t>
      </w:r>
      <w:r w:rsidR="00372CC2">
        <w:rPr>
          <w:rFonts w:ascii="Arial" w:hAnsi="Arial" w:cs="Arial"/>
        </w:rPr>
        <w:t>;</w:t>
      </w:r>
    </w:p>
    <w:p w:rsidR="00056116" w:rsidRPr="00B22825" w:rsidRDefault="00056116" w:rsidP="00C64A48">
      <w:pPr>
        <w:numPr>
          <w:ilvl w:val="2"/>
          <w:numId w:val="15"/>
        </w:numPr>
        <w:spacing w:after="120"/>
        <w:ind w:left="1139" w:hanging="357"/>
        <w:jc w:val="both"/>
        <w:textAlignment w:val="baseline"/>
        <w:rPr>
          <w:rFonts w:ascii="Arial" w:hAnsi="Arial" w:cs="Arial"/>
          <w:szCs w:val="22"/>
        </w:rPr>
      </w:pPr>
      <w:r w:rsidRPr="00B22825">
        <w:rPr>
          <w:rFonts w:ascii="Arial" w:hAnsi="Arial" w:cs="Arial"/>
          <w:szCs w:val="22"/>
        </w:rPr>
        <w:t>Odstup: Alespoň 1,5m od poslední řady sedadel v sále (pozn. toto není požadavek na</w:t>
      </w:r>
      <w:r>
        <w:rPr>
          <w:rFonts w:ascii="Arial" w:hAnsi="Arial" w:cs="Arial"/>
          <w:szCs w:val="22"/>
        </w:rPr>
        <w:t> </w:t>
      </w:r>
      <w:r w:rsidRPr="00B22825">
        <w:rPr>
          <w:rFonts w:ascii="Arial" w:hAnsi="Arial" w:cs="Arial"/>
          <w:szCs w:val="22"/>
        </w:rPr>
        <w:t>samotnou kabinu, ale na prostory sálu)</w:t>
      </w:r>
      <w:r w:rsidR="00372CC2">
        <w:rPr>
          <w:rFonts w:ascii="Arial" w:hAnsi="Arial" w:cs="Arial"/>
          <w:szCs w:val="22"/>
        </w:rPr>
        <w:t>.</w:t>
      </w:r>
    </w:p>
    <w:p w:rsidR="00056116" w:rsidRPr="00870D9C" w:rsidRDefault="00056116" w:rsidP="004D6F62">
      <w:pPr>
        <w:pStyle w:val="Odstavecseseznamem"/>
        <w:numPr>
          <w:ilvl w:val="1"/>
          <w:numId w:val="23"/>
        </w:numPr>
        <w:spacing w:after="120" w:line="240" w:lineRule="auto"/>
        <w:ind w:left="714" w:hanging="357"/>
        <w:contextualSpacing w:val="0"/>
        <w:jc w:val="both"/>
        <w:rPr>
          <w:rFonts w:ascii="Arial" w:eastAsia="Times New Roman" w:hAnsi="Arial" w:cs="Arial"/>
        </w:rPr>
      </w:pPr>
      <w:r w:rsidRPr="00870D9C">
        <w:rPr>
          <w:rFonts w:ascii="Arial" w:eastAsia="Times New Roman" w:hAnsi="Arial" w:cs="Arial"/>
        </w:rPr>
        <w:t>V případě, že</w:t>
      </w:r>
      <w:r w:rsidRPr="00870D9C">
        <w:rPr>
          <w:rFonts w:ascii="Arial" w:hAnsi="Arial" w:cs="Arial"/>
          <w:color w:val="000000"/>
          <w:shd w:val="clear" w:color="auto" w:fill="FFFFFF"/>
        </w:rPr>
        <w:t xml:space="preserve"> dodavatel disponuje vestavěnými kabinami, kabiny musí splňovat normu ISO 2603:2016:</w:t>
      </w:r>
    </w:p>
    <w:p w:rsidR="00056116" w:rsidRPr="007327FD" w:rsidRDefault="00056116" w:rsidP="004D6F62">
      <w:pPr>
        <w:numPr>
          <w:ilvl w:val="2"/>
          <w:numId w:val="15"/>
        </w:numPr>
        <w:ind w:left="1139" w:hanging="357"/>
        <w:jc w:val="both"/>
        <w:textAlignment w:val="baseline"/>
        <w:rPr>
          <w:rFonts w:ascii="Arial" w:hAnsi="Arial" w:cs="Arial"/>
          <w:szCs w:val="22"/>
        </w:rPr>
      </w:pPr>
      <w:r>
        <w:rPr>
          <w:rFonts w:ascii="Arial" w:hAnsi="Arial" w:cs="Arial"/>
          <w:szCs w:val="22"/>
        </w:rPr>
        <w:t>Minimální vnitřní rozměry kabiny: 2,5m šířka (pro 2 tlumočníky) / 3,2m šířka (pro</w:t>
      </w:r>
      <w:r w:rsidR="000210D8">
        <w:rPr>
          <w:rFonts w:ascii="Arial" w:hAnsi="Arial" w:cs="Arial"/>
          <w:szCs w:val="22"/>
        </w:rPr>
        <w:t> </w:t>
      </w:r>
      <w:r>
        <w:rPr>
          <w:rFonts w:ascii="Arial" w:hAnsi="Arial" w:cs="Arial"/>
          <w:szCs w:val="22"/>
        </w:rPr>
        <w:t>3 nebo 4 tlumočníky)</w:t>
      </w:r>
      <w:r w:rsidR="00201170">
        <w:rPr>
          <w:rFonts w:ascii="Arial" w:hAnsi="Arial" w:cs="Arial"/>
          <w:szCs w:val="22"/>
        </w:rPr>
        <w:t>,</w:t>
      </w:r>
      <w:r>
        <w:rPr>
          <w:rFonts w:ascii="Arial" w:hAnsi="Arial" w:cs="Arial"/>
          <w:szCs w:val="22"/>
        </w:rPr>
        <w:t xml:space="preserve"> 2,4m hloubka;2,3m výška</w:t>
      </w:r>
      <w:r w:rsidR="00372CC2">
        <w:rPr>
          <w:rFonts w:ascii="Arial" w:hAnsi="Arial" w:cs="Arial"/>
        </w:rPr>
        <w:t>;</w:t>
      </w:r>
    </w:p>
    <w:p w:rsidR="00056116" w:rsidRDefault="00056116" w:rsidP="004D6F62">
      <w:pPr>
        <w:numPr>
          <w:ilvl w:val="2"/>
          <w:numId w:val="15"/>
        </w:numPr>
        <w:ind w:left="1139" w:hanging="357"/>
        <w:jc w:val="both"/>
        <w:textAlignment w:val="baseline"/>
        <w:rPr>
          <w:rFonts w:ascii="Arial" w:hAnsi="Arial" w:cs="Arial"/>
          <w:szCs w:val="22"/>
        </w:rPr>
      </w:pPr>
      <w:r>
        <w:rPr>
          <w:rFonts w:ascii="Arial" w:hAnsi="Arial" w:cs="Arial"/>
          <w:szCs w:val="22"/>
        </w:rPr>
        <w:t>Dveře: nehlučné, musí poskytovat dostatečnou zvukovou izolaci</w:t>
      </w:r>
      <w:r w:rsidR="00372CC2">
        <w:rPr>
          <w:rFonts w:ascii="Arial" w:hAnsi="Arial" w:cs="Arial"/>
        </w:rPr>
        <w:t>;</w:t>
      </w:r>
    </w:p>
    <w:p w:rsidR="00056116" w:rsidRDefault="00056116" w:rsidP="004D6F62">
      <w:pPr>
        <w:numPr>
          <w:ilvl w:val="2"/>
          <w:numId w:val="15"/>
        </w:numPr>
        <w:ind w:left="1139" w:hanging="357"/>
        <w:jc w:val="both"/>
        <w:textAlignment w:val="baseline"/>
        <w:rPr>
          <w:rFonts w:ascii="Arial" w:hAnsi="Arial" w:cs="Arial"/>
          <w:szCs w:val="22"/>
        </w:rPr>
      </w:pPr>
      <w:r>
        <w:rPr>
          <w:rFonts w:ascii="Arial" w:hAnsi="Arial" w:cs="Arial"/>
          <w:szCs w:val="22"/>
        </w:rPr>
        <w:t>Ventilace / klimatizace: ventilační a klimatizační systém musí být účinný, bezhlučný a fungující nezávisle na ventilačním systému ve zbytku budovy. Dodávaný vzduch musí být 100% čerstvý; k výměně vzduchu musí docházet alespoň 7x za hodinu</w:t>
      </w:r>
      <w:r w:rsidR="00372CC2">
        <w:rPr>
          <w:rFonts w:ascii="Arial" w:hAnsi="Arial" w:cs="Arial"/>
        </w:rPr>
        <w:t>;</w:t>
      </w:r>
    </w:p>
    <w:p w:rsidR="00056116" w:rsidRPr="00341CE4" w:rsidRDefault="00372CC2" w:rsidP="004D6F62">
      <w:pPr>
        <w:numPr>
          <w:ilvl w:val="2"/>
          <w:numId w:val="15"/>
        </w:numPr>
        <w:ind w:left="1139" w:hanging="357"/>
        <w:jc w:val="both"/>
        <w:textAlignment w:val="baseline"/>
        <w:rPr>
          <w:rFonts w:ascii="Arial" w:hAnsi="Arial" w:cs="Arial"/>
          <w:szCs w:val="22"/>
        </w:rPr>
      </w:pPr>
      <w:r>
        <w:rPr>
          <w:rFonts w:ascii="Arial" w:hAnsi="Arial" w:cs="Arial"/>
          <w:szCs w:val="22"/>
        </w:rPr>
        <w:t>Okna: čelní stěna po celé š</w:t>
      </w:r>
      <w:r w:rsidR="00056116">
        <w:rPr>
          <w:rFonts w:ascii="Arial" w:hAnsi="Arial" w:cs="Arial"/>
          <w:szCs w:val="22"/>
        </w:rPr>
        <w:t>ířce kabiny prosklená, bez svislých podpěr, čelní a</w:t>
      </w:r>
      <w:r w:rsidR="000210D8">
        <w:rPr>
          <w:rFonts w:ascii="Arial" w:hAnsi="Arial" w:cs="Arial"/>
          <w:szCs w:val="22"/>
        </w:rPr>
        <w:t> </w:t>
      </w:r>
      <w:r w:rsidR="00056116">
        <w:rPr>
          <w:rFonts w:ascii="Arial" w:hAnsi="Arial" w:cs="Arial"/>
          <w:szCs w:val="22"/>
        </w:rPr>
        <w:t>postranní prosklení z čirého antireflexního skla, splňujícího požadavky na</w:t>
      </w:r>
      <w:r w:rsidR="000210D8">
        <w:rPr>
          <w:rFonts w:ascii="Arial" w:hAnsi="Arial" w:cs="Arial"/>
          <w:szCs w:val="22"/>
        </w:rPr>
        <w:t> </w:t>
      </w:r>
      <w:r w:rsidR="00056116">
        <w:rPr>
          <w:rFonts w:ascii="Arial" w:hAnsi="Arial" w:cs="Arial"/>
          <w:szCs w:val="22"/>
        </w:rPr>
        <w:t>zvukovou izolaci</w:t>
      </w:r>
      <w:r>
        <w:rPr>
          <w:rFonts w:ascii="Arial" w:hAnsi="Arial" w:cs="Arial"/>
        </w:rPr>
        <w:t>;</w:t>
      </w:r>
    </w:p>
    <w:p w:rsidR="00056116" w:rsidRPr="003161E0" w:rsidRDefault="00056116" w:rsidP="004D6F62">
      <w:pPr>
        <w:numPr>
          <w:ilvl w:val="2"/>
          <w:numId w:val="15"/>
        </w:numPr>
        <w:spacing w:after="120"/>
        <w:ind w:left="1139" w:hanging="357"/>
        <w:jc w:val="both"/>
        <w:textAlignment w:val="baseline"/>
        <w:rPr>
          <w:rFonts w:ascii="Arial" w:hAnsi="Arial" w:cs="Arial"/>
          <w:szCs w:val="22"/>
        </w:rPr>
      </w:pPr>
      <w:r>
        <w:rPr>
          <w:rFonts w:ascii="Arial" w:hAnsi="Arial" w:cs="Arial"/>
          <w:szCs w:val="22"/>
        </w:rPr>
        <w:t>Nesplňují-li vestavěné tlumočnické kabiny normu ISO 2603:2016, musí být použity přenosné tlumočnické kabiny (dle normy ISO 4043:2016)</w:t>
      </w:r>
      <w:r w:rsidR="00372CC2">
        <w:rPr>
          <w:rFonts w:ascii="Arial" w:hAnsi="Arial" w:cs="Arial"/>
          <w:szCs w:val="22"/>
        </w:rPr>
        <w:t>.</w:t>
      </w:r>
    </w:p>
    <w:p w:rsidR="00056116" w:rsidRDefault="00056116" w:rsidP="004D6F62">
      <w:pPr>
        <w:pStyle w:val="Odstavecseseznamem"/>
        <w:numPr>
          <w:ilvl w:val="1"/>
          <w:numId w:val="23"/>
        </w:numPr>
        <w:spacing w:after="120" w:line="240" w:lineRule="auto"/>
        <w:ind w:left="714" w:hanging="357"/>
        <w:contextualSpacing w:val="0"/>
        <w:jc w:val="both"/>
        <w:rPr>
          <w:rFonts w:ascii="Arial" w:eastAsia="Times New Roman" w:hAnsi="Arial" w:cs="Arial"/>
        </w:rPr>
      </w:pPr>
      <w:r>
        <w:rPr>
          <w:rFonts w:ascii="Arial" w:eastAsia="Times New Roman" w:hAnsi="Arial" w:cs="Arial"/>
        </w:rPr>
        <w:t xml:space="preserve">Splnění normy </w:t>
      </w:r>
      <w:r w:rsidRPr="001E4652">
        <w:rPr>
          <w:rFonts w:ascii="Arial" w:eastAsia="Times New Roman" w:hAnsi="Arial" w:cs="Arial"/>
        </w:rPr>
        <w:t>ISO 20109:2016</w:t>
      </w:r>
      <w:r>
        <w:rPr>
          <w:rFonts w:ascii="Arial" w:eastAsia="Times New Roman" w:hAnsi="Arial" w:cs="Arial"/>
        </w:rPr>
        <w:t xml:space="preserve"> na vybavení mobilních i vestavěných kabin:</w:t>
      </w:r>
    </w:p>
    <w:p w:rsidR="00056116" w:rsidRPr="00B22825" w:rsidRDefault="00056116" w:rsidP="004D6F62">
      <w:pPr>
        <w:numPr>
          <w:ilvl w:val="2"/>
          <w:numId w:val="15"/>
        </w:numPr>
        <w:ind w:left="1139" w:hanging="357"/>
        <w:jc w:val="both"/>
        <w:textAlignment w:val="baseline"/>
        <w:rPr>
          <w:rFonts w:ascii="Arial" w:hAnsi="Arial" w:cs="Arial"/>
          <w:szCs w:val="22"/>
        </w:rPr>
      </w:pPr>
      <w:r w:rsidRPr="00B22825">
        <w:rPr>
          <w:rFonts w:ascii="Arial" w:hAnsi="Arial" w:cs="Arial"/>
          <w:szCs w:val="22"/>
        </w:rPr>
        <w:t>Vybavení kabiny: tlumočnický pult na každého tlumočníka</w:t>
      </w:r>
      <w:r w:rsidR="00372CC2">
        <w:rPr>
          <w:rFonts w:ascii="Arial" w:hAnsi="Arial" w:cs="Arial"/>
        </w:rPr>
        <w:t>;</w:t>
      </w:r>
    </w:p>
    <w:p w:rsidR="00056116" w:rsidRPr="00B22825" w:rsidRDefault="00056116" w:rsidP="004D6F62">
      <w:pPr>
        <w:numPr>
          <w:ilvl w:val="2"/>
          <w:numId w:val="15"/>
        </w:numPr>
        <w:ind w:left="1139" w:hanging="357"/>
        <w:jc w:val="both"/>
        <w:textAlignment w:val="baseline"/>
        <w:rPr>
          <w:rFonts w:ascii="Arial" w:hAnsi="Arial" w:cs="Arial"/>
          <w:szCs w:val="22"/>
        </w:rPr>
      </w:pPr>
      <w:r w:rsidRPr="00B22825">
        <w:rPr>
          <w:rFonts w:ascii="Arial" w:hAnsi="Arial" w:cs="Arial"/>
          <w:szCs w:val="22"/>
        </w:rPr>
        <w:t>Tlumočnický pult: jeden ovládací panel s možností volby výstupního kanálu (channel</w:t>
      </w:r>
      <w:r w:rsidR="00370863">
        <w:rPr>
          <w:rFonts w:ascii="Arial" w:hAnsi="Arial" w:cs="Arial"/>
          <w:szCs w:val="22"/>
        </w:rPr>
        <w:t xml:space="preserve"> </w:t>
      </w:r>
      <w:r w:rsidRPr="00B22825">
        <w:rPr>
          <w:rFonts w:ascii="Arial" w:hAnsi="Arial" w:cs="Arial"/>
          <w:szCs w:val="22"/>
        </w:rPr>
        <w:t>switch) a možností předvolby pilotáže (relay); (Každý pult musí poskytovat alespoň 3</w:t>
      </w:r>
      <w:r>
        <w:rPr>
          <w:rFonts w:ascii="Arial" w:hAnsi="Arial" w:cs="Arial"/>
          <w:szCs w:val="22"/>
        </w:rPr>
        <w:t> </w:t>
      </w:r>
      <w:r w:rsidRPr="00B22825">
        <w:rPr>
          <w:rFonts w:ascii="Arial" w:hAnsi="Arial" w:cs="Arial"/>
          <w:szCs w:val="22"/>
        </w:rPr>
        <w:t>možnosti předvolby pilotáže, resp. 5 možností v případě tlumočení z více než 6</w:t>
      </w:r>
      <w:r>
        <w:rPr>
          <w:rFonts w:ascii="Arial" w:hAnsi="Arial" w:cs="Arial"/>
          <w:szCs w:val="22"/>
        </w:rPr>
        <w:t> </w:t>
      </w:r>
      <w:r w:rsidRPr="00B22825">
        <w:rPr>
          <w:rFonts w:ascii="Arial" w:hAnsi="Arial" w:cs="Arial"/>
          <w:szCs w:val="22"/>
        </w:rPr>
        <w:t>jazyků.), jeden mikrofon; jedna sluchátka (typu AKG K15 či podobná)</w:t>
      </w:r>
      <w:r w:rsidR="00372CC2">
        <w:rPr>
          <w:rFonts w:ascii="Arial" w:hAnsi="Arial" w:cs="Arial"/>
        </w:rPr>
        <w:t>;</w:t>
      </w:r>
    </w:p>
    <w:p w:rsidR="00056116" w:rsidRPr="00B22825" w:rsidRDefault="00056116" w:rsidP="004D6F62">
      <w:pPr>
        <w:numPr>
          <w:ilvl w:val="2"/>
          <w:numId w:val="15"/>
        </w:numPr>
        <w:ind w:left="1139" w:hanging="357"/>
        <w:jc w:val="both"/>
        <w:textAlignment w:val="baseline"/>
        <w:rPr>
          <w:rFonts w:ascii="Arial" w:hAnsi="Arial" w:cs="Arial"/>
          <w:szCs w:val="22"/>
        </w:rPr>
      </w:pPr>
      <w:r w:rsidRPr="00B22825">
        <w:rPr>
          <w:rFonts w:ascii="Arial" w:hAnsi="Arial" w:cs="Arial"/>
          <w:szCs w:val="22"/>
        </w:rPr>
        <w:t xml:space="preserve">Další požadavky na kabinu: </w:t>
      </w:r>
      <w:r>
        <w:rPr>
          <w:rFonts w:ascii="Arial" w:hAnsi="Arial" w:cs="Arial"/>
          <w:szCs w:val="22"/>
        </w:rPr>
        <w:t xml:space="preserve">pevná </w:t>
      </w:r>
      <w:r w:rsidRPr="00B22825">
        <w:rPr>
          <w:rFonts w:ascii="Arial" w:hAnsi="Arial" w:cs="Arial"/>
          <w:szCs w:val="22"/>
        </w:rPr>
        <w:t xml:space="preserve">pracovní plocha pokryta materiálem pohlcujícím nárazy, individuálně nastavitelná </w:t>
      </w:r>
      <w:r>
        <w:rPr>
          <w:rFonts w:ascii="Arial" w:hAnsi="Arial" w:cs="Arial"/>
          <w:szCs w:val="22"/>
        </w:rPr>
        <w:t xml:space="preserve">stolní </w:t>
      </w:r>
      <w:r w:rsidRPr="00B22825">
        <w:rPr>
          <w:rFonts w:ascii="Arial" w:hAnsi="Arial" w:cs="Arial"/>
          <w:szCs w:val="22"/>
        </w:rPr>
        <w:t xml:space="preserve">lampa na každého tlumočníka, </w:t>
      </w:r>
      <w:r>
        <w:rPr>
          <w:rFonts w:ascii="Arial" w:hAnsi="Arial" w:cs="Arial"/>
          <w:szCs w:val="22"/>
        </w:rPr>
        <w:t xml:space="preserve">pohodlné </w:t>
      </w:r>
      <w:r w:rsidRPr="00B22825">
        <w:rPr>
          <w:rFonts w:ascii="Arial" w:hAnsi="Arial" w:cs="Arial"/>
          <w:szCs w:val="22"/>
        </w:rPr>
        <w:t>výškově nastavitelné kancelářské židle s pětiramennou nohou na kolečkách, papír s</w:t>
      </w:r>
      <w:r>
        <w:rPr>
          <w:rFonts w:ascii="Arial" w:hAnsi="Arial" w:cs="Arial"/>
          <w:szCs w:val="22"/>
        </w:rPr>
        <w:t> </w:t>
      </w:r>
      <w:r w:rsidRPr="00B22825">
        <w:rPr>
          <w:rFonts w:ascii="Arial" w:hAnsi="Arial" w:cs="Arial"/>
          <w:szCs w:val="22"/>
        </w:rPr>
        <w:t>propiskami</w:t>
      </w:r>
      <w:r>
        <w:rPr>
          <w:rFonts w:ascii="Arial" w:hAnsi="Arial" w:cs="Arial"/>
          <w:szCs w:val="22"/>
        </w:rPr>
        <w:t xml:space="preserve"> (ne obyčejnými tužkami)</w:t>
      </w:r>
      <w:r w:rsidRPr="00B22825">
        <w:rPr>
          <w:rFonts w:ascii="Arial" w:hAnsi="Arial" w:cs="Arial"/>
          <w:szCs w:val="22"/>
        </w:rPr>
        <w:t>, voda a</w:t>
      </w:r>
      <w:r>
        <w:rPr>
          <w:rFonts w:ascii="Arial" w:hAnsi="Arial" w:cs="Arial"/>
          <w:szCs w:val="22"/>
        </w:rPr>
        <w:t> </w:t>
      </w:r>
      <w:r w:rsidRPr="00B22825">
        <w:rPr>
          <w:rFonts w:ascii="Arial" w:hAnsi="Arial" w:cs="Arial"/>
          <w:szCs w:val="22"/>
        </w:rPr>
        <w:t>sklenice</w:t>
      </w:r>
      <w:r w:rsidR="00372CC2">
        <w:rPr>
          <w:rFonts w:ascii="Arial" w:hAnsi="Arial" w:cs="Arial"/>
        </w:rPr>
        <w:t>;</w:t>
      </w:r>
    </w:p>
    <w:p w:rsidR="00056116" w:rsidRDefault="00056116" w:rsidP="004D6F62">
      <w:pPr>
        <w:numPr>
          <w:ilvl w:val="2"/>
          <w:numId w:val="15"/>
        </w:numPr>
        <w:ind w:left="1139" w:hanging="357"/>
        <w:jc w:val="both"/>
        <w:textAlignment w:val="baseline"/>
        <w:rPr>
          <w:rFonts w:ascii="Arial" w:hAnsi="Arial" w:cs="Arial"/>
          <w:szCs w:val="22"/>
        </w:rPr>
      </w:pPr>
      <w:r w:rsidRPr="00B22825">
        <w:rPr>
          <w:rFonts w:ascii="Arial" w:hAnsi="Arial" w:cs="Arial"/>
          <w:szCs w:val="22"/>
        </w:rPr>
        <w:t xml:space="preserve">Mikrofon: Takový, aby se jeho zapnutím </w:t>
      </w:r>
      <w:r>
        <w:rPr>
          <w:rFonts w:ascii="Arial" w:hAnsi="Arial" w:cs="Arial"/>
          <w:szCs w:val="22"/>
        </w:rPr>
        <w:t xml:space="preserve">automaticky </w:t>
      </w:r>
      <w:r w:rsidRPr="00B22825">
        <w:rPr>
          <w:rFonts w:ascii="Arial" w:hAnsi="Arial" w:cs="Arial"/>
          <w:szCs w:val="22"/>
        </w:rPr>
        <w:t xml:space="preserve">vypnuly jiné mikrofony na stejném </w:t>
      </w:r>
      <w:r>
        <w:rPr>
          <w:rFonts w:ascii="Arial" w:hAnsi="Arial" w:cs="Arial"/>
          <w:szCs w:val="22"/>
        </w:rPr>
        <w:t xml:space="preserve">výstupním </w:t>
      </w:r>
      <w:r w:rsidRPr="00B22825">
        <w:rPr>
          <w:rFonts w:ascii="Arial" w:hAnsi="Arial" w:cs="Arial"/>
          <w:szCs w:val="22"/>
        </w:rPr>
        <w:t>kanálu, systém musí umožnit zapnutí pouze jednoho mikrofonu ve stejnou chvíli</w:t>
      </w:r>
      <w:r w:rsidR="00372CC2">
        <w:rPr>
          <w:rFonts w:ascii="Arial" w:hAnsi="Arial" w:cs="Arial"/>
        </w:rPr>
        <w:t>;</w:t>
      </w:r>
    </w:p>
    <w:p w:rsidR="00056116" w:rsidRDefault="00056116" w:rsidP="004D6F62">
      <w:pPr>
        <w:numPr>
          <w:ilvl w:val="2"/>
          <w:numId w:val="15"/>
        </w:numPr>
        <w:ind w:left="1139" w:hanging="357"/>
        <w:jc w:val="both"/>
        <w:textAlignment w:val="baseline"/>
        <w:rPr>
          <w:rFonts w:ascii="Arial" w:hAnsi="Arial" w:cs="Arial"/>
          <w:szCs w:val="22"/>
        </w:rPr>
      </w:pPr>
      <w:r w:rsidRPr="00C96B1C">
        <w:rPr>
          <w:rFonts w:ascii="Arial" w:hAnsi="Arial" w:cs="Arial"/>
          <w:szCs w:val="22"/>
        </w:rPr>
        <w:t>Podpora: 1 kvalifikovaný technik se znalostí zařízení pro simultánní tlumočení.</w:t>
      </w:r>
    </w:p>
    <w:p w:rsidR="00056116" w:rsidRPr="00B02E35" w:rsidRDefault="00056116" w:rsidP="004D6F62">
      <w:pPr>
        <w:numPr>
          <w:ilvl w:val="2"/>
          <w:numId w:val="15"/>
        </w:numPr>
        <w:spacing w:after="120"/>
        <w:ind w:left="1139" w:hanging="357"/>
        <w:jc w:val="both"/>
        <w:textAlignment w:val="baseline"/>
        <w:rPr>
          <w:rFonts w:ascii="Arial" w:hAnsi="Arial" w:cs="Arial"/>
          <w:szCs w:val="22"/>
        </w:rPr>
      </w:pPr>
      <w:r w:rsidRPr="00126693">
        <w:rPr>
          <w:rFonts w:ascii="Arial" w:hAnsi="Arial" w:cs="Arial"/>
          <w:szCs w:val="22"/>
        </w:rPr>
        <w:t>Technické vybavení a kabiny musí být v bezvadném stavu a musí být instalovány s maximální odbornou péčí</w:t>
      </w:r>
      <w:r w:rsidR="00372CC2">
        <w:rPr>
          <w:rFonts w:ascii="Arial" w:hAnsi="Arial" w:cs="Arial"/>
          <w:szCs w:val="22"/>
        </w:rPr>
        <w:t>.</w:t>
      </w:r>
    </w:p>
    <w:p w:rsidR="00056116" w:rsidRPr="000210D8" w:rsidRDefault="00056116" w:rsidP="004D6F62">
      <w:pPr>
        <w:pStyle w:val="Odstavecseseznamem"/>
        <w:numPr>
          <w:ilvl w:val="1"/>
          <w:numId w:val="23"/>
        </w:numPr>
        <w:spacing w:after="240" w:line="240" w:lineRule="auto"/>
        <w:ind w:left="714" w:hanging="357"/>
        <w:contextualSpacing w:val="0"/>
        <w:jc w:val="both"/>
        <w:rPr>
          <w:rFonts w:ascii="Arial" w:eastAsia="Times New Roman" w:hAnsi="Arial" w:cs="Arial"/>
          <w:b/>
          <w:u w:val="single"/>
        </w:rPr>
      </w:pPr>
      <w:r>
        <w:rPr>
          <w:rFonts w:ascii="Arial" w:eastAsia="Times New Roman" w:hAnsi="Arial" w:cs="Arial"/>
        </w:rPr>
        <w:t>Splnění normy ISO 20108:2017 týkající se standardů kvality přenosu zvuku a obrazu</w:t>
      </w:r>
      <w:r w:rsidR="00201170">
        <w:rPr>
          <w:rFonts w:ascii="Arial" w:eastAsia="Times New Roman" w:hAnsi="Arial" w:cs="Arial"/>
        </w:rPr>
        <w:t>.</w:t>
      </w:r>
    </w:p>
    <w:p w:rsidR="000210D8" w:rsidRPr="00B02E35" w:rsidRDefault="000210D8" w:rsidP="000210D8">
      <w:pPr>
        <w:pStyle w:val="Odstavecseseznamem"/>
        <w:spacing w:after="240" w:line="240" w:lineRule="auto"/>
        <w:ind w:left="714"/>
        <w:contextualSpacing w:val="0"/>
        <w:jc w:val="both"/>
        <w:rPr>
          <w:rFonts w:ascii="Arial" w:eastAsia="Times New Roman" w:hAnsi="Arial" w:cs="Arial"/>
          <w:b/>
          <w:u w:val="single"/>
        </w:rPr>
      </w:pPr>
    </w:p>
    <w:p w:rsidR="00056116" w:rsidRDefault="00056116" w:rsidP="004D6F62">
      <w:pPr>
        <w:pStyle w:val="Odstavecseseznamem"/>
        <w:numPr>
          <w:ilvl w:val="0"/>
          <w:numId w:val="25"/>
        </w:numPr>
        <w:spacing w:after="120" w:line="240" w:lineRule="auto"/>
        <w:ind w:left="357" w:hanging="357"/>
        <w:contextualSpacing w:val="0"/>
        <w:rPr>
          <w:rFonts w:ascii="Arial" w:hAnsi="Arial" w:cs="Arial"/>
          <w:b/>
          <w:u w:val="single"/>
        </w:rPr>
      </w:pPr>
      <w:r w:rsidRPr="0078750A">
        <w:rPr>
          <w:rFonts w:ascii="Arial" w:hAnsi="Arial" w:cs="Arial"/>
          <w:b/>
          <w:u w:val="single"/>
        </w:rPr>
        <w:lastRenderedPageBreak/>
        <w:t>Technické požadavky na prostory</w:t>
      </w:r>
      <w:r>
        <w:rPr>
          <w:rFonts w:ascii="Arial" w:hAnsi="Arial" w:cs="Arial"/>
          <w:b/>
          <w:u w:val="single"/>
        </w:rPr>
        <w:t>:</w:t>
      </w:r>
    </w:p>
    <w:p w:rsidR="00056116" w:rsidRDefault="00056116" w:rsidP="00372CC2">
      <w:pPr>
        <w:pStyle w:val="Zhlav"/>
        <w:numPr>
          <w:ilvl w:val="0"/>
          <w:numId w:val="25"/>
        </w:numPr>
        <w:spacing w:after="120"/>
        <w:jc w:val="both"/>
        <w:rPr>
          <w:rFonts w:ascii="Arial" w:hAnsi="Arial" w:cs="Arial"/>
          <w:szCs w:val="22"/>
        </w:rPr>
      </w:pPr>
      <w:r w:rsidRPr="004256C9">
        <w:rPr>
          <w:rFonts w:ascii="Arial" w:hAnsi="Arial" w:cs="Arial"/>
          <w:szCs w:val="22"/>
        </w:rPr>
        <w:t>Počty jednotlivého vybavení (PC, tiskárny, obrazovky</w:t>
      </w:r>
      <w:r>
        <w:rPr>
          <w:rFonts w:ascii="Arial" w:hAnsi="Arial" w:cs="Arial"/>
          <w:szCs w:val="22"/>
        </w:rPr>
        <w:t>/plátna</w:t>
      </w:r>
      <w:r w:rsidRPr="004256C9">
        <w:rPr>
          <w:rFonts w:ascii="Arial" w:hAnsi="Arial" w:cs="Arial"/>
          <w:szCs w:val="22"/>
        </w:rPr>
        <w:t>) se liší v závislosti na</w:t>
      </w:r>
      <w:r w:rsidR="000210D8">
        <w:rPr>
          <w:rFonts w:ascii="Arial" w:hAnsi="Arial" w:cs="Arial"/>
          <w:szCs w:val="22"/>
        </w:rPr>
        <w:t> </w:t>
      </w:r>
      <w:r>
        <w:rPr>
          <w:rFonts w:ascii="Arial" w:hAnsi="Arial" w:cs="Arial"/>
          <w:szCs w:val="22"/>
        </w:rPr>
        <w:t>konkrétním</w:t>
      </w:r>
      <w:r w:rsidRPr="004256C9">
        <w:rPr>
          <w:rFonts w:ascii="Arial" w:hAnsi="Arial" w:cs="Arial"/>
          <w:szCs w:val="22"/>
        </w:rPr>
        <w:t xml:space="preserve"> jednání a</w:t>
      </w:r>
      <w:r>
        <w:rPr>
          <w:rFonts w:ascii="Arial" w:hAnsi="Arial" w:cs="Arial"/>
          <w:szCs w:val="22"/>
        </w:rPr>
        <w:t> </w:t>
      </w:r>
      <w:r w:rsidRPr="004256C9">
        <w:rPr>
          <w:rFonts w:ascii="Arial" w:hAnsi="Arial" w:cs="Arial"/>
          <w:szCs w:val="22"/>
        </w:rPr>
        <w:t xml:space="preserve">počtu účastníků. Přesné počty pro každé jednání lze nalézt v příloze B2 zadávací </w:t>
      </w:r>
      <w:r w:rsidRPr="00331D0D">
        <w:rPr>
          <w:rFonts w:ascii="Arial" w:hAnsi="Arial" w:cs="Arial"/>
          <w:szCs w:val="22"/>
        </w:rPr>
        <w:t>dokumentace – Kalkulace nabídkové ceny.</w:t>
      </w:r>
    </w:p>
    <w:p w:rsidR="00370863" w:rsidRPr="00372CC2" w:rsidRDefault="00C2573B" w:rsidP="00372CC2">
      <w:pPr>
        <w:pStyle w:val="Odstavecseseznamem"/>
        <w:numPr>
          <w:ilvl w:val="0"/>
          <w:numId w:val="25"/>
        </w:numPr>
        <w:spacing w:after="120"/>
        <w:jc w:val="both"/>
        <w:textAlignment w:val="baseline"/>
        <w:rPr>
          <w:rFonts w:ascii="Arial" w:hAnsi="Arial" w:cs="Arial"/>
        </w:rPr>
      </w:pPr>
      <w:r w:rsidRPr="00372CC2">
        <w:rPr>
          <w:rFonts w:ascii="Arial" w:hAnsi="Arial" w:cs="Arial"/>
          <w:highlight w:val="yellow"/>
        </w:rPr>
        <w:t xml:space="preserve">V případě, že dvě nebo více akcí bude na sebe bezprostředně navazovat, nebude zapotřebí provádět </w:t>
      </w:r>
      <w:r w:rsidR="00497F51" w:rsidRPr="00372CC2">
        <w:rPr>
          <w:rFonts w:ascii="Arial" w:hAnsi="Arial" w:cs="Arial"/>
          <w:highlight w:val="yellow"/>
        </w:rPr>
        <w:t>po každé</w:t>
      </w:r>
      <w:r w:rsidR="00B47FE5" w:rsidRPr="00372CC2">
        <w:rPr>
          <w:rFonts w:ascii="Arial" w:hAnsi="Arial" w:cs="Arial"/>
          <w:highlight w:val="yellow"/>
        </w:rPr>
        <w:t xml:space="preserve"> akci </w:t>
      </w:r>
      <w:r w:rsidRPr="00372CC2">
        <w:rPr>
          <w:rFonts w:ascii="Arial" w:hAnsi="Arial" w:cs="Arial"/>
          <w:highlight w:val="yellow"/>
        </w:rPr>
        <w:t xml:space="preserve">instalaci a deinstalaci techniky. Technika zůstane instalována až do skončení posledního navazujícího jednání a následně </w:t>
      </w:r>
      <w:r w:rsidR="00497F51" w:rsidRPr="00372CC2">
        <w:rPr>
          <w:rFonts w:ascii="Arial" w:hAnsi="Arial" w:cs="Arial"/>
          <w:highlight w:val="yellow"/>
        </w:rPr>
        <w:t xml:space="preserve">bude </w:t>
      </w:r>
      <w:r w:rsidRPr="00372CC2">
        <w:rPr>
          <w:rFonts w:ascii="Arial" w:hAnsi="Arial" w:cs="Arial"/>
          <w:highlight w:val="yellow"/>
        </w:rPr>
        <w:t>jednorázově deinstalována.</w:t>
      </w:r>
    </w:p>
    <w:p w:rsidR="00056116" w:rsidRPr="00331D0D" w:rsidRDefault="00056116" w:rsidP="004D6F62">
      <w:pPr>
        <w:numPr>
          <w:ilvl w:val="1"/>
          <w:numId w:val="15"/>
        </w:numPr>
        <w:spacing w:after="120"/>
        <w:ind w:left="714" w:hanging="357"/>
        <w:jc w:val="both"/>
        <w:textAlignment w:val="baseline"/>
        <w:rPr>
          <w:rFonts w:ascii="Arial" w:hAnsi="Arial" w:cs="Arial"/>
          <w:szCs w:val="22"/>
        </w:rPr>
      </w:pPr>
      <w:r w:rsidRPr="00331D0D">
        <w:rPr>
          <w:rFonts w:ascii="Arial" w:hAnsi="Arial" w:cs="Arial"/>
          <w:b/>
          <w:szCs w:val="22"/>
        </w:rPr>
        <w:t>Hlavní jednací sál:</w:t>
      </w:r>
      <w:r w:rsidR="00AE49BD">
        <w:rPr>
          <w:rFonts w:ascii="Arial" w:hAnsi="Arial" w:cs="Arial"/>
          <w:b/>
          <w:szCs w:val="22"/>
        </w:rPr>
        <w:t xml:space="preserve"> </w:t>
      </w:r>
      <w:r w:rsidR="00282E8B" w:rsidRPr="00006D74">
        <w:rPr>
          <w:rFonts w:ascii="Arial" w:hAnsi="Arial" w:cs="Arial"/>
          <w:highlight w:val="yellow"/>
        </w:rPr>
        <w:t>ozvučení včetně záznamového zařízení -</w:t>
      </w:r>
      <w:r w:rsidR="00DC3191">
        <w:rPr>
          <w:rFonts w:ascii="Arial" w:hAnsi="Arial" w:cs="Arial"/>
        </w:rPr>
        <w:t xml:space="preserve"> </w:t>
      </w:r>
      <w:r w:rsidRPr="00331D0D">
        <w:rPr>
          <w:rFonts w:ascii="Arial" w:hAnsi="Arial" w:cs="Arial"/>
          <w:szCs w:val="22"/>
        </w:rPr>
        <w:t>ozvučení</w:t>
      </w:r>
      <w:r>
        <w:rPr>
          <w:rFonts w:ascii="Arial" w:hAnsi="Arial" w:cs="Arial"/>
          <w:szCs w:val="22"/>
        </w:rPr>
        <w:t xml:space="preserve"> jednacího sálu bude provedeno pomocí konferenčního systému s umístěním mikrofonů na</w:t>
      </w:r>
      <w:r w:rsidR="000210D8">
        <w:rPr>
          <w:rFonts w:ascii="Arial" w:hAnsi="Arial" w:cs="Arial"/>
          <w:szCs w:val="22"/>
        </w:rPr>
        <w:t> </w:t>
      </w:r>
      <w:r>
        <w:rPr>
          <w:rFonts w:ascii="Arial" w:hAnsi="Arial" w:cs="Arial"/>
          <w:szCs w:val="22"/>
        </w:rPr>
        <w:t>stolech (mikrofony musí splňovat normu ISO 22259:2019) - 1 pro každou delegaci (až 65 ks)</w:t>
      </w:r>
      <w:r w:rsidR="00C2573B" w:rsidRPr="00C2573B">
        <w:rPr>
          <w:rStyle w:val="Znakapoznpodarou"/>
          <w:rFonts w:ascii="Arial" w:hAnsi="Arial" w:cs="Arial"/>
          <w:szCs w:val="22"/>
        </w:rPr>
        <w:footnoteReference w:id="2"/>
      </w:r>
      <w:r w:rsidRPr="00331D0D">
        <w:rPr>
          <w:rFonts w:ascii="Arial" w:hAnsi="Arial" w:cs="Arial"/>
          <w:szCs w:val="22"/>
        </w:rPr>
        <w:t xml:space="preserve">; </w:t>
      </w:r>
      <w:r w:rsidR="00BD0315" w:rsidRPr="001C7C99">
        <w:rPr>
          <w:rFonts w:ascii="Arial" w:hAnsi="Arial" w:cs="Arial"/>
          <w:highlight w:val="yellow"/>
        </w:rPr>
        <w:t>kamer</w:t>
      </w:r>
      <w:r w:rsidR="00BD0315">
        <w:rPr>
          <w:rFonts w:ascii="Arial" w:hAnsi="Arial" w:cs="Arial"/>
          <w:highlight w:val="yellow"/>
        </w:rPr>
        <w:t>y rozmístěné</w:t>
      </w:r>
      <w:r w:rsidR="00BD0315" w:rsidRPr="001C7C99">
        <w:rPr>
          <w:rFonts w:ascii="Arial" w:hAnsi="Arial" w:cs="Arial"/>
          <w:highlight w:val="yellow"/>
        </w:rPr>
        <w:t xml:space="preserve"> po obvodu sálu, pro detailní záběr všech řečníků v</w:t>
      </w:r>
      <w:r w:rsidR="00332CE7">
        <w:rPr>
          <w:rFonts w:ascii="Arial" w:hAnsi="Arial" w:cs="Arial"/>
          <w:highlight w:val="yellow"/>
        </w:rPr>
        <w:t> </w:t>
      </w:r>
      <w:r w:rsidR="00BD0315" w:rsidRPr="00332CE7">
        <w:rPr>
          <w:rFonts w:ascii="Arial" w:hAnsi="Arial" w:cs="Arial"/>
          <w:highlight w:val="yellow"/>
        </w:rPr>
        <w:t>sál</w:t>
      </w:r>
      <w:r w:rsidR="00C2573B" w:rsidRPr="00332CE7">
        <w:rPr>
          <w:rFonts w:ascii="Arial" w:hAnsi="Arial" w:cs="Arial"/>
          <w:highlight w:val="yellow"/>
        </w:rPr>
        <w:t>e</w:t>
      </w:r>
      <w:r w:rsidR="00332CE7" w:rsidRPr="00332CE7">
        <w:rPr>
          <w:rFonts w:ascii="Arial" w:hAnsi="Arial" w:cs="Arial"/>
          <w:highlight w:val="yellow"/>
        </w:rPr>
        <w:t xml:space="preserve"> (4 ks)</w:t>
      </w:r>
      <w:r w:rsidR="00C2573B" w:rsidRPr="00332CE7">
        <w:rPr>
          <w:rStyle w:val="Znakapoznpodarou"/>
          <w:rFonts w:ascii="Arial" w:hAnsi="Arial" w:cs="Arial"/>
          <w:highlight w:val="yellow"/>
        </w:rPr>
        <w:footnoteReference w:id="3"/>
      </w:r>
      <w:r w:rsidR="00C2573B" w:rsidRPr="00332CE7">
        <w:rPr>
          <w:rFonts w:ascii="Arial" w:hAnsi="Arial" w:cs="Arial"/>
          <w:szCs w:val="22"/>
          <w:highlight w:val="yellow"/>
        </w:rPr>
        <w:t>;</w:t>
      </w:r>
      <w:r w:rsidR="00DC3191" w:rsidRPr="00332CE7">
        <w:rPr>
          <w:rFonts w:ascii="Arial" w:hAnsi="Arial" w:cs="Arial"/>
          <w:szCs w:val="22"/>
          <w:highlight w:val="yellow"/>
        </w:rPr>
        <w:t xml:space="preserve"> </w:t>
      </w:r>
      <w:r w:rsidR="00C2573B" w:rsidRPr="00332CE7">
        <w:rPr>
          <w:rFonts w:ascii="Arial" w:hAnsi="Arial" w:cs="Arial"/>
          <w:szCs w:val="22"/>
          <w:highlight w:val="yellow"/>
        </w:rPr>
        <w:t>videorežie (přepínač)</w:t>
      </w:r>
      <w:r w:rsidR="00282E8B" w:rsidRPr="00332CE7">
        <w:rPr>
          <w:rFonts w:ascii="Arial" w:hAnsi="Arial" w:cs="Arial"/>
          <w:szCs w:val="22"/>
          <w:highlight w:val="yellow"/>
        </w:rPr>
        <w:t xml:space="preserve"> -</w:t>
      </w:r>
      <w:r w:rsidR="00DC3191" w:rsidRPr="00332CE7">
        <w:rPr>
          <w:rFonts w:ascii="Arial" w:hAnsi="Arial" w:cs="Arial"/>
          <w:szCs w:val="22"/>
          <w:highlight w:val="yellow"/>
        </w:rPr>
        <w:t xml:space="preserve"> </w:t>
      </w:r>
      <w:r w:rsidR="00282E8B" w:rsidRPr="00332CE7">
        <w:rPr>
          <w:rFonts w:ascii="Arial" w:hAnsi="Arial" w:cs="Arial"/>
          <w:szCs w:val="22"/>
          <w:highlight w:val="yellow"/>
        </w:rPr>
        <w:t>bude sloužit na přepínání signálu mezi řečníkem v sálu</w:t>
      </w:r>
      <w:r w:rsidR="00282E8B">
        <w:rPr>
          <w:rFonts w:ascii="Arial" w:hAnsi="Arial" w:cs="Arial"/>
          <w:szCs w:val="22"/>
          <w:highlight w:val="yellow"/>
        </w:rPr>
        <w:t xml:space="preserve">, prezentací promítanou na počítači a </w:t>
      </w:r>
      <w:r w:rsidR="005A2F39">
        <w:rPr>
          <w:rFonts w:ascii="Arial" w:hAnsi="Arial" w:cs="Arial"/>
          <w:szCs w:val="22"/>
          <w:highlight w:val="yellow"/>
        </w:rPr>
        <w:t xml:space="preserve">příp. </w:t>
      </w:r>
      <w:r w:rsidR="00282E8B">
        <w:rPr>
          <w:rFonts w:ascii="Arial" w:hAnsi="Arial" w:cs="Arial"/>
          <w:szCs w:val="22"/>
          <w:highlight w:val="yellow"/>
        </w:rPr>
        <w:t>účastníky připojenými videokonferenčně</w:t>
      </w:r>
      <w:r w:rsidR="00C2573B" w:rsidRPr="00C2573B">
        <w:rPr>
          <w:rFonts w:ascii="Arial" w:hAnsi="Arial" w:cs="Arial"/>
          <w:szCs w:val="22"/>
          <w:highlight w:val="yellow"/>
        </w:rPr>
        <w:t>;</w:t>
      </w:r>
      <w:r w:rsidR="00DC3191">
        <w:rPr>
          <w:rFonts w:ascii="Arial" w:hAnsi="Arial" w:cs="Arial"/>
          <w:szCs w:val="22"/>
          <w:highlight w:val="yellow"/>
        </w:rPr>
        <w:t xml:space="preserve"> </w:t>
      </w:r>
      <w:r w:rsidR="00C2573B" w:rsidRPr="00C2573B">
        <w:rPr>
          <w:rFonts w:ascii="Arial" w:hAnsi="Arial" w:cs="Arial"/>
          <w:szCs w:val="22"/>
          <w:highlight w:val="yellow"/>
        </w:rPr>
        <w:t>malé</w:t>
      </w:r>
      <w:r w:rsidR="00537D98">
        <w:rPr>
          <w:rFonts w:ascii="Arial" w:hAnsi="Arial" w:cs="Arial"/>
          <w:szCs w:val="22"/>
        </w:rPr>
        <w:t xml:space="preserve"> </w:t>
      </w:r>
      <w:r>
        <w:rPr>
          <w:rFonts w:ascii="Arial" w:hAnsi="Arial" w:cs="Arial"/>
          <w:szCs w:val="22"/>
        </w:rPr>
        <w:t>obrazovky</w:t>
      </w:r>
      <w:r w:rsidR="00BC0D7C">
        <w:rPr>
          <w:rFonts w:ascii="Arial" w:hAnsi="Arial" w:cs="Arial"/>
          <w:szCs w:val="22"/>
        </w:rPr>
        <w:t xml:space="preserve"> (</w:t>
      </w:r>
      <w:r w:rsidR="00C2573B" w:rsidRPr="00C2573B">
        <w:rPr>
          <w:rFonts w:ascii="Arial" w:hAnsi="Arial" w:cs="Arial"/>
          <w:szCs w:val="22"/>
          <w:highlight w:val="yellow"/>
        </w:rPr>
        <w:t>monitory)</w:t>
      </w:r>
      <w:r>
        <w:rPr>
          <w:rFonts w:ascii="Arial" w:hAnsi="Arial" w:cs="Arial"/>
          <w:szCs w:val="22"/>
        </w:rPr>
        <w:t xml:space="preserve"> na stolech (cca 10“) – 1 pro každou delegaci (až 65ks)</w:t>
      </w:r>
      <w:r w:rsidR="00372CC2">
        <w:rPr>
          <w:rFonts w:ascii="Arial" w:hAnsi="Arial" w:cs="Arial"/>
          <w:szCs w:val="22"/>
        </w:rPr>
        <w:t xml:space="preserve"> </w:t>
      </w:r>
      <w:r>
        <w:rPr>
          <w:rFonts w:ascii="Arial" w:hAnsi="Arial" w:cs="Arial"/>
          <w:szCs w:val="22"/>
        </w:rPr>
        <w:t>nebo</w:t>
      </w:r>
      <w:r w:rsidR="00DC3191">
        <w:rPr>
          <w:rFonts w:ascii="Arial" w:hAnsi="Arial" w:cs="Arial"/>
          <w:szCs w:val="22"/>
        </w:rPr>
        <w:t xml:space="preserve"> </w:t>
      </w:r>
      <w:r w:rsidRPr="00331D0D">
        <w:rPr>
          <w:rFonts w:ascii="Arial" w:hAnsi="Arial" w:cs="Arial"/>
          <w:szCs w:val="22"/>
        </w:rPr>
        <w:t>velké LCD obrazovky pro řečníky (60“) – až 8 ks (umístěny uprostřed sálu, případně po obvodu)</w:t>
      </w:r>
      <w:r>
        <w:rPr>
          <w:rFonts w:ascii="Arial" w:hAnsi="Arial" w:cs="Arial"/>
          <w:szCs w:val="22"/>
        </w:rPr>
        <w:t xml:space="preserve"> – vybrána bude vhodnější varianta v závislosti na dispozici sálu</w:t>
      </w:r>
      <w:r w:rsidRPr="00331D0D">
        <w:rPr>
          <w:rFonts w:ascii="Arial" w:hAnsi="Arial" w:cs="Arial"/>
          <w:szCs w:val="22"/>
        </w:rPr>
        <w:t>; tlumočnická stanička se sluchátky u každého pracovního místa pro</w:t>
      </w:r>
      <w:r w:rsidR="000210D8">
        <w:rPr>
          <w:rFonts w:ascii="Arial" w:hAnsi="Arial" w:cs="Arial"/>
          <w:szCs w:val="22"/>
        </w:rPr>
        <w:t> </w:t>
      </w:r>
      <w:r w:rsidRPr="00331D0D">
        <w:rPr>
          <w:rFonts w:ascii="Arial" w:hAnsi="Arial" w:cs="Arial"/>
          <w:szCs w:val="22"/>
        </w:rPr>
        <w:t>překlad;</w:t>
      </w:r>
      <w:r>
        <w:rPr>
          <w:rFonts w:ascii="Arial" w:hAnsi="Arial" w:cs="Arial"/>
          <w:szCs w:val="22"/>
        </w:rPr>
        <w:t xml:space="preserve"> tlumočnické kabiny; </w:t>
      </w:r>
      <w:r w:rsidRPr="00331D0D">
        <w:rPr>
          <w:rFonts w:ascii="Arial" w:hAnsi="Arial" w:cs="Arial"/>
          <w:szCs w:val="22"/>
        </w:rPr>
        <w:t>trojzásuvka u každého pracovního místa</w:t>
      </w:r>
      <w:r w:rsidR="00201170">
        <w:rPr>
          <w:rFonts w:ascii="Arial" w:hAnsi="Arial" w:cs="Arial"/>
          <w:szCs w:val="22"/>
        </w:rPr>
        <w:t xml:space="preserve">; plátno; </w:t>
      </w:r>
      <w:r w:rsidR="00C2573B" w:rsidRPr="00C2573B">
        <w:rPr>
          <w:rFonts w:ascii="Arial" w:hAnsi="Arial" w:cs="Arial"/>
          <w:szCs w:val="22"/>
          <w:highlight w:val="yellow"/>
        </w:rPr>
        <w:t>prezentér</w:t>
      </w:r>
      <w:r w:rsidR="00E74F0F">
        <w:rPr>
          <w:rFonts w:ascii="Arial" w:hAnsi="Arial" w:cs="Arial"/>
          <w:szCs w:val="22"/>
          <w:highlight w:val="yellow"/>
        </w:rPr>
        <w:t xml:space="preserve"> (ukazovátko)</w:t>
      </w:r>
      <w:r w:rsidR="00C2573B" w:rsidRPr="00C2573B">
        <w:rPr>
          <w:rFonts w:ascii="Arial" w:hAnsi="Arial" w:cs="Arial"/>
          <w:szCs w:val="22"/>
          <w:highlight w:val="yellow"/>
        </w:rPr>
        <w:t>;</w:t>
      </w:r>
      <w:r w:rsidR="00537D98">
        <w:rPr>
          <w:rFonts w:ascii="Arial" w:hAnsi="Arial" w:cs="Arial"/>
          <w:szCs w:val="22"/>
        </w:rPr>
        <w:t xml:space="preserve"> </w:t>
      </w:r>
      <w:r w:rsidR="00201170">
        <w:rPr>
          <w:rFonts w:ascii="Arial" w:hAnsi="Arial" w:cs="Arial"/>
          <w:szCs w:val="22"/>
        </w:rPr>
        <w:t>projektor;</w:t>
      </w:r>
    </w:p>
    <w:p w:rsidR="00056116" w:rsidRPr="00331D0D" w:rsidRDefault="00056116" w:rsidP="004D6F62">
      <w:pPr>
        <w:numPr>
          <w:ilvl w:val="1"/>
          <w:numId w:val="15"/>
        </w:numPr>
        <w:spacing w:after="120"/>
        <w:ind w:left="714" w:hanging="357"/>
        <w:jc w:val="both"/>
        <w:textAlignment w:val="baseline"/>
        <w:rPr>
          <w:rFonts w:ascii="Arial" w:hAnsi="Arial" w:cs="Arial"/>
          <w:szCs w:val="22"/>
        </w:rPr>
      </w:pPr>
      <w:r w:rsidRPr="00331D0D">
        <w:rPr>
          <w:rFonts w:ascii="Arial" w:hAnsi="Arial" w:cs="Arial"/>
          <w:b/>
          <w:szCs w:val="22"/>
        </w:rPr>
        <w:t>Náslechový sál:</w:t>
      </w:r>
      <w:r w:rsidRPr="00331D0D">
        <w:rPr>
          <w:rFonts w:ascii="Arial" w:hAnsi="Arial" w:cs="Arial"/>
          <w:szCs w:val="22"/>
        </w:rPr>
        <w:t xml:space="preserve"> ozvučení; plátno/3ks obrazovek (60“) pro přenos jednání z hlavního sálu; ozvučení potřebné pro přenos zvuku a obrazu z jednacího sálu; tlumočnické staničky se sluchátky u každého pracovního místa pro překlad; trojzás</w:t>
      </w:r>
      <w:r w:rsidR="00201170">
        <w:rPr>
          <w:rFonts w:ascii="Arial" w:hAnsi="Arial" w:cs="Arial"/>
          <w:szCs w:val="22"/>
        </w:rPr>
        <w:t>uvka u</w:t>
      </w:r>
      <w:r w:rsidR="000210D8">
        <w:rPr>
          <w:rFonts w:ascii="Arial" w:hAnsi="Arial" w:cs="Arial"/>
          <w:szCs w:val="22"/>
        </w:rPr>
        <w:t> </w:t>
      </w:r>
      <w:r w:rsidR="00201170">
        <w:rPr>
          <w:rFonts w:ascii="Arial" w:hAnsi="Arial" w:cs="Arial"/>
          <w:szCs w:val="22"/>
        </w:rPr>
        <w:t>každého pracovního místa;</w:t>
      </w:r>
    </w:p>
    <w:p w:rsidR="00056116" w:rsidRPr="00331D0D" w:rsidRDefault="00056116" w:rsidP="004D6F62">
      <w:pPr>
        <w:numPr>
          <w:ilvl w:val="1"/>
          <w:numId w:val="15"/>
        </w:numPr>
        <w:spacing w:after="120"/>
        <w:ind w:left="714" w:hanging="357"/>
        <w:jc w:val="both"/>
        <w:textAlignment w:val="baseline"/>
        <w:rPr>
          <w:rFonts w:ascii="Arial" w:hAnsi="Arial" w:cs="Arial"/>
          <w:szCs w:val="22"/>
        </w:rPr>
      </w:pPr>
      <w:r w:rsidRPr="00331D0D">
        <w:rPr>
          <w:rFonts w:ascii="Arial" w:hAnsi="Arial" w:cs="Arial"/>
          <w:b/>
          <w:szCs w:val="22"/>
        </w:rPr>
        <w:t>Zázemí pro delegace</w:t>
      </w:r>
      <w:r w:rsidRPr="00331D0D">
        <w:rPr>
          <w:rFonts w:ascii="Arial" w:hAnsi="Arial" w:cs="Arial"/>
          <w:szCs w:val="22"/>
        </w:rPr>
        <w:t xml:space="preserve">: trojzásuvka; </w:t>
      </w:r>
      <w:r>
        <w:rPr>
          <w:rFonts w:ascii="Arial" w:hAnsi="Arial" w:cs="Arial"/>
          <w:szCs w:val="22"/>
        </w:rPr>
        <w:t xml:space="preserve">obyčejná tiskárna bez rychlotisku (1ks); </w:t>
      </w:r>
      <w:r w:rsidRPr="00331D0D">
        <w:rPr>
          <w:rFonts w:ascii="Arial" w:hAnsi="Arial" w:cs="Arial"/>
          <w:szCs w:val="22"/>
        </w:rPr>
        <w:t>multifunkční tiskárna</w:t>
      </w:r>
      <w:r>
        <w:rPr>
          <w:rFonts w:ascii="Arial" w:hAnsi="Arial" w:cs="Arial"/>
          <w:szCs w:val="22"/>
        </w:rPr>
        <w:t xml:space="preserve"> (1ks)</w:t>
      </w:r>
      <w:r w:rsidRPr="00C96B1C">
        <w:rPr>
          <w:rFonts w:ascii="Arial" w:hAnsi="Arial" w:cs="Arial"/>
          <w:szCs w:val="22"/>
        </w:rPr>
        <w:t>;</w:t>
      </w:r>
      <w:r>
        <w:rPr>
          <w:rFonts w:ascii="Arial" w:hAnsi="Arial" w:cs="Arial"/>
          <w:szCs w:val="22"/>
        </w:rPr>
        <w:t xml:space="preserve"> notebook</w:t>
      </w:r>
      <w:r w:rsidR="00201170">
        <w:rPr>
          <w:rFonts w:ascii="Arial" w:hAnsi="Arial" w:cs="Arial"/>
          <w:szCs w:val="22"/>
        </w:rPr>
        <w:t>;</w:t>
      </w:r>
    </w:p>
    <w:p w:rsidR="00056116" w:rsidRPr="00331D0D" w:rsidRDefault="00056116" w:rsidP="004D6F62">
      <w:pPr>
        <w:numPr>
          <w:ilvl w:val="1"/>
          <w:numId w:val="15"/>
        </w:numPr>
        <w:spacing w:after="120"/>
        <w:ind w:left="714" w:hanging="357"/>
        <w:jc w:val="both"/>
        <w:textAlignment w:val="baseline"/>
        <w:rPr>
          <w:rFonts w:ascii="Arial" w:hAnsi="Arial" w:cs="Arial"/>
          <w:szCs w:val="22"/>
        </w:rPr>
      </w:pPr>
      <w:r w:rsidRPr="00331D0D">
        <w:rPr>
          <w:rFonts w:ascii="Arial" w:hAnsi="Arial" w:cs="Arial"/>
          <w:b/>
          <w:szCs w:val="22"/>
        </w:rPr>
        <w:t>Zázemí pro GSR a Komisi</w:t>
      </w:r>
      <w:r w:rsidRPr="00331D0D">
        <w:rPr>
          <w:rFonts w:ascii="Arial" w:hAnsi="Arial" w:cs="Arial"/>
          <w:szCs w:val="22"/>
        </w:rPr>
        <w:t xml:space="preserve">: trojzásuvka; </w:t>
      </w:r>
      <w:r>
        <w:rPr>
          <w:rFonts w:ascii="Arial" w:hAnsi="Arial" w:cs="Arial"/>
          <w:szCs w:val="22"/>
        </w:rPr>
        <w:t>notebook</w:t>
      </w:r>
      <w:r w:rsidRPr="00C96B1C">
        <w:rPr>
          <w:rFonts w:ascii="Arial" w:hAnsi="Arial" w:cs="Arial"/>
          <w:szCs w:val="22"/>
        </w:rPr>
        <w:t>;</w:t>
      </w:r>
      <w:r w:rsidR="00332CE7">
        <w:rPr>
          <w:rFonts w:ascii="Arial" w:hAnsi="Arial" w:cs="Arial"/>
          <w:szCs w:val="22"/>
        </w:rPr>
        <w:t xml:space="preserve"> </w:t>
      </w:r>
      <w:r w:rsidR="00201170">
        <w:rPr>
          <w:rFonts w:ascii="Arial" w:hAnsi="Arial" w:cs="Arial"/>
          <w:szCs w:val="22"/>
        </w:rPr>
        <w:t>multifunkční tiskárna;</w:t>
      </w:r>
    </w:p>
    <w:p w:rsidR="00056116" w:rsidRPr="00331D0D" w:rsidRDefault="00056116" w:rsidP="004D6F62">
      <w:pPr>
        <w:numPr>
          <w:ilvl w:val="1"/>
          <w:numId w:val="15"/>
        </w:numPr>
        <w:spacing w:after="120"/>
        <w:ind w:left="714" w:hanging="357"/>
        <w:jc w:val="both"/>
        <w:textAlignment w:val="baseline"/>
        <w:rPr>
          <w:rFonts w:ascii="Arial" w:hAnsi="Arial" w:cs="Arial"/>
          <w:szCs w:val="22"/>
        </w:rPr>
      </w:pPr>
      <w:r w:rsidRPr="00331D0D">
        <w:rPr>
          <w:rFonts w:ascii="Arial" w:hAnsi="Arial" w:cs="Arial"/>
          <w:b/>
          <w:szCs w:val="22"/>
        </w:rPr>
        <w:t>Zázemí pro organizační tým</w:t>
      </w:r>
      <w:r w:rsidRPr="00331D0D">
        <w:rPr>
          <w:rFonts w:ascii="Arial" w:hAnsi="Arial" w:cs="Arial"/>
          <w:szCs w:val="22"/>
        </w:rPr>
        <w:t>: trojzásuvka;</w:t>
      </w:r>
      <w:r w:rsidR="00332CE7">
        <w:rPr>
          <w:rFonts w:ascii="Arial" w:hAnsi="Arial" w:cs="Arial"/>
          <w:szCs w:val="22"/>
        </w:rPr>
        <w:t xml:space="preserve"> noteboook</w:t>
      </w:r>
      <w:r w:rsidR="00332CE7" w:rsidRPr="00C96B1C">
        <w:rPr>
          <w:rFonts w:ascii="Arial" w:hAnsi="Arial" w:cs="Arial"/>
          <w:szCs w:val="22"/>
        </w:rPr>
        <w:t>;</w:t>
      </w:r>
      <w:r w:rsidRPr="00331D0D">
        <w:rPr>
          <w:rFonts w:ascii="Arial" w:hAnsi="Arial" w:cs="Arial"/>
          <w:szCs w:val="22"/>
        </w:rPr>
        <w:t xml:space="preserve"> </w:t>
      </w:r>
      <w:r w:rsidR="00201170">
        <w:rPr>
          <w:rFonts w:ascii="Arial" w:hAnsi="Arial" w:cs="Arial"/>
          <w:szCs w:val="22"/>
        </w:rPr>
        <w:t xml:space="preserve">multifunkční tiskárna; </w:t>
      </w:r>
    </w:p>
    <w:p w:rsidR="00056116" w:rsidRPr="00331D0D" w:rsidRDefault="00056116" w:rsidP="004D6F62">
      <w:pPr>
        <w:numPr>
          <w:ilvl w:val="1"/>
          <w:numId w:val="15"/>
        </w:numPr>
        <w:spacing w:after="120"/>
        <w:ind w:left="714" w:hanging="357"/>
        <w:jc w:val="both"/>
        <w:textAlignment w:val="baseline"/>
        <w:rPr>
          <w:rFonts w:ascii="Arial" w:hAnsi="Arial" w:cs="Arial"/>
          <w:szCs w:val="22"/>
        </w:rPr>
      </w:pPr>
      <w:r w:rsidRPr="00331D0D">
        <w:rPr>
          <w:rFonts w:ascii="Arial" w:hAnsi="Arial" w:cs="Arial"/>
          <w:b/>
          <w:szCs w:val="22"/>
        </w:rPr>
        <w:t>Salónky pro bilaterální jednání:</w:t>
      </w:r>
      <w:r w:rsidR="00DC3191">
        <w:rPr>
          <w:rFonts w:ascii="Arial" w:hAnsi="Arial" w:cs="Arial"/>
          <w:b/>
          <w:szCs w:val="22"/>
        </w:rPr>
        <w:t xml:space="preserve"> </w:t>
      </w:r>
      <w:r w:rsidRPr="00331D0D">
        <w:rPr>
          <w:rFonts w:ascii="Arial" w:hAnsi="Arial" w:cs="Arial"/>
          <w:szCs w:val="22"/>
        </w:rPr>
        <w:t>trojzásuvka</w:t>
      </w:r>
      <w:r w:rsidR="00201170">
        <w:rPr>
          <w:rFonts w:ascii="Arial" w:hAnsi="Arial" w:cs="Arial"/>
          <w:szCs w:val="22"/>
        </w:rPr>
        <w:t>;</w:t>
      </w:r>
    </w:p>
    <w:p w:rsidR="00056116" w:rsidRPr="00331D0D" w:rsidRDefault="00056116" w:rsidP="004D6F62">
      <w:pPr>
        <w:numPr>
          <w:ilvl w:val="1"/>
          <w:numId w:val="15"/>
        </w:numPr>
        <w:spacing w:after="120"/>
        <w:ind w:left="714" w:hanging="357"/>
        <w:jc w:val="both"/>
        <w:textAlignment w:val="baseline"/>
        <w:rPr>
          <w:rFonts w:ascii="Arial" w:hAnsi="Arial" w:cs="Arial"/>
          <w:szCs w:val="22"/>
        </w:rPr>
      </w:pPr>
      <w:r w:rsidRPr="00331D0D">
        <w:rPr>
          <w:rFonts w:ascii="Arial" w:hAnsi="Arial" w:cs="Arial"/>
          <w:b/>
          <w:szCs w:val="22"/>
        </w:rPr>
        <w:t xml:space="preserve">Zázemí pro novináře: </w:t>
      </w:r>
      <w:r w:rsidRPr="00331D0D">
        <w:rPr>
          <w:rFonts w:ascii="Arial" w:hAnsi="Arial" w:cs="Arial"/>
          <w:szCs w:val="22"/>
        </w:rPr>
        <w:t>velké plátno/obrazovky pro přenos tiskové konference</w:t>
      </w:r>
      <w:r>
        <w:rPr>
          <w:rFonts w:ascii="Arial" w:hAnsi="Arial" w:cs="Arial"/>
          <w:szCs w:val="22"/>
        </w:rPr>
        <w:t xml:space="preserve"> (max. 3</w:t>
      </w:r>
      <w:r w:rsidRPr="00331D0D">
        <w:rPr>
          <w:rFonts w:ascii="Arial" w:hAnsi="Arial" w:cs="Arial"/>
          <w:szCs w:val="22"/>
        </w:rPr>
        <w:t>ks); stolní počítač (max. 2ks);  multifunkční tiskárna (max. 2ks); kvalitní a rychlé internetové připojení; trojzásuvky</w:t>
      </w:r>
      <w:r w:rsidR="00DC3191">
        <w:rPr>
          <w:rFonts w:ascii="Arial" w:hAnsi="Arial" w:cs="Arial"/>
          <w:szCs w:val="22"/>
        </w:rPr>
        <w:t xml:space="preserve">; </w:t>
      </w:r>
      <w:r w:rsidRPr="00331D0D">
        <w:rPr>
          <w:rFonts w:ascii="Arial" w:hAnsi="Arial" w:cs="Arial"/>
          <w:szCs w:val="22"/>
        </w:rPr>
        <w:t>uzamykatelné skříňky pro osobní věci; 2-3 odborníci z oblasti IT, kteří budou pomáhat řešit technické problémy (zajistí do</w:t>
      </w:r>
      <w:r w:rsidR="00201170">
        <w:rPr>
          <w:rFonts w:ascii="Arial" w:hAnsi="Arial" w:cs="Arial"/>
          <w:szCs w:val="22"/>
        </w:rPr>
        <w:t>davatel konferenčních prostor);</w:t>
      </w:r>
    </w:p>
    <w:p w:rsidR="00056116" w:rsidRDefault="00056116" w:rsidP="004D6F62">
      <w:pPr>
        <w:numPr>
          <w:ilvl w:val="1"/>
          <w:numId w:val="15"/>
        </w:numPr>
        <w:spacing w:after="120"/>
        <w:ind w:left="714" w:hanging="357"/>
        <w:jc w:val="both"/>
        <w:textAlignment w:val="baseline"/>
        <w:rPr>
          <w:rFonts w:ascii="Arial" w:hAnsi="Arial" w:cs="Arial"/>
          <w:szCs w:val="22"/>
        </w:rPr>
      </w:pPr>
      <w:r w:rsidRPr="00331D0D">
        <w:rPr>
          <w:rFonts w:ascii="Arial" w:hAnsi="Arial" w:cs="Arial"/>
          <w:b/>
          <w:szCs w:val="22"/>
        </w:rPr>
        <w:t>Sál pro tiskovou konferenci</w:t>
      </w:r>
      <w:r>
        <w:rPr>
          <w:rFonts w:ascii="Arial" w:hAnsi="Arial" w:cs="Arial"/>
          <w:b/>
          <w:szCs w:val="22"/>
        </w:rPr>
        <w:t>:</w:t>
      </w:r>
      <w:r w:rsidR="00DC3191">
        <w:rPr>
          <w:rFonts w:ascii="Arial" w:hAnsi="Arial" w:cs="Arial"/>
          <w:b/>
          <w:szCs w:val="22"/>
        </w:rPr>
        <w:t xml:space="preserve"> </w:t>
      </w:r>
      <w:r w:rsidRPr="00C96B1C">
        <w:rPr>
          <w:rFonts w:ascii="Arial" w:hAnsi="Arial" w:cs="Arial"/>
          <w:szCs w:val="22"/>
        </w:rPr>
        <w:t>tlumočnická stanička se</w:t>
      </w:r>
      <w:r>
        <w:rPr>
          <w:rFonts w:ascii="Arial" w:hAnsi="Arial" w:cs="Arial"/>
          <w:szCs w:val="22"/>
        </w:rPr>
        <w:t> </w:t>
      </w:r>
      <w:r w:rsidRPr="00C96B1C">
        <w:rPr>
          <w:rFonts w:ascii="Arial" w:hAnsi="Arial" w:cs="Arial"/>
          <w:szCs w:val="22"/>
        </w:rPr>
        <w:t>sluchátky u každého pracovního místa pro překlad</w:t>
      </w:r>
      <w:r w:rsidRPr="00331D0D">
        <w:rPr>
          <w:rFonts w:ascii="Arial" w:hAnsi="Arial" w:cs="Arial"/>
          <w:szCs w:val="22"/>
        </w:rPr>
        <w:t>; technika pro přenos do</w:t>
      </w:r>
      <w:r>
        <w:rPr>
          <w:rFonts w:ascii="Arial" w:hAnsi="Arial" w:cs="Arial"/>
          <w:szCs w:val="22"/>
        </w:rPr>
        <w:t> </w:t>
      </w:r>
      <w:r w:rsidRPr="00331D0D">
        <w:rPr>
          <w:rFonts w:ascii="Arial" w:hAnsi="Arial" w:cs="Arial"/>
          <w:szCs w:val="22"/>
        </w:rPr>
        <w:t>zázemí pro novináře</w:t>
      </w:r>
      <w:r w:rsidR="00DC3191">
        <w:rPr>
          <w:rFonts w:ascii="Arial" w:hAnsi="Arial" w:cs="Arial"/>
          <w:szCs w:val="22"/>
        </w:rPr>
        <w:t xml:space="preserve"> a</w:t>
      </w:r>
      <w:r w:rsidR="000210D8">
        <w:rPr>
          <w:rFonts w:ascii="Arial" w:hAnsi="Arial" w:cs="Arial"/>
          <w:szCs w:val="22"/>
        </w:rPr>
        <w:t> </w:t>
      </w:r>
      <w:r w:rsidR="00DC3191">
        <w:rPr>
          <w:rFonts w:ascii="Arial" w:hAnsi="Arial" w:cs="Arial"/>
          <w:szCs w:val="22"/>
        </w:rPr>
        <w:t>na</w:t>
      </w:r>
      <w:r w:rsidR="000210D8">
        <w:rPr>
          <w:rFonts w:ascii="Arial" w:hAnsi="Arial" w:cs="Arial"/>
          <w:szCs w:val="22"/>
        </w:rPr>
        <w:t> </w:t>
      </w:r>
      <w:r w:rsidR="00DC3191">
        <w:rPr>
          <w:rFonts w:ascii="Arial" w:hAnsi="Arial" w:cs="Arial"/>
          <w:szCs w:val="22"/>
        </w:rPr>
        <w:t>internet</w:t>
      </w:r>
      <w:r w:rsidR="005811DE" w:rsidRPr="00331D0D">
        <w:rPr>
          <w:rFonts w:ascii="Arial" w:hAnsi="Arial" w:cs="Arial"/>
          <w:szCs w:val="22"/>
        </w:rPr>
        <w:t>;</w:t>
      </w:r>
      <w:r w:rsidR="00273D9F">
        <w:rPr>
          <w:rFonts w:ascii="Arial" w:hAnsi="Arial" w:cs="Arial"/>
          <w:szCs w:val="22"/>
        </w:rPr>
        <w:t xml:space="preserve"> </w:t>
      </w:r>
      <w:r w:rsidR="00BD0315">
        <w:rPr>
          <w:rFonts w:ascii="Arial" w:hAnsi="Arial" w:cs="Arial"/>
          <w:highlight w:val="yellow"/>
        </w:rPr>
        <w:t>kamery rozmístěné</w:t>
      </w:r>
      <w:r w:rsidR="00DC3191">
        <w:rPr>
          <w:rFonts w:ascii="Arial" w:hAnsi="Arial" w:cs="Arial"/>
          <w:highlight w:val="yellow"/>
        </w:rPr>
        <w:t xml:space="preserve"> </w:t>
      </w:r>
      <w:r w:rsidR="00BD0315">
        <w:rPr>
          <w:rFonts w:ascii="Arial" w:hAnsi="Arial" w:cs="Arial"/>
          <w:highlight w:val="yellow"/>
        </w:rPr>
        <w:t>po obvodu</w:t>
      </w:r>
      <w:r w:rsidR="00BD0315" w:rsidRPr="00755597">
        <w:rPr>
          <w:rFonts w:ascii="Arial" w:hAnsi="Arial" w:cs="Arial"/>
          <w:highlight w:val="yellow"/>
        </w:rPr>
        <w:t xml:space="preserve"> sálu, pro detailní záběr všech řečníků </w:t>
      </w:r>
      <w:r w:rsidR="00BD0315">
        <w:rPr>
          <w:rFonts w:ascii="Arial" w:hAnsi="Arial" w:cs="Arial"/>
          <w:highlight w:val="yellow"/>
        </w:rPr>
        <w:t>na</w:t>
      </w:r>
      <w:r w:rsidR="000210D8">
        <w:rPr>
          <w:rFonts w:ascii="Arial" w:hAnsi="Arial" w:cs="Arial"/>
          <w:highlight w:val="yellow"/>
        </w:rPr>
        <w:t> </w:t>
      </w:r>
      <w:r w:rsidR="00BD0315" w:rsidRPr="00332CE7">
        <w:rPr>
          <w:rFonts w:ascii="Arial" w:hAnsi="Arial" w:cs="Arial"/>
          <w:highlight w:val="yellow"/>
        </w:rPr>
        <w:t>pódiu</w:t>
      </w:r>
      <w:r w:rsidR="00332CE7" w:rsidRPr="00332CE7">
        <w:rPr>
          <w:rFonts w:ascii="Arial" w:hAnsi="Arial" w:cs="Arial"/>
          <w:highlight w:val="yellow"/>
        </w:rPr>
        <w:t xml:space="preserve"> (2ks)</w:t>
      </w:r>
      <w:r w:rsidR="00BD0315" w:rsidRPr="00332CE7">
        <w:rPr>
          <w:rStyle w:val="Znakapoznpodarou"/>
          <w:rFonts w:ascii="Arial" w:hAnsi="Arial" w:cs="Arial"/>
          <w:highlight w:val="yellow"/>
        </w:rPr>
        <w:footnoteReference w:id="4"/>
      </w:r>
      <w:r w:rsidRPr="00332CE7">
        <w:rPr>
          <w:rFonts w:ascii="Arial" w:hAnsi="Arial" w:cs="Arial"/>
          <w:szCs w:val="22"/>
          <w:highlight w:val="yellow"/>
        </w:rPr>
        <w:t>;</w:t>
      </w:r>
      <w:r w:rsidRPr="00331D0D">
        <w:rPr>
          <w:rFonts w:ascii="Arial" w:hAnsi="Arial" w:cs="Arial"/>
          <w:szCs w:val="22"/>
        </w:rPr>
        <w:t xml:space="preserve"> </w:t>
      </w:r>
      <w:r w:rsidR="00C2573B" w:rsidRPr="00C2573B">
        <w:rPr>
          <w:rFonts w:ascii="Arial" w:hAnsi="Arial" w:cs="Arial"/>
          <w:szCs w:val="22"/>
          <w:highlight w:val="yellow"/>
        </w:rPr>
        <w:t>videorežie (přepínač)</w:t>
      </w:r>
      <w:r w:rsidR="00537D98">
        <w:rPr>
          <w:rFonts w:ascii="Arial" w:hAnsi="Arial" w:cs="Arial"/>
          <w:szCs w:val="22"/>
          <w:highlight w:val="yellow"/>
        </w:rPr>
        <w:t xml:space="preserve"> </w:t>
      </w:r>
      <w:r w:rsidR="00E74F0F">
        <w:rPr>
          <w:rFonts w:ascii="Arial" w:hAnsi="Arial" w:cs="Arial"/>
          <w:szCs w:val="22"/>
          <w:highlight w:val="yellow"/>
        </w:rPr>
        <w:t>– bude sloužit na přepínání signálu mezi řečníkem v sálu a novináři, kteří mohou být připojeni na dálku</w:t>
      </w:r>
      <w:r w:rsidR="00E74F0F" w:rsidRPr="00DC3191">
        <w:rPr>
          <w:rStyle w:val="Znakapoznpodarou"/>
          <w:rFonts w:ascii="Arial" w:hAnsi="Arial" w:cs="Arial"/>
          <w:szCs w:val="22"/>
        </w:rPr>
        <w:footnoteReference w:id="5"/>
      </w:r>
      <w:r w:rsidR="00B47FE5">
        <w:rPr>
          <w:rFonts w:ascii="Arial" w:hAnsi="Arial" w:cs="Arial"/>
          <w:szCs w:val="22"/>
        </w:rPr>
        <w:t xml:space="preserve">; </w:t>
      </w:r>
      <w:r w:rsidRPr="00331D0D">
        <w:rPr>
          <w:rFonts w:ascii="Arial" w:hAnsi="Arial" w:cs="Arial"/>
          <w:szCs w:val="22"/>
        </w:rPr>
        <w:t>3 přenosné mikrofony (</w:t>
      </w:r>
      <w:r>
        <w:rPr>
          <w:rFonts w:ascii="Arial" w:hAnsi="Arial" w:cs="Arial"/>
          <w:szCs w:val="22"/>
        </w:rPr>
        <w:t>mikrofony musí splňovat normu</w:t>
      </w:r>
      <w:r w:rsidR="00DC3191">
        <w:rPr>
          <w:rFonts w:ascii="Arial" w:hAnsi="Arial" w:cs="Arial"/>
          <w:szCs w:val="22"/>
        </w:rPr>
        <w:t xml:space="preserve"> </w:t>
      </w:r>
      <w:r>
        <w:rPr>
          <w:rFonts w:ascii="Arial" w:hAnsi="Arial" w:cs="Arial"/>
          <w:szCs w:val="22"/>
        </w:rPr>
        <w:t>ISO 22259:2019</w:t>
      </w:r>
      <w:r w:rsidR="00DC3191">
        <w:rPr>
          <w:rFonts w:ascii="Arial" w:hAnsi="Arial" w:cs="Arial"/>
          <w:szCs w:val="22"/>
        </w:rPr>
        <w:t>),</w:t>
      </w:r>
      <w:r>
        <w:rPr>
          <w:rFonts w:ascii="Arial" w:hAnsi="Arial" w:cs="Arial"/>
          <w:szCs w:val="22"/>
        </w:rPr>
        <w:t xml:space="preserve"> </w:t>
      </w:r>
      <w:r w:rsidRPr="00331D0D">
        <w:rPr>
          <w:rFonts w:ascii="Arial" w:hAnsi="Arial" w:cs="Arial"/>
          <w:szCs w:val="22"/>
        </w:rPr>
        <w:t xml:space="preserve">budou přítomny 2-3 osoby, které budou shromažďovat dotazy, podávat mikrofony a řídit průběh celé TK – bude </w:t>
      </w:r>
      <w:r w:rsidRPr="00331D0D">
        <w:rPr>
          <w:rFonts w:ascii="Arial" w:hAnsi="Arial" w:cs="Arial"/>
          <w:szCs w:val="22"/>
        </w:rPr>
        <w:lastRenderedPageBreak/>
        <w:t>se</w:t>
      </w:r>
      <w:r w:rsidR="000210D8">
        <w:rPr>
          <w:rFonts w:ascii="Arial" w:hAnsi="Arial" w:cs="Arial"/>
          <w:szCs w:val="22"/>
        </w:rPr>
        <w:t> </w:t>
      </w:r>
      <w:r w:rsidRPr="00331D0D">
        <w:rPr>
          <w:rFonts w:ascii="Arial" w:hAnsi="Arial" w:cs="Arial"/>
          <w:szCs w:val="22"/>
        </w:rPr>
        <w:t>jednat o interní zaměstnance ÚV); plátno/obrazovky; osvětlení – rampa a</w:t>
      </w:r>
      <w:r w:rsidR="000210D8">
        <w:rPr>
          <w:rFonts w:ascii="Arial" w:hAnsi="Arial" w:cs="Arial"/>
          <w:szCs w:val="22"/>
        </w:rPr>
        <w:t> </w:t>
      </w:r>
      <w:r w:rsidRPr="00331D0D">
        <w:rPr>
          <w:rFonts w:ascii="Arial" w:hAnsi="Arial" w:cs="Arial"/>
          <w:szCs w:val="22"/>
        </w:rPr>
        <w:t>reflektory; řečnické pulty 3ks; rozvody zvuku a</w:t>
      </w:r>
      <w:r>
        <w:rPr>
          <w:rFonts w:ascii="Arial" w:hAnsi="Arial" w:cs="Arial"/>
          <w:szCs w:val="22"/>
        </w:rPr>
        <w:t> </w:t>
      </w:r>
      <w:r w:rsidRPr="00331D0D">
        <w:rPr>
          <w:rFonts w:ascii="Arial" w:hAnsi="Arial" w:cs="Arial"/>
          <w:szCs w:val="22"/>
        </w:rPr>
        <w:t>videa; zdířky na zvuk a audio</w:t>
      </w:r>
      <w:r w:rsidR="00537D98">
        <w:rPr>
          <w:rFonts w:ascii="Arial" w:hAnsi="Arial" w:cs="Arial"/>
          <w:szCs w:val="22"/>
        </w:rPr>
        <w:t xml:space="preserve"> </w:t>
      </w:r>
      <w:r w:rsidR="00C2573B" w:rsidRPr="00C2573B">
        <w:rPr>
          <w:rFonts w:ascii="Arial" w:hAnsi="Arial" w:cs="Arial"/>
          <w:szCs w:val="22"/>
          <w:highlight w:val="yellow"/>
        </w:rPr>
        <w:t xml:space="preserve">a video výstupy – audio výstupy </w:t>
      </w:r>
      <w:r w:rsidR="00C2573B" w:rsidRPr="00C2573B">
        <w:rPr>
          <w:rFonts w:ascii="Arial" w:hAnsi="Arial" w:cs="Arial"/>
          <w:iCs/>
          <w:color w:val="000000"/>
          <w:szCs w:val="22"/>
          <w:highlight w:val="yellow"/>
          <w:shd w:val="clear" w:color="auto" w:fill="FFFFFF"/>
        </w:rPr>
        <w:t>zajistit pomocí rozdělovacích zesilovačů se zásuvky/zdířky (XLR konektor) a video výstupy zajistit pomocí video distributorů se zásuvky/zdířky - (konektor SDI)</w:t>
      </w:r>
      <w:r w:rsidR="00C2573B" w:rsidRPr="00C2573B">
        <w:rPr>
          <w:rFonts w:ascii="Arial" w:hAnsi="Arial" w:cs="Arial"/>
          <w:szCs w:val="22"/>
          <w:highlight w:val="yellow"/>
        </w:rPr>
        <w:t>;</w:t>
      </w:r>
      <w:r>
        <w:rPr>
          <w:rFonts w:ascii="Arial" w:hAnsi="Arial" w:cs="Arial"/>
          <w:szCs w:val="22"/>
        </w:rPr>
        <w:t xml:space="preserve"> 3 tlumočnické kabiny</w:t>
      </w:r>
      <w:r w:rsidRPr="00331D0D">
        <w:rPr>
          <w:rFonts w:ascii="Arial" w:hAnsi="Arial" w:cs="Arial"/>
          <w:szCs w:val="22"/>
        </w:rPr>
        <w:t>;</w:t>
      </w:r>
      <w:r>
        <w:rPr>
          <w:rFonts w:ascii="Arial" w:hAnsi="Arial" w:cs="Arial"/>
          <w:szCs w:val="22"/>
        </w:rPr>
        <w:t xml:space="preserve"> pódium pro řečníky</w:t>
      </w:r>
      <w:r w:rsidR="00201170">
        <w:rPr>
          <w:rFonts w:ascii="Arial" w:hAnsi="Arial" w:cs="Arial"/>
          <w:szCs w:val="22"/>
        </w:rPr>
        <w:t>;</w:t>
      </w:r>
    </w:p>
    <w:p w:rsidR="00C2573B" w:rsidRDefault="00E74F0F" w:rsidP="00C2573B">
      <w:pPr>
        <w:numPr>
          <w:ilvl w:val="0"/>
          <w:numId w:val="15"/>
        </w:numPr>
        <w:spacing w:after="120"/>
        <w:jc w:val="both"/>
        <w:textAlignment w:val="baseline"/>
        <w:rPr>
          <w:rFonts w:ascii="Arial" w:hAnsi="Arial" w:cs="Arial"/>
          <w:szCs w:val="22"/>
          <w:highlight w:val="yellow"/>
        </w:rPr>
      </w:pPr>
      <w:r w:rsidRPr="000403E1">
        <w:rPr>
          <w:rFonts w:ascii="Arial" w:hAnsi="Arial" w:cs="Arial"/>
          <w:b/>
          <w:szCs w:val="22"/>
          <w:highlight w:val="yellow"/>
        </w:rPr>
        <w:t xml:space="preserve">Akreditační pulty (delegáti + novináři): </w:t>
      </w:r>
      <w:r w:rsidRPr="000403E1">
        <w:rPr>
          <w:rFonts w:ascii="Arial" w:hAnsi="Arial" w:cs="Arial"/>
          <w:szCs w:val="22"/>
          <w:highlight w:val="yellow"/>
        </w:rPr>
        <w:t>notebook, multifunkční tiskárna;</w:t>
      </w:r>
    </w:p>
    <w:p w:rsidR="00C2573B" w:rsidRDefault="00E74F0F" w:rsidP="00C2573B">
      <w:pPr>
        <w:numPr>
          <w:ilvl w:val="0"/>
          <w:numId w:val="15"/>
        </w:numPr>
        <w:spacing w:after="120"/>
        <w:jc w:val="both"/>
        <w:textAlignment w:val="baseline"/>
        <w:rPr>
          <w:rFonts w:ascii="Arial" w:hAnsi="Arial" w:cs="Arial"/>
          <w:szCs w:val="22"/>
          <w:highlight w:val="yellow"/>
        </w:rPr>
      </w:pPr>
      <w:r w:rsidRPr="000403E1">
        <w:rPr>
          <w:rFonts w:ascii="Arial" w:hAnsi="Arial" w:cs="Arial"/>
          <w:b/>
          <w:szCs w:val="22"/>
          <w:highlight w:val="yellow"/>
        </w:rPr>
        <w:t xml:space="preserve">Infopult: </w:t>
      </w:r>
      <w:r w:rsidRPr="000403E1">
        <w:rPr>
          <w:rFonts w:ascii="Arial" w:hAnsi="Arial" w:cs="Arial"/>
          <w:szCs w:val="22"/>
          <w:highlight w:val="yellow"/>
        </w:rPr>
        <w:t>notebook, multifunkční tiskárna;</w:t>
      </w:r>
    </w:p>
    <w:p w:rsidR="00C2573B" w:rsidRPr="00C2573B" w:rsidRDefault="00DC3191" w:rsidP="00C2573B">
      <w:pPr>
        <w:numPr>
          <w:ilvl w:val="0"/>
          <w:numId w:val="15"/>
        </w:numPr>
        <w:spacing w:after="120"/>
        <w:jc w:val="both"/>
        <w:textAlignment w:val="baseline"/>
        <w:rPr>
          <w:rFonts w:ascii="Arial" w:hAnsi="Arial" w:cs="Arial"/>
          <w:szCs w:val="22"/>
          <w:highlight w:val="yellow"/>
        </w:rPr>
      </w:pPr>
      <w:r>
        <w:rPr>
          <w:rFonts w:ascii="Arial" w:hAnsi="Arial" w:cs="Arial"/>
          <w:b/>
          <w:szCs w:val="22"/>
          <w:highlight w:val="yellow"/>
        </w:rPr>
        <w:t>Foyer pro deleg</w:t>
      </w:r>
      <w:r w:rsidR="00C563ED">
        <w:rPr>
          <w:rFonts w:ascii="Arial" w:hAnsi="Arial" w:cs="Arial"/>
          <w:b/>
          <w:szCs w:val="22"/>
          <w:highlight w:val="yellow"/>
        </w:rPr>
        <w:t>áty:</w:t>
      </w:r>
      <w:r w:rsidR="00C563ED">
        <w:rPr>
          <w:rFonts w:ascii="Arial" w:hAnsi="Arial" w:cs="Arial"/>
          <w:szCs w:val="22"/>
          <w:highlight w:val="yellow"/>
        </w:rPr>
        <w:t xml:space="preserve"> zásuvky silnoproudu, </w:t>
      </w:r>
      <w:r w:rsidR="00A376C0">
        <w:rPr>
          <w:rFonts w:ascii="Arial" w:hAnsi="Arial" w:cs="Arial"/>
          <w:szCs w:val="22"/>
          <w:highlight w:val="yellow"/>
        </w:rPr>
        <w:t>pódium na family</w:t>
      </w:r>
      <w:r w:rsidR="00537D98">
        <w:rPr>
          <w:rFonts w:ascii="Arial" w:hAnsi="Arial" w:cs="Arial"/>
          <w:szCs w:val="22"/>
          <w:highlight w:val="yellow"/>
        </w:rPr>
        <w:t xml:space="preserve"> </w:t>
      </w:r>
      <w:r w:rsidR="00A376C0">
        <w:rPr>
          <w:rFonts w:ascii="Arial" w:hAnsi="Arial" w:cs="Arial"/>
          <w:szCs w:val="22"/>
          <w:highlight w:val="yellow"/>
        </w:rPr>
        <w:t xml:space="preserve">photo, </w:t>
      </w:r>
      <w:r w:rsidR="00C563ED">
        <w:rPr>
          <w:rFonts w:ascii="Arial" w:hAnsi="Arial" w:cs="Arial"/>
          <w:szCs w:val="22"/>
          <w:highlight w:val="yellow"/>
        </w:rPr>
        <w:t>audio a video výstupy;</w:t>
      </w:r>
    </w:p>
    <w:p w:rsidR="00056116" w:rsidRPr="00331D0D" w:rsidRDefault="00056116" w:rsidP="004D6F62">
      <w:pPr>
        <w:numPr>
          <w:ilvl w:val="1"/>
          <w:numId w:val="15"/>
        </w:numPr>
        <w:spacing w:after="120"/>
        <w:ind w:left="714" w:hanging="357"/>
        <w:jc w:val="both"/>
        <w:textAlignment w:val="baseline"/>
        <w:rPr>
          <w:rFonts w:ascii="Arial" w:hAnsi="Arial" w:cs="Arial"/>
          <w:szCs w:val="22"/>
        </w:rPr>
      </w:pPr>
      <w:r w:rsidRPr="00331D0D">
        <w:rPr>
          <w:rFonts w:ascii="Arial" w:hAnsi="Arial" w:cs="Arial"/>
          <w:b/>
          <w:szCs w:val="22"/>
        </w:rPr>
        <w:t xml:space="preserve">Zajištění </w:t>
      </w:r>
      <w:r w:rsidR="00C2573B" w:rsidRPr="00C2573B">
        <w:rPr>
          <w:rFonts w:ascii="Arial" w:hAnsi="Arial" w:cs="Arial"/>
          <w:b/>
          <w:szCs w:val="22"/>
          <w:highlight w:val="yellow"/>
        </w:rPr>
        <w:t>přenosu</w:t>
      </w:r>
      <w:r w:rsidR="00DC3191">
        <w:rPr>
          <w:rFonts w:ascii="Arial" w:hAnsi="Arial" w:cs="Arial"/>
          <w:b/>
          <w:szCs w:val="22"/>
        </w:rPr>
        <w:t xml:space="preserve"> </w:t>
      </w:r>
      <w:r w:rsidRPr="00331D0D">
        <w:rPr>
          <w:rFonts w:ascii="Arial" w:hAnsi="Arial" w:cs="Arial"/>
          <w:b/>
          <w:szCs w:val="22"/>
        </w:rPr>
        <w:t>jednání do náslechového sálu a tiskové konference do</w:t>
      </w:r>
      <w:r>
        <w:rPr>
          <w:rFonts w:ascii="Arial" w:hAnsi="Arial" w:cs="Arial"/>
          <w:b/>
          <w:szCs w:val="22"/>
        </w:rPr>
        <w:t> </w:t>
      </w:r>
      <w:r w:rsidRPr="00331D0D">
        <w:rPr>
          <w:rFonts w:ascii="Arial" w:hAnsi="Arial" w:cs="Arial"/>
          <w:b/>
          <w:szCs w:val="22"/>
        </w:rPr>
        <w:t xml:space="preserve">zázemí pro novináře a </w:t>
      </w:r>
      <w:r w:rsidR="00C563ED" w:rsidRPr="00DC3191">
        <w:rPr>
          <w:rFonts w:ascii="Arial" w:hAnsi="Arial" w:cs="Arial"/>
          <w:b/>
          <w:szCs w:val="22"/>
          <w:highlight w:val="yellow"/>
        </w:rPr>
        <w:t>streamingu</w:t>
      </w:r>
      <w:r w:rsidR="00DC3191">
        <w:rPr>
          <w:rFonts w:ascii="Arial" w:hAnsi="Arial" w:cs="Arial"/>
          <w:b/>
          <w:szCs w:val="22"/>
          <w:highlight w:val="yellow"/>
        </w:rPr>
        <w:t xml:space="preserve"> </w:t>
      </w:r>
      <w:r w:rsidR="00C563ED" w:rsidRPr="00DC3191">
        <w:rPr>
          <w:rFonts w:ascii="Arial" w:hAnsi="Arial" w:cs="Arial"/>
          <w:b/>
          <w:szCs w:val="22"/>
          <w:highlight w:val="yellow"/>
        </w:rPr>
        <w:t>na</w:t>
      </w:r>
      <w:r w:rsidR="00DC3191">
        <w:rPr>
          <w:rFonts w:ascii="Arial" w:hAnsi="Arial" w:cs="Arial"/>
          <w:b/>
          <w:szCs w:val="22"/>
        </w:rPr>
        <w:t xml:space="preserve"> </w:t>
      </w:r>
      <w:r w:rsidRPr="00331D0D">
        <w:rPr>
          <w:rFonts w:ascii="Arial" w:hAnsi="Arial" w:cs="Arial"/>
          <w:b/>
          <w:szCs w:val="22"/>
        </w:rPr>
        <w:t>internet</w:t>
      </w:r>
      <w:r w:rsidRPr="000F06C9">
        <w:rPr>
          <w:rFonts w:ascii="Arial" w:hAnsi="Arial" w:cs="Arial"/>
          <w:b/>
          <w:szCs w:val="22"/>
        </w:rPr>
        <w:t>:</w:t>
      </w:r>
      <w:r w:rsidR="00DC3191">
        <w:rPr>
          <w:rFonts w:ascii="Arial" w:hAnsi="Arial" w:cs="Arial"/>
          <w:b/>
          <w:szCs w:val="22"/>
        </w:rPr>
        <w:t xml:space="preserve"> </w:t>
      </w:r>
      <w:r w:rsidRPr="00331D0D">
        <w:rPr>
          <w:rFonts w:ascii="Arial" w:hAnsi="Arial" w:cs="Arial"/>
          <w:szCs w:val="22"/>
        </w:rPr>
        <w:t>pro přenos audio video signálu do náslechového sálu budou zajištěny obrazovky 55-60 palců/plátno a technik na</w:t>
      </w:r>
      <w:r w:rsidR="000210D8">
        <w:rPr>
          <w:rFonts w:ascii="Arial" w:hAnsi="Arial" w:cs="Arial"/>
          <w:szCs w:val="22"/>
        </w:rPr>
        <w:t> </w:t>
      </w:r>
      <w:r w:rsidRPr="00331D0D">
        <w:rPr>
          <w:rFonts w:ascii="Arial" w:hAnsi="Arial" w:cs="Arial"/>
          <w:szCs w:val="22"/>
        </w:rPr>
        <w:t>místě. Při přenášení tiskových konferencí bude kamera zabírat řečníky na pódiu, zvuk a video signál budou vyvedeny ze sálu. V novinářském sálu budou zajištěny náhledové obrazovky a ozvučení sálu ne</w:t>
      </w:r>
      <w:r>
        <w:rPr>
          <w:rFonts w:ascii="Arial" w:hAnsi="Arial" w:cs="Arial"/>
          <w:szCs w:val="22"/>
        </w:rPr>
        <w:t>bo externí</w:t>
      </w:r>
      <w:r w:rsidRPr="00331D0D">
        <w:rPr>
          <w:rFonts w:ascii="Arial" w:hAnsi="Arial" w:cs="Arial"/>
          <w:szCs w:val="22"/>
        </w:rPr>
        <w:t xml:space="preserve"> reproduktory. Průběh samotného jednání nebude streamován na intern</w:t>
      </w:r>
      <w:r>
        <w:rPr>
          <w:rFonts w:ascii="Arial" w:hAnsi="Arial" w:cs="Arial"/>
          <w:szCs w:val="22"/>
        </w:rPr>
        <w:t>et, s výjimkou jednoho případu. Přenos z jednacího do náslechového sálu bude ve všech tlumočených jazycích. Přenos jednání (1 případ) na internet bude přenášen v</w:t>
      </w:r>
      <w:r w:rsidR="006A608D">
        <w:rPr>
          <w:rFonts w:ascii="Arial" w:hAnsi="Arial" w:cs="Arial"/>
          <w:szCs w:val="22"/>
        </w:rPr>
        <w:t> anglickém/</w:t>
      </w:r>
      <w:r>
        <w:rPr>
          <w:rFonts w:ascii="Arial" w:hAnsi="Arial" w:cs="Arial"/>
          <w:szCs w:val="22"/>
        </w:rPr>
        <w:t>anglicky tlumočeném znění. Přenos tiskové konference na internet a do zázemí pro novináře bude přenášen v</w:t>
      </w:r>
      <w:r w:rsidR="006A608D">
        <w:rPr>
          <w:rFonts w:ascii="Arial" w:hAnsi="Arial" w:cs="Arial"/>
          <w:szCs w:val="22"/>
        </w:rPr>
        <w:t> anglickém/</w:t>
      </w:r>
      <w:r>
        <w:rPr>
          <w:rFonts w:ascii="Arial" w:hAnsi="Arial" w:cs="Arial"/>
          <w:szCs w:val="22"/>
        </w:rPr>
        <w:t>anglicky tlumočeném znění</w:t>
      </w:r>
      <w:r w:rsidR="00201170">
        <w:rPr>
          <w:rFonts w:ascii="Arial" w:hAnsi="Arial" w:cs="Arial"/>
          <w:szCs w:val="22"/>
        </w:rPr>
        <w:t>;</w:t>
      </w:r>
    </w:p>
    <w:p w:rsidR="00056116" w:rsidRPr="00331D0D" w:rsidRDefault="00056116" w:rsidP="004D6F62">
      <w:pPr>
        <w:numPr>
          <w:ilvl w:val="1"/>
          <w:numId w:val="15"/>
        </w:numPr>
        <w:spacing w:after="120"/>
        <w:ind w:left="714" w:hanging="357"/>
        <w:jc w:val="both"/>
        <w:textAlignment w:val="baseline"/>
        <w:rPr>
          <w:rFonts w:ascii="Arial" w:hAnsi="Arial" w:cs="Arial"/>
        </w:rPr>
      </w:pPr>
      <w:r w:rsidRPr="00331D0D">
        <w:rPr>
          <w:rFonts w:ascii="Arial" w:hAnsi="Arial" w:cs="Arial"/>
          <w:b/>
        </w:rPr>
        <w:t>Požadavky na tiskárny:</w:t>
      </w:r>
      <w:r w:rsidR="00332CE7">
        <w:rPr>
          <w:rFonts w:ascii="Arial" w:hAnsi="Arial" w:cs="Arial"/>
          <w:b/>
        </w:rPr>
        <w:t xml:space="preserve"> </w:t>
      </w:r>
      <w:r w:rsidRPr="00331D0D">
        <w:rPr>
          <w:rFonts w:ascii="Arial" w:hAnsi="Arial" w:cs="Arial"/>
        </w:rPr>
        <w:t>Do zázemí pro novináře, do zázemí pro delegace, organizační</w:t>
      </w:r>
      <w:r w:rsidR="00273D9F">
        <w:rPr>
          <w:rFonts w:ascii="Arial" w:hAnsi="Arial" w:cs="Arial"/>
        </w:rPr>
        <w:t xml:space="preserve"> </w:t>
      </w:r>
      <w:r w:rsidRPr="00331D0D">
        <w:rPr>
          <w:rFonts w:ascii="Arial" w:hAnsi="Arial" w:cs="Arial"/>
        </w:rPr>
        <w:t>tým, Komisi a GSR a do akreditačního a infopultu požadujeme multifunkční tiskárny s rychlotiskem, na ostatních místech malé tiskárny. Multifunkční tiskárny s</w:t>
      </w:r>
      <w:r>
        <w:rPr>
          <w:rFonts w:ascii="Arial" w:hAnsi="Arial" w:cs="Arial"/>
        </w:rPr>
        <w:t> </w:t>
      </w:r>
      <w:r w:rsidRPr="00331D0D">
        <w:rPr>
          <w:rFonts w:ascii="Arial" w:hAnsi="Arial" w:cs="Arial"/>
        </w:rPr>
        <w:t>tiskem 15-20 kopií za minutu, formát A4. Šifrování: V případě tiskáren v</w:t>
      </w:r>
      <w:r w:rsidR="000210D8">
        <w:rPr>
          <w:rFonts w:ascii="Arial" w:hAnsi="Arial" w:cs="Arial"/>
        </w:rPr>
        <w:t> </w:t>
      </w:r>
      <w:r w:rsidRPr="00331D0D">
        <w:rPr>
          <w:rFonts w:ascii="Arial" w:hAnsi="Arial" w:cs="Arial"/>
        </w:rPr>
        <w:t>místnosti pro</w:t>
      </w:r>
      <w:r>
        <w:rPr>
          <w:rFonts w:ascii="Arial" w:hAnsi="Arial" w:cs="Arial"/>
        </w:rPr>
        <w:t> </w:t>
      </w:r>
      <w:r w:rsidRPr="00331D0D">
        <w:rPr>
          <w:rFonts w:ascii="Arial" w:hAnsi="Arial" w:cs="Arial"/>
        </w:rPr>
        <w:t>novináře není třeba šifrování, v případě tiskáren v místnosti pro</w:t>
      </w:r>
      <w:r w:rsidR="000210D8">
        <w:rPr>
          <w:rFonts w:ascii="Arial" w:hAnsi="Arial" w:cs="Arial"/>
        </w:rPr>
        <w:t> </w:t>
      </w:r>
      <w:r w:rsidRPr="00331D0D">
        <w:rPr>
          <w:rFonts w:ascii="Arial" w:hAnsi="Arial" w:cs="Arial"/>
        </w:rPr>
        <w:t xml:space="preserve">delegáty šifrované </w:t>
      </w:r>
      <w:r w:rsidR="00D75CAE">
        <w:rPr>
          <w:rFonts w:ascii="Arial" w:hAnsi="Arial" w:cs="Arial"/>
        </w:rPr>
        <w:t>ú</w:t>
      </w:r>
      <w:r w:rsidR="00D75CAE" w:rsidRPr="00331D0D">
        <w:rPr>
          <w:rFonts w:ascii="Arial" w:hAnsi="Arial" w:cs="Arial"/>
        </w:rPr>
        <w:t>ložiště</w:t>
      </w:r>
      <w:r w:rsidRPr="00331D0D">
        <w:rPr>
          <w:rFonts w:ascii="Arial" w:hAnsi="Arial" w:cs="Arial"/>
        </w:rPr>
        <w:t>. Připojení k tiskárně prostřednictvím (šifrovaných) bezdrátových sítí. Dále je třeba počítat se zajištěním spotřebního materiál</w:t>
      </w:r>
      <w:r w:rsidR="00201170">
        <w:rPr>
          <w:rFonts w:ascii="Arial" w:hAnsi="Arial" w:cs="Arial"/>
        </w:rPr>
        <w:t>u (papír, toner);</w:t>
      </w:r>
    </w:p>
    <w:p w:rsidR="00056116" w:rsidRPr="00331D0D" w:rsidRDefault="00056116" w:rsidP="004D6F62">
      <w:pPr>
        <w:numPr>
          <w:ilvl w:val="1"/>
          <w:numId w:val="15"/>
        </w:numPr>
        <w:spacing w:after="120"/>
        <w:ind w:left="714" w:hanging="357"/>
        <w:jc w:val="both"/>
        <w:textAlignment w:val="baseline"/>
        <w:rPr>
          <w:rFonts w:ascii="Arial" w:hAnsi="Arial" w:cs="Arial"/>
        </w:rPr>
      </w:pPr>
      <w:r w:rsidRPr="00331D0D">
        <w:rPr>
          <w:rFonts w:ascii="Arial" w:hAnsi="Arial" w:cs="Arial"/>
          <w:b/>
        </w:rPr>
        <w:t>Požadavky na ozvučení:</w:t>
      </w:r>
      <w:r w:rsidR="00273D9F">
        <w:rPr>
          <w:rFonts w:ascii="Arial" w:hAnsi="Arial" w:cs="Arial"/>
          <w:b/>
        </w:rPr>
        <w:t xml:space="preserve"> </w:t>
      </w:r>
      <w:r>
        <w:rPr>
          <w:rFonts w:ascii="Arial" w:hAnsi="Arial" w:cs="Arial"/>
        </w:rPr>
        <w:t>J</w:t>
      </w:r>
      <w:r w:rsidRPr="00331D0D">
        <w:rPr>
          <w:rFonts w:ascii="Arial" w:hAnsi="Arial" w:cs="Arial"/>
        </w:rPr>
        <w:t>ednací a tiskov</w:t>
      </w:r>
      <w:r>
        <w:rPr>
          <w:rFonts w:ascii="Arial" w:hAnsi="Arial" w:cs="Arial"/>
        </w:rPr>
        <w:t>á</w:t>
      </w:r>
      <w:r w:rsidRPr="00331D0D">
        <w:rPr>
          <w:rFonts w:ascii="Arial" w:hAnsi="Arial" w:cs="Arial"/>
        </w:rPr>
        <w:t xml:space="preserve"> místnost by měly být kompletně ozvučeny</w:t>
      </w:r>
      <w:r>
        <w:rPr>
          <w:rFonts w:ascii="Arial" w:hAnsi="Arial" w:cs="Arial"/>
        </w:rPr>
        <w:t xml:space="preserve"> a</w:t>
      </w:r>
      <w:r w:rsidRPr="00331D0D">
        <w:rPr>
          <w:rFonts w:ascii="Arial" w:hAnsi="Arial" w:cs="Arial"/>
        </w:rPr>
        <w:t xml:space="preserve"> vybaveny tlumočnickou technikou</w:t>
      </w:r>
      <w:r>
        <w:rPr>
          <w:rFonts w:ascii="Arial" w:hAnsi="Arial" w:cs="Arial"/>
        </w:rPr>
        <w:t>.</w:t>
      </w:r>
      <w:r w:rsidR="00273D9F">
        <w:rPr>
          <w:rFonts w:ascii="Arial" w:hAnsi="Arial" w:cs="Arial"/>
        </w:rPr>
        <w:t xml:space="preserve"> </w:t>
      </w:r>
      <w:r>
        <w:rPr>
          <w:rFonts w:ascii="Arial" w:hAnsi="Arial" w:cs="Arial"/>
        </w:rPr>
        <w:t>Jednací sál bude rovněž vybaven záznamovou technikou pro audio záznam (v anglickém jazyce)</w:t>
      </w:r>
      <w:r w:rsidR="00201170">
        <w:rPr>
          <w:rFonts w:ascii="Arial" w:hAnsi="Arial" w:cs="Arial"/>
        </w:rPr>
        <w:t>;</w:t>
      </w:r>
    </w:p>
    <w:p w:rsidR="00056116" w:rsidRPr="00331D0D" w:rsidRDefault="00056116" w:rsidP="004D6F62">
      <w:pPr>
        <w:numPr>
          <w:ilvl w:val="1"/>
          <w:numId w:val="15"/>
        </w:numPr>
        <w:spacing w:after="120"/>
        <w:ind w:left="714" w:hanging="357"/>
        <w:jc w:val="both"/>
        <w:textAlignment w:val="baseline"/>
        <w:rPr>
          <w:rFonts w:ascii="Arial" w:hAnsi="Arial" w:cs="Arial"/>
        </w:rPr>
      </w:pPr>
      <w:r w:rsidRPr="00331D0D">
        <w:rPr>
          <w:rFonts w:ascii="Arial" w:hAnsi="Arial" w:cs="Arial"/>
          <w:b/>
        </w:rPr>
        <w:t>Požadavky na videokonferenční přenos</w:t>
      </w:r>
      <w:r w:rsidRPr="00331D0D">
        <w:rPr>
          <w:rFonts w:ascii="Arial" w:hAnsi="Arial" w:cs="Arial"/>
        </w:rPr>
        <w:t>: vzhledem k aktuální situaci je možné, že bude třeba jednání uskutečnit prostřednictvím videokonference, či připojit videokonferenčně některé účastníky. Dodavatel by měl být schopen zajistit videokonferenční přenos, jednací sál by měl být vybaven tak, aby se mohl některý z</w:t>
      </w:r>
      <w:r>
        <w:rPr>
          <w:rFonts w:ascii="Arial" w:hAnsi="Arial" w:cs="Arial"/>
        </w:rPr>
        <w:t> </w:t>
      </w:r>
      <w:r w:rsidRPr="00331D0D">
        <w:rPr>
          <w:rFonts w:ascii="Arial" w:hAnsi="Arial" w:cs="Arial"/>
        </w:rPr>
        <w:t>řečníků připojit pomocí videokonferenc</w:t>
      </w:r>
      <w:r w:rsidRPr="00273D9F">
        <w:rPr>
          <w:rFonts w:ascii="Arial" w:hAnsi="Arial" w:cs="Arial"/>
        </w:rPr>
        <w:t>e</w:t>
      </w:r>
      <w:r w:rsidR="00C2573B" w:rsidRPr="00273D9F">
        <w:rPr>
          <w:rFonts w:ascii="Arial" w:hAnsi="Arial" w:cs="Arial"/>
        </w:rPr>
        <w:t>,</w:t>
      </w:r>
      <w:r w:rsidRPr="00331D0D">
        <w:rPr>
          <w:rFonts w:ascii="Arial" w:hAnsi="Arial" w:cs="Arial"/>
        </w:rPr>
        <w:t xml:space="preserve"> tiskový sál by měl umožnit videokonferenční dotazy novinářů a zprostředkovaně přenášet tiskovou konferenci. Dodavatel by měl zajistit celé ře</w:t>
      </w:r>
      <w:r w:rsidR="00201170">
        <w:rPr>
          <w:rFonts w:ascii="Arial" w:hAnsi="Arial" w:cs="Arial"/>
        </w:rPr>
        <w:t>šení včetně aplikačního systému</w:t>
      </w:r>
      <w:r w:rsidR="00376ABD">
        <w:rPr>
          <w:rFonts w:ascii="Arial" w:hAnsi="Arial" w:cs="Arial"/>
        </w:rPr>
        <w:t xml:space="preserve">. </w:t>
      </w:r>
      <w:r w:rsidR="00376ABD" w:rsidRPr="00AA7899">
        <w:rPr>
          <w:rFonts w:ascii="Arial" w:hAnsi="Arial" w:cs="Arial"/>
          <w:highlight w:val="yellow"/>
        </w:rPr>
        <w:t>V případě, že by proběhlo vzdálené připojení řečníků, jednání by bylo přenášeno v anglickém/anglicky tlumočeném znění. Účastník připojený online by mohl mít na místě vlastního tlumočníka</w:t>
      </w:r>
      <w:r w:rsidR="00376ABD">
        <w:rPr>
          <w:rFonts w:ascii="Arial" w:hAnsi="Arial" w:cs="Arial"/>
          <w:highlight w:val="yellow"/>
        </w:rPr>
        <w:t>;</w:t>
      </w:r>
    </w:p>
    <w:p w:rsidR="00056116" w:rsidRPr="00331D0D" w:rsidRDefault="00056116" w:rsidP="004D6F62">
      <w:pPr>
        <w:numPr>
          <w:ilvl w:val="1"/>
          <w:numId w:val="15"/>
        </w:numPr>
        <w:spacing w:after="120"/>
        <w:ind w:left="714" w:hanging="357"/>
        <w:jc w:val="both"/>
        <w:textAlignment w:val="baseline"/>
        <w:rPr>
          <w:rFonts w:ascii="Arial" w:hAnsi="Arial" w:cs="Arial"/>
          <w:szCs w:val="22"/>
        </w:rPr>
      </w:pPr>
      <w:r w:rsidRPr="00331D0D">
        <w:rPr>
          <w:rFonts w:ascii="Arial" w:hAnsi="Arial" w:cs="Arial"/>
          <w:b/>
          <w:szCs w:val="22"/>
        </w:rPr>
        <w:t>Zabezpečené WIFI připojení:</w:t>
      </w:r>
      <w:r w:rsidRPr="00331D0D">
        <w:rPr>
          <w:rFonts w:ascii="Arial" w:hAnsi="Arial" w:cs="Arial"/>
          <w:szCs w:val="22"/>
        </w:rPr>
        <w:t xml:space="preserve"> dva samostatné WIFI okruhy, WiFi</w:t>
      </w:r>
      <w:r w:rsidR="00273D9F">
        <w:rPr>
          <w:rFonts w:ascii="Arial" w:hAnsi="Arial" w:cs="Arial"/>
          <w:szCs w:val="22"/>
        </w:rPr>
        <w:t xml:space="preserve"> </w:t>
      </w:r>
      <w:r w:rsidRPr="00331D0D">
        <w:rPr>
          <w:rFonts w:ascii="Arial" w:hAnsi="Arial" w:cs="Arial"/>
          <w:szCs w:val="22"/>
        </w:rPr>
        <w:t xml:space="preserve">hotspot se security modem WPA2-PSK s použitým AES šifrováním, </w:t>
      </w:r>
      <w:r>
        <w:rPr>
          <w:rFonts w:ascii="Arial" w:hAnsi="Arial" w:cs="Arial"/>
          <w:szCs w:val="22"/>
        </w:rPr>
        <w:t>p</w:t>
      </w:r>
      <w:r w:rsidRPr="00331D0D">
        <w:rPr>
          <w:rFonts w:ascii="Arial" w:hAnsi="Arial" w:cs="Arial"/>
          <w:szCs w:val="22"/>
        </w:rPr>
        <w:t>ožadavek na SLA v případ</w:t>
      </w:r>
      <w:r w:rsidR="00201170">
        <w:rPr>
          <w:rFonts w:ascii="Arial" w:hAnsi="Arial" w:cs="Arial"/>
          <w:szCs w:val="22"/>
        </w:rPr>
        <w:t>ě internetového připojení 99,5%;</w:t>
      </w:r>
    </w:p>
    <w:p w:rsidR="00056116" w:rsidRDefault="00056116" w:rsidP="004D6F62">
      <w:pPr>
        <w:numPr>
          <w:ilvl w:val="1"/>
          <w:numId w:val="15"/>
        </w:numPr>
        <w:spacing w:after="120"/>
        <w:ind w:left="714" w:hanging="357"/>
        <w:jc w:val="both"/>
        <w:textAlignment w:val="baseline"/>
        <w:rPr>
          <w:rFonts w:ascii="Arial" w:hAnsi="Arial" w:cs="Arial"/>
          <w:szCs w:val="22"/>
        </w:rPr>
      </w:pPr>
      <w:r w:rsidRPr="00331D0D">
        <w:rPr>
          <w:rFonts w:ascii="Arial" w:hAnsi="Arial" w:cs="Arial"/>
          <w:b/>
          <w:szCs w:val="22"/>
        </w:rPr>
        <w:t xml:space="preserve">Požadavky na kybernetickou bezpečnost: </w:t>
      </w:r>
      <w:r w:rsidRPr="00331D0D">
        <w:rPr>
          <w:rFonts w:ascii="Arial" w:hAnsi="Arial" w:cs="Arial"/>
          <w:szCs w:val="22"/>
        </w:rPr>
        <w:t>Při zajištění informačních a</w:t>
      </w:r>
      <w:r>
        <w:rPr>
          <w:rFonts w:ascii="Arial" w:hAnsi="Arial" w:cs="Arial"/>
          <w:szCs w:val="22"/>
        </w:rPr>
        <w:t> </w:t>
      </w:r>
      <w:r w:rsidRPr="00331D0D">
        <w:rPr>
          <w:rFonts w:ascii="Arial" w:hAnsi="Arial" w:cs="Arial"/>
          <w:szCs w:val="22"/>
        </w:rPr>
        <w:t>komunikačních technologií je dodavatel povinen respektovat varování NÚKIB ze</w:t>
      </w:r>
      <w:r w:rsidR="000210D8">
        <w:rPr>
          <w:rFonts w:ascii="Arial" w:hAnsi="Arial" w:cs="Arial"/>
          <w:szCs w:val="22"/>
        </w:rPr>
        <w:t> </w:t>
      </w:r>
      <w:r w:rsidRPr="00331D0D">
        <w:rPr>
          <w:rFonts w:ascii="Arial" w:hAnsi="Arial" w:cs="Arial"/>
          <w:szCs w:val="22"/>
        </w:rPr>
        <w:t>dne 17. 12. 2018, vydané podle § 12 odst. 1 zák. č. 181/2014 Sb. o kybernetické bezpečnosti (pokud bude platné i v době konání akce) – jedná se o vyloučení Huawei a</w:t>
      </w:r>
      <w:r>
        <w:rPr>
          <w:rFonts w:ascii="Arial" w:hAnsi="Arial" w:cs="Arial"/>
          <w:szCs w:val="22"/>
        </w:rPr>
        <w:t> </w:t>
      </w:r>
      <w:r w:rsidRPr="00331D0D">
        <w:rPr>
          <w:rFonts w:ascii="Arial" w:hAnsi="Arial" w:cs="Arial"/>
          <w:szCs w:val="22"/>
        </w:rPr>
        <w:t xml:space="preserve">ZTE. Dodavatel je povinen zpracovat analýzu rizik zohledňující výše uvedené varování NÚKIB. Dodavatel provede analýzu síťového provozu – plné logování </w:t>
      </w:r>
      <w:r w:rsidRPr="00331D0D">
        <w:rPr>
          <w:rFonts w:ascii="Arial" w:hAnsi="Arial" w:cs="Arial"/>
          <w:szCs w:val="22"/>
        </w:rPr>
        <w:lastRenderedPageBreak/>
        <w:t>po</w:t>
      </w:r>
      <w:r>
        <w:rPr>
          <w:rFonts w:ascii="Arial" w:hAnsi="Arial" w:cs="Arial"/>
          <w:szCs w:val="22"/>
        </w:rPr>
        <w:t> </w:t>
      </w:r>
      <w:r w:rsidRPr="00331D0D">
        <w:rPr>
          <w:rFonts w:ascii="Arial" w:hAnsi="Arial" w:cs="Arial"/>
          <w:szCs w:val="22"/>
        </w:rPr>
        <w:t>celou dobu síťového provozu, tj. od začátku spuštění systémů na místě, a</w:t>
      </w:r>
      <w:r w:rsidR="000210D8">
        <w:rPr>
          <w:rFonts w:ascii="Arial" w:hAnsi="Arial" w:cs="Arial"/>
          <w:szCs w:val="22"/>
        </w:rPr>
        <w:t> </w:t>
      </w:r>
      <w:r w:rsidRPr="00331D0D">
        <w:rPr>
          <w:rFonts w:ascii="Arial" w:hAnsi="Arial" w:cs="Arial"/>
          <w:szCs w:val="22"/>
        </w:rPr>
        <w:t xml:space="preserve">následně bezpečné uchování a předání logů zadavateli. </w:t>
      </w:r>
      <w:r w:rsidR="00D75CAE">
        <w:rPr>
          <w:rFonts w:ascii="Arial" w:hAnsi="Arial" w:cs="Arial"/>
          <w:szCs w:val="22"/>
        </w:rPr>
        <w:t>Ú</w:t>
      </w:r>
      <w:r w:rsidRPr="00331D0D">
        <w:rPr>
          <w:rFonts w:ascii="Arial" w:hAnsi="Arial" w:cs="Arial"/>
          <w:szCs w:val="22"/>
        </w:rPr>
        <w:t>ložiště zařízení na místě budou šifrována (viz tiskárny)</w:t>
      </w:r>
      <w:r>
        <w:rPr>
          <w:rFonts w:ascii="Arial" w:hAnsi="Arial" w:cs="Arial"/>
          <w:szCs w:val="22"/>
        </w:rPr>
        <w:t>.</w:t>
      </w:r>
    </w:p>
    <w:sectPr w:rsidR="00056116" w:rsidSect="0063310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B4" w:rsidRDefault="00D13FB4">
      <w:r>
        <w:separator/>
      </w:r>
    </w:p>
  </w:endnote>
  <w:endnote w:type="continuationSeparator" w:id="0">
    <w:p w:rsidR="00D13FB4" w:rsidRDefault="00D1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35" w:rsidRPr="00B37804" w:rsidRDefault="00853135" w:rsidP="007B0986">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0030325B" w:rsidRPr="00B37804">
      <w:rPr>
        <w:rFonts w:ascii="Arial" w:hAnsi="Arial" w:cs="Arial"/>
        <w:bCs/>
        <w:sz w:val="18"/>
        <w:szCs w:val="18"/>
      </w:rPr>
      <w:fldChar w:fldCharType="begin"/>
    </w:r>
    <w:r w:rsidRPr="00B37804">
      <w:rPr>
        <w:rFonts w:ascii="Arial" w:hAnsi="Arial" w:cs="Arial"/>
        <w:bCs/>
        <w:sz w:val="18"/>
        <w:szCs w:val="18"/>
      </w:rPr>
      <w:instrText>PAGE</w:instrText>
    </w:r>
    <w:r w:rsidR="0030325B" w:rsidRPr="00B37804">
      <w:rPr>
        <w:rFonts w:ascii="Arial" w:hAnsi="Arial" w:cs="Arial"/>
        <w:bCs/>
        <w:sz w:val="18"/>
        <w:szCs w:val="18"/>
      </w:rPr>
      <w:fldChar w:fldCharType="separate"/>
    </w:r>
    <w:r w:rsidR="008D300B">
      <w:rPr>
        <w:rFonts w:ascii="Arial" w:hAnsi="Arial" w:cs="Arial"/>
        <w:bCs/>
        <w:noProof/>
        <w:sz w:val="18"/>
        <w:szCs w:val="18"/>
      </w:rPr>
      <w:t>1</w:t>
    </w:r>
    <w:r w:rsidR="0030325B" w:rsidRPr="00B37804">
      <w:rPr>
        <w:rFonts w:ascii="Arial" w:hAnsi="Arial" w:cs="Arial"/>
        <w:bCs/>
        <w:sz w:val="18"/>
        <w:szCs w:val="18"/>
      </w:rPr>
      <w:fldChar w:fldCharType="end"/>
    </w:r>
    <w:r w:rsidRPr="00B37804">
      <w:rPr>
        <w:rFonts w:ascii="Arial" w:hAnsi="Arial" w:cs="Arial"/>
        <w:sz w:val="18"/>
        <w:szCs w:val="18"/>
      </w:rPr>
      <w:t xml:space="preserve"> (celkem </w:t>
    </w:r>
    <w:r w:rsidR="0030325B" w:rsidRPr="00B37804">
      <w:rPr>
        <w:rFonts w:ascii="Arial" w:hAnsi="Arial" w:cs="Arial"/>
        <w:bCs/>
        <w:sz w:val="18"/>
        <w:szCs w:val="18"/>
      </w:rPr>
      <w:fldChar w:fldCharType="begin"/>
    </w:r>
    <w:r w:rsidRPr="00B37804">
      <w:rPr>
        <w:rFonts w:ascii="Arial" w:hAnsi="Arial" w:cs="Arial"/>
        <w:bCs/>
        <w:sz w:val="18"/>
        <w:szCs w:val="18"/>
      </w:rPr>
      <w:instrText>NUMPAGES</w:instrText>
    </w:r>
    <w:r w:rsidR="0030325B" w:rsidRPr="00B37804">
      <w:rPr>
        <w:rFonts w:ascii="Arial" w:hAnsi="Arial" w:cs="Arial"/>
        <w:bCs/>
        <w:sz w:val="18"/>
        <w:szCs w:val="18"/>
      </w:rPr>
      <w:fldChar w:fldCharType="separate"/>
    </w:r>
    <w:r w:rsidR="008D300B">
      <w:rPr>
        <w:rFonts w:ascii="Arial" w:hAnsi="Arial" w:cs="Arial"/>
        <w:bCs/>
        <w:noProof/>
        <w:sz w:val="18"/>
        <w:szCs w:val="18"/>
      </w:rPr>
      <w:t>7</w:t>
    </w:r>
    <w:r w:rsidR="0030325B" w:rsidRPr="00B37804">
      <w:rPr>
        <w:rFonts w:ascii="Arial" w:hAnsi="Arial" w:cs="Arial"/>
        <w:bCs/>
        <w:sz w:val="18"/>
        <w:szCs w:val="18"/>
      </w:rPr>
      <w:fldChar w:fldCharType="end"/>
    </w:r>
    <w:r w:rsidRPr="00B37804">
      <w:rPr>
        <w:rFonts w:ascii="Arial" w:hAnsi="Arial" w:cs="Arial"/>
        <w:bCs/>
        <w:sz w:val="18"/>
        <w:szCs w:val="18"/>
      </w:rPr>
      <w:t>)</w:t>
    </w:r>
  </w:p>
  <w:p w:rsidR="00853135" w:rsidRDefault="008531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B4" w:rsidRDefault="00D13FB4">
      <w:r>
        <w:separator/>
      </w:r>
    </w:p>
  </w:footnote>
  <w:footnote w:type="continuationSeparator" w:id="0">
    <w:p w:rsidR="00D13FB4" w:rsidRDefault="00D13FB4">
      <w:r>
        <w:continuationSeparator/>
      </w:r>
    </w:p>
  </w:footnote>
  <w:footnote w:id="1">
    <w:p w:rsidR="00372CC2" w:rsidRPr="00363653" w:rsidRDefault="00853135" w:rsidP="00372CC2">
      <w:pPr>
        <w:pStyle w:val="Textpoznpodarou"/>
        <w:rPr>
          <w:rFonts w:ascii="Arial" w:hAnsi="Arial" w:cs="Arial"/>
        </w:rPr>
      </w:pPr>
      <w:r w:rsidRPr="00370863">
        <w:rPr>
          <w:rStyle w:val="Znakapoznpodarou"/>
          <w:rFonts w:ascii="Arial" w:hAnsi="Arial" w:cs="Arial"/>
        </w:rPr>
        <w:footnoteRef/>
      </w:r>
      <w:r w:rsidR="00372CC2">
        <w:rPr>
          <w:rFonts w:ascii="Arial" w:hAnsi="Arial" w:cs="Arial"/>
          <w:highlight w:val="yellow"/>
        </w:rPr>
        <w:t>Počet</w:t>
      </w:r>
      <w:r w:rsidR="00372CC2" w:rsidRPr="00456D30">
        <w:rPr>
          <w:rFonts w:ascii="Arial" w:hAnsi="Arial" w:cs="Arial"/>
          <w:highlight w:val="yellow"/>
        </w:rPr>
        <w:t xml:space="preserve"> bezpečnostních rámů může být navýšen</w:t>
      </w:r>
      <w:r w:rsidR="00372CC2">
        <w:rPr>
          <w:rFonts w:ascii="Arial" w:hAnsi="Arial" w:cs="Arial"/>
          <w:highlight w:val="yellow"/>
        </w:rPr>
        <w:t xml:space="preserve"> v souladu s požadavky PČR (bude záviset na dispozici prostor) </w:t>
      </w:r>
    </w:p>
    <w:p w:rsidR="00853135" w:rsidRPr="00363653" w:rsidRDefault="00853135" w:rsidP="00902139">
      <w:pPr>
        <w:pStyle w:val="Textpoznpodarou"/>
        <w:rPr>
          <w:rFonts w:ascii="Arial" w:hAnsi="Arial" w:cs="Arial"/>
        </w:rPr>
      </w:pPr>
    </w:p>
  </w:footnote>
  <w:footnote w:id="2">
    <w:p w:rsidR="00853135" w:rsidRPr="00DE5991" w:rsidRDefault="00C2573B">
      <w:pPr>
        <w:pStyle w:val="Textpoznpodarou"/>
        <w:rPr>
          <w:lang w:val="sk-SK"/>
        </w:rPr>
      </w:pPr>
      <w:r w:rsidRPr="00C2573B">
        <w:rPr>
          <w:rStyle w:val="Znakapoznpodarou"/>
        </w:rPr>
        <w:footnoteRef/>
      </w:r>
      <w:r w:rsidRPr="00C2573B">
        <w:rPr>
          <w:rFonts w:ascii="Arial" w:hAnsi="Arial" w:cs="Arial"/>
          <w:szCs w:val="22"/>
          <w:highlight w:val="yellow"/>
        </w:rPr>
        <w:t>Mikrofon by měl umožňovat zapnutí pouze jednoho mikrofonu ve stejnou chvíli (FIFO 1 = first in, first</w:t>
      </w:r>
      <w:r w:rsidR="00DC3191">
        <w:rPr>
          <w:rFonts w:ascii="Arial" w:hAnsi="Arial" w:cs="Arial"/>
          <w:szCs w:val="22"/>
          <w:highlight w:val="yellow"/>
        </w:rPr>
        <w:t xml:space="preserve"> </w:t>
      </w:r>
      <w:r w:rsidRPr="00C2573B">
        <w:rPr>
          <w:rFonts w:ascii="Arial" w:hAnsi="Arial" w:cs="Arial"/>
          <w:szCs w:val="22"/>
          <w:highlight w:val="yellow"/>
        </w:rPr>
        <w:t>out s 1 aktivním mikrofonem), předseda může vypnout ostatní mikrofony, mikrofon předsedajícího nikdo vypnout nemůže.</w:t>
      </w:r>
    </w:p>
  </w:footnote>
  <w:footnote w:id="3">
    <w:p w:rsidR="00853135" w:rsidRPr="00273D9F" w:rsidRDefault="00853135" w:rsidP="00BD0315">
      <w:pPr>
        <w:pStyle w:val="Textpoznpodarou"/>
        <w:rPr>
          <w:rFonts w:ascii="Arial" w:hAnsi="Arial" w:cs="Arial"/>
          <w:highlight w:val="yellow"/>
          <w:lang w:val="sk-SK"/>
        </w:rPr>
      </w:pPr>
      <w:r w:rsidRPr="00273D9F">
        <w:rPr>
          <w:rStyle w:val="Znakapoznpodarou"/>
          <w:rFonts w:ascii="Arial" w:hAnsi="Arial" w:cs="Arial"/>
        </w:rPr>
        <w:footnoteRef/>
      </w:r>
      <w:r w:rsidRPr="00273D9F">
        <w:rPr>
          <w:rFonts w:ascii="Arial" w:hAnsi="Arial" w:cs="Arial"/>
          <w:highlight w:val="yellow"/>
        </w:rPr>
        <w:t>Kamery musí být schopny nasnímat všechny řečníky v jednacím sále v </w:t>
      </w:r>
      <w:r w:rsidR="00372CC2">
        <w:rPr>
          <w:rFonts w:ascii="Arial" w:hAnsi="Arial" w:cs="Arial"/>
          <w:highlight w:val="yellow"/>
        </w:rPr>
        <w:t>detailním záběru a v HD kvalitě,</w:t>
      </w:r>
      <w:r w:rsidR="00372CC2" w:rsidRPr="00372CC2">
        <w:rPr>
          <w:rFonts w:ascii="Arial" w:hAnsi="Arial" w:cs="Arial"/>
          <w:highlight w:val="yellow"/>
        </w:rPr>
        <w:t xml:space="preserve"> </w:t>
      </w:r>
      <w:r w:rsidR="00372CC2">
        <w:rPr>
          <w:rFonts w:ascii="Arial" w:hAnsi="Arial" w:cs="Arial"/>
          <w:highlight w:val="yellow"/>
        </w:rPr>
        <w:t>jejich počet se proto může měnit dle dispozice sálu.</w:t>
      </w:r>
    </w:p>
  </w:footnote>
  <w:footnote w:id="4">
    <w:p w:rsidR="00853135" w:rsidRPr="00273D9F" w:rsidRDefault="00853135" w:rsidP="00BD0315">
      <w:pPr>
        <w:pStyle w:val="Textpoznpodarou"/>
        <w:rPr>
          <w:highlight w:val="yellow"/>
          <w:lang w:val="sk-SK"/>
        </w:rPr>
      </w:pPr>
      <w:r w:rsidRPr="00273D9F">
        <w:rPr>
          <w:rStyle w:val="Znakapoznpodarou"/>
        </w:rPr>
        <w:footnoteRef/>
      </w:r>
      <w:r w:rsidRPr="00273D9F">
        <w:rPr>
          <w:rFonts w:ascii="Arial" w:hAnsi="Arial" w:cs="Arial"/>
          <w:highlight w:val="yellow"/>
        </w:rPr>
        <w:t>Kamery musí být schopny nasnímat všechny řečníky v tiskovém sále v </w:t>
      </w:r>
      <w:r w:rsidR="00372CC2">
        <w:rPr>
          <w:rFonts w:ascii="Arial" w:hAnsi="Arial" w:cs="Arial"/>
          <w:highlight w:val="yellow"/>
        </w:rPr>
        <w:t>detailním záběru a v HD kvalitě</w:t>
      </w:r>
      <w:r w:rsidR="00372CC2" w:rsidRPr="00372CC2">
        <w:rPr>
          <w:rFonts w:ascii="Arial" w:hAnsi="Arial" w:cs="Arial"/>
          <w:highlight w:val="yellow"/>
        </w:rPr>
        <w:t xml:space="preserve"> </w:t>
      </w:r>
      <w:r w:rsidR="00372CC2">
        <w:rPr>
          <w:rFonts w:ascii="Arial" w:hAnsi="Arial" w:cs="Arial"/>
          <w:highlight w:val="yellow"/>
        </w:rPr>
        <w:t>jejich počet se proto může měnit dle dispozice sálu.</w:t>
      </w:r>
    </w:p>
  </w:footnote>
  <w:footnote w:id="5">
    <w:p w:rsidR="00853135" w:rsidRPr="0002189B" w:rsidRDefault="00853135" w:rsidP="00E74F0F">
      <w:pPr>
        <w:pStyle w:val="Textpoznpodarou"/>
        <w:rPr>
          <w:lang w:val="sk-SK"/>
        </w:rPr>
      </w:pPr>
      <w:r w:rsidRPr="00273D9F">
        <w:rPr>
          <w:rStyle w:val="Znakapoznpodarou"/>
          <w:rFonts w:ascii="Arial" w:hAnsi="Arial" w:cs="Arial"/>
        </w:rPr>
        <w:footnoteRef/>
      </w:r>
      <w:r w:rsidRPr="00273D9F">
        <w:rPr>
          <w:rFonts w:ascii="Arial" w:hAnsi="Arial" w:cs="Arial"/>
          <w:highlight w:val="yellow"/>
        </w:rPr>
        <w:t xml:space="preserve">Bude </w:t>
      </w:r>
      <w:r w:rsidRPr="000403E1">
        <w:rPr>
          <w:rFonts w:ascii="Arial" w:hAnsi="Arial" w:cs="Arial"/>
          <w:highlight w:val="yellow"/>
        </w:rPr>
        <w:t>využito v případě připojení novinářů videokonferenčně.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D8" w:rsidRPr="000210D8" w:rsidRDefault="000210D8" w:rsidP="000210D8">
    <w:pPr>
      <w:autoSpaceDE w:val="0"/>
      <w:autoSpaceDN w:val="0"/>
      <w:adjustRightInd w:val="0"/>
      <w:spacing w:after="120"/>
      <w:ind w:left="1416" w:hanging="1416"/>
      <w:jc w:val="right"/>
      <w:rPr>
        <w:rFonts w:ascii="Arial" w:hAnsi="Arial" w:cs="Arial"/>
        <w:b/>
        <w:i/>
        <w:szCs w:val="22"/>
      </w:rPr>
    </w:pPr>
    <w:r w:rsidRPr="000210D8">
      <w:rPr>
        <w:rFonts w:ascii="Arial" w:hAnsi="Arial" w:cs="Arial"/>
        <w:b/>
        <w:i/>
        <w:szCs w:val="22"/>
      </w:rPr>
      <w:t xml:space="preserve">Příloha F2 zadávací dokumentace – Specifikace předmětu plnění ve znění Vysvětlení, změny a doplnění zadávací dokumentace č. 7 </w:t>
    </w:r>
  </w:p>
  <w:p w:rsidR="00853135" w:rsidRPr="00A55928" w:rsidRDefault="00853135" w:rsidP="00A5592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0EE"/>
    <w:multiLevelType w:val="hybridMultilevel"/>
    <w:tmpl w:val="270E86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414076"/>
    <w:multiLevelType w:val="hybridMultilevel"/>
    <w:tmpl w:val="8BFCA518"/>
    <w:lvl w:ilvl="0" w:tplc="04050001">
      <w:start w:val="1"/>
      <w:numFmt w:val="bullet"/>
      <w:lvlText w:val=""/>
      <w:lvlJc w:val="left"/>
      <w:pPr>
        <w:ind w:left="720" w:hanging="360"/>
      </w:pPr>
      <w:rPr>
        <w:rFonts w:ascii="Symbol" w:hAnsi="Symbol" w:hint="default"/>
      </w:rPr>
    </w:lvl>
    <w:lvl w:ilvl="1" w:tplc="C0C02D2E">
      <w:numFmt w:val="bullet"/>
      <w:lvlText w:val="-"/>
      <w:lvlJc w:val="left"/>
      <w:pPr>
        <w:ind w:left="1440" w:hanging="360"/>
      </w:pPr>
      <w:rPr>
        <w:rFonts w:ascii="Verdana" w:eastAsia="Times New Roman" w:hAnsi="Verdan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070CDA"/>
    <w:multiLevelType w:val="hybridMultilevel"/>
    <w:tmpl w:val="4F4EE6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DB2E25"/>
    <w:multiLevelType w:val="hybridMultilevel"/>
    <w:tmpl w:val="D312F9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934D75"/>
    <w:multiLevelType w:val="hybridMultilevel"/>
    <w:tmpl w:val="E98E69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ED7D61"/>
    <w:multiLevelType w:val="multilevel"/>
    <w:tmpl w:val="9E8CF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6167F"/>
    <w:multiLevelType w:val="hybridMultilevel"/>
    <w:tmpl w:val="52E213D4"/>
    <w:lvl w:ilvl="0" w:tplc="C0C02D2E">
      <w:numFmt w:val="bullet"/>
      <w:lvlText w:val="-"/>
      <w:lvlJc w:val="left"/>
      <w:pPr>
        <w:ind w:left="720" w:hanging="360"/>
      </w:pPr>
      <w:rPr>
        <w:rFonts w:ascii="Verdana" w:eastAsia="Times New Roman" w:hAnsi="Verdana" w:cs="Times New Roman" w:hint="default"/>
      </w:rPr>
    </w:lvl>
    <w:lvl w:ilvl="1" w:tplc="C0C02D2E">
      <w:numFmt w:val="bullet"/>
      <w:lvlText w:val="-"/>
      <w:lvlJc w:val="left"/>
      <w:pPr>
        <w:ind w:left="1440" w:hanging="360"/>
      </w:pPr>
      <w:rPr>
        <w:rFonts w:ascii="Verdana" w:eastAsia="Times New Roman" w:hAnsi="Verdan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A0A323B"/>
    <w:multiLevelType w:val="hybridMultilevel"/>
    <w:tmpl w:val="C53AC8D2"/>
    <w:lvl w:ilvl="0" w:tplc="0405000F">
      <w:start w:val="1"/>
      <w:numFmt w:val="bullet"/>
      <w:lvlText w:val=""/>
      <w:lvlJc w:val="left"/>
      <w:pPr>
        <w:ind w:left="1363" w:hanging="360"/>
      </w:pPr>
      <w:rPr>
        <w:rFonts w:ascii="Symbol" w:hAnsi="Symbol" w:hint="default"/>
      </w:rPr>
    </w:lvl>
    <w:lvl w:ilvl="1" w:tplc="04050003" w:tentative="1">
      <w:start w:val="1"/>
      <w:numFmt w:val="bullet"/>
      <w:lvlText w:val="o"/>
      <w:lvlJc w:val="left"/>
      <w:pPr>
        <w:ind w:left="2083" w:hanging="360"/>
      </w:pPr>
      <w:rPr>
        <w:rFonts w:ascii="Courier New" w:hAnsi="Courier New" w:cs="Courier New" w:hint="default"/>
      </w:rPr>
    </w:lvl>
    <w:lvl w:ilvl="2" w:tplc="04050005" w:tentative="1">
      <w:start w:val="1"/>
      <w:numFmt w:val="bullet"/>
      <w:lvlText w:val=""/>
      <w:lvlJc w:val="left"/>
      <w:pPr>
        <w:ind w:left="2803" w:hanging="360"/>
      </w:pPr>
      <w:rPr>
        <w:rFonts w:ascii="Wingdings" w:hAnsi="Wingdings" w:hint="default"/>
      </w:rPr>
    </w:lvl>
    <w:lvl w:ilvl="3" w:tplc="04050001" w:tentative="1">
      <w:start w:val="1"/>
      <w:numFmt w:val="bullet"/>
      <w:lvlText w:val=""/>
      <w:lvlJc w:val="left"/>
      <w:pPr>
        <w:ind w:left="3523" w:hanging="360"/>
      </w:pPr>
      <w:rPr>
        <w:rFonts w:ascii="Symbol" w:hAnsi="Symbol" w:hint="default"/>
      </w:rPr>
    </w:lvl>
    <w:lvl w:ilvl="4" w:tplc="04050003" w:tentative="1">
      <w:start w:val="1"/>
      <w:numFmt w:val="bullet"/>
      <w:lvlText w:val="o"/>
      <w:lvlJc w:val="left"/>
      <w:pPr>
        <w:ind w:left="4243" w:hanging="360"/>
      </w:pPr>
      <w:rPr>
        <w:rFonts w:ascii="Courier New" w:hAnsi="Courier New" w:cs="Courier New" w:hint="default"/>
      </w:rPr>
    </w:lvl>
    <w:lvl w:ilvl="5" w:tplc="04050005" w:tentative="1">
      <w:start w:val="1"/>
      <w:numFmt w:val="bullet"/>
      <w:lvlText w:val=""/>
      <w:lvlJc w:val="left"/>
      <w:pPr>
        <w:ind w:left="4963" w:hanging="360"/>
      </w:pPr>
      <w:rPr>
        <w:rFonts w:ascii="Wingdings" w:hAnsi="Wingdings" w:hint="default"/>
      </w:rPr>
    </w:lvl>
    <w:lvl w:ilvl="6" w:tplc="04050001" w:tentative="1">
      <w:start w:val="1"/>
      <w:numFmt w:val="bullet"/>
      <w:lvlText w:val=""/>
      <w:lvlJc w:val="left"/>
      <w:pPr>
        <w:ind w:left="5683" w:hanging="360"/>
      </w:pPr>
      <w:rPr>
        <w:rFonts w:ascii="Symbol" w:hAnsi="Symbol" w:hint="default"/>
      </w:rPr>
    </w:lvl>
    <w:lvl w:ilvl="7" w:tplc="04050003" w:tentative="1">
      <w:start w:val="1"/>
      <w:numFmt w:val="bullet"/>
      <w:lvlText w:val="o"/>
      <w:lvlJc w:val="left"/>
      <w:pPr>
        <w:ind w:left="6403" w:hanging="360"/>
      </w:pPr>
      <w:rPr>
        <w:rFonts w:ascii="Courier New" w:hAnsi="Courier New" w:cs="Courier New" w:hint="default"/>
      </w:rPr>
    </w:lvl>
    <w:lvl w:ilvl="8" w:tplc="04050005" w:tentative="1">
      <w:start w:val="1"/>
      <w:numFmt w:val="bullet"/>
      <w:lvlText w:val=""/>
      <w:lvlJc w:val="left"/>
      <w:pPr>
        <w:ind w:left="7123" w:hanging="360"/>
      </w:pPr>
      <w:rPr>
        <w:rFonts w:ascii="Wingdings" w:hAnsi="Wingdings" w:hint="default"/>
      </w:rPr>
    </w:lvl>
  </w:abstractNum>
  <w:abstractNum w:abstractNumId="8">
    <w:nsid w:val="1AD80C66"/>
    <w:multiLevelType w:val="hybridMultilevel"/>
    <w:tmpl w:val="B00096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A96BFF"/>
    <w:multiLevelType w:val="hybridMultilevel"/>
    <w:tmpl w:val="99F60F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63268A"/>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B752F4"/>
    <w:multiLevelType w:val="multilevel"/>
    <w:tmpl w:val="4FEA5766"/>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4F20789"/>
    <w:multiLevelType w:val="hybridMultilevel"/>
    <w:tmpl w:val="8BDABB5A"/>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nsid w:val="25DE7ADA"/>
    <w:multiLevelType w:val="hybridMultilevel"/>
    <w:tmpl w:val="D0F01566"/>
    <w:lvl w:ilvl="0" w:tplc="559C9CD2">
      <w:start w:val="1"/>
      <w:numFmt w:val="decimal"/>
      <w:lvlText w:val="%1."/>
      <w:lvlJc w:val="left"/>
      <w:pPr>
        <w:tabs>
          <w:tab w:val="num" w:pos="720"/>
        </w:tabs>
        <w:ind w:left="720" w:hanging="360"/>
      </w:pPr>
      <w:rPr>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292F2869"/>
    <w:multiLevelType w:val="hybridMultilevel"/>
    <w:tmpl w:val="263EA32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EE1350E"/>
    <w:multiLevelType w:val="hybridMultilevel"/>
    <w:tmpl w:val="60808B30"/>
    <w:lvl w:ilvl="0" w:tplc="45ECC93A">
      <w:start w:val="1"/>
      <w:numFmt w:val="lowerLetter"/>
      <w:lvlText w:val="%1)"/>
      <w:lvlJc w:val="left"/>
      <w:pPr>
        <w:ind w:left="1145" w:hanging="360"/>
      </w:pPr>
      <w:rPr>
        <w:rFonts w:ascii="Arial" w:hAnsi="Arial" w:cs="Arial" w:hint="default"/>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nsid w:val="3FE1637A"/>
    <w:multiLevelType w:val="hybridMultilevel"/>
    <w:tmpl w:val="F8D8135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320322"/>
    <w:multiLevelType w:val="hybridMultilevel"/>
    <w:tmpl w:val="FA8C6FAC"/>
    <w:lvl w:ilvl="0" w:tplc="E3A6ED8E">
      <w:start w:val="1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1AE7CDD"/>
    <w:multiLevelType w:val="hybridMultilevel"/>
    <w:tmpl w:val="FAB47A98"/>
    <w:lvl w:ilvl="0" w:tplc="041B0003">
      <w:start w:val="1"/>
      <w:numFmt w:val="bullet"/>
      <w:lvlText w:val="o"/>
      <w:lvlJc w:val="left"/>
      <w:pPr>
        <w:ind w:left="643" w:hanging="360"/>
      </w:pPr>
      <w:rPr>
        <w:rFonts w:ascii="Courier New" w:hAnsi="Courier New" w:cs="Courier New" w:hint="default"/>
      </w:rPr>
    </w:lvl>
    <w:lvl w:ilvl="1" w:tplc="04050003">
      <w:start w:val="1"/>
      <w:numFmt w:val="bullet"/>
      <w:lvlText w:val="o"/>
      <w:lvlJc w:val="left"/>
      <w:pPr>
        <w:ind w:left="1069"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1B">
      <w:start w:val="1"/>
      <w:numFmt w:val="bullet"/>
      <w:lvlText w:val=""/>
      <w:lvlJc w:val="left"/>
      <w:pPr>
        <w:ind w:left="2880" w:hanging="360"/>
      </w:pPr>
      <w:rPr>
        <w:rFonts w:ascii="Wingdings" w:hAnsi="Wingding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0">
    <w:nsid w:val="483F6445"/>
    <w:multiLevelType w:val="hybridMultilevel"/>
    <w:tmpl w:val="EDBE48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3B0E5F"/>
    <w:multiLevelType w:val="hybridMultilevel"/>
    <w:tmpl w:val="06D43D46"/>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E10670"/>
    <w:multiLevelType w:val="hybridMultilevel"/>
    <w:tmpl w:val="523ACE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F16109B"/>
    <w:multiLevelType w:val="hybridMultilevel"/>
    <w:tmpl w:val="90E2D050"/>
    <w:lvl w:ilvl="0" w:tplc="EA08E548">
      <w:start w:val="636"/>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FC550C7"/>
    <w:multiLevelType w:val="hybridMultilevel"/>
    <w:tmpl w:val="008A2D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644"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56211EE"/>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789D00F5"/>
    <w:multiLevelType w:val="hybridMultilevel"/>
    <w:tmpl w:val="B152124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7E2E0F36"/>
    <w:multiLevelType w:val="hybridMultilevel"/>
    <w:tmpl w:val="39D28C42"/>
    <w:lvl w:ilvl="0" w:tplc="041B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3"/>
  </w:num>
  <w:num w:numId="4">
    <w:abstractNumId w:val="19"/>
  </w:num>
  <w:num w:numId="5">
    <w:abstractNumId w:val="11"/>
    <w:lvlOverride w:ilvl="0">
      <w:lvl w:ilvl="0">
        <w:start w:val="1"/>
        <w:numFmt w:val="decimal"/>
        <w:lvlText w:val="%1"/>
        <w:lvlJc w:val="left"/>
        <w:pPr>
          <w:ind w:left="432" w:hanging="432"/>
        </w:pPr>
        <w:rPr>
          <w:rFonts w:hint="default"/>
        </w:rPr>
      </w:lvl>
    </w:lvlOverride>
    <w:lvlOverride w:ilvl="1">
      <w:lvl w:ilvl="1">
        <w:start w:val="1"/>
        <w:numFmt w:val="decimal"/>
        <w:lvlText w:val="2.%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5"/>
  </w:num>
  <w:num w:numId="7">
    <w:abstractNumId w:val="13"/>
  </w:num>
  <w:num w:numId="8">
    <w:abstractNumId w:val="20"/>
  </w:num>
  <w:num w:numId="9">
    <w:abstractNumId w:val="4"/>
  </w:num>
  <w:num w:numId="10">
    <w:abstractNumId w:val="0"/>
  </w:num>
  <w:num w:numId="11">
    <w:abstractNumId w:val="15"/>
  </w:num>
  <w:num w:numId="12">
    <w:abstractNumId w:val="21"/>
  </w:num>
  <w:num w:numId="13">
    <w:abstractNumId w:val="17"/>
  </w:num>
  <w:num w:numId="14">
    <w:abstractNumId w:val="10"/>
  </w:num>
  <w:num w:numId="15">
    <w:abstractNumId w:val="27"/>
  </w:num>
  <w:num w:numId="16">
    <w:abstractNumId w:val="22"/>
  </w:num>
  <w:num w:numId="17">
    <w:abstractNumId w:val="2"/>
  </w:num>
  <w:num w:numId="18">
    <w:abstractNumId w:val="3"/>
  </w:num>
  <w:num w:numId="19">
    <w:abstractNumId w:val="9"/>
  </w:num>
  <w:num w:numId="20">
    <w:abstractNumId w:val="5"/>
  </w:num>
  <w:num w:numId="21">
    <w:abstractNumId w:val="8"/>
  </w:num>
  <w:num w:numId="22">
    <w:abstractNumId w:val="16"/>
  </w:num>
  <w:num w:numId="23">
    <w:abstractNumId w:val="18"/>
  </w:num>
  <w:num w:numId="24">
    <w:abstractNumId w:val="7"/>
  </w:num>
  <w:num w:numId="25">
    <w:abstractNumId w:val="24"/>
  </w:num>
  <w:num w:numId="26">
    <w:abstractNumId w:val="1"/>
  </w:num>
  <w:num w:numId="27">
    <w:abstractNumId w:val="6"/>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EF"/>
    <w:rsid w:val="000006E1"/>
    <w:rsid w:val="000013EE"/>
    <w:rsid w:val="00004C81"/>
    <w:rsid w:val="00006171"/>
    <w:rsid w:val="00006EE4"/>
    <w:rsid w:val="000210D8"/>
    <w:rsid w:val="0003223A"/>
    <w:rsid w:val="0003501B"/>
    <w:rsid w:val="00040A06"/>
    <w:rsid w:val="000418E7"/>
    <w:rsid w:val="00051F96"/>
    <w:rsid w:val="00056116"/>
    <w:rsid w:val="00060FA5"/>
    <w:rsid w:val="0006115B"/>
    <w:rsid w:val="00062794"/>
    <w:rsid w:val="00066B8D"/>
    <w:rsid w:val="00073F52"/>
    <w:rsid w:val="00074601"/>
    <w:rsid w:val="00074697"/>
    <w:rsid w:val="00083174"/>
    <w:rsid w:val="00087A38"/>
    <w:rsid w:val="00087F71"/>
    <w:rsid w:val="000930A5"/>
    <w:rsid w:val="00093775"/>
    <w:rsid w:val="0009386C"/>
    <w:rsid w:val="000C5BD7"/>
    <w:rsid w:val="000D5E16"/>
    <w:rsid w:val="000E14DE"/>
    <w:rsid w:val="00126A29"/>
    <w:rsid w:val="00145E7E"/>
    <w:rsid w:val="001527AB"/>
    <w:rsid w:val="00156362"/>
    <w:rsid w:val="0017339B"/>
    <w:rsid w:val="0017433B"/>
    <w:rsid w:val="001801F2"/>
    <w:rsid w:val="00191B0C"/>
    <w:rsid w:val="001B40A1"/>
    <w:rsid w:val="001B7490"/>
    <w:rsid w:val="001C7C10"/>
    <w:rsid w:val="001D19F7"/>
    <w:rsid w:val="001E13DB"/>
    <w:rsid w:val="001E384E"/>
    <w:rsid w:val="001E7CA9"/>
    <w:rsid w:val="001F4572"/>
    <w:rsid w:val="00201170"/>
    <w:rsid w:val="00201B5A"/>
    <w:rsid w:val="00201E02"/>
    <w:rsid w:val="0021206D"/>
    <w:rsid w:val="00221210"/>
    <w:rsid w:val="00221FAC"/>
    <w:rsid w:val="00255E6F"/>
    <w:rsid w:val="00255F7B"/>
    <w:rsid w:val="00262A95"/>
    <w:rsid w:val="00273D9F"/>
    <w:rsid w:val="00275F2B"/>
    <w:rsid w:val="00282E8B"/>
    <w:rsid w:val="00286E1B"/>
    <w:rsid w:val="0029051D"/>
    <w:rsid w:val="002A4A02"/>
    <w:rsid w:val="002C65BF"/>
    <w:rsid w:val="002E6992"/>
    <w:rsid w:val="002F00A0"/>
    <w:rsid w:val="002F1951"/>
    <w:rsid w:val="0030325B"/>
    <w:rsid w:val="00303780"/>
    <w:rsid w:val="0030717F"/>
    <w:rsid w:val="00312C2C"/>
    <w:rsid w:val="00316AE9"/>
    <w:rsid w:val="00317D7D"/>
    <w:rsid w:val="00323F58"/>
    <w:rsid w:val="0032482C"/>
    <w:rsid w:val="003271C7"/>
    <w:rsid w:val="00332CE7"/>
    <w:rsid w:val="0035432C"/>
    <w:rsid w:val="00370863"/>
    <w:rsid w:val="00372CC2"/>
    <w:rsid w:val="00372EEF"/>
    <w:rsid w:val="00376ABD"/>
    <w:rsid w:val="00387A9B"/>
    <w:rsid w:val="003A2EBE"/>
    <w:rsid w:val="003C2A09"/>
    <w:rsid w:val="003F1DEE"/>
    <w:rsid w:val="003F53E1"/>
    <w:rsid w:val="003F6834"/>
    <w:rsid w:val="004017F7"/>
    <w:rsid w:val="004154D7"/>
    <w:rsid w:val="0041748B"/>
    <w:rsid w:val="004177B6"/>
    <w:rsid w:val="00417825"/>
    <w:rsid w:val="0042204B"/>
    <w:rsid w:val="004259C1"/>
    <w:rsid w:val="00433D15"/>
    <w:rsid w:val="00433DEF"/>
    <w:rsid w:val="00437356"/>
    <w:rsid w:val="004614FC"/>
    <w:rsid w:val="004635DD"/>
    <w:rsid w:val="004674A6"/>
    <w:rsid w:val="004721E1"/>
    <w:rsid w:val="004741C1"/>
    <w:rsid w:val="00491980"/>
    <w:rsid w:val="00494272"/>
    <w:rsid w:val="00497F51"/>
    <w:rsid w:val="004A4286"/>
    <w:rsid w:val="004A5587"/>
    <w:rsid w:val="004B020D"/>
    <w:rsid w:val="004D67A4"/>
    <w:rsid w:val="004D6F62"/>
    <w:rsid w:val="004D7433"/>
    <w:rsid w:val="004E0548"/>
    <w:rsid w:val="004E21C8"/>
    <w:rsid w:val="004E60C1"/>
    <w:rsid w:val="004F5388"/>
    <w:rsid w:val="00501D7E"/>
    <w:rsid w:val="005023B9"/>
    <w:rsid w:val="005033A7"/>
    <w:rsid w:val="00507848"/>
    <w:rsid w:val="00523364"/>
    <w:rsid w:val="005257F3"/>
    <w:rsid w:val="00526313"/>
    <w:rsid w:val="00537D98"/>
    <w:rsid w:val="00553A29"/>
    <w:rsid w:val="00557D4C"/>
    <w:rsid w:val="005811DE"/>
    <w:rsid w:val="00581D61"/>
    <w:rsid w:val="00586407"/>
    <w:rsid w:val="005A08C2"/>
    <w:rsid w:val="005A2F39"/>
    <w:rsid w:val="005A3353"/>
    <w:rsid w:val="005A6950"/>
    <w:rsid w:val="005B0885"/>
    <w:rsid w:val="005C16AE"/>
    <w:rsid w:val="005C5B9C"/>
    <w:rsid w:val="005D4B4E"/>
    <w:rsid w:val="005D676B"/>
    <w:rsid w:val="005E1084"/>
    <w:rsid w:val="00624AD6"/>
    <w:rsid w:val="00624CFA"/>
    <w:rsid w:val="006255C6"/>
    <w:rsid w:val="00627C58"/>
    <w:rsid w:val="00632C93"/>
    <w:rsid w:val="00633102"/>
    <w:rsid w:val="00633D92"/>
    <w:rsid w:val="00647D7B"/>
    <w:rsid w:val="006502DB"/>
    <w:rsid w:val="00662964"/>
    <w:rsid w:val="0067008D"/>
    <w:rsid w:val="00677A1D"/>
    <w:rsid w:val="00677EE3"/>
    <w:rsid w:val="006840F9"/>
    <w:rsid w:val="00686C45"/>
    <w:rsid w:val="00696B79"/>
    <w:rsid w:val="006A0959"/>
    <w:rsid w:val="006A608D"/>
    <w:rsid w:val="006C4EEA"/>
    <w:rsid w:val="006C7ED4"/>
    <w:rsid w:val="006D133C"/>
    <w:rsid w:val="006D4355"/>
    <w:rsid w:val="006F3AB3"/>
    <w:rsid w:val="006F6080"/>
    <w:rsid w:val="0070030E"/>
    <w:rsid w:val="007201B6"/>
    <w:rsid w:val="007225FC"/>
    <w:rsid w:val="007278FB"/>
    <w:rsid w:val="00732F68"/>
    <w:rsid w:val="00732FD8"/>
    <w:rsid w:val="00740EA9"/>
    <w:rsid w:val="0076205E"/>
    <w:rsid w:val="00762D1F"/>
    <w:rsid w:val="00774091"/>
    <w:rsid w:val="00781CAE"/>
    <w:rsid w:val="007931AF"/>
    <w:rsid w:val="0079549B"/>
    <w:rsid w:val="00796D76"/>
    <w:rsid w:val="007A6454"/>
    <w:rsid w:val="007A7534"/>
    <w:rsid w:val="007B0986"/>
    <w:rsid w:val="007B1817"/>
    <w:rsid w:val="007B2E49"/>
    <w:rsid w:val="007E1821"/>
    <w:rsid w:val="007E6DD1"/>
    <w:rsid w:val="007F608F"/>
    <w:rsid w:val="00804849"/>
    <w:rsid w:val="00805411"/>
    <w:rsid w:val="00805737"/>
    <w:rsid w:val="00815726"/>
    <w:rsid w:val="00834040"/>
    <w:rsid w:val="0083469C"/>
    <w:rsid w:val="00843B7B"/>
    <w:rsid w:val="00853135"/>
    <w:rsid w:val="00866AFC"/>
    <w:rsid w:val="0087073F"/>
    <w:rsid w:val="00877943"/>
    <w:rsid w:val="0088636C"/>
    <w:rsid w:val="00895179"/>
    <w:rsid w:val="008B0368"/>
    <w:rsid w:val="008B4E49"/>
    <w:rsid w:val="008B6C7F"/>
    <w:rsid w:val="008C18B8"/>
    <w:rsid w:val="008C64D9"/>
    <w:rsid w:val="008C6980"/>
    <w:rsid w:val="008D300B"/>
    <w:rsid w:val="008D5EF6"/>
    <w:rsid w:val="008D6937"/>
    <w:rsid w:val="00902139"/>
    <w:rsid w:val="0091366A"/>
    <w:rsid w:val="00915D02"/>
    <w:rsid w:val="0092390D"/>
    <w:rsid w:val="009240B2"/>
    <w:rsid w:val="009464AA"/>
    <w:rsid w:val="009649D0"/>
    <w:rsid w:val="00966B95"/>
    <w:rsid w:val="0098600F"/>
    <w:rsid w:val="009930ED"/>
    <w:rsid w:val="009934B0"/>
    <w:rsid w:val="00995A04"/>
    <w:rsid w:val="00997DFE"/>
    <w:rsid w:val="009A359B"/>
    <w:rsid w:val="009A3AD7"/>
    <w:rsid w:val="009A5567"/>
    <w:rsid w:val="009A6CD1"/>
    <w:rsid w:val="009A7C17"/>
    <w:rsid w:val="009B1B60"/>
    <w:rsid w:val="009B4883"/>
    <w:rsid w:val="009B6B93"/>
    <w:rsid w:val="009C4190"/>
    <w:rsid w:val="009D0AF8"/>
    <w:rsid w:val="009F1E57"/>
    <w:rsid w:val="00A21985"/>
    <w:rsid w:val="00A23EC9"/>
    <w:rsid w:val="00A30652"/>
    <w:rsid w:val="00A376C0"/>
    <w:rsid w:val="00A4216E"/>
    <w:rsid w:val="00A52CE5"/>
    <w:rsid w:val="00A55928"/>
    <w:rsid w:val="00A60F13"/>
    <w:rsid w:val="00A622BF"/>
    <w:rsid w:val="00A74F02"/>
    <w:rsid w:val="00A800AF"/>
    <w:rsid w:val="00A807F9"/>
    <w:rsid w:val="00A90F16"/>
    <w:rsid w:val="00A915C8"/>
    <w:rsid w:val="00A94FEC"/>
    <w:rsid w:val="00AA240A"/>
    <w:rsid w:val="00AB1389"/>
    <w:rsid w:val="00AB2C3A"/>
    <w:rsid w:val="00AB4A73"/>
    <w:rsid w:val="00AD4C53"/>
    <w:rsid w:val="00AE45C7"/>
    <w:rsid w:val="00AE49BD"/>
    <w:rsid w:val="00AE6432"/>
    <w:rsid w:val="00AF5867"/>
    <w:rsid w:val="00AF60E9"/>
    <w:rsid w:val="00B10A32"/>
    <w:rsid w:val="00B138FA"/>
    <w:rsid w:val="00B142F2"/>
    <w:rsid w:val="00B1665D"/>
    <w:rsid w:val="00B21F0C"/>
    <w:rsid w:val="00B34993"/>
    <w:rsid w:val="00B3519A"/>
    <w:rsid w:val="00B47FE5"/>
    <w:rsid w:val="00B520EE"/>
    <w:rsid w:val="00B57199"/>
    <w:rsid w:val="00B61E53"/>
    <w:rsid w:val="00B63F7B"/>
    <w:rsid w:val="00B678F8"/>
    <w:rsid w:val="00B82686"/>
    <w:rsid w:val="00B8756A"/>
    <w:rsid w:val="00B87DE6"/>
    <w:rsid w:val="00B87E7D"/>
    <w:rsid w:val="00BA65A0"/>
    <w:rsid w:val="00BB3AF6"/>
    <w:rsid w:val="00BB4C15"/>
    <w:rsid w:val="00BC0D7C"/>
    <w:rsid w:val="00BD0315"/>
    <w:rsid w:val="00BD2600"/>
    <w:rsid w:val="00C00E93"/>
    <w:rsid w:val="00C2573B"/>
    <w:rsid w:val="00C26CEE"/>
    <w:rsid w:val="00C35604"/>
    <w:rsid w:val="00C43C07"/>
    <w:rsid w:val="00C43CA2"/>
    <w:rsid w:val="00C51814"/>
    <w:rsid w:val="00C51D92"/>
    <w:rsid w:val="00C53825"/>
    <w:rsid w:val="00C563ED"/>
    <w:rsid w:val="00C622D1"/>
    <w:rsid w:val="00C64A48"/>
    <w:rsid w:val="00C73EDA"/>
    <w:rsid w:val="00C769D5"/>
    <w:rsid w:val="00C84F1E"/>
    <w:rsid w:val="00C85CD0"/>
    <w:rsid w:val="00C910C1"/>
    <w:rsid w:val="00CA6412"/>
    <w:rsid w:val="00CA74A8"/>
    <w:rsid w:val="00CC577D"/>
    <w:rsid w:val="00CC7E64"/>
    <w:rsid w:val="00CD0938"/>
    <w:rsid w:val="00CF5258"/>
    <w:rsid w:val="00D13FB4"/>
    <w:rsid w:val="00D16581"/>
    <w:rsid w:val="00D178E9"/>
    <w:rsid w:val="00D17BD1"/>
    <w:rsid w:val="00D35BCA"/>
    <w:rsid w:val="00D36B23"/>
    <w:rsid w:val="00D47A8F"/>
    <w:rsid w:val="00D61DCA"/>
    <w:rsid w:val="00D75CAE"/>
    <w:rsid w:val="00D7627D"/>
    <w:rsid w:val="00D848F5"/>
    <w:rsid w:val="00D9359F"/>
    <w:rsid w:val="00D93D44"/>
    <w:rsid w:val="00DA15D3"/>
    <w:rsid w:val="00DA665F"/>
    <w:rsid w:val="00DB32B4"/>
    <w:rsid w:val="00DB50A4"/>
    <w:rsid w:val="00DC3191"/>
    <w:rsid w:val="00DC746D"/>
    <w:rsid w:val="00DE5991"/>
    <w:rsid w:val="00DF5C2F"/>
    <w:rsid w:val="00E06DF2"/>
    <w:rsid w:val="00E06F91"/>
    <w:rsid w:val="00E11F6A"/>
    <w:rsid w:val="00E13D6C"/>
    <w:rsid w:val="00E1447E"/>
    <w:rsid w:val="00E164B7"/>
    <w:rsid w:val="00E174CA"/>
    <w:rsid w:val="00E20978"/>
    <w:rsid w:val="00E259BA"/>
    <w:rsid w:val="00E31ADE"/>
    <w:rsid w:val="00E33EBA"/>
    <w:rsid w:val="00E42C5B"/>
    <w:rsid w:val="00E43B9C"/>
    <w:rsid w:val="00E532A2"/>
    <w:rsid w:val="00E60307"/>
    <w:rsid w:val="00E70D16"/>
    <w:rsid w:val="00E74F0F"/>
    <w:rsid w:val="00E755ED"/>
    <w:rsid w:val="00E80C9F"/>
    <w:rsid w:val="00E82A50"/>
    <w:rsid w:val="00E830BF"/>
    <w:rsid w:val="00E85268"/>
    <w:rsid w:val="00EA3F2C"/>
    <w:rsid w:val="00EA5E5E"/>
    <w:rsid w:val="00EA78EF"/>
    <w:rsid w:val="00EB3B12"/>
    <w:rsid w:val="00EB3D27"/>
    <w:rsid w:val="00EB426B"/>
    <w:rsid w:val="00EB552A"/>
    <w:rsid w:val="00EB67C7"/>
    <w:rsid w:val="00EB6E46"/>
    <w:rsid w:val="00ED21C9"/>
    <w:rsid w:val="00ED2719"/>
    <w:rsid w:val="00EE5703"/>
    <w:rsid w:val="00EF0592"/>
    <w:rsid w:val="00F24A4F"/>
    <w:rsid w:val="00F26233"/>
    <w:rsid w:val="00F27796"/>
    <w:rsid w:val="00F358B0"/>
    <w:rsid w:val="00F359E8"/>
    <w:rsid w:val="00F4032A"/>
    <w:rsid w:val="00F80586"/>
    <w:rsid w:val="00F81634"/>
    <w:rsid w:val="00F861C4"/>
    <w:rsid w:val="00FA5F5A"/>
    <w:rsid w:val="00FB67E8"/>
    <w:rsid w:val="00FC3AD5"/>
    <w:rsid w:val="00FE54E7"/>
    <w:rsid w:val="00FF035F"/>
    <w:rsid w:val="00FF22B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A38"/>
    <w:pPr>
      <w:spacing w:after="0" w:line="240" w:lineRule="auto"/>
    </w:pPr>
    <w:rPr>
      <w:rFonts w:ascii="Times New Roman" w:eastAsia="Times New Roman" w:hAnsi="Times New Roman" w:cs="Times New Roman"/>
      <w:szCs w:val="20"/>
      <w:lang w:eastAsia="cs-CZ"/>
    </w:rPr>
  </w:style>
  <w:style w:type="paragraph" w:styleId="Nadpis3">
    <w:name w:val="heading 3"/>
    <w:basedOn w:val="Normln"/>
    <w:next w:val="Normln"/>
    <w:link w:val="Nadpis3Char"/>
    <w:uiPriority w:val="9"/>
    <w:qFormat/>
    <w:rsid w:val="00087A38"/>
    <w:pPr>
      <w:keepNext/>
      <w:spacing w:before="240" w:after="60"/>
      <w:jc w:val="both"/>
      <w:outlineLvl w:val="2"/>
    </w:pPr>
    <w:rPr>
      <w:rFonts w:ascii="Cambria" w:hAnsi="Cambria"/>
      <w:b/>
      <w:bCs/>
      <w:sz w:val="26"/>
      <w:szCs w:val="26"/>
      <w:lang w:val="x-none" w:eastAsia="x-none"/>
    </w:rPr>
  </w:style>
  <w:style w:type="paragraph" w:styleId="Nadpis4">
    <w:name w:val="heading 4"/>
    <w:basedOn w:val="Normln"/>
    <w:next w:val="Normln"/>
    <w:link w:val="Nadpis4Char"/>
    <w:uiPriority w:val="9"/>
    <w:unhideWhenUsed/>
    <w:qFormat/>
    <w:rsid w:val="00B63F7B"/>
    <w:pPr>
      <w:keepNext/>
      <w:keepLines/>
      <w:spacing w:before="200"/>
      <w:jc w:val="both"/>
      <w:outlineLvl w:val="3"/>
    </w:pPr>
    <w:rPr>
      <w:rFonts w:asciiTheme="majorHAnsi" w:eastAsiaTheme="majorEastAsia" w:hAnsiTheme="majorHAnsi" w:cstheme="majorBidi"/>
      <w:b/>
      <w:bCs/>
      <w:i/>
      <w:iCs/>
      <w:color w:val="4F81BD" w:themeColor="accent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87A38"/>
    <w:rPr>
      <w:rFonts w:ascii="Cambria" w:eastAsia="Times New Roman" w:hAnsi="Cambria" w:cs="Times New Roman"/>
      <w:b/>
      <w:bCs/>
      <w:sz w:val="26"/>
      <w:szCs w:val="26"/>
      <w:lang w:val="x-none" w:eastAsia="x-none"/>
    </w:rPr>
  </w:style>
  <w:style w:type="character" w:styleId="Hypertextovodkaz">
    <w:name w:val="Hyperlink"/>
    <w:uiPriority w:val="99"/>
    <w:unhideWhenUsed/>
    <w:rsid w:val="00087A38"/>
    <w:rPr>
      <w:color w:val="0000FF"/>
      <w:u w:val="single"/>
    </w:rPr>
  </w:style>
  <w:style w:type="paragraph" w:styleId="Zhlav">
    <w:name w:val="header"/>
    <w:basedOn w:val="Normln"/>
    <w:link w:val="ZhlavChar"/>
    <w:uiPriority w:val="99"/>
    <w:unhideWhenUsed/>
    <w:rsid w:val="00087A38"/>
    <w:pPr>
      <w:tabs>
        <w:tab w:val="center" w:pos="4536"/>
        <w:tab w:val="right" w:pos="9072"/>
      </w:tabs>
    </w:pPr>
  </w:style>
  <w:style w:type="character" w:customStyle="1" w:styleId="ZhlavChar">
    <w:name w:val="Záhlaví Char"/>
    <w:basedOn w:val="Standardnpsmoodstavce"/>
    <w:link w:val="Zhlav"/>
    <w:uiPriority w:val="99"/>
    <w:rsid w:val="00087A38"/>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087A38"/>
    <w:pPr>
      <w:tabs>
        <w:tab w:val="center" w:pos="4536"/>
        <w:tab w:val="right" w:pos="9072"/>
      </w:tabs>
    </w:pPr>
  </w:style>
  <w:style w:type="character" w:customStyle="1" w:styleId="ZpatChar">
    <w:name w:val="Zápatí Char"/>
    <w:basedOn w:val="Standardnpsmoodstavce"/>
    <w:link w:val="Zpat"/>
    <w:uiPriority w:val="99"/>
    <w:rsid w:val="00087A38"/>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087A38"/>
    <w:rPr>
      <w:rFonts w:ascii="Tahoma" w:hAnsi="Tahoma" w:cs="Tahoma"/>
      <w:sz w:val="16"/>
      <w:szCs w:val="16"/>
    </w:rPr>
  </w:style>
  <w:style w:type="character" w:customStyle="1" w:styleId="TextbublinyChar">
    <w:name w:val="Text bubliny Char"/>
    <w:basedOn w:val="Standardnpsmoodstavce"/>
    <w:link w:val="Textbubliny"/>
    <w:uiPriority w:val="99"/>
    <w:semiHidden/>
    <w:rsid w:val="00087A38"/>
    <w:rPr>
      <w:rFonts w:ascii="Tahoma" w:eastAsia="Times New Roman" w:hAnsi="Tahoma" w:cs="Tahoma"/>
      <w:sz w:val="16"/>
      <w:szCs w:val="16"/>
      <w:lang w:eastAsia="cs-CZ"/>
    </w:rPr>
  </w:style>
  <w:style w:type="character" w:customStyle="1" w:styleId="Nadpis4Char">
    <w:name w:val="Nadpis 4 Char"/>
    <w:basedOn w:val="Standardnpsmoodstavce"/>
    <w:link w:val="Nadpis4"/>
    <w:uiPriority w:val="9"/>
    <w:rsid w:val="00B63F7B"/>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EA5E5E"/>
    <w:pPr>
      <w:spacing w:after="200" w:line="276" w:lineRule="auto"/>
      <w:ind w:left="720"/>
      <w:contextualSpacing/>
    </w:pPr>
    <w:rPr>
      <w:rFonts w:ascii="Calibri" w:eastAsia="Calibri" w:hAnsi="Calibri"/>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EA5E5E"/>
    <w:rPr>
      <w:rFonts w:ascii="Calibri" w:eastAsia="Calibri" w:hAnsi="Calibri" w:cs="Times New Roman"/>
    </w:rPr>
  </w:style>
  <w:style w:type="character" w:customStyle="1" w:styleId="ablonatun">
    <w:name w:val="Šablona tučně"/>
    <w:basedOn w:val="Standardnpsmoodstavce"/>
    <w:uiPriority w:val="1"/>
    <w:rsid w:val="00B8756A"/>
    <w:rPr>
      <w:rFonts w:ascii="Arial" w:hAnsi="Arial"/>
      <w:b/>
      <w:sz w:val="22"/>
    </w:rPr>
  </w:style>
  <w:style w:type="table" w:styleId="Mkatabulky">
    <w:name w:val="Table Grid"/>
    <w:basedOn w:val="Normlntabulka"/>
    <w:uiPriority w:val="99"/>
    <w:rsid w:val="002F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covnpodklad-nzev">
    <w:name w:val="Pracovní podklad - název"/>
    <w:basedOn w:val="Normln"/>
    <w:link w:val="Pracovnpodklad-nzevChar"/>
    <w:qFormat/>
    <w:rsid w:val="00F26233"/>
    <w:pPr>
      <w:spacing w:before="240" w:after="480"/>
      <w:jc w:val="center"/>
    </w:pPr>
    <w:rPr>
      <w:rFonts w:ascii="Arial" w:hAnsi="Arial" w:cs="Arial"/>
      <w:b/>
      <w:szCs w:val="22"/>
    </w:rPr>
  </w:style>
  <w:style w:type="character" w:customStyle="1" w:styleId="Pracovnpodklad-nzevChar">
    <w:name w:val="Pracovní podklad - název Char"/>
    <w:link w:val="Pracovnpodklad-nzev"/>
    <w:rsid w:val="00F26233"/>
    <w:rPr>
      <w:rFonts w:ascii="Arial" w:eastAsia="Times New Roman" w:hAnsi="Arial" w:cs="Arial"/>
      <w:b/>
      <w:lang w:eastAsia="cs-CZ"/>
    </w:rPr>
  </w:style>
  <w:style w:type="paragraph" w:customStyle="1" w:styleId="Zkladntext31">
    <w:name w:val="Základní text 31"/>
    <w:basedOn w:val="Normln"/>
    <w:uiPriority w:val="99"/>
    <w:rsid w:val="00BB3AF6"/>
    <w:pPr>
      <w:suppressAutoHyphens/>
      <w:jc w:val="both"/>
    </w:pPr>
    <w:rPr>
      <w:rFonts w:ascii="Arial" w:hAnsi="Arial"/>
      <w:sz w:val="20"/>
      <w:lang w:eastAsia="ar-SA"/>
    </w:rPr>
  </w:style>
  <w:style w:type="character" w:styleId="Odkaznakoment">
    <w:name w:val="annotation reference"/>
    <w:basedOn w:val="Standardnpsmoodstavce"/>
    <w:uiPriority w:val="99"/>
    <w:semiHidden/>
    <w:unhideWhenUsed/>
    <w:rsid w:val="0098600F"/>
    <w:rPr>
      <w:sz w:val="16"/>
      <w:szCs w:val="16"/>
    </w:rPr>
  </w:style>
  <w:style w:type="paragraph" w:styleId="Textkomente">
    <w:name w:val="annotation text"/>
    <w:basedOn w:val="Normln"/>
    <w:link w:val="TextkomenteChar"/>
    <w:uiPriority w:val="99"/>
    <w:semiHidden/>
    <w:unhideWhenUsed/>
    <w:rsid w:val="0098600F"/>
    <w:rPr>
      <w:sz w:val="20"/>
    </w:rPr>
  </w:style>
  <w:style w:type="character" w:customStyle="1" w:styleId="TextkomenteChar">
    <w:name w:val="Text komentáře Char"/>
    <w:basedOn w:val="Standardnpsmoodstavce"/>
    <w:link w:val="Textkomente"/>
    <w:uiPriority w:val="99"/>
    <w:semiHidden/>
    <w:rsid w:val="009860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8600F"/>
    <w:rPr>
      <w:b/>
      <w:bCs/>
    </w:rPr>
  </w:style>
  <w:style w:type="character" w:customStyle="1" w:styleId="PedmtkomenteChar">
    <w:name w:val="Předmět komentáře Char"/>
    <w:basedOn w:val="TextkomenteChar"/>
    <w:link w:val="Pedmtkomente"/>
    <w:uiPriority w:val="99"/>
    <w:semiHidden/>
    <w:rsid w:val="0098600F"/>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282E8B"/>
    <w:rPr>
      <w:sz w:val="20"/>
    </w:rPr>
  </w:style>
  <w:style w:type="character" w:customStyle="1" w:styleId="TextpoznpodarouChar">
    <w:name w:val="Text pozn. pod čarou Char"/>
    <w:basedOn w:val="Standardnpsmoodstavce"/>
    <w:link w:val="Textpoznpodarou"/>
    <w:uiPriority w:val="99"/>
    <w:semiHidden/>
    <w:rsid w:val="00282E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82E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A38"/>
    <w:pPr>
      <w:spacing w:after="0" w:line="240" w:lineRule="auto"/>
    </w:pPr>
    <w:rPr>
      <w:rFonts w:ascii="Times New Roman" w:eastAsia="Times New Roman" w:hAnsi="Times New Roman" w:cs="Times New Roman"/>
      <w:szCs w:val="20"/>
      <w:lang w:eastAsia="cs-CZ"/>
    </w:rPr>
  </w:style>
  <w:style w:type="paragraph" w:styleId="Nadpis3">
    <w:name w:val="heading 3"/>
    <w:basedOn w:val="Normln"/>
    <w:next w:val="Normln"/>
    <w:link w:val="Nadpis3Char"/>
    <w:uiPriority w:val="9"/>
    <w:qFormat/>
    <w:rsid w:val="00087A38"/>
    <w:pPr>
      <w:keepNext/>
      <w:spacing w:before="240" w:after="60"/>
      <w:jc w:val="both"/>
      <w:outlineLvl w:val="2"/>
    </w:pPr>
    <w:rPr>
      <w:rFonts w:ascii="Cambria" w:hAnsi="Cambria"/>
      <w:b/>
      <w:bCs/>
      <w:sz w:val="26"/>
      <w:szCs w:val="26"/>
      <w:lang w:val="x-none" w:eastAsia="x-none"/>
    </w:rPr>
  </w:style>
  <w:style w:type="paragraph" w:styleId="Nadpis4">
    <w:name w:val="heading 4"/>
    <w:basedOn w:val="Normln"/>
    <w:next w:val="Normln"/>
    <w:link w:val="Nadpis4Char"/>
    <w:uiPriority w:val="9"/>
    <w:unhideWhenUsed/>
    <w:qFormat/>
    <w:rsid w:val="00B63F7B"/>
    <w:pPr>
      <w:keepNext/>
      <w:keepLines/>
      <w:spacing w:before="200"/>
      <w:jc w:val="both"/>
      <w:outlineLvl w:val="3"/>
    </w:pPr>
    <w:rPr>
      <w:rFonts w:asciiTheme="majorHAnsi" w:eastAsiaTheme="majorEastAsia" w:hAnsiTheme="majorHAnsi" w:cstheme="majorBidi"/>
      <w:b/>
      <w:bCs/>
      <w:i/>
      <w:iCs/>
      <w:color w:val="4F81BD" w:themeColor="accent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87A38"/>
    <w:rPr>
      <w:rFonts w:ascii="Cambria" w:eastAsia="Times New Roman" w:hAnsi="Cambria" w:cs="Times New Roman"/>
      <w:b/>
      <w:bCs/>
      <w:sz w:val="26"/>
      <w:szCs w:val="26"/>
      <w:lang w:val="x-none" w:eastAsia="x-none"/>
    </w:rPr>
  </w:style>
  <w:style w:type="character" w:styleId="Hypertextovodkaz">
    <w:name w:val="Hyperlink"/>
    <w:uiPriority w:val="99"/>
    <w:unhideWhenUsed/>
    <w:rsid w:val="00087A38"/>
    <w:rPr>
      <w:color w:val="0000FF"/>
      <w:u w:val="single"/>
    </w:rPr>
  </w:style>
  <w:style w:type="paragraph" w:styleId="Zhlav">
    <w:name w:val="header"/>
    <w:basedOn w:val="Normln"/>
    <w:link w:val="ZhlavChar"/>
    <w:uiPriority w:val="99"/>
    <w:unhideWhenUsed/>
    <w:rsid w:val="00087A38"/>
    <w:pPr>
      <w:tabs>
        <w:tab w:val="center" w:pos="4536"/>
        <w:tab w:val="right" w:pos="9072"/>
      </w:tabs>
    </w:pPr>
  </w:style>
  <w:style w:type="character" w:customStyle="1" w:styleId="ZhlavChar">
    <w:name w:val="Záhlaví Char"/>
    <w:basedOn w:val="Standardnpsmoodstavce"/>
    <w:link w:val="Zhlav"/>
    <w:uiPriority w:val="99"/>
    <w:rsid w:val="00087A38"/>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087A38"/>
    <w:pPr>
      <w:tabs>
        <w:tab w:val="center" w:pos="4536"/>
        <w:tab w:val="right" w:pos="9072"/>
      </w:tabs>
    </w:pPr>
  </w:style>
  <w:style w:type="character" w:customStyle="1" w:styleId="ZpatChar">
    <w:name w:val="Zápatí Char"/>
    <w:basedOn w:val="Standardnpsmoodstavce"/>
    <w:link w:val="Zpat"/>
    <w:uiPriority w:val="99"/>
    <w:rsid w:val="00087A38"/>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087A38"/>
    <w:rPr>
      <w:rFonts w:ascii="Tahoma" w:hAnsi="Tahoma" w:cs="Tahoma"/>
      <w:sz w:val="16"/>
      <w:szCs w:val="16"/>
    </w:rPr>
  </w:style>
  <w:style w:type="character" w:customStyle="1" w:styleId="TextbublinyChar">
    <w:name w:val="Text bubliny Char"/>
    <w:basedOn w:val="Standardnpsmoodstavce"/>
    <w:link w:val="Textbubliny"/>
    <w:uiPriority w:val="99"/>
    <w:semiHidden/>
    <w:rsid w:val="00087A38"/>
    <w:rPr>
      <w:rFonts w:ascii="Tahoma" w:eastAsia="Times New Roman" w:hAnsi="Tahoma" w:cs="Tahoma"/>
      <w:sz w:val="16"/>
      <w:szCs w:val="16"/>
      <w:lang w:eastAsia="cs-CZ"/>
    </w:rPr>
  </w:style>
  <w:style w:type="character" w:customStyle="1" w:styleId="Nadpis4Char">
    <w:name w:val="Nadpis 4 Char"/>
    <w:basedOn w:val="Standardnpsmoodstavce"/>
    <w:link w:val="Nadpis4"/>
    <w:uiPriority w:val="9"/>
    <w:rsid w:val="00B63F7B"/>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EA5E5E"/>
    <w:pPr>
      <w:spacing w:after="200" w:line="276" w:lineRule="auto"/>
      <w:ind w:left="720"/>
      <w:contextualSpacing/>
    </w:pPr>
    <w:rPr>
      <w:rFonts w:ascii="Calibri" w:eastAsia="Calibri" w:hAnsi="Calibri"/>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EA5E5E"/>
    <w:rPr>
      <w:rFonts w:ascii="Calibri" w:eastAsia="Calibri" w:hAnsi="Calibri" w:cs="Times New Roman"/>
    </w:rPr>
  </w:style>
  <w:style w:type="character" w:customStyle="1" w:styleId="ablonatun">
    <w:name w:val="Šablona tučně"/>
    <w:basedOn w:val="Standardnpsmoodstavce"/>
    <w:uiPriority w:val="1"/>
    <w:rsid w:val="00B8756A"/>
    <w:rPr>
      <w:rFonts w:ascii="Arial" w:hAnsi="Arial"/>
      <w:b/>
      <w:sz w:val="22"/>
    </w:rPr>
  </w:style>
  <w:style w:type="table" w:styleId="Mkatabulky">
    <w:name w:val="Table Grid"/>
    <w:basedOn w:val="Normlntabulka"/>
    <w:uiPriority w:val="99"/>
    <w:rsid w:val="002F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covnpodklad-nzev">
    <w:name w:val="Pracovní podklad - název"/>
    <w:basedOn w:val="Normln"/>
    <w:link w:val="Pracovnpodklad-nzevChar"/>
    <w:qFormat/>
    <w:rsid w:val="00F26233"/>
    <w:pPr>
      <w:spacing w:before="240" w:after="480"/>
      <w:jc w:val="center"/>
    </w:pPr>
    <w:rPr>
      <w:rFonts w:ascii="Arial" w:hAnsi="Arial" w:cs="Arial"/>
      <w:b/>
      <w:szCs w:val="22"/>
    </w:rPr>
  </w:style>
  <w:style w:type="character" w:customStyle="1" w:styleId="Pracovnpodklad-nzevChar">
    <w:name w:val="Pracovní podklad - název Char"/>
    <w:link w:val="Pracovnpodklad-nzev"/>
    <w:rsid w:val="00F26233"/>
    <w:rPr>
      <w:rFonts w:ascii="Arial" w:eastAsia="Times New Roman" w:hAnsi="Arial" w:cs="Arial"/>
      <w:b/>
      <w:lang w:eastAsia="cs-CZ"/>
    </w:rPr>
  </w:style>
  <w:style w:type="paragraph" w:customStyle="1" w:styleId="Zkladntext31">
    <w:name w:val="Základní text 31"/>
    <w:basedOn w:val="Normln"/>
    <w:uiPriority w:val="99"/>
    <w:rsid w:val="00BB3AF6"/>
    <w:pPr>
      <w:suppressAutoHyphens/>
      <w:jc w:val="both"/>
    </w:pPr>
    <w:rPr>
      <w:rFonts w:ascii="Arial" w:hAnsi="Arial"/>
      <w:sz w:val="20"/>
      <w:lang w:eastAsia="ar-SA"/>
    </w:rPr>
  </w:style>
  <w:style w:type="character" w:styleId="Odkaznakoment">
    <w:name w:val="annotation reference"/>
    <w:basedOn w:val="Standardnpsmoodstavce"/>
    <w:uiPriority w:val="99"/>
    <w:semiHidden/>
    <w:unhideWhenUsed/>
    <w:rsid w:val="0098600F"/>
    <w:rPr>
      <w:sz w:val="16"/>
      <w:szCs w:val="16"/>
    </w:rPr>
  </w:style>
  <w:style w:type="paragraph" w:styleId="Textkomente">
    <w:name w:val="annotation text"/>
    <w:basedOn w:val="Normln"/>
    <w:link w:val="TextkomenteChar"/>
    <w:uiPriority w:val="99"/>
    <w:semiHidden/>
    <w:unhideWhenUsed/>
    <w:rsid w:val="0098600F"/>
    <w:rPr>
      <w:sz w:val="20"/>
    </w:rPr>
  </w:style>
  <w:style w:type="character" w:customStyle="1" w:styleId="TextkomenteChar">
    <w:name w:val="Text komentáře Char"/>
    <w:basedOn w:val="Standardnpsmoodstavce"/>
    <w:link w:val="Textkomente"/>
    <w:uiPriority w:val="99"/>
    <w:semiHidden/>
    <w:rsid w:val="009860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8600F"/>
    <w:rPr>
      <w:b/>
      <w:bCs/>
    </w:rPr>
  </w:style>
  <w:style w:type="character" w:customStyle="1" w:styleId="PedmtkomenteChar">
    <w:name w:val="Předmět komentáře Char"/>
    <w:basedOn w:val="TextkomenteChar"/>
    <w:link w:val="Pedmtkomente"/>
    <w:uiPriority w:val="99"/>
    <w:semiHidden/>
    <w:rsid w:val="0098600F"/>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282E8B"/>
    <w:rPr>
      <w:sz w:val="20"/>
    </w:rPr>
  </w:style>
  <w:style w:type="character" w:customStyle="1" w:styleId="TextpoznpodarouChar">
    <w:name w:val="Text pozn. pod čarou Char"/>
    <w:basedOn w:val="Standardnpsmoodstavce"/>
    <w:link w:val="Textpoznpodarou"/>
    <w:uiPriority w:val="99"/>
    <w:semiHidden/>
    <w:rsid w:val="00282E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8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2E4C-AFE3-40EA-AD99-1AEF5FA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2491</Words>
  <Characters>14702</Characters>
  <Application>Microsoft Office Word</Application>
  <DocSecurity>0</DocSecurity>
  <Lines>122</Lines>
  <Paragraphs>34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Úřad vlády ČR</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Kábrtová Zdeňka</dc:creator>
  <cp:lastModifiedBy>Dudová Lenka</cp:lastModifiedBy>
  <cp:revision>4</cp:revision>
  <cp:lastPrinted>2020-11-19T15:49:00Z</cp:lastPrinted>
  <dcterms:created xsi:type="dcterms:W3CDTF">2020-11-19T15:23:00Z</dcterms:created>
  <dcterms:modified xsi:type="dcterms:W3CDTF">2020-11-19T17:48:00Z</dcterms:modified>
</cp:coreProperties>
</file>