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E1" w:rsidRPr="00FE3CAC" w:rsidRDefault="000055E1" w:rsidP="000055E1">
      <w:pPr>
        <w:pStyle w:val="Nadpis6"/>
      </w:pPr>
      <w:r w:rsidRPr="00FE3CAC">
        <w:t>Krycí list nabídky</w:t>
      </w: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2"/>
      </w:tblGrid>
      <w:tr w:rsidR="000055E1" w:rsidRPr="005A7808" w:rsidTr="000055E1">
        <w:tc>
          <w:tcPr>
            <w:tcW w:w="4820" w:type="dxa"/>
            <w:shd w:val="clear" w:color="auto" w:fill="BFBFBF" w:themeFill="background1" w:themeFillShade="BF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Tvorba metodiky a systém vzdělávání zaměstnanců vybraných profesí</w:t>
            </w:r>
          </w:p>
        </w:tc>
      </w:tr>
      <w:tr w:rsidR="000055E1" w:rsidRPr="005A7808" w:rsidTr="000055E1">
        <w:tc>
          <w:tcPr>
            <w:tcW w:w="4820" w:type="dxa"/>
            <w:shd w:val="clear" w:color="auto" w:fill="BFBFBF" w:themeFill="background1" w:themeFillShade="BF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Název části 2 veřejné zakázky: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0055E1" w:rsidRPr="005A7808" w:rsidRDefault="000055E1" w:rsidP="001E0141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A780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Systém vzdělávání a rozvoje kompetencí zaměstnanců vybraných profesí veřejné správy</w:t>
            </w:r>
          </w:p>
        </w:tc>
      </w:tr>
      <w:tr w:rsidR="000055E1" w:rsidRPr="005A7808" w:rsidTr="000055E1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60435E">
              <w:rPr>
                <w:rFonts w:ascii="Arial" w:hAnsi="Arial" w:cs="Arial"/>
                <w:sz w:val="22"/>
                <w:szCs w:val="22"/>
              </w:rPr>
              <w:t>Registrační číslo projektu: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0055E1" w:rsidRPr="003E1735" w:rsidRDefault="000055E1" w:rsidP="001E0141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E173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CZ.03.2.63/0.0/0.0/15_030/0003035</w:t>
            </w:r>
          </w:p>
        </w:tc>
      </w:tr>
      <w:tr w:rsidR="000055E1" w:rsidRPr="005A7808" w:rsidTr="000055E1">
        <w:tc>
          <w:tcPr>
            <w:tcW w:w="9072" w:type="dxa"/>
            <w:gridSpan w:val="2"/>
            <w:shd w:val="clear" w:color="auto" w:fill="BFBFBF" w:themeFill="background1" w:themeFillShade="BF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Identifikační údaje dodavatele právnické osoby</w:t>
            </w:r>
          </w:p>
        </w:tc>
      </w:tr>
      <w:tr w:rsidR="000055E1" w:rsidRPr="005A7808" w:rsidTr="000055E1">
        <w:tc>
          <w:tcPr>
            <w:tcW w:w="4820" w:type="dxa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4252" w:type="dxa"/>
            <w:shd w:val="clear" w:color="auto" w:fill="FFFF00"/>
          </w:tcPr>
          <w:p w:rsidR="000055E1" w:rsidRPr="005A7808" w:rsidRDefault="000055E1" w:rsidP="001E0141">
            <w:pPr>
              <w:spacing w:before="60" w:after="0" w:line="240" w:lineRule="auto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055E1" w:rsidRPr="005A7808" w:rsidTr="000055E1">
        <w:tc>
          <w:tcPr>
            <w:tcW w:w="4820" w:type="dxa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4252" w:type="dxa"/>
            <w:shd w:val="clear" w:color="auto" w:fill="FFFF00"/>
          </w:tcPr>
          <w:p w:rsidR="000055E1" w:rsidRPr="005A7808" w:rsidRDefault="000055E1" w:rsidP="001E0141">
            <w:pPr>
              <w:spacing w:before="60" w:after="0" w:line="240" w:lineRule="auto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055E1" w:rsidRPr="005A7808" w:rsidTr="000055E1">
        <w:tc>
          <w:tcPr>
            <w:tcW w:w="4820" w:type="dxa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4252" w:type="dxa"/>
            <w:shd w:val="clear" w:color="auto" w:fill="FFFF00"/>
          </w:tcPr>
          <w:p w:rsidR="000055E1" w:rsidRPr="005A7808" w:rsidRDefault="000055E1" w:rsidP="001E0141">
            <w:pPr>
              <w:spacing w:before="60" w:after="0" w:line="240" w:lineRule="auto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055E1" w:rsidRPr="005A7808" w:rsidTr="000055E1">
        <w:tc>
          <w:tcPr>
            <w:tcW w:w="4820" w:type="dxa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Identifikační číslo osoby:</w:t>
            </w:r>
          </w:p>
        </w:tc>
        <w:tc>
          <w:tcPr>
            <w:tcW w:w="4252" w:type="dxa"/>
            <w:shd w:val="clear" w:color="auto" w:fill="FFFF00"/>
          </w:tcPr>
          <w:p w:rsidR="000055E1" w:rsidRPr="005A7808" w:rsidRDefault="000055E1" w:rsidP="001E0141">
            <w:pPr>
              <w:spacing w:before="60" w:after="0" w:line="240" w:lineRule="auto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055E1" w:rsidRPr="005A7808" w:rsidTr="000055E1">
        <w:tc>
          <w:tcPr>
            <w:tcW w:w="4820" w:type="dxa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Daňové identifikační číslo – je-li přiděleno:</w:t>
            </w:r>
          </w:p>
        </w:tc>
        <w:tc>
          <w:tcPr>
            <w:tcW w:w="4252" w:type="dxa"/>
            <w:shd w:val="clear" w:color="auto" w:fill="FFFF00"/>
          </w:tcPr>
          <w:p w:rsidR="000055E1" w:rsidRPr="005A7808" w:rsidRDefault="000055E1" w:rsidP="001E0141">
            <w:pPr>
              <w:spacing w:before="60" w:after="0" w:line="240" w:lineRule="auto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055E1" w:rsidRPr="005A7808" w:rsidTr="000055E1">
        <w:tc>
          <w:tcPr>
            <w:tcW w:w="4820" w:type="dxa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252" w:type="dxa"/>
            <w:shd w:val="clear" w:color="auto" w:fill="FFFF00"/>
          </w:tcPr>
          <w:p w:rsidR="000055E1" w:rsidRPr="005A7808" w:rsidRDefault="000055E1" w:rsidP="001E0141">
            <w:pPr>
              <w:spacing w:before="60" w:after="0" w:line="240" w:lineRule="auto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055E1" w:rsidRPr="005A7808" w:rsidTr="000055E1">
        <w:tc>
          <w:tcPr>
            <w:tcW w:w="4820" w:type="dxa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Telefonní číslo:</w:t>
            </w:r>
          </w:p>
        </w:tc>
        <w:tc>
          <w:tcPr>
            <w:tcW w:w="4252" w:type="dxa"/>
            <w:shd w:val="clear" w:color="auto" w:fill="FFFF00"/>
          </w:tcPr>
          <w:p w:rsidR="000055E1" w:rsidRPr="005A7808" w:rsidRDefault="000055E1" w:rsidP="001E0141">
            <w:pPr>
              <w:spacing w:before="60" w:after="0" w:line="240" w:lineRule="auto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055E1" w:rsidRPr="005A7808" w:rsidTr="000055E1">
        <w:tc>
          <w:tcPr>
            <w:tcW w:w="4820" w:type="dxa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Kontaktní adresa (pokud se liší od sídla):</w:t>
            </w:r>
          </w:p>
        </w:tc>
        <w:tc>
          <w:tcPr>
            <w:tcW w:w="4252" w:type="dxa"/>
            <w:shd w:val="clear" w:color="auto" w:fill="FFFF00"/>
          </w:tcPr>
          <w:p w:rsidR="000055E1" w:rsidRPr="005A7808" w:rsidRDefault="000055E1" w:rsidP="001E0141">
            <w:pPr>
              <w:spacing w:before="60" w:after="0" w:line="240" w:lineRule="auto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055E1" w:rsidRPr="005A7808" w:rsidTr="000055E1">
        <w:tc>
          <w:tcPr>
            <w:tcW w:w="4820" w:type="dxa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252" w:type="dxa"/>
            <w:shd w:val="clear" w:color="auto" w:fill="FFFF00"/>
          </w:tcPr>
          <w:p w:rsidR="000055E1" w:rsidRPr="005A7808" w:rsidRDefault="000055E1" w:rsidP="001E0141">
            <w:pPr>
              <w:spacing w:before="60" w:after="0" w:line="240" w:lineRule="auto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055E1" w:rsidRPr="005A7808" w:rsidTr="000055E1">
        <w:tc>
          <w:tcPr>
            <w:tcW w:w="9072" w:type="dxa"/>
            <w:gridSpan w:val="2"/>
            <w:shd w:val="clear" w:color="auto" w:fill="BFBFBF" w:themeFill="background1" w:themeFillShade="BF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Identifikační údaje dodavatele fyzické osoby</w:t>
            </w:r>
          </w:p>
        </w:tc>
      </w:tr>
      <w:tr w:rsidR="000055E1" w:rsidRPr="005A7808" w:rsidTr="000055E1">
        <w:tc>
          <w:tcPr>
            <w:tcW w:w="4820" w:type="dxa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jméno nebo jméno a příjmení:</w:t>
            </w:r>
          </w:p>
        </w:tc>
        <w:tc>
          <w:tcPr>
            <w:tcW w:w="4252" w:type="dxa"/>
            <w:shd w:val="clear" w:color="auto" w:fill="FFFF00"/>
          </w:tcPr>
          <w:p w:rsidR="000055E1" w:rsidRPr="005A7808" w:rsidRDefault="000055E1" w:rsidP="001E0141">
            <w:pPr>
              <w:spacing w:before="6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055E1" w:rsidRPr="005A7808" w:rsidTr="000055E1">
        <w:tc>
          <w:tcPr>
            <w:tcW w:w="4820" w:type="dxa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4252" w:type="dxa"/>
            <w:shd w:val="clear" w:color="auto" w:fill="FFFF00"/>
          </w:tcPr>
          <w:p w:rsidR="000055E1" w:rsidRPr="005A7808" w:rsidRDefault="000055E1" w:rsidP="001E0141">
            <w:pPr>
              <w:spacing w:before="6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055E1" w:rsidRPr="005A7808" w:rsidTr="000055E1">
        <w:tc>
          <w:tcPr>
            <w:tcW w:w="4820" w:type="dxa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Identifikační číslo osoby:</w:t>
            </w:r>
          </w:p>
        </w:tc>
        <w:tc>
          <w:tcPr>
            <w:tcW w:w="4252" w:type="dxa"/>
            <w:shd w:val="clear" w:color="auto" w:fill="FFFF00"/>
          </w:tcPr>
          <w:p w:rsidR="000055E1" w:rsidRPr="005A7808" w:rsidRDefault="000055E1" w:rsidP="001E0141">
            <w:pPr>
              <w:spacing w:before="6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055E1" w:rsidRPr="005A7808" w:rsidTr="000055E1">
        <w:tc>
          <w:tcPr>
            <w:tcW w:w="4820" w:type="dxa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Daňové identifikační číslo – je-li přiděleno:</w:t>
            </w:r>
          </w:p>
        </w:tc>
        <w:tc>
          <w:tcPr>
            <w:tcW w:w="4252" w:type="dxa"/>
            <w:shd w:val="clear" w:color="auto" w:fill="FFFF00"/>
          </w:tcPr>
          <w:p w:rsidR="000055E1" w:rsidRPr="005A7808" w:rsidRDefault="000055E1" w:rsidP="001E0141">
            <w:pPr>
              <w:spacing w:before="6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055E1" w:rsidRPr="005A7808" w:rsidTr="000055E1">
        <w:tc>
          <w:tcPr>
            <w:tcW w:w="4820" w:type="dxa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252" w:type="dxa"/>
            <w:shd w:val="clear" w:color="auto" w:fill="FFFF00"/>
          </w:tcPr>
          <w:p w:rsidR="000055E1" w:rsidRPr="005A7808" w:rsidRDefault="000055E1" w:rsidP="001E0141">
            <w:pPr>
              <w:spacing w:before="6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055E1" w:rsidRPr="005A7808" w:rsidTr="000055E1">
        <w:tc>
          <w:tcPr>
            <w:tcW w:w="4820" w:type="dxa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Telefonní číslo:</w:t>
            </w:r>
          </w:p>
        </w:tc>
        <w:tc>
          <w:tcPr>
            <w:tcW w:w="4252" w:type="dxa"/>
            <w:shd w:val="clear" w:color="auto" w:fill="FFFF00"/>
          </w:tcPr>
          <w:p w:rsidR="000055E1" w:rsidRPr="005A7808" w:rsidRDefault="000055E1" w:rsidP="001E0141">
            <w:pPr>
              <w:spacing w:before="6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055E1" w:rsidRPr="005A7808" w:rsidTr="000055E1">
        <w:tc>
          <w:tcPr>
            <w:tcW w:w="4820" w:type="dxa"/>
          </w:tcPr>
          <w:p w:rsidR="000055E1" w:rsidRPr="005A7808" w:rsidRDefault="000055E1" w:rsidP="001E0141">
            <w:pPr>
              <w:spacing w:before="60" w:after="6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</w:rPr>
              <w:t>Kontaktní adresa (pokud se liší od sídla):</w:t>
            </w:r>
          </w:p>
        </w:tc>
        <w:tc>
          <w:tcPr>
            <w:tcW w:w="4252" w:type="dxa"/>
            <w:shd w:val="clear" w:color="auto" w:fill="FFFF00"/>
          </w:tcPr>
          <w:p w:rsidR="000055E1" w:rsidRPr="005A7808" w:rsidRDefault="000055E1" w:rsidP="001E0141">
            <w:pPr>
              <w:spacing w:before="6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:rsidR="000055E1" w:rsidRPr="005A7808" w:rsidRDefault="000055E1" w:rsidP="000055E1">
      <w:pPr>
        <w:spacing w:before="240" w:after="120" w:line="240" w:lineRule="auto"/>
        <w:ind w:left="65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5A7808">
        <w:rPr>
          <w:rFonts w:ascii="Arial" w:eastAsia="Times New Roman" w:hAnsi="Arial" w:cs="Arial"/>
          <w:b/>
          <w:sz w:val="22"/>
          <w:szCs w:val="22"/>
        </w:rPr>
        <w:t>Kalkulace nabídkové ceny</w:t>
      </w:r>
    </w:p>
    <w:p w:rsidR="000055E1" w:rsidRPr="005A7808" w:rsidRDefault="000055E1" w:rsidP="000055E1">
      <w:pPr>
        <w:spacing w:before="60" w:after="120" w:line="240" w:lineRule="auto"/>
        <w:rPr>
          <w:rFonts w:ascii="Arial" w:hAnsi="Arial" w:cs="Arial"/>
          <w:i/>
          <w:sz w:val="22"/>
          <w:szCs w:val="22"/>
          <w:lang w:eastAsia="en-US"/>
        </w:rPr>
      </w:pPr>
      <w:r w:rsidRPr="005A7808">
        <w:rPr>
          <w:rFonts w:ascii="Arial" w:eastAsia="Times New Roman" w:hAnsi="Arial" w:cs="Arial"/>
          <w:i/>
          <w:sz w:val="22"/>
          <w:szCs w:val="22"/>
          <w:highlight w:val="green"/>
        </w:rPr>
        <w:t>Dodavatel vyplní všechny položky tabulky. Neplátce DPH je oprávněn tabulku upravit s ohledem na tuto skutečnost. Uvedené částky musí zahrnovat veškeré náklady dodavatele.</w:t>
      </w:r>
      <w:r w:rsidRPr="005A7808">
        <w:rPr>
          <w:rFonts w:ascii="Arial" w:hAnsi="Arial" w:cs="Arial"/>
          <w:sz w:val="22"/>
          <w:szCs w:val="22"/>
          <w:highlight w:val="green"/>
          <w:lang w:eastAsia="en-US"/>
        </w:rPr>
        <w:t xml:space="preserve"> </w:t>
      </w:r>
      <w:r w:rsidRPr="005A7808">
        <w:rPr>
          <w:rFonts w:ascii="Arial" w:hAnsi="Arial" w:cs="Arial"/>
          <w:i/>
          <w:sz w:val="22"/>
          <w:szCs w:val="22"/>
          <w:highlight w:val="green"/>
          <w:lang w:eastAsia="en-US"/>
        </w:rPr>
        <w:t>Celková nabídková cena nesmí přesáhnout</w:t>
      </w:r>
      <w:r>
        <w:rPr>
          <w:rFonts w:ascii="Arial" w:hAnsi="Arial" w:cs="Arial"/>
          <w:i/>
          <w:sz w:val="22"/>
          <w:szCs w:val="22"/>
          <w:highlight w:val="green"/>
          <w:lang w:eastAsia="en-US"/>
        </w:rPr>
        <w:t xml:space="preserve"> částku</w:t>
      </w:r>
      <w:r w:rsidRPr="005A7808">
        <w:rPr>
          <w:rFonts w:ascii="Arial" w:hAnsi="Arial" w:cs="Arial"/>
          <w:i/>
          <w:sz w:val="22"/>
          <w:szCs w:val="22"/>
          <w:highlight w:val="green"/>
          <w:lang w:eastAsia="en-US"/>
        </w:rPr>
        <w:t xml:space="preserve"> 1.565.000 Kč včetně DPH, z toho:</w:t>
      </w:r>
    </w:p>
    <w:p w:rsidR="000055E1" w:rsidRPr="00E75543" w:rsidRDefault="000055E1" w:rsidP="000055E1">
      <w:pPr>
        <w:pStyle w:val="Odstavecseseznamem"/>
        <w:numPr>
          <w:ilvl w:val="0"/>
          <w:numId w:val="1"/>
        </w:numPr>
        <w:tabs>
          <w:tab w:val="left" w:pos="3969"/>
          <w:tab w:val="left" w:pos="5670"/>
        </w:tabs>
        <w:spacing w:after="60" w:line="240" w:lineRule="auto"/>
        <w:ind w:left="284" w:hanging="284"/>
        <w:contextualSpacing w:val="0"/>
        <w:rPr>
          <w:rFonts w:ascii="Arial" w:hAnsi="Arial" w:cs="Arial"/>
          <w:i/>
          <w:sz w:val="22"/>
          <w:szCs w:val="22"/>
        </w:rPr>
      </w:pPr>
      <w:r w:rsidRPr="00E75543">
        <w:rPr>
          <w:rFonts w:ascii="Arial" w:hAnsi="Arial" w:cs="Arial"/>
          <w:i/>
          <w:sz w:val="22"/>
          <w:szCs w:val="22"/>
        </w:rPr>
        <w:t xml:space="preserve">cena </w:t>
      </w:r>
      <w:r w:rsidRPr="00E75543">
        <w:rPr>
          <w:rFonts w:ascii="Arial" w:hAnsi="Arial" w:cs="Arial"/>
          <w:i/>
          <w:sz w:val="22"/>
          <w:szCs w:val="22"/>
          <w:highlight w:val="green"/>
        </w:rPr>
        <w:t>za zpracování analýzy stávajících nástrojů a zdrojů vzdělávání a rozvoje kompetencí zaměstnanců vybraných profesí veřejné správ</w:t>
      </w:r>
      <w:r>
        <w:rPr>
          <w:rFonts w:ascii="Arial" w:hAnsi="Arial" w:cs="Arial"/>
          <w:i/>
          <w:sz w:val="22"/>
          <w:szCs w:val="22"/>
          <w:highlight w:val="green"/>
        </w:rPr>
        <w:t>y</w:t>
      </w:r>
      <w:r w:rsidRPr="00E75543">
        <w:rPr>
          <w:rFonts w:ascii="Arial" w:hAnsi="Arial" w:cs="Arial"/>
          <w:i/>
          <w:sz w:val="22"/>
          <w:szCs w:val="22"/>
          <w:highlight w:val="green"/>
        </w:rPr>
        <w:t>,</w:t>
      </w:r>
      <w:r w:rsidRPr="00E75543">
        <w:rPr>
          <w:rFonts w:ascii="Arial" w:hAnsi="Arial" w:cs="Arial"/>
          <w:i/>
          <w:sz w:val="22"/>
          <w:szCs w:val="22"/>
        </w:rPr>
        <w:t xml:space="preserve"> kteří pravidelně přicházejí do styku s problémovými uživateli návykových látek nebo patologickými hráči, </w:t>
      </w:r>
      <w:r w:rsidRPr="003E1735">
        <w:rPr>
          <w:rFonts w:ascii="Arial" w:hAnsi="Arial" w:cs="Arial"/>
          <w:i/>
          <w:sz w:val="22"/>
          <w:szCs w:val="22"/>
          <w:highlight w:val="green"/>
        </w:rPr>
        <w:t>včetně závěrečné zprávy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75543">
        <w:rPr>
          <w:rFonts w:ascii="Arial" w:hAnsi="Arial" w:cs="Arial"/>
          <w:i/>
          <w:sz w:val="22"/>
          <w:szCs w:val="22"/>
        </w:rPr>
        <w:t>z této analýzy v rozsahu dle bodu 4 přílohy č. 1 vzoru smlouvy nesmí přesáhnout</w:t>
      </w:r>
      <w:r>
        <w:rPr>
          <w:rFonts w:ascii="Arial" w:hAnsi="Arial" w:cs="Arial"/>
          <w:i/>
          <w:sz w:val="22"/>
          <w:szCs w:val="22"/>
        </w:rPr>
        <w:t xml:space="preserve"> částku</w:t>
      </w:r>
      <w:r w:rsidRPr="00E75543">
        <w:rPr>
          <w:rFonts w:ascii="Arial" w:hAnsi="Arial" w:cs="Arial"/>
          <w:i/>
          <w:sz w:val="22"/>
          <w:szCs w:val="22"/>
        </w:rPr>
        <w:t xml:space="preserve"> 120.000 Kč včetně DPH;</w:t>
      </w:r>
    </w:p>
    <w:p w:rsidR="000055E1" w:rsidRPr="00E75543" w:rsidRDefault="000055E1" w:rsidP="000055E1">
      <w:pPr>
        <w:pStyle w:val="Odstavecseseznamem"/>
        <w:numPr>
          <w:ilvl w:val="0"/>
          <w:numId w:val="1"/>
        </w:numPr>
        <w:tabs>
          <w:tab w:val="left" w:pos="3969"/>
          <w:tab w:val="left" w:pos="5670"/>
        </w:tabs>
        <w:spacing w:after="60" w:line="240" w:lineRule="auto"/>
        <w:ind w:left="284" w:hanging="284"/>
        <w:contextualSpacing w:val="0"/>
        <w:rPr>
          <w:rFonts w:ascii="Arial" w:hAnsi="Arial" w:cs="Arial"/>
          <w:i/>
          <w:sz w:val="22"/>
          <w:szCs w:val="22"/>
        </w:rPr>
      </w:pPr>
      <w:r w:rsidRPr="00E75543">
        <w:rPr>
          <w:rFonts w:ascii="Arial" w:hAnsi="Arial" w:cs="Arial"/>
          <w:i/>
          <w:sz w:val="22"/>
          <w:szCs w:val="22"/>
        </w:rPr>
        <w:t xml:space="preserve">cena </w:t>
      </w:r>
      <w:r w:rsidRPr="00E75543">
        <w:rPr>
          <w:rFonts w:ascii="Arial" w:hAnsi="Arial" w:cs="Arial"/>
          <w:i/>
          <w:sz w:val="22"/>
          <w:szCs w:val="22"/>
          <w:highlight w:val="green"/>
        </w:rPr>
        <w:t xml:space="preserve">za zpracování první verze návrhu optimálního modelu podpory rozvoje kompetencí </w:t>
      </w:r>
      <w:r w:rsidRPr="00E75543">
        <w:rPr>
          <w:rFonts w:ascii="Arial" w:hAnsi="Arial" w:cs="Arial"/>
          <w:i/>
          <w:sz w:val="22"/>
          <w:szCs w:val="22"/>
          <w:highlight w:val="green"/>
        </w:rPr>
        <w:br/>
        <w:t>a sdílení poznatků a informací zaměstnanců vybraných profesí veřejné správy</w:t>
      </w:r>
      <w:r w:rsidRPr="00E75543">
        <w:rPr>
          <w:rFonts w:ascii="Arial" w:hAnsi="Arial" w:cs="Arial"/>
          <w:i/>
          <w:sz w:val="22"/>
          <w:szCs w:val="22"/>
        </w:rPr>
        <w:t xml:space="preserve">, kteří pravidelně přicházejí do styku s problémovými uživateli návykových látek nebo </w:t>
      </w:r>
      <w:r>
        <w:rPr>
          <w:rFonts w:ascii="Arial" w:hAnsi="Arial" w:cs="Arial"/>
          <w:i/>
          <w:sz w:val="22"/>
          <w:szCs w:val="22"/>
        </w:rPr>
        <w:lastRenderedPageBreak/>
        <w:t xml:space="preserve">patologickými hráči </w:t>
      </w:r>
      <w:r w:rsidRPr="00E75543">
        <w:rPr>
          <w:rFonts w:ascii="Arial" w:hAnsi="Arial" w:cs="Arial"/>
          <w:i/>
          <w:sz w:val="22"/>
          <w:szCs w:val="22"/>
        </w:rPr>
        <w:t xml:space="preserve">v rozsahu dle bodu 5 přílohy č. 1 vzoru smlouvy nesmí přesáhnout </w:t>
      </w:r>
      <w:r>
        <w:rPr>
          <w:rFonts w:ascii="Arial" w:hAnsi="Arial" w:cs="Arial"/>
          <w:i/>
          <w:sz w:val="22"/>
          <w:szCs w:val="22"/>
        </w:rPr>
        <w:t>částku</w:t>
      </w:r>
      <w:r w:rsidRPr="00E75543">
        <w:rPr>
          <w:rFonts w:ascii="Arial" w:hAnsi="Arial" w:cs="Arial"/>
          <w:i/>
          <w:sz w:val="22"/>
          <w:szCs w:val="22"/>
        </w:rPr>
        <w:t xml:space="preserve"> 180.000 Kč včetně DPH;</w:t>
      </w:r>
    </w:p>
    <w:p w:rsidR="000055E1" w:rsidRPr="00E75543" w:rsidRDefault="000055E1" w:rsidP="000055E1">
      <w:pPr>
        <w:pStyle w:val="Odstavecseseznamem"/>
        <w:numPr>
          <w:ilvl w:val="0"/>
          <w:numId w:val="1"/>
        </w:numPr>
        <w:tabs>
          <w:tab w:val="left" w:pos="3969"/>
          <w:tab w:val="left" w:pos="5670"/>
        </w:tabs>
        <w:spacing w:after="60" w:line="240" w:lineRule="auto"/>
        <w:ind w:left="284" w:hanging="284"/>
        <w:contextualSpacing w:val="0"/>
        <w:rPr>
          <w:rFonts w:ascii="Arial" w:hAnsi="Arial" w:cs="Arial"/>
          <w:i/>
          <w:sz w:val="22"/>
          <w:szCs w:val="22"/>
        </w:rPr>
      </w:pPr>
      <w:r w:rsidRPr="00E75543">
        <w:rPr>
          <w:rFonts w:ascii="Arial" w:hAnsi="Arial" w:cs="Arial"/>
          <w:i/>
          <w:sz w:val="22"/>
          <w:szCs w:val="22"/>
        </w:rPr>
        <w:t xml:space="preserve">cena </w:t>
      </w:r>
      <w:r w:rsidRPr="00E75543">
        <w:rPr>
          <w:rFonts w:ascii="Arial" w:hAnsi="Arial" w:cs="Arial"/>
          <w:i/>
          <w:sz w:val="22"/>
          <w:szCs w:val="22"/>
          <w:highlight w:val="green"/>
        </w:rPr>
        <w:t>za návrh vzdělávacího programu</w:t>
      </w:r>
      <w:r w:rsidRPr="00E75543">
        <w:rPr>
          <w:rFonts w:ascii="Arial" w:hAnsi="Arial" w:cs="Arial"/>
          <w:sz w:val="22"/>
          <w:szCs w:val="22"/>
          <w:highlight w:val="green"/>
        </w:rPr>
        <w:t xml:space="preserve"> </w:t>
      </w:r>
      <w:r w:rsidRPr="00E75543">
        <w:rPr>
          <w:rFonts w:ascii="Arial" w:hAnsi="Arial" w:cs="Arial"/>
          <w:i/>
          <w:sz w:val="22"/>
          <w:szCs w:val="22"/>
          <w:highlight w:val="green"/>
        </w:rPr>
        <w:t>pro zaměstnance vybraných profesí veřejné správy</w:t>
      </w:r>
      <w:r w:rsidRPr="00E75543">
        <w:rPr>
          <w:rFonts w:ascii="Arial" w:hAnsi="Arial" w:cs="Arial"/>
          <w:b/>
          <w:i/>
          <w:sz w:val="22"/>
          <w:szCs w:val="22"/>
        </w:rPr>
        <w:t xml:space="preserve">, </w:t>
      </w:r>
      <w:r w:rsidRPr="00E75543">
        <w:rPr>
          <w:rFonts w:ascii="Arial" w:hAnsi="Arial" w:cs="Arial"/>
          <w:i/>
          <w:sz w:val="22"/>
          <w:szCs w:val="22"/>
        </w:rPr>
        <w:t>kteří pravidelně</w:t>
      </w:r>
      <w:r w:rsidRPr="00DB2654">
        <w:rPr>
          <w:rFonts w:ascii="Arial" w:hAnsi="Arial" w:cs="Arial"/>
          <w:i/>
          <w:sz w:val="22"/>
          <w:szCs w:val="22"/>
        </w:rPr>
        <w:t xml:space="preserve"> přicházejí</w:t>
      </w:r>
      <w:r w:rsidRPr="00DB2654">
        <w:rPr>
          <w:rFonts w:ascii="Arial" w:hAnsi="Arial" w:cs="Arial"/>
          <w:b/>
          <w:i/>
          <w:sz w:val="22"/>
          <w:szCs w:val="22"/>
        </w:rPr>
        <w:t xml:space="preserve"> </w:t>
      </w:r>
      <w:r w:rsidRPr="00DB2654">
        <w:rPr>
          <w:rFonts w:ascii="Arial" w:hAnsi="Arial" w:cs="Arial"/>
          <w:i/>
          <w:sz w:val="22"/>
          <w:szCs w:val="22"/>
        </w:rPr>
        <w:t xml:space="preserve">do styku s problémovými uživateli návykových látek nebo patologickými </w:t>
      </w:r>
      <w:r w:rsidRPr="00E75543">
        <w:rPr>
          <w:rFonts w:ascii="Arial" w:hAnsi="Arial" w:cs="Arial"/>
          <w:i/>
          <w:sz w:val="22"/>
          <w:szCs w:val="22"/>
        </w:rPr>
        <w:t xml:space="preserve">hráči v rozsahu dle bodu 6 přílohy č. 1 vzoru smlouvy nesmí přesáhnout </w:t>
      </w:r>
      <w:r>
        <w:rPr>
          <w:rFonts w:ascii="Arial" w:hAnsi="Arial" w:cs="Arial"/>
          <w:i/>
          <w:sz w:val="22"/>
          <w:szCs w:val="22"/>
        </w:rPr>
        <w:t>částku</w:t>
      </w:r>
      <w:r w:rsidRPr="00E75543">
        <w:rPr>
          <w:rFonts w:ascii="Arial" w:hAnsi="Arial" w:cs="Arial"/>
          <w:i/>
          <w:sz w:val="22"/>
          <w:szCs w:val="22"/>
        </w:rPr>
        <w:t xml:space="preserve"> 150.000 Kč včetně DPH;</w:t>
      </w:r>
    </w:p>
    <w:p w:rsidR="000055E1" w:rsidRPr="003E1735" w:rsidRDefault="000055E1" w:rsidP="000055E1">
      <w:pPr>
        <w:pStyle w:val="Odstavecseseznamem"/>
        <w:numPr>
          <w:ilvl w:val="0"/>
          <w:numId w:val="1"/>
        </w:numPr>
        <w:tabs>
          <w:tab w:val="left" w:pos="3969"/>
          <w:tab w:val="left" w:pos="5670"/>
        </w:tabs>
        <w:spacing w:after="60" w:line="240" w:lineRule="auto"/>
        <w:ind w:left="284" w:hanging="284"/>
        <w:contextualSpacing w:val="0"/>
        <w:rPr>
          <w:rFonts w:ascii="Arial" w:hAnsi="Arial" w:cs="Arial"/>
          <w:i/>
          <w:sz w:val="22"/>
          <w:szCs w:val="22"/>
        </w:rPr>
      </w:pPr>
      <w:r w:rsidRPr="00E75543">
        <w:rPr>
          <w:rFonts w:ascii="Arial" w:hAnsi="Arial" w:cs="Arial"/>
          <w:i/>
          <w:sz w:val="22"/>
          <w:szCs w:val="22"/>
        </w:rPr>
        <w:t xml:space="preserve">cena </w:t>
      </w:r>
      <w:r w:rsidRPr="00E75543">
        <w:rPr>
          <w:rFonts w:ascii="Arial" w:hAnsi="Arial" w:cs="Arial"/>
          <w:i/>
          <w:sz w:val="22"/>
          <w:szCs w:val="22"/>
          <w:highlight w:val="green"/>
        </w:rPr>
        <w:t>za pilotní ověření návrhu vzdělávacího programu pro zaměstnance vybraných profesí veřejné správy</w:t>
      </w:r>
      <w:r w:rsidRPr="00E75543">
        <w:rPr>
          <w:rFonts w:ascii="Arial" w:hAnsi="Arial" w:cs="Arial"/>
          <w:b/>
          <w:i/>
          <w:sz w:val="22"/>
          <w:szCs w:val="22"/>
        </w:rPr>
        <w:t xml:space="preserve">, </w:t>
      </w:r>
      <w:proofErr w:type="gramStart"/>
      <w:r w:rsidRPr="00E75543">
        <w:rPr>
          <w:rFonts w:ascii="Arial" w:hAnsi="Arial" w:cs="Arial"/>
          <w:i/>
          <w:sz w:val="22"/>
          <w:szCs w:val="22"/>
        </w:rPr>
        <w:t>kteří</w:t>
      </w:r>
      <w:proofErr w:type="gramEnd"/>
      <w:r w:rsidRPr="00E75543">
        <w:rPr>
          <w:rFonts w:ascii="Arial" w:hAnsi="Arial" w:cs="Arial"/>
          <w:i/>
          <w:sz w:val="22"/>
          <w:szCs w:val="22"/>
        </w:rPr>
        <w:t xml:space="preserve"> pravidelně přicházejí</w:t>
      </w:r>
      <w:r w:rsidRPr="00E75543">
        <w:rPr>
          <w:rFonts w:ascii="Arial" w:hAnsi="Arial" w:cs="Arial"/>
          <w:b/>
          <w:i/>
          <w:sz w:val="22"/>
          <w:szCs w:val="22"/>
        </w:rPr>
        <w:t xml:space="preserve"> </w:t>
      </w:r>
      <w:r w:rsidRPr="00E75543">
        <w:rPr>
          <w:rFonts w:ascii="Arial" w:hAnsi="Arial" w:cs="Arial"/>
          <w:i/>
          <w:sz w:val="22"/>
          <w:szCs w:val="22"/>
        </w:rPr>
        <w:t>do styku s problémovými uživateli návykových látek nebo patologickými hráči (</w:t>
      </w:r>
      <w:r w:rsidRPr="00A35228">
        <w:rPr>
          <w:rFonts w:ascii="Arial" w:hAnsi="Arial" w:cs="Arial"/>
          <w:i/>
          <w:sz w:val="22"/>
          <w:szCs w:val="22"/>
          <w:highlight w:val="green"/>
        </w:rPr>
        <w:t>včetně přípravy a zajištění realizace celkem 5 ověření vzdělávacího programu</w:t>
      </w:r>
      <w:r w:rsidRPr="00E75543">
        <w:rPr>
          <w:rFonts w:ascii="Arial" w:hAnsi="Arial" w:cs="Arial"/>
          <w:i/>
          <w:sz w:val="22"/>
          <w:szCs w:val="22"/>
        </w:rPr>
        <w:t xml:space="preserve">) v rozsahu dle bodu 7 přílohy č. 1 vzoru smlouvy nesmí přesáhnout </w:t>
      </w:r>
      <w:r>
        <w:rPr>
          <w:rFonts w:ascii="Arial" w:hAnsi="Arial" w:cs="Arial"/>
          <w:i/>
          <w:sz w:val="22"/>
          <w:szCs w:val="22"/>
        </w:rPr>
        <w:t>částku</w:t>
      </w:r>
      <w:r w:rsidRPr="00E75543">
        <w:rPr>
          <w:rFonts w:ascii="Arial" w:hAnsi="Arial" w:cs="Arial"/>
          <w:i/>
          <w:sz w:val="22"/>
          <w:szCs w:val="22"/>
        </w:rPr>
        <w:t xml:space="preserve"> 965.000 Kč včetně </w:t>
      </w:r>
      <w:r w:rsidRPr="003E1735">
        <w:rPr>
          <w:rFonts w:ascii="Arial" w:hAnsi="Arial" w:cs="Arial"/>
          <w:i/>
          <w:sz w:val="22"/>
          <w:szCs w:val="22"/>
        </w:rPr>
        <w:t xml:space="preserve">DPH. </w:t>
      </w:r>
    </w:p>
    <w:p w:rsidR="000055E1" w:rsidRPr="003E1735" w:rsidRDefault="000055E1" w:rsidP="000055E1">
      <w:pPr>
        <w:pStyle w:val="Odstavecseseznamem"/>
        <w:numPr>
          <w:ilvl w:val="0"/>
          <w:numId w:val="1"/>
        </w:numPr>
        <w:tabs>
          <w:tab w:val="left" w:pos="3969"/>
          <w:tab w:val="left" w:pos="5670"/>
        </w:tabs>
        <w:spacing w:after="60" w:line="240" w:lineRule="auto"/>
        <w:ind w:left="284" w:hanging="284"/>
        <w:contextualSpacing w:val="0"/>
        <w:rPr>
          <w:rFonts w:ascii="Arial" w:hAnsi="Arial" w:cs="Arial"/>
          <w:i/>
          <w:sz w:val="22"/>
          <w:szCs w:val="22"/>
        </w:rPr>
      </w:pPr>
      <w:r w:rsidRPr="003E1735">
        <w:rPr>
          <w:rFonts w:ascii="Arial" w:hAnsi="Arial" w:cs="Arial"/>
          <w:i/>
          <w:sz w:val="22"/>
          <w:szCs w:val="22"/>
        </w:rPr>
        <w:t xml:space="preserve">cena </w:t>
      </w:r>
      <w:r w:rsidRPr="003E1735">
        <w:rPr>
          <w:rFonts w:ascii="Arial" w:hAnsi="Arial" w:cs="Arial"/>
          <w:i/>
          <w:sz w:val="22"/>
          <w:szCs w:val="22"/>
          <w:highlight w:val="green"/>
        </w:rPr>
        <w:t xml:space="preserve">za zpracování finální verze návrhu optimálního modelu podpory rozvoje kompetencí </w:t>
      </w:r>
      <w:r w:rsidRPr="003E1735">
        <w:rPr>
          <w:rFonts w:ascii="Arial" w:hAnsi="Arial" w:cs="Arial"/>
          <w:i/>
          <w:sz w:val="22"/>
          <w:szCs w:val="22"/>
          <w:highlight w:val="green"/>
        </w:rPr>
        <w:br/>
        <w:t>a sdílení poznatků a informací zaměstnanců vybraných profesí veřejné správy včetně návrhu obsahu e-</w:t>
      </w:r>
      <w:proofErr w:type="spellStart"/>
      <w:r w:rsidRPr="003E1735">
        <w:rPr>
          <w:rFonts w:ascii="Arial" w:hAnsi="Arial" w:cs="Arial"/>
          <w:i/>
          <w:sz w:val="22"/>
          <w:szCs w:val="22"/>
          <w:highlight w:val="green"/>
        </w:rPr>
        <w:t>learningu</w:t>
      </w:r>
      <w:proofErr w:type="spellEnd"/>
      <w:r w:rsidRPr="003E1735">
        <w:rPr>
          <w:rFonts w:ascii="Arial" w:hAnsi="Arial" w:cs="Arial"/>
          <w:i/>
          <w:sz w:val="22"/>
          <w:szCs w:val="22"/>
          <w:highlight w:val="green"/>
        </w:rPr>
        <w:t xml:space="preserve"> a návrhu žádosti na akreditaci vzdělávacího programu pro zaměstnance vybraných profesí veřejné správy</w:t>
      </w:r>
      <w:r w:rsidRPr="003E1735">
        <w:rPr>
          <w:rFonts w:ascii="Arial" w:hAnsi="Arial" w:cs="Arial"/>
          <w:i/>
          <w:sz w:val="22"/>
          <w:szCs w:val="22"/>
        </w:rPr>
        <w:t>,</w:t>
      </w:r>
      <w:r w:rsidRPr="003E1735">
        <w:rPr>
          <w:rFonts w:ascii="Arial" w:hAnsi="Arial" w:cs="Arial"/>
          <w:sz w:val="22"/>
          <w:szCs w:val="22"/>
        </w:rPr>
        <w:t xml:space="preserve"> </w:t>
      </w:r>
      <w:r w:rsidRPr="003E1735">
        <w:rPr>
          <w:rFonts w:ascii="Arial" w:hAnsi="Arial" w:cs="Arial"/>
          <w:i/>
          <w:sz w:val="22"/>
          <w:szCs w:val="22"/>
        </w:rPr>
        <w:t xml:space="preserve">kteří pravidelně přicházejí do styku s problémovými uživateli návykových látek nebo patologickými hráči v rozsahu dle bodu 8 a 9 přílohy č. 1 vzoru smlouvy nesmí přesáhnout </w:t>
      </w:r>
      <w:r>
        <w:rPr>
          <w:rFonts w:ascii="Arial" w:hAnsi="Arial" w:cs="Arial"/>
          <w:i/>
          <w:sz w:val="22"/>
          <w:szCs w:val="22"/>
        </w:rPr>
        <w:t>částku</w:t>
      </w:r>
      <w:r w:rsidRPr="003E1735">
        <w:rPr>
          <w:rFonts w:ascii="Arial" w:hAnsi="Arial" w:cs="Arial"/>
          <w:i/>
          <w:sz w:val="22"/>
          <w:szCs w:val="22"/>
        </w:rPr>
        <w:t xml:space="preserve"> 150.000 Kč včetně DPH.</w:t>
      </w:r>
    </w:p>
    <w:tbl>
      <w:tblPr>
        <w:tblStyle w:val="Mkatabulky11"/>
        <w:tblpPr w:leftFromText="141" w:rightFromText="141" w:vertAnchor="text" w:horzAnchor="margin" w:tblpX="108" w:tblpY="131"/>
        <w:tblW w:w="9039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093"/>
      </w:tblGrid>
      <w:tr w:rsidR="000055E1" w:rsidRPr="005A7808" w:rsidTr="000055E1">
        <w:trPr>
          <w:trHeight w:val="203"/>
        </w:trPr>
        <w:tc>
          <w:tcPr>
            <w:tcW w:w="4253" w:type="dxa"/>
          </w:tcPr>
          <w:p w:rsidR="000055E1" w:rsidRPr="005A7808" w:rsidRDefault="000055E1" w:rsidP="001E0141">
            <w:pPr>
              <w:spacing w:before="60" w:after="60" w:line="240" w:lineRule="auto"/>
              <w:jc w:val="center"/>
            </w:pPr>
          </w:p>
        </w:tc>
        <w:tc>
          <w:tcPr>
            <w:tcW w:w="2693" w:type="dxa"/>
          </w:tcPr>
          <w:p w:rsidR="000055E1" w:rsidRPr="005A7808" w:rsidRDefault="000055E1" w:rsidP="001E0141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Cena v Kč </w:t>
            </w:r>
            <w:r w:rsidRPr="005A7808">
              <w:rPr>
                <w:b/>
              </w:rPr>
              <w:t>bez DPH</w:t>
            </w:r>
          </w:p>
        </w:tc>
        <w:tc>
          <w:tcPr>
            <w:tcW w:w="2093" w:type="dxa"/>
          </w:tcPr>
          <w:p w:rsidR="000055E1" w:rsidRPr="005A7808" w:rsidRDefault="000055E1" w:rsidP="001E0141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Cena v Kč </w:t>
            </w:r>
            <w:r w:rsidRPr="005A7808">
              <w:rPr>
                <w:b/>
              </w:rPr>
              <w:t>včetně DPH</w:t>
            </w:r>
          </w:p>
        </w:tc>
      </w:tr>
      <w:tr w:rsidR="000055E1" w:rsidRPr="005A7808" w:rsidTr="000055E1">
        <w:trPr>
          <w:trHeight w:val="201"/>
        </w:trPr>
        <w:tc>
          <w:tcPr>
            <w:tcW w:w="4253" w:type="dxa"/>
          </w:tcPr>
          <w:p w:rsidR="000055E1" w:rsidRPr="0092285A" w:rsidRDefault="000055E1" w:rsidP="000055E1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284" w:hanging="284"/>
            </w:pPr>
            <w:r w:rsidRPr="0092285A">
              <w:t xml:space="preserve">Cena za zpracování analýzy stávajících nástrojů a zdrojů vzdělávání a rozvoje kompetencí </w:t>
            </w:r>
            <w:r>
              <w:t>zaměstnanců vybraných profesí veřejné zprávy včetně závěrečné zprávy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jc w:val="center"/>
            </w:pPr>
          </w:p>
        </w:tc>
        <w:tc>
          <w:tcPr>
            <w:tcW w:w="2093" w:type="dxa"/>
            <w:shd w:val="clear" w:color="auto" w:fill="FFFF00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jc w:val="center"/>
            </w:pPr>
          </w:p>
        </w:tc>
      </w:tr>
      <w:tr w:rsidR="000055E1" w:rsidRPr="005A7808" w:rsidTr="000055E1">
        <w:trPr>
          <w:trHeight w:val="201"/>
        </w:trPr>
        <w:tc>
          <w:tcPr>
            <w:tcW w:w="4253" w:type="dxa"/>
          </w:tcPr>
          <w:p w:rsidR="000055E1" w:rsidRPr="0092285A" w:rsidRDefault="000055E1" w:rsidP="000055E1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284" w:hanging="284"/>
            </w:pPr>
            <w:r w:rsidRPr="0092285A">
              <w:t>Cena za zpracování první verze návrhu optimálního modelu podpory rozvoje kompetencí a sdílení poznatků a informací</w:t>
            </w:r>
            <w:r>
              <w:t xml:space="preserve"> zaměstnanců vybraných profesí veřejné zprávy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jc w:val="center"/>
            </w:pPr>
          </w:p>
        </w:tc>
        <w:tc>
          <w:tcPr>
            <w:tcW w:w="2093" w:type="dxa"/>
            <w:shd w:val="clear" w:color="auto" w:fill="FFFF00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jc w:val="center"/>
            </w:pPr>
          </w:p>
        </w:tc>
      </w:tr>
      <w:tr w:rsidR="000055E1" w:rsidRPr="005A7808" w:rsidTr="000055E1">
        <w:trPr>
          <w:trHeight w:val="201"/>
        </w:trPr>
        <w:tc>
          <w:tcPr>
            <w:tcW w:w="4253" w:type="dxa"/>
          </w:tcPr>
          <w:p w:rsidR="000055E1" w:rsidRPr="00482604" w:rsidRDefault="000055E1" w:rsidP="000055E1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284" w:hanging="284"/>
            </w:pPr>
            <w:r w:rsidRPr="00482604">
              <w:t>Cena za návrh vzdělávacího programu pro zaměstnance vybraných profesí veřejné správy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jc w:val="center"/>
            </w:pPr>
          </w:p>
        </w:tc>
        <w:tc>
          <w:tcPr>
            <w:tcW w:w="2093" w:type="dxa"/>
            <w:shd w:val="clear" w:color="auto" w:fill="FFFF00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jc w:val="center"/>
            </w:pPr>
          </w:p>
        </w:tc>
      </w:tr>
      <w:tr w:rsidR="000055E1" w:rsidRPr="005A7808" w:rsidTr="000055E1">
        <w:trPr>
          <w:trHeight w:val="201"/>
        </w:trPr>
        <w:tc>
          <w:tcPr>
            <w:tcW w:w="4253" w:type="dxa"/>
          </w:tcPr>
          <w:p w:rsidR="000055E1" w:rsidRPr="005A7808" w:rsidRDefault="000055E1" w:rsidP="000055E1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284" w:hanging="284"/>
            </w:pPr>
            <w:r w:rsidRPr="005A7808">
              <w:t>Cena za pilotní ověření návrhu vzdělávacího program</w:t>
            </w:r>
            <w:r>
              <w:t>u</w:t>
            </w:r>
            <w:r w:rsidRPr="005A7808">
              <w:t xml:space="preserve"> (včetně přípravy a zajištění realizace celkem 5 ověření vzdělávací</w:t>
            </w:r>
            <w:r>
              <w:t>ho</w:t>
            </w:r>
            <w:r w:rsidRPr="005A7808">
              <w:t xml:space="preserve"> program</w:t>
            </w:r>
            <w:r>
              <w:t>u</w:t>
            </w:r>
            <w:r w:rsidRPr="005A7808">
              <w:t>)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jc w:val="center"/>
            </w:pPr>
          </w:p>
        </w:tc>
        <w:tc>
          <w:tcPr>
            <w:tcW w:w="2093" w:type="dxa"/>
            <w:shd w:val="clear" w:color="auto" w:fill="FFFF00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jc w:val="center"/>
            </w:pPr>
          </w:p>
        </w:tc>
      </w:tr>
      <w:tr w:rsidR="000055E1" w:rsidRPr="005A7808" w:rsidTr="000055E1">
        <w:trPr>
          <w:trHeight w:val="687"/>
        </w:trPr>
        <w:tc>
          <w:tcPr>
            <w:tcW w:w="4253" w:type="dxa"/>
          </w:tcPr>
          <w:p w:rsidR="000055E1" w:rsidRPr="00B041FA" w:rsidRDefault="000055E1" w:rsidP="000055E1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284" w:hanging="284"/>
            </w:pPr>
            <w:r w:rsidRPr="00B041FA">
              <w:t xml:space="preserve">Cena za zpracování finální verze návrhu optimálního modelu podpory kompetencí a sdílení poznatků </w:t>
            </w:r>
            <w:r>
              <w:br/>
            </w:r>
            <w:r w:rsidRPr="00B041FA">
              <w:t xml:space="preserve">a informací včetně návrhu obsahu </w:t>
            </w:r>
            <w:r w:rsidRPr="00B041FA">
              <w:br/>
              <w:t>e-</w:t>
            </w:r>
            <w:proofErr w:type="spellStart"/>
            <w:r w:rsidRPr="00B041FA">
              <w:t>learningu</w:t>
            </w:r>
            <w:proofErr w:type="spellEnd"/>
            <w:r w:rsidRPr="00B041FA">
              <w:t xml:space="preserve"> a návrhu žádosti na</w:t>
            </w:r>
            <w:r>
              <w:t> </w:t>
            </w:r>
            <w:r w:rsidRPr="00B041FA">
              <w:t>akreditaci vzdělávacího programu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jc w:val="center"/>
            </w:pPr>
          </w:p>
        </w:tc>
        <w:tc>
          <w:tcPr>
            <w:tcW w:w="2093" w:type="dxa"/>
            <w:shd w:val="clear" w:color="auto" w:fill="FFFF00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jc w:val="center"/>
            </w:pPr>
          </w:p>
        </w:tc>
      </w:tr>
      <w:tr w:rsidR="000055E1" w:rsidRPr="005A7808" w:rsidTr="000055E1">
        <w:trPr>
          <w:trHeight w:val="800"/>
        </w:trPr>
        <w:tc>
          <w:tcPr>
            <w:tcW w:w="4253" w:type="dxa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jc w:val="center"/>
              <w:rPr>
                <w:b/>
              </w:rPr>
            </w:pPr>
            <w:r w:rsidRPr="005A7808">
              <w:rPr>
                <w:b/>
              </w:rPr>
              <w:t>Celková nabídková cena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jc w:val="center"/>
            </w:pPr>
          </w:p>
        </w:tc>
        <w:tc>
          <w:tcPr>
            <w:tcW w:w="2093" w:type="dxa"/>
            <w:shd w:val="clear" w:color="auto" w:fill="FFFF00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jc w:val="center"/>
            </w:pPr>
            <w:r>
              <w:rPr>
                <w:b/>
              </w:rPr>
              <w:t xml:space="preserve">                             </w:t>
            </w:r>
            <w:r w:rsidRPr="005A7808">
              <w:rPr>
                <w:b/>
              </w:rPr>
              <w:t>*</w:t>
            </w:r>
          </w:p>
        </w:tc>
      </w:tr>
    </w:tbl>
    <w:p w:rsidR="000055E1" w:rsidRPr="005A7808" w:rsidRDefault="000055E1" w:rsidP="000055E1">
      <w:pPr>
        <w:spacing w:before="120" w:after="240" w:line="240" w:lineRule="auto"/>
        <w:rPr>
          <w:rFonts w:ascii="Arial" w:hAnsi="Arial" w:cs="Arial"/>
          <w:sz w:val="22"/>
          <w:szCs w:val="22"/>
          <w:highlight w:val="green"/>
        </w:rPr>
      </w:pPr>
      <w:r w:rsidRPr="005A7808">
        <w:rPr>
          <w:rFonts w:ascii="Arial" w:eastAsia="Times New Roman" w:hAnsi="Arial" w:cs="Arial"/>
          <w:sz w:val="22"/>
          <w:szCs w:val="22"/>
          <w:highlight w:val="green"/>
        </w:rPr>
        <w:t xml:space="preserve">* </w:t>
      </w:r>
      <w:r w:rsidRPr="005A7808">
        <w:rPr>
          <w:rFonts w:ascii="Arial" w:hAnsi="Arial" w:cs="Arial"/>
          <w:sz w:val="22"/>
          <w:szCs w:val="22"/>
          <w:highlight w:val="green"/>
        </w:rPr>
        <w:t>V případě, že dodavatel není povinen v České republice přiznat DPH a tuto povinnost musí splnit zadavatel, je dodavatel povinen uvést zde cenu dle čl. 6.1 zadávací dokumentace (vč. DPH) a doplní ustanovení o způsobu, jakým má být přiznána DPH.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0055E1" w:rsidRPr="005A7808" w:rsidTr="000055E1">
        <w:trPr>
          <w:trHeight w:val="510"/>
        </w:trPr>
        <w:tc>
          <w:tcPr>
            <w:tcW w:w="4536" w:type="dxa"/>
            <w:vAlign w:val="center"/>
          </w:tcPr>
          <w:p w:rsidR="000055E1" w:rsidRPr="005A7808" w:rsidRDefault="000055E1" w:rsidP="001E0141">
            <w:pPr>
              <w:spacing w:after="120" w:line="240" w:lineRule="auto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Dodavatel je </w:t>
            </w:r>
            <w:proofErr w:type="spellStart"/>
            <w:r w:rsidRPr="005A7808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mikropodnik</w:t>
            </w:r>
            <w:proofErr w:type="spellEnd"/>
            <w:r w:rsidRPr="005A7808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, malý podnik nebo střední podnik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0055E1" w:rsidRPr="005A7808" w:rsidRDefault="000055E1" w:rsidP="001E0141">
            <w:pPr>
              <w:spacing w:after="12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ANO/NE**</w:t>
            </w:r>
          </w:p>
        </w:tc>
      </w:tr>
    </w:tbl>
    <w:p w:rsidR="000055E1" w:rsidRPr="005A7808" w:rsidRDefault="000055E1" w:rsidP="000055E1">
      <w:pPr>
        <w:tabs>
          <w:tab w:val="left" w:pos="284"/>
        </w:tabs>
        <w:spacing w:before="120" w:after="120" w:line="240" w:lineRule="auto"/>
        <w:rPr>
          <w:rFonts w:ascii="Arial" w:eastAsia="Times New Roman" w:hAnsi="Arial" w:cs="Arial"/>
          <w:i/>
          <w:sz w:val="22"/>
          <w:szCs w:val="22"/>
          <w:highlight w:val="green"/>
        </w:rPr>
      </w:pPr>
      <w:r w:rsidRPr="005A7808">
        <w:rPr>
          <w:rFonts w:ascii="Arial" w:eastAsia="Times New Roman" w:hAnsi="Arial" w:cs="Arial"/>
          <w:i/>
          <w:sz w:val="22"/>
          <w:szCs w:val="22"/>
          <w:highlight w:val="green"/>
        </w:rPr>
        <w:lastRenderedPageBreak/>
        <w:t xml:space="preserve">** Nehodící se škrtněte/odstraňte. Dodavatel uvede ANO, pokud splňuje znaky </w:t>
      </w:r>
      <w:proofErr w:type="spellStart"/>
      <w:r w:rsidRPr="005A7808">
        <w:rPr>
          <w:rFonts w:ascii="Arial" w:eastAsia="Times New Roman" w:hAnsi="Arial" w:cs="Arial"/>
          <w:i/>
          <w:sz w:val="22"/>
          <w:szCs w:val="22"/>
          <w:highlight w:val="green"/>
        </w:rPr>
        <w:t>mikropodniku</w:t>
      </w:r>
      <w:proofErr w:type="spellEnd"/>
      <w:r w:rsidRPr="005A7808">
        <w:rPr>
          <w:rFonts w:ascii="Arial" w:eastAsia="Times New Roman" w:hAnsi="Arial" w:cs="Arial"/>
          <w:i/>
          <w:sz w:val="22"/>
          <w:szCs w:val="22"/>
          <w:highlight w:val="green"/>
        </w:rPr>
        <w:t xml:space="preserve">, malého podniku nebo středního podniku, jejichž definice je uvedena </w:t>
      </w:r>
      <w:r>
        <w:rPr>
          <w:rFonts w:ascii="Arial" w:eastAsia="Times New Roman" w:hAnsi="Arial" w:cs="Arial"/>
          <w:i/>
          <w:sz w:val="22"/>
          <w:szCs w:val="22"/>
          <w:highlight w:val="green"/>
        </w:rPr>
        <w:br/>
      </w:r>
      <w:r w:rsidRPr="005A7808">
        <w:rPr>
          <w:rFonts w:ascii="Arial" w:eastAsia="Times New Roman" w:hAnsi="Arial" w:cs="Arial"/>
          <w:i/>
          <w:sz w:val="22"/>
          <w:szCs w:val="22"/>
          <w:highlight w:val="green"/>
        </w:rPr>
        <w:t xml:space="preserve">na </w:t>
      </w:r>
      <w:hyperlink r:id="rId8" w:history="1">
        <w:r w:rsidRPr="005A7808">
          <w:rPr>
            <w:rStyle w:val="Hypertextovodkaz"/>
            <w:rFonts w:ascii="Arial" w:eastAsia="Times New Roman" w:hAnsi="Arial" w:cs="Arial"/>
            <w:i/>
            <w:sz w:val="22"/>
            <w:szCs w:val="22"/>
            <w:highlight w:val="green"/>
          </w:rPr>
          <w:t>http://eur-lex.europa.eu/legal-content/CS/TXT/?uri=URISERV:n26026</w:t>
        </w:r>
      </w:hyperlink>
      <w:r w:rsidRPr="005A7808">
        <w:rPr>
          <w:rFonts w:ascii="Arial" w:eastAsia="Times New Roman" w:hAnsi="Arial" w:cs="Arial"/>
          <w:i/>
          <w:sz w:val="22"/>
          <w:szCs w:val="22"/>
          <w:highlight w:val="green"/>
        </w:rPr>
        <w:t>.</w:t>
      </w:r>
    </w:p>
    <w:p w:rsidR="000055E1" w:rsidRPr="00595A10" w:rsidRDefault="000055E1" w:rsidP="000055E1">
      <w:pPr>
        <w:tabs>
          <w:tab w:val="left" w:pos="0"/>
        </w:tabs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595A10">
        <w:rPr>
          <w:rFonts w:ascii="Arial" w:hAnsi="Arial" w:cs="Arial"/>
          <w:sz w:val="22"/>
          <w:szCs w:val="22"/>
        </w:rPr>
        <w:t>Tímto dávám zadavateli výslovný souhlas se zpracováním a uchováváním, popř. uveřejněním (pokud takové uveřejnění zvláštní právní předpisy vyžadují) osobních údajů dle </w:t>
      </w:r>
      <w:r w:rsidRPr="00595A10">
        <w:rPr>
          <w:rFonts w:ascii="Arial" w:hAnsi="Arial" w:cs="Arial"/>
          <w:iCs/>
          <w:sz w:val="22"/>
          <w:szCs w:val="22"/>
        </w:rPr>
        <w:t xml:space="preserve">Nařízení Evropského parlamentu a Rady (EU) č. 2016/679 ze dne 27. dubna 2016 o ochraně </w:t>
      </w:r>
      <w:r w:rsidRPr="00595A10">
        <w:rPr>
          <w:rFonts w:ascii="Arial" w:hAnsi="Arial" w:cs="Arial"/>
          <w:sz w:val="22"/>
          <w:szCs w:val="22"/>
        </w:rPr>
        <w:t>fyzických osob</w:t>
      </w:r>
      <w:r w:rsidRPr="00595A10">
        <w:rPr>
          <w:rFonts w:ascii="Arial" w:hAnsi="Arial" w:cs="Arial"/>
          <w:iCs/>
          <w:sz w:val="22"/>
          <w:szCs w:val="22"/>
        </w:rPr>
        <w:t xml:space="preserve"> v souvislosti se zpracováním </w:t>
      </w:r>
      <w:r w:rsidRPr="00595A10">
        <w:rPr>
          <w:rFonts w:ascii="Arial" w:hAnsi="Arial" w:cs="Arial"/>
          <w:sz w:val="22"/>
          <w:szCs w:val="22"/>
        </w:rPr>
        <w:t>osobních údajů</w:t>
      </w:r>
      <w:r w:rsidRPr="00595A10">
        <w:rPr>
          <w:rFonts w:ascii="Arial" w:hAnsi="Arial" w:cs="Arial"/>
          <w:iCs/>
          <w:sz w:val="22"/>
          <w:szCs w:val="22"/>
        </w:rPr>
        <w:t xml:space="preserve"> a o volném pohybu těchto údajů a o zrušení směrnice 95/46/ES (obecné nařízení o ochraně osobních údajů)</w:t>
      </w:r>
      <w:r w:rsidRPr="00595A10">
        <w:rPr>
          <w:rFonts w:ascii="Arial" w:hAnsi="Arial" w:cs="Arial"/>
          <w:sz w:val="22"/>
          <w:szCs w:val="22"/>
        </w:rPr>
        <w:t xml:space="preserve">, a to v rozsahu, v jakém byly dodavatelem poskytnuty tyto údaje zadavateli v rámci zadávacího řízení a v rozsahu, v jakém jsou tyto údaje nezbytně nutné pro plnění zákonných povinností ze strany zadavatele vztahujících se k realizaci nadlimitní veřejné zakázky zadávané v otevřeném řízení a k plnění předmětu veřejné zakázky a k plnění smluvních povinností ze strany dodavatele. Tento souhlas lze kdykoliv odvolat, ale odvolání souhlasu nemá vliv na plnění zákonných povinností zadavatele a povinností zadavatele vyplývajících z Nařízení, především na plnění archivační a </w:t>
      </w:r>
      <w:proofErr w:type="spellStart"/>
      <w:r w:rsidRPr="00595A10">
        <w:rPr>
          <w:rFonts w:ascii="Arial" w:hAnsi="Arial" w:cs="Arial"/>
          <w:sz w:val="22"/>
          <w:szCs w:val="22"/>
        </w:rPr>
        <w:t>uveřejňovací</w:t>
      </w:r>
      <w:proofErr w:type="spellEnd"/>
      <w:r w:rsidRPr="00595A10">
        <w:rPr>
          <w:rFonts w:ascii="Arial" w:hAnsi="Arial" w:cs="Arial"/>
          <w:sz w:val="22"/>
          <w:szCs w:val="22"/>
        </w:rPr>
        <w:t xml:space="preserve"> povinnosti. Zpracování osobních údajů je možné, při zachování účelu, pro který jsou zpracovány, pouze po dobu nezbytně nutnou vzhledem k účelu zpracování, toto neplatí, pokud se osobní údaje zpracovávají výhradně za účelem archivace ve veřejném zájmu a za předpokladu provedení příslušných opatření k zajištění zabezpečení osobních údajů.</w:t>
      </w:r>
    </w:p>
    <w:p w:rsidR="000055E1" w:rsidRPr="00595A10" w:rsidRDefault="000055E1" w:rsidP="000055E1">
      <w:pPr>
        <w:tabs>
          <w:tab w:val="left" w:pos="0"/>
        </w:tabs>
        <w:spacing w:before="120" w:after="12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95A10">
        <w:rPr>
          <w:rFonts w:ascii="Arial" w:hAnsi="Arial" w:cs="Arial"/>
          <w:sz w:val="22"/>
          <w:szCs w:val="22"/>
        </w:rPr>
        <w:t>Dodavatel prohlašuje, že je oprávněn nakládat s osobními údaji fyzických osob dle obecného nařízení o ochraně osobních údajů.</w:t>
      </w:r>
    </w:p>
    <w:p w:rsidR="000055E1" w:rsidRDefault="000055E1" w:rsidP="000055E1">
      <w:pPr>
        <w:tabs>
          <w:tab w:val="left" w:pos="284"/>
        </w:tabs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5A7808">
        <w:rPr>
          <w:rFonts w:ascii="Arial" w:eastAsia="Times New Roman" w:hAnsi="Arial" w:cs="Arial"/>
          <w:sz w:val="22"/>
          <w:szCs w:val="22"/>
        </w:rPr>
        <w:t xml:space="preserve">Dodavatel prohlašuje, že v případě, že jeho nabídka podaná ve shora uvedeném zadávacím řízení bude vybrána jako nejvýhodnější, uzavře se zadavatelem smlouvu v souladu se vzorem uvedeným v příloze </w:t>
      </w:r>
      <w:r>
        <w:rPr>
          <w:rFonts w:ascii="Arial" w:eastAsia="Times New Roman" w:hAnsi="Arial" w:cs="Arial"/>
          <w:sz w:val="22"/>
          <w:szCs w:val="22"/>
        </w:rPr>
        <w:t>F</w:t>
      </w:r>
      <w:r w:rsidRPr="005A7808">
        <w:rPr>
          <w:rFonts w:ascii="Arial" w:eastAsia="Times New Roman" w:hAnsi="Arial" w:cs="Arial"/>
          <w:sz w:val="22"/>
          <w:szCs w:val="22"/>
        </w:rPr>
        <w:t xml:space="preserve"> zadávací dokumentace </w:t>
      </w:r>
      <w:r w:rsidRPr="005A7808">
        <w:rPr>
          <w:rFonts w:ascii="Arial" w:eastAsia="Times New Roman" w:hAnsi="Arial" w:cs="Arial"/>
          <w:color w:val="000000"/>
          <w:sz w:val="22"/>
          <w:szCs w:val="22"/>
        </w:rPr>
        <w:t>a nabídkou dodavatele</w:t>
      </w:r>
      <w:r w:rsidRPr="005A7808">
        <w:rPr>
          <w:rFonts w:ascii="Arial" w:eastAsia="Times New Roman" w:hAnsi="Arial" w:cs="Arial"/>
          <w:sz w:val="22"/>
          <w:szCs w:val="22"/>
        </w:rPr>
        <w:t>.</w:t>
      </w:r>
    </w:p>
    <w:p w:rsidR="000055E1" w:rsidRPr="00595A10" w:rsidRDefault="000055E1" w:rsidP="000055E1">
      <w:pPr>
        <w:tabs>
          <w:tab w:val="left" w:pos="0"/>
        </w:tabs>
        <w:spacing w:before="120" w:after="12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95A10">
        <w:rPr>
          <w:rFonts w:ascii="Arial" w:eastAsia="Times New Roman" w:hAnsi="Arial" w:cs="Arial"/>
          <w:color w:val="000000"/>
          <w:sz w:val="22"/>
          <w:szCs w:val="22"/>
        </w:rPr>
        <w:t>Dodavatel prohlašuje, že v případě, že jeho nabídka podaná ve shora uvedeném zadávacím řízení bude vybrána jako nejvýhodnější, uzavře se zadavatelem smlouvu o zpracování osobních údajů, ve smyslu čl. 28 odst. 3 Nařízení Evropského parlamentu a Rady (EU) č. </w:t>
      </w:r>
      <w:r w:rsidRPr="00595A10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2016/679 ze dne 27. dubna 2016 </w:t>
      </w:r>
      <w:r w:rsidRPr="00595A10">
        <w:rPr>
          <w:rFonts w:ascii="Arial" w:hAnsi="Arial" w:cs="Arial"/>
          <w:iCs/>
          <w:sz w:val="22"/>
          <w:szCs w:val="22"/>
        </w:rPr>
        <w:t xml:space="preserve">o ochraně </w:t>
      </w:r>
      <w:r w:rsidRPr="00595A10">
        <w:rPr>
          <w:rFonts w:ascii="Arial" w:hAnsi="Arial" w:cs="Arial"/>
          <w:sz w:val="22"/>
          <w:szCs w:val="22"/>
        </w:rPr>
        <w:t>fyzických osob</w:t>
      </w:r>
      <w:r w:rsidRPr="00595A10">
        <w:rPr>
          <w:rFonts w:ascii="Arial" w:hAnsi="Arial" w:cs="Arial"/>
          <w:iCs/>
          <w:sz w:val="22"/>
          <w:szCs w:val="22"/>
        </w:rPr>
        <w:t xml:space="preserve"> v souvislosti se zpracováním </w:t>
      </w:r>
      <w:r w:rsidRPr="00595A10">
        <w:rPr>
          <w:rFonts w:ascii="Arial" w:hAnsi="Arial" w:cs="Arial"/>
          <w:sz w:val="22"/>
          <w:szCs w:val="22"/>
        </w:rPr>
        <w:t>osobních údajů</w:t>
      </w:r>
      <w:r w:rsidRPr="00595A10">
        <w:rPr>
          <w:rFonts w:ascii="Arial" w:hAnsi="Arial" w:cs="Arial"/>
          <w:iCs/>
          <w:sz w:val="22"/>
          <w:szCs w:val="22"/>
        </w:rPr>
        <w:t xml:space="preserve"> a o volném pohybu těchto údajů a o zrušení směrnice 95/46/ES (obecné nařízení o ochraně osobních údajů),</w:t>
      </w:r>
      <w:r w:rsidRPr="00595A10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Pr="00595A10">
        <w:rPr>
          <w:rFonts w:ascii="Arial" w:eastAsia="Times New Roman" w:hAnsi="Arial" w:cs="Arial"/>
          <w:color w:val="000000"/>
          <w:sz w:val="22"/>
          <w:szCs w:val="22"/>
        </w:rPr>
        <w:t>v souladu se vzorem uvedeným v příloze G této zadávací dokumentace.</w:t>
      </w:r>
    </w:p>
    <w:p w:rsidR="000055E1" w:rsidRPr="005A7808" w:rsidRDefault="000055E1" w:rsidP="000055E1">
      <w:pPr>
        <w:spacing w:before="360" w:after="240" w:line="240" w:lineRule="auto"/>
        <w:ind w:left="65"/>
        <w:rPr>
          <w:rFonts w:ascii="Arial" w:hAnsi="Arial" w:cs="Arial"/>
          <w:sz w:val="22"/>
          <w:szCs w:val="22"/>
          <w:lang w:eastAsia="en-US"/>
        </w:rPr>
      </w:pPr>
      <w:r w:rsidRPr="005A7808">
        <w:rPr>
          <w:rFonts w:ascii="Arial" w:hAnsi="Arial" w:cs="Arial"/>
          <w:sz w:val="22"/>
          <w:szCs w:val="22"/>
          <w:lang w:eastAsia="en-US"/>
        </w:rPr>
        <w:t>V(e) …………………</w:t>
      </w:r>
      <w:proofErr w:type="gramStart"/>
      <w:r w:rsidRPr="005A7808">
        <w:rPr>
          <w:rFonts w:ascii="Arial" w:hAnsi="Arial" w:cs="Arial"/>
          <w:sz w:val="22"/>
          <w:szCs w:val="22"/>
          <w:lang w:eastAsia="en-US"/>
        </w:rPr>
        <w:t>….. dne</w:t>
      </w:r>
      <w:proofErr w:type="gramEnd"/>
      <w:r w:rsidRPr="005A7808">
        <w:rPr>
          <w:rFonts w:ascii="Arial" w:hAnsi="Arial" w:cs="Arial"/>
          <w:sz w:val="22"/>
          <w:szCs w:val="22"/>
          <w:lang w:eastAsia="en-US"/>
        </w:rPr>
        <w:t xml:space="preserve"> ……………..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4691"/>
      </w:tblGrid>
      <w:tr w:rsidR="000055E1" w:rsidRPr="005A7808" w:rsidTr="000055E1">
        <w:trPr>
          <w:trHeight w:val="510"/>
        </w:trPr>
        <w:tc>
          <w:tcPr>
            <w:tcW w:w="9072" w:type="dxa"/>
            <w:gridSpan w:val="2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Podpis poskytovatele nebo osoby oprávněné jednat za poskytovatele</w:t>
            </w:r>
          </w:p>
        </w:tc>
      </w:tr>
      <w:tr w:rsidR="000055E1" w:rsidRPr="005A7808" w:rsidTr="000055E1">
        <w:trPr>
          <w:trHeight w:val="510"/>
        </w:trPr>
        <w:tc>
          <w:tcPr>
            <w:tcW w:w="4381" w:type="dxa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název nebo jméno a příjmení:</w:t>
            </w:r>
          </w:p>
        </w:tc>
        <w:tc>
          <w:tcPr>
            <w:tcW w:w="4691" w:type="dxa"/>
            <w:shd w:val="clear" w:color="auto" w:fill="FFFF00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055E1" w:rsidRPr="005A7808" w:rsidTr="000055E1">
        <w:trPr>
          <w:trHeight w:val="510"/>
        </w:trPr>
        <w:tc>
          <w:tcPr>
            <w:tcW w:w="4381" w:type="dxa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4691" w:type="dxa"/>
            <w:shd w:val="clear" w:color="auto" w:fill="FFFF00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055E1" w:rsidRPr="005A7808" w:rsidTr="000055E1">
        <w:trPr>
          <w:trHeight w:val="510"/>
        </w:trPr>
        <w:tc>
          <w:tcPr>
            <w:tcW w:w="4381" w:type="dxa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A78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4691" w:type="dxa"/>
            <w:shd w:val="clear" w:color="auto" w:fill="FFFF00"/>
            <w:vAlign w:val="center"/>
          </w:tcPr>
          <w:p w:rsidR="000055E1" w:rsidRPr="005A7808" w:rsidRDefault="000055E1" w:rsidP="001E0141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:rsidR="000055E1" w:rsidRPr="005A7808" w:rsidRDefault="000055E1" w:rsidP="000055E1">
      <w:pPr>
        <w:spacing w:line="240" w:lineRule="auto"/>
        <w:rPr>
          <w:rFonts w:ascii="Arial" w:eastAsia="Times New Roman" w:hAnsi="Arial" w:cs="Arial"/>
          <w:sz w:val="22"/>
          <w:szCs w:val="22"/>
        </w:rPr>
      </w:pPr>
    </w:p>
    <w:p w:rsidR="00B11E38" w:rsidRDefault="000055E1"/>
    <w:sectPr w:rsidR="00B11E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E1" w:rsidRDefault="000055E1" w:rsidP="000055E1">
      <w:pPr>
        <w:spacing w:after="0" w:line="240" w:lineRule="auto"/>
      </w:pPr>
      <w:r>
        <w:separator/>
      </w:r>
    </w:p>
  </w:endnote>
  <w:endnote w:type="continuationSeparator" w:id="0">
    <w:p w:rsidR="000055E1" w:rsidRDefault="000055E1" w:rsidP="0000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E1" w:rsidRDefault="000055E1" w:rsidP="000055E1">
      <w:pPr>
        <w:spacing w:after="0" w:line="240" w:lineRule="auto"/>
      </w:pPr>
      <w:r>
        <w:separator/>
      </w:r>
    </w:p>
  </w:footnote>
  <w:footnote w:type="continuationSeparator" w:id="0">
    <w:p w:rsidR="000055E1" w:rsidRDefault="000055E1" w:rsidP="0000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E1" w:rsidRPr="0033075C" w:rsidRDefault="000055E1" w:rsidP="000055E1">
    <w:pPr>
      <w:pStyle w:val="Zhlav"/>
      <w:tabs>
        <w:tab w:val="clear" w:pos="4536"/>
        <w:tab w:val="center" w:pos="9639"/>
      </w:tabs>
      <w:ind w:right="-1"/>
      <w:jc w:val="right"/>
      <w:rPr>
        <w:rFonts w:ascii="Arial" w:hAnsi="Arial" w:cs="Arial"/>
      </w:rPr>
    </w:pPr>
    <w:r w:rsidRPr="0033075C">
      <w:rPr>
        <w:rFonts w:ascii="Arial" w:hAnsi="Arial" w:cs="Arial"/>
        <w:lang w:eastAsia="en-US"/>
      </w:rPr>
      <w:t>Příloha A zadávací dokumentace – Krycí list nabídky</w:t>
    </w:r>
  </w:p>
  <w:p w:rsidR="000055E1" w:rsidRDefault="000055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7C8B"/>
    <w:multiLevelType w:val="hybridMultilevel"/>
    <w:tmpl w:val="9BB4C5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7A0B"/>
    <w:multiLevelType w:val="hybridMultilevel"/>
    <w:tmpl w:val="51C20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E1"/>
    <w:rsid w:val="000055E1"/>
    <w:rsid w:val="0007450A"/>
    <w:rsid w:val="00B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5E1"/>
    <w:pPr>
      <w:jc w:val="both"/>
    </w:pPr>
    <w:rPr>
      <w:rFonts w:eastAsiaTheme="minorEastAsia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055E1"/>
    <w:pPr>
      <w:jc w:val="center"/>
      <w:outlineLvl w:val="5"/>
    </w:pPr>
    <w:rPr>
      <w:rFonts w:ascii="Arial" w:hAnsi="Arial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0055E1"/>
    <w:rPr>
      <w:rFonts w:ascii="Arial" w:eastAsiaTheme="minorEastAsia" w:hAnsi="Arial" w:cs="Arial"/>
      <w:b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99"/>
    <w:qFormat/>
    <w:rsid w:val="000055E1"/>
    <w:pPr>
      <w:ind w:left="720"/>
      <w:contextualSpacing/>
    </w:pPr>
  </w:style>
  <w:style w:type="character" w:styleId="Hypertextovodkaz">
    <w:name w:val="Hyperlink"/>
    <w:uiPriority w:val="99"/>
    <w:rsid w:val="000055E1"/>
    <w:rPr>
      <w:color w:val="0000FF"/>
      <w:u w:val="single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0055E1"/>
    <w:rPr>
      <w:rFonts w:eastAsiaTheme="minorEastAsia"/>
      <w:sz w:val="20"/>
      <w:szCs w:val="20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0055E1"/>
    <w:pPr>
      <w:jc w:val="both"/>
    </w:pPr>
    <w:rPr>
      <w:rFonts w:ascii="Arial" w:eastAsiaTheme="minorEastAsia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00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0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5E1"/>
    <w:rPr>
      <w:rFonts w:eastAsiaTheme="minorEastAsi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5E1"/>
    <w:rPr>
      <w:rFonts w:eastAsiaTheme="minorEastAsia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5E1"/>
    <w:pPr>
      <w:jc w:val="both"/>
    </w:pPr>
    <w:rPr>
      <w:rFonts w:eastAsiaTheme="minorEastAsia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055E1"/>
    <w:pPr>
      <w:jc w:val="center"/>
      <w:outlineLvl w:val="5"/>
    </w:pPr>
    <w:rPr>
      <w:rFonts w:ascii="Arial" w:hAnsi="Arial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0055E1"/>
    <w:rPr>
      <w:rFonts w:ascii="Arial" w:eastAsiaTheme="minorEastAsia" w:hAnsi="Arial" w:cs="Arial"/>
      <w:b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99"/>
    <w:qFormat/>
    <w:rsid w:val="000055E1"/>
    <w:pPr>
      <w:ind w:left="720"/>
      <w:contextualSpacing/>
    </w:pPr>
  </w:style>
  <w:style w:type="character" w:styleId="Hypertextovodkaz">
    <w:name w:val="Hyperlink"/>
    <w:uiPriority w:val="99"/>
    <w:rsid w:val="000055E1"/>
    <w:rPr>
      <w:color w:val="0000FF"/>
      <w:u w:val="single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0055E1"/>
    <w:rPr>
      <w:rFonts w:eastAsiaTheme="minorEastAsia"/>
      <w:sz w:val="20"/>
      <w:szCs w:val="20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0055E1"/>
    <w:pPr>
      <w:jc w:val="both"/>
    </w:pPr>
    <w:rPr>
      <w:rFonts w:ascii="Arial" w:eastAsiaTheme="minorEastAsia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00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0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5E1"/>
    <w:rPr>
      <w:rFonts w:eastAsiaTheme="minorEastAsi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5E1"/>
    <w:rPr>
      <w:rFonts w:eastAsiaTheme="minorEastAsi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n260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1014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Štipáková Veronika</dc:creator>
  <cp:lastModifiedBy>Štipáková Veronika</cp:lastModifiedBy>
  <cp:revision>1</cp:revision>
  <dcterms:created xsi:type="dcterms:W3CDTF">2019-03-26T18:43:00Z</dcterms:created>
  <dcterms:modified xsi:type="dcterms:W3CDTF">2019-03-26T18:46:00Z</dcterms:modified>
</cp:coreProperties>
</file>