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84" w:rsidRPr="00025D20" w:rsidRDefault="007C5F84" w:rsidP="007C5F84">
      <w:pPr>
        <w:pStyle w:val="Nadpis4"/>
      </w:pPr>
      <w:r w:rsidRPr="00025D20">
        <w:t>Čestné prohlášení o splnění kvalifikace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482"/>
      </w:tblGrid>
      <w:tr w:rsidR="007C5F84" w:rsidRPr="00025D20" w:rsidTr="009C6790">
        <w:trPr>
          <w:trHeight w:val="454"/>
        </w:trPr>
        <w:tc>
          <w:tcPr>
            <w:tcW w:w="3119" w:type="dxa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025D20">
              <w:rPr>
                <w:rFonts w:cs="Arial"/>
                <w:kern w:val="3"/>
                <w:sz w:val="20"/>
                <w:szCs w:val="20"/>
              </w:rPr>
              <w:t>Název veřejné zakázky: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</w:rPr>
            </w:pPr>
            <w:r>
              <w:rPr>
                <w:rFonts w:cs="Arial"/>
                <w:b/>
                <w:kern w:val="3"/>
              </w:rPr>
              <w:t>Dodávky periodik na rok 2021</w:t>
            </w:r>
            <w:r w:rsidRPr="00E26B44">
              <w:rPr>
                <w:rFonts w:cs="Arial"/>
                <w:b/>
                <w:kern w:val="3"/>
              </w:rPr>
              <w:t xml:space="preserve"> – pro část/i</w:t>
            </w:r>
            <w:r>
              <w:rPr>
                <w:rFonts w:cs="Arial"/>
                <w:b/>
                <w:kern w:val="3"/>
              </w:rPr>
              <w:t xml:space="preserve"> </w:t>
            </w:r>
            <w:r w:rsidRPr="00E26B44">
              <w:rPr>
                <w:rFonts w:cs="Arial"/>
                <w:b/>
                <w:kern w:val="3"/>
              </w:rPr>
              <w:t>*) 1, 2, 3, 4, 5, 6, 7, 8, 9, 10, 11</w:t>
            </w:r>
          </w:p>
        </w:tc>
      </w:tr>
      <w:tr w:rsidR="007C5F84" w:rsidRPr="00025D20" w:rsidTr="009C6790">
        <w:trPr>
          <w:trHeight w:val="851"/>
        </w:trPr>
        <w:tc>
          <w:tcPr>
            <w:tcW w:w="3119" w:type="dxa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025D20">
              <w:rPr>
                <w:rFonts w:cs="Arial"/>
                <w:kern w:val="3"/>
                <w:sz w:val="20"/>
                <w:szCs w:val="20"/>
              </w:rPr>
              <w:t>Obchodní firma nebo název dodavatele – právnické osoby:</w:t>
            </w:r>
          </w:p>
        </w:tc>
        <w:tc>
          <w:tcPr>
            <w:tcW w:w="11482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bookmarkStart w:id="0" w:name="_GoBack"/>
            <w:bookmarkEnd w:id="0"/>
          </w:p>
        </w:tc>
      </w:tr>
      <w:tr w:rsidR="007C5F84" w:rsidRPr="00025D20" w:rsidTr="009C6790">
        <w:trPr>
          <w:trHeight w:val="851"/>
        </w:trPr>
        <w:tc>
          <w:tcPr>
            <w:tcW w:w="3119" w:type="dxa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  <w:highlight w:val="yellow"/>
              </w:rPr>
            </w:pPr>
            <w:r w:rsidRPr="00025D20">
              <w:rPr>
                <w:rFonts w:cs="Arial"/>
                <w:kern w:val="3"/>
                <w:sz w:val="20"/>
                <w:szCs w:val="20"/>
              </w:rPr>
              <w:t>Jméno, příjmení a případně i obchodní firma dodavatele fyzické osoby:</w:t>
            </w:r>
          </w:p>
        </w:tc>
        <w:tc>
          <w:tcPr>
            <w:tcW w:w="11482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</w:p>
        </w:tc>
      </w:tr>
    </w:tbl>
    <w:p w:rsidR="007C5F84" w:rsidRPr="00025D20" w:rsidRDefault="007C5F84" w:rsidP="007C5F84">
      <w:pPr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rPr>
          <w:rFonts w:eastAsia="Times New Roman" w:cs="Arial"/>
          <w:b/>
        </w:rPr>
      </w:pPr>
      <w:r w:rsidRPr="00025D20">
        <w:rPr>
          <w:rFonts w:eastAsia="Times New Roman" w:cs="Arial"/>
          <w:b/>
        </w:rPr>
        <w:t>Technické kvalifikační předpoklady</w:t>
      </w:r>
    </w:p>
    <w:p w:rsidR="007C5F84" w:rsidRPr="00025D20" w:rsidRDefault="007C5F84" w:rsidP="007C5F84">
      <w:pPr>
        <w:tabs>
          <w:tab w:val="left" w:pos="567"/>
        </w:tabs>
        <w:spacing w:after="120"/>
        <w:rPr>
          <w:rFonts w:eastAsia="Times New Roman" w:cs="Arial"/>
        </w:rPr>
      </w:pPr>
      <w:r w:rsidRPr="00025D20">
        <w:rPr>
          <w:rFonts w:eastAsia="Times New Roman" w:cs="Arial"/>
        </w:rPr>
        <w:t xml:space="preserve">Dodavatel prohlašuje, že splňuje </w:t>
      </w:r>
      <w:r w:rsidRPr="00025D20">
        <w:rPr>
          <w:rFonts w:eastAsia="Times New Roman" w:cs="Arial"/>
          <w:b/>
        </w:rPr>
        <w:t xml:space="preserve">kritéria technické kvalifikace </w:t>
      </w:r>
      <w:r w:rsidRPr="00025D20">
        <w:rPr>
          <w:rFonts w:eastAsia="Times New Roman" w:cs="Arial"/>
        </w:rPr>
        <w:t>obdobně dle § 79 odst. 2 písm. b) dle čl. 4.</w:t>
      </w:r>
      <w:r>
        <w:rPr>
          <w:rFonts w:eastAsia="Times New Roman" w:cs="Arial"/>
        </w:rPr>
        <w:t>1</w:t>
      </w:r>
      <w:r w:rsidRPr="00025D20">
        <w:rPr>
          <w:rFonts w:eastAsia="Times New Roman" w:cs="Arial"/>
        </w:rPr>
        <w:t xml:space="preserve"> zadávací dokumentace, k čemuž dále uvádí:</w:t>
      </w:r>
    </w:p>
    <w:p w:rsidR="007C5F84" w:rsidRPr="00025D20" w:rsidRDefault="007C5F84" w:rsidP="007C5F84">
      <w:pPr>
        <w:autoSpaceDN w:val="0"/>
        <w:spacing w:before="120" w:after="120"/>
        <w:jc w:val="left"/>
        <w:textAlignment w:val="baseline"/>
        <w:rPr>
          <w:rFonts w:eastAsia="Times New Roman" w:cs="Arial"/>
        </w:rPr>
      </w:pPr>
      <w:r w:rsidRPr="00025D20">
        <w:rPr>
          <w:rFonts w:cs="Arial"/>
          <w:b/>
          <w:kern w:val="3"/>
        </w:rPr>
        <w:t>Seznam významných dodávek</w:t>
      </w:r>
      <w:r>
        <w:rPr>
          <w:rFonts w:cs="Arial"/>
          <w:b/>
          <w:kern w:val="3"/>
        </w:rPr>
        <w:t xml:space="preserve"> **)</w:t>
      </w:r>
      <w:r w:rsidRPr="00025D20">
        <w:rPr>
          <w:rFonts w:eastAsia="Times New Roman" w:cs="Arial"/>
        </w:rPr>
        <w:t xml:space="preserve"> (dle čl. 4.</w:t>
      </w:r>
      <w:r>
        <w:rPr>
          <w:rFonts w:eastAsia="Times New Roman" w:cs="Arial"/>
        </w:rPr>
        <w:t>1</w:t>
      </w:r>
      <w:r w:rsidRPr="00025D20">
        <w:rPr>
          <w:rFonts w:eastAsia="Times New Roman" w:cs="Arial"/>
        </w:rPr>
        <w:t>.1. zadávací dokumentace)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3"/>
        <w:gridCol w:w="3120"/>
        <w:gridCol w:w="1841"/>
        <w:gridCol w:w="2835"/>
        <w:gridCol w:w="3119"/>
      </w:tblGrid>
      <w:tr w:rsidR="007C5F84" w:rsidRPr="00025D20" w:rsidTr="009C6790">
        <w:trPr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proofErr w:type="spellStart"/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Poř</w:t>
            </w:r>
            <w:proofErr w:type="spellEnd"/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. č.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7C5F84" w:rsidRPr="00025D20" w:rsidRDefault="007C5F84" w:rsidP="009C679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84" w:rsidRPr="00025D20" w:rsidRDefault="007C5F84" w:rsidP="009C679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Popis (obsah) poskytnuté referenční zakázky</w:t>
            </w:r>
          </w:p>
          <w:p w:rsidR="007C5F84" w:rsidRPr="00025D20" w:rsidRDefault="007C5F84" w:rsidP="009C679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sz w:val="18"/>
                <w:szCs w:val="18"/>
                <w:lang w:eastAsia="x-none"/>
              </w:rPr>
              <w:t>(z popisu musí vyplývat splnění podmínek stanovených v čl. 4.</w:t>
            </w:r>
            <w:r>
              <w:rPr>
                <w:rFonts w:cs="Arial"/>
                <w:sz w:val="18"/>
                <w:szCs w:val="18"/>
                <w:lang w:eastAsia="x-none"/>
              </w:rPr>
              <w:t>1</w:t>
            </w:r>
            <w:r w:rsidRPr="00025D20">
              <w:rPr>
                <w:rFonts w:cs="Arial"/>
                <w:sz w:val="18"/>
                <w:szCs w:val="18"/>
                <w:lang w:eastAsia="x-none"/>
              </w:rPr>
              <w:t>.1. výzvy)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84" w:rsidRPr="00025D20" w:rsidRDefault="007C5F84" w:rsidP="009C679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Finanční objem v</w:t>
            </w:r>
            <w:r>
              <w:rPr>
                <w:rFonts w:cs="Arial"/>
                <w:b/>
                <w:sz w:val="18"/>
                <w:szCs w:val="18"/>
                <w:lang w:eastAsia="x-none"/>
              </w:rPr>
              <w:t> </w:t>
            </w: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 xml:space="preserve">Kč </w:t>
            </w:r>
            <w:r>
              <w:rPr>
                <w:rFonts w:cs="Arial"/>
                <w:b/>
                <w:sz w:val="18"/>
                <w:szCs w:val="18"/>
                <w:lang w:eastAsia="x-none"/>
              </w:rPr>
              <w:br/>
            </w: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včetně DPH</w:t>
            </w:r>
            <w:r>
              <w:rPr>
                <w:rFonts w:cs="Arial"/>
                <w:b/>
                <w:sz w:val="18"/>
                <w:szCs w:val="18"/>
                <w:lang w:eastAsia="x-none"/>
              </w:rPr>
              <w:t xml:space="preserve"> ***)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84" w:rsidRPr="00025D20" w:rsidRDefault="007C5F84" w:rsidP="009C679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025D20">
              <w:rPr>
                <w:rFonts w:cs="Arial"/>
                <w:sz w:val="18"/>
                <w:szCs w:val="18"/>
                <w:lang w:eastAsia="x-none"/>
              </w:rPr>
              <w:t>(vymezené měsíci a roky; ne později než 3 roky před zahájením výběrového řízení)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84" w:rsidRPr="00025D20" w:rsidRDefault="007C5F84" w:rsidP="009C679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025D20">
              <w:rPr>
                <w:rFonts w:cs="Arial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025D20">
              <w:rPr>
                <w:rFonts w:cs="Arial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025D20">
              <w:rPr>
                <w:rFonts w:cs="Arial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lastRenderedPageBreak/>
              <w:t>4.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7.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Pr="00025D20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8.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9.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7C5F84" w:rsidRPr="00025D20" w:rsidTr="009C6790">
        <w:trPr>
          <w:trHeight w:val="1077"/>
          <w:jc w:val="center"/>
        </w:trPr>
        <w:tc>
          <w:tcPr>
            <w:tcW w:w="568" w:type="dxa"/>
            <w:vAlign w:val="center"/>
          </w:tcPr>
          <w:p w:rsidR="007C5F84" w:rsidRDefault="007C5F84" w:rsidP="009C679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10.</w:t>
            </w:r>
          </w:p>
        </w:tc>
        <w:tc>
          <w:tcPr>
            <w:tcW w:w="3123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20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841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ind w:right="167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tabs>
                <w:tab w:val="center" w:pos="742"/>
              </w:tabs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p w:rsidR="007C5F84" w:rsidRDefault="007C5F84" w:rsidP="007C5F84">
      <w:pPr>
        <w:tabs>
          <w:tab w:val="left" w:pos="2100"/>
        </w:tabs>
        <w:spacing w:before="240"/>
        <w:jc w:val="left"/>
        <w:rPr>
          <w:rFonts w:eastAsia="Times New Roman" w:cs="Arial"/>
          <w:sz w:val="20"/>
          <w:szCs w:val="20"/>
        </w:rPr>
      </w:pPr>
      <w:r w:rsidRPr="00025D20">
        <w:rPr>
          <w:rFonts w:eastAsia="Times New Roman" w:cs="Arial"/>
          <w:b/>
          <w:color w:val="000000"/>
          <w:sz w:val="24"/>
          <w:szCs w:val="24"/>
          <w:highlight w:val="green"/>
          <w:vertAlign w:val="superscript"/>
          <w:lang w:eastAsia="en-US"/>
        </w:rPr>
        <w:t>*)</w:t>
      </w:r>
      <w:r w:rsidRPr="00025D20">
        <w:rPr>
          <w:rFonts w:eastAsia="Times New Roman" w:cs="Arial"/>
          <w:b/>
          <w:color w:val="000000"/>
          <w:sz w:val="20"/>
          <w:szCs w:val="20"/>
          <w:highlight w:val="green"/>
          <w:vertAlign w:val="superscript"/>
          <w:lang w:eastAsia="en-US"/>
        </w:rPr>
        <w:t xml:space="preserve"> </w:t>
      </w:r>
      <w:r w:rsidRPr="00E26B44">
        <w:rPr>
          <w:rFonts w:eastAsia="Times New Roman" w:cs="Arial"/>
          <w:sz w:val="20"/>
          <w:szCs w:val="20"/>
          <w:highlight w:val="green"/>
        </w:rPr>
        <w:t>Nehodící se vypusťte, nebo škrtněte.</w:t>
      </w:r>
    </w:p>
    <w:p w:rsidR="007C5F84" w:rsidRDefault="007C5F84" w:rsidP="007C5F84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green"/>
        </w:rPr>
        <w:t>**) V případě potřeby odstraňte či proškrtněte nadbytečné</w:t>
      </w:r>
      <w:r w:rsidRPr="00025D20">
        <w:rPr>
          <w:rFonts w:cs="Arial"/>
          <w:sz w:val="20"/>
          <w:szCs w:val="20"/>
          <w:highlight w:val="green"/>
        </w:rPr>
        <w:t xml:space="preserve"> řádky</w:t>
      </w:r>
      <w:r>
        <w:rPr>
          <w:rFonts w:cs="Arial"/>
          <w:sz w:val="20"/>
          <w:szCs w:val="20"/>
          <w:highlight w:val="green"/>
        </w:rPr>
        <w:t xml:space="preserve"> v tabulce</w:t>
      </w:r>
      <w:r w:rsidRPr="00025D20">
        <w:rPr>
          <w:rFonts w:cs="Arial"/>
          <w:sz w:val="20"/>
          <w:szCs w:val="20"/>
          <w:highlight w:val="green"/>
        </w:rPr>
        <w:t>.</w:t>
      </w:r>
    </w:p>
    <w:p w:rsidR="007C5F84" w:rsidRPr="00025D20" w:rsidRDefault="007C5F84" w:rsidP="007C5F84">
      <w:pPr>
        <w:spacing w:before="120" w:after="120"/>
        <w:rPr>
          <w:rFonts w:cs="Arial"/>
          <w:sz w:val="20"/>
          <w:szCs w:val="20"/>
        </w:rPr>
      </w:pPr>
      <w:r w:rsidRPr="004C53EE">
        <w:rPr>
          <w:rFonts w:cs="Arial"/>
          <w:sz w:val="20"/>
          <w:szCs w:val="20"/>
          <w:highlight w:val="green"/>
        </w:rPr>
        <w:t>**</w:t>
      </w:r>
      <w:r>
        <w:rPr>
          <w:rFonts w:cs="Arial"/>
          <w:sz w:val="20"/>
          <w:szCs w:val="20"/>
          <w:highlight w:val="green"/>
        </w:rPr>
        <w:t>*</w:t>
      </w:r>
      <w:r w:rsidRPr="004C53EE">
        <w:rPr>
          <w:rFonts w:cs="Arial"/>
          <w:sz w:val="20"/>
          <w:szCs w:val="20"/>
          <w:highlight w:val="green"/>
        </w:rPr>
        <w:t>) Pokud dodavatel uvádí 10 referenčních zakázek realizovaných v posledních 3 letech před zahájením výběrového řízení, jejichž předmětem byly dodávky periodik, přičemž každá z nich trvala alespoň 12 po sobě jdoucích měsíců, pak kolonku „Finanční objem v Kč včetně DPH“ proškrtne.</w:t>
      </w:r>
    </w:p>
    <w:p w:rsidR="007C5F84" w:rsidRPr="007B73CA" w:rsidRDefault="007C5F84" w:rsidP="007C5F84">
      <w:pPr>
        <w:spacing w:before="240" w:after="240"/>
        <w:rPr>
          <w:rFonts w:cs="Arial"/>
        </w:rPr>
      </w:pPr>
      <w:r w:rsidRPr="007B73CA">
        <w:rPr>
          <w:rFonts w:cs="Arial"/>
        </w:rPr>
        <w:lastRenderedPageBreak/>
        <w:t>Tímto dávám zadavateli výslovný souhlas se zpracováním a uchováváním, popř. uveřejněním (pokud takové uveřejnění zvláštní právní předpisy vyžadují) osobních údajů dle Nařízení Evropského parlamentu a Rady (EU) č. 2016/679 ze dne 27. dubna 2016 o ochraně fyzických osob v</w:t>
      </w:r>
      <w:r>
        <w:rPr>
          <w:rFonts w:cs="Arial"/>
        </w:rPr>
        <w:t> </w:t>
      </w:r>
      <w:r w:rsidRPr="007B73CA">
        <w:rPr>
          <w:rFonts w:cs="Arial"/>
        </w:rPr>
        <w:t>souvislosti se zpracováním osobních údajů a o volném pohybu těchto údajů a o zrušení směrnice 95/46/ES (obecné nařízení o ochraně osobních údajů), a to v rozsahu, v jakém byly dodavatelem poskytnuty tyto údaje zadavateli v rámci zadávacího řízení a v rozsahu, v jakém jsou tyto údaje nezbytně nutné pro plnění zákonných povinností ze strany zadavatele vztahujících se k realizaci nadlimitní veřejné zakázky zadávané v otevřeném řízení a k plnění předmětu veřejné zakázky a k plnění smluvních povinností ze strany dodavatel</w:t>
      </w:r>
      <w:r>
        <w:rPr>
          <w:rFonts w:cs="Arial"/>
        </w:rPr>
        <w:t xml:space="preserve">e. </w:t>
      </w:r>
      <w:r w:rsidRPr="007B73CA">
        <w:rPr>
          <w:rFonts w:cs="Arial"/>
        </w:rPr>
        <w:t xml:space="preserve">Tento souhlas lze kdykoliv odvolat, ale odvolání souhlasu nemá vliv na plnění zákonných povinností zadavatele, především na plnění archivační a </w:t>
      </w:r>
      <w:proofErr w:type="spellStart"/>
      <w:r w:rsidRPr="007B73CA">
        <w:rPr>
          <w:rFonts w:cs="Arial"/>
        </w:rPr>
        <w:t>uveřejňovací</w:t>
      </w:r>
      <w:proofErr w:type="spellEnd"/>
      <w:r w:rsidRPr="007B73CA">
        <w:rPr>
          <w:rFonts w:cs="Arial"/>
        </w:rPr>
        <w:t xml:space="preserve"> povinnosti. Zpracování osobních údajů je možné, při zachování účelu, pro který jsou zpracovány, pouze po dobu nezbytně nutnou vzhledem k účelu zpracování, toto neplatí, pokud se</w:t>
      </w:r>
      <w:r>
        <w:rPr>
          <w:rFonts w:cs="Arial"/>
        </w:rPr>
        <w:t> </w:t>
      </w:r>
      <w:r w:rsidRPr="007B73CA">
        <w:rPr>
          <w:rFonts w:cs="Arial"/>
        </w:rPr>
        <w:t>osobní údaje zpracovávají výhradně za účelem archivace ve veřejném zájmu a za předpokladu provedení příslušných opatření k zajištění zabezpečení osobních údajů.</w:t>
      </w:r>
    </w:p>
    <w:p w:rsidR="007C5F84" w:rsidRPr="002E6084" w:rsidRDefault="007C5F84" w:rsidP="007C5F84">
      <w:pPr>
        <w:spacing w:before="240" w:after="240"/>
        <w:rPr>
          <w:rFonts w:cs="Arial"/>
        </w:rPr>
      </w:pPr>
      <w:r w:rsidRPr="002E6084">
        <w:rPr>
          <w:rFonts w:cs="Arial"/>
        </w:rPr>
        <w:t>Dodavatel prohlašuje, že je oprávněn nakládat s osobními údaji fyzických osob dle obecného nařízení o ochraně osobních údajů.</w:t>
      </w:r>
    </w:p>
    <w:p w:rsidR="007C5F84" w:rsidRPr="002E6084" w:rsidRDefault="007C5F84" w:rsidP="007C5F84">
      <w:pPr>
        <w:spacing w:before="240" w:after="120"/>
        <w:rPr>
          <w:rFonts w:cs="Arial"/>
        </w:rPr>
      </w:pPr>
      <w:r w:rsidRPr="002E6084">
        <w:rPr>
          <w:rFonts w:cs="Arial"/>
        </w:rPr>
        <w:t>Dodavatel souhlasí s ověřením příslušných referencí za strany zadavatele a potvrzuje, že je oprávněn uvedené informace zadavateli poskytnout.</w:t>
      </w:r>
    </w:p>
    <w:p w:rsidR="007C5F84" w:rsidRPr="00025D20" w:rsidRDefault="007C5F84" w:rsidP="007C5F84">
      <w:pPr>
        <w:spacing w:before="240" w:after="240"/>
        <w:rPr>
          <w:rFonts w:cs="Arial"/>
          <w:kern w:val="3"/>
        </w:rPr>
      </w:pPr>
      <w:r w:rsidRPr="00025D20">
        <w:rPr>
          <w:rFonts w:cs="Arial"/>
          <w:kern w:val="3"/>
        </w:rPr>
        <w:t xml:space="preserve">V(e) </w:t>
      </w:r>
      <w:r w:rsidRPr="00025D20">
        <w:rPr>
          <w:rFonts w:cs="Arial"/>
          <w:kern w:val="3"/>
          <w:highlight w:val="yellow"/>
        </w:rPr>
        <w:t>………………………….………..</w:t>
      </w:r>
      <w:r w:rsidRPr="00025D20">
        <w:rPr>
          <w:rFonts w:cs="Arial"/>
          <w:kern w:val="3"/>
        </w:rPr>
        <w:t xml:space="preserve">  dne </w:t>
      </w:r>
      <w:r w:rsidRPr="00025D20">
        <w:rPr>
          <w:rFonts w:cs="Arial"/>
          <w:kern w:val="3"/>
          <w:highlight w:val="yellow"/>
        </w:rPr>
        <w:t>……………..</w:t>
      </w:r>
    </w:p>
    <w:tbl>
      <w:tblPr>
        <w:tblW w:w="14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9214"/>
      </w:tblGrid>
      <w:tr w:rsidR="007C5F84" w:rsidRPr="00025D20" w:rsidTr="009C6790">
        <w:trPr>
          <w:trHeight w:val="454"/>
        </w:trPr>
        <w:tc>
          <w:tcPr>
            <w:tcW w:w="14639" w:type="dxa"/>
            <w:gridSpan w:val="2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</w:rPr>
            </w:pPr>
            <w:r w:rsidRPr="00025D20">
              <w:rPr>
                <w:rFonts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7C5F84" w:rsidRPr="00025D20" w:rsidTr="009C6790">
        <w:trPr>
          <w:trHeight w:val="680"/>
        </w:trPr>
        <w:tc>
          <w:tcPr>
            <w:tcW w:w="5425" w:type="dxa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Obchodní firma nebo název nebo jméno a příjmení:</w:t>
            </w:r>
          </w:p>
        </w:tc>
        <w:tc>
          <w:tcPr>
            <w:tcW w:w="9214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</w:p>
        </w:tc>
      </w:tr>
      <w:tr w:rsidR="007C5F84" w:rsidRPr="00025D20" w:rsidTr="009C6790">
        <w:trPr>
          <w:trHeight w:val="680"/>
        </w:trPr>
        <w:tc>
          <w:tcPr>
            <w:tcW w:w="5425" w:type="dxa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Titul, jméno, příjmení, funkce:</w:t>
            </w:r>
          </w:p>
        </w:tc>
        <w:tc>
          <w:tcPr>
            <w:tcW w:w="9214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</w:p>
        </w:tc>
      </w:tr>
      <w:tr w:rsidR="007C5F84" w:rsidRPr="00025D20" w:rsidTr="009C6790">
        <w:trPr>
          <w:trHeight w:val="680"/>
        </w:trPr>
        <w:tc>
          <w:tcPr>
            <w:tcW w:w="5425" w:type="dxa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Podpis:</w:t>
            </w:r>
          </w:p>
        </w:tc>
        <w:tc>
          <w:tcPr>
            <w:tcW w:w="9214" w:type="dxa"/>
            <w:shd w:val="clear" w:color="auto" w:fill="FFFFCC"/>
            <w:vAlign w:val="center"/>
          </w:tcPr>
          <w:p w:rsidR="007C5F84" w:rsidRPr="00025D20" w:rsidRDefault="007C5F84" w:rsidP="009C679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</w:p>
        </w:tc>
      </w:tr>
    </w:tbl>
    <w:p w:rsidR="007C5F84" w:rsidRPr="008B0908" w:rsidRDefault="007C5F84" w:rsidP="007C5F84">
      <w:pPr>
        <w:tabs>
          <w:tab w:val="left" w:pos="2100"/>
        </w:tabs>
        <w:spacing w:before="240"/>
        <w:jc w:val="left"/>
        <w:rPr>
          <w:rFonts w:eastAsia="Times New Roman" w:cs="Arial"/>
          <w:sz w:val="20"/>
          <w:szCs w:val="20"/>
        </w:rPr>
      </w:pPr>
      <w:r w:rsidRPr="008B0908">
        <w:rPr>
          <w:rFonts w:eastAsia="Times New Roman" w:cs="Arial"/>
          <w:sz w:val="20"/>
          <w:szCs w:val="20"/>
          <w:highlight w:val="green"/>
        </w:rPr>
        <w:t>Dodavatel není povinen v nabídce předkládat návrh smlouvy, dokládá však dokumenty uvede</w:t>
      </w:r>
      <w:r>
        <w:rPr>
          <w:rFonts w:eastAsia="Times New Roman" w:cs="Arial"/>
          <w:sz w:val="20"/>
          <w:szCs w:val="20"/>
          <w:highlight w:val="green"/>
        </w:rPr>
        <w:t>né v čl. 3.2</w:t>
      </w:r>
      <w:r w:rsidRPr="008B0908">
        <w:rPr>
          <w:rFonts w:eastAsia="Times New Roman" w:cs="Arial"/>
          <w:sz w:val="20"/>
          <w:szCs w:val="20"/>
          <w:highlight w:val="green"/>
        </w:rPr>
        <w:t xml:space="preserve"> výzvy k podání nabídky.</w:t>
      </w:r>
      <w:r w:rsidRPr="008B0908">
        <w:rPr>
          <w:rFonts w:eastAsia="Times New Roman" w:cs="Arial"/>
          <w:sz w:val="20"/>
          <w:szCs w:val="20"/>
        </w:rPr>
        <w:t xml:space="preserve"> </w:t>
      </w:r>
    </w:p>
    <w:p w:rsidR="00102B83" w:rsidRDefault="007C5F84"/>
    <w:sectPr w:rsidR="00102B83" w:rsidSect="007C5F8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84" w:rsidRDefault="007C5F84" w:rsidP="007C5F84">
      <w:r>
        <w:separator/>
      </w:r>
    </w:p>
  </w:endnote>
  <w:endnote w:type="continuationSeparator" w:id="0">
    <w:p w:rsidR="007C5F84" w:rsidRDefault="007C5F84" w:rsidP="007C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84" w:rsidRDefault="007C5F84" w:rsidP="007C5F84">
      <w:r>
        <w:separator/>
      </w:r>
    </w:p>
  </w:footnote>
  <w:footnote w:type="continuationSeparator" w:id="0">
    <w:p w:rsidR="007C5F84" w:rsidRDefault="007C5F84" w:rsidP="007C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84" w:rsidRPr="007B0B2A" w:rsidRDefault="007C5F84" w:rsidP="007C5F84">
    <w:pPr>
      <w:pStyle w:val="Zhlav"/>
      <w:tabs>
        <w:tab w:val="clear" w:pos="4536"/>
        <w:tab w:val="clear" w:pos="9072"/>
        <w:tab w:val="left" w:pos="6442"/>
      </w:tabs>
      <w:jc w:val="right"/>
      <w:rPr>
        <w:rFonts w:cs="Arial"/>
      </w:rPr>
    </w:pPr>
    <w:r>
      <w:rPr>
        <w:rFonts w:cs="Arial"/>
      </w:rPr>
      <w:t xml:space="preserve">Příloha B </w:t>
    </w:r>
    <w:r>
      <w:t xml:space="preserve">výzvy k podání nabídky </w:t>
    </w:r>
    <w:r>
      <w:rPr>
        <w:rFonts w:cs="Arial"/>
      </w:rPr>
      <w:t>–</w:t>
    </w:r>
    <w:r w:rsidRPr="00E31E23">
      <w:rPr>
        <w:rFonts w:cs="Arial"/>
      </w:rPr>
      <w:t xml:space="preserve"> Vzor </w:t>
    </w:r>
    <w:r>
      <w:rPr>
        <w:rFonts w:cs="Arial"/>
      </w:rPr>
      <w:t>čestného prohlášení o splnění kvalifikace (pro dodavatele)</w:t>
    </w:r>
  </w:p>
  <w:p w:rsidR="007C5F84" w:rsidRDefault="007C5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84"/>
    <w:rsid w:val="000F257E"/>
    <w:rsid w:val="000F5FDA"/>
    <w:rsid w:val="007C5F84"/>
    <w:rsid w:val="00AA396E"/>
    <w:rsid w:val="00CE4891"/>
    <w:rsid w:val="00D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D126-2654-402C-9131-EA1CCE2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F84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5F84"/>
    <w:pPr>
      <w:keepNext/>
      <w:spacing w:before="120" w:after="120"/>
      <w:jc w:val="center"/>
      <w:outlineLvl w:val="3"/>
    </w:pPr>
    <w:rPr>
      <w:rFonts w:cs="Arial"/>
      <w:b/>
      <w:bCs/>
      <w:kern w:val="32"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C5F84"/>
    <w:rPr>
      <w:rFonts w:ascii="Arial" w:eastAsia="Calibri" w:hAnsi="Arial" w:cs="Arial"/>
      <w:b/>
      <w:bCs/>
      <w:kern w:val="32"/>
      <w:sz w:val="28"/>
      <w:szCs w:val="28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7C5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F84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F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F84"/>
    <w:rPr>
      <w:rFonts w:ascii="Arial" w:eastAsia="Calibri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1</cp:revision>
  <dcterms:created xsi:type="dcterms:W3CDTF">2020-10-15T07:07:00Z</dcterms:created>
  <dcterms:modified xsi:type="dcterms:W3CDTF">2020-10-15T07:09:00Z</dcterms:modified>
</cp:coreProperties>
</file>