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A5A2B" w14:textId="33E3E974" w:rsidR="005A14FA" w:rsidRPr="004E1E33" w:rsidRDefault="005A14FA" w:rsidP="00B04AC9">
      <w:pPr>
        <w:spacing w:before="240" w:after="480"/>
        <w:jc w:val="right"/>
        <w:rPr>
          <w:rFonts w:ascii="Arial" w:hAnsi="Arial" w:cs="Arial"/>
          <w:sz w:val="22"/>
          <w:szCs w:val="22"/>
        </w:rPr>
      </w:pPr>
      <w:r w:rsidRPr="00B32C91">
        <w:rPr>
          <w:rFonts w:ascii="Arial" w:hAnsi="Arial" w:cs="Arial"/>
          <w:sz w:val="22"/>
          <w:szCs w:val="22"/>
        </w:rPr>
        <w:t xml:space="preserve">Čj. </w:t>
      </w:r>
      <w:r w:rsidR="00337D84">
        <w:rPr>
          <w:rFonts w:ascii="Arial" w:hAnsi="Arial" w:cs="Arial"/>
          <w:sz w:val="22"/>
          <w:szCs w:val="22"/>
        </w:rPr>
        <w:t>4485/2020-UVCR</w:t>
      </w:r>
      <w:r w:rsidR="00294E61">
        <w:rPr>
          <w:rFonts w:ascii="Arial" w:hAnsi="Arial" w:cs="Arial"/>
          <w:sz w:val="22"/>
          <w:szCs w:val="22"/>
        </w:rPr>
        <w:t>-4</w:t>
      </w:r>
    </w:p>
    <w:p w14:paraId="4D61D6F2" w14:textId="77777777" w:rsidR="00E02DEC" w:rsidRPr="00EC31A4" w:rsidRDefault="00E02DEC" w:rsidP="00837140">
      <w:pPr>
        <w:pStyle w:val="Nadpis1"/>
        <w:rPr>
          <w:b w:val="0"/>
        </w:rPr>
      </w:pPr>
      <w:r w:rsidRPr="00EC31A4">
        <w:t xml:space="preserve">Zadávací </w:t>
      </w:r>
      <w:r w:rsidRPr="00A900D2">
        <w:t>dokumentace</w:t>
      </w:r>
      <w:r w:rsidR="00543A47">
        <w:rPr>
          <w:lang w:val="cs-CZ"/>
        </w:rPr>
        <w:t xml:space="preserve"> </w:t>
      </w:r>
      <w:r w:rsidRPr="00EC31A4">
        <w:t>veřejné zakázky</w:t>
      </w:r>
    </w:p>
    <w:p w14:paraId="3D7FEC03" w14:textId="77777777" w:rsidR="00E02DEC" w:rsidRPr="002F3B8A" w:rsidRDefault="00E02DEC" w:rsidP="00837140">
      <w:pPr>
        <w:spacing w:after="120"/>
        <w:jc w:val="center"/>
        <w:rPr>
          <w:rFonts w:ascii="Arial" w:hAnsi="Arial" w:cs="Arial"/>
          <w:b/>
          <w:sz w:val="24"/>
          <w:szCs w:val="24"/>
          <w:lang w:eastAsia="x-none"/>
        </w:rPr>
      </w:pPr>
      <w:r w:rsidRPr="002F3B8A">
        <w:rPr>
          <w:rFonts w:ascii="Arial" w:hAnsi="Arial" w:cs="Arial"/>
          <w:b/>
          <w:sz w:val="24"/>
          <w:szCs w:val="24"/>
          <w:lang w:eastAsia="x-none"/>
        </w:rPr>
        <w:t xml:space="preserve">zadávané v otevřeném řízení dle § </w:t>
      </w:r>
      <w:r w:rsidR="00CA208A">
        <w:rPr>
          <w:rFonts w:ascii="Arial" w:hAnsi="Arial" w:cs="Arial"/>
          <w:b/>
          <w:sz w:val="24"/>
          <w:szCs w:val="24"/>
          <w:lang w:eastAsia="x-none"/>
        </w:rPr>
        <w:t>56</w:t>
      </w:r>
      <w:r w:rsidRPr="002F3B8A">
        <w:rPr>
          <w:rFonts w:ascii="Arial" w:hAnsi="Arial" w:cs="Arial"/>
          <w:b/>
          <w:sz w:val="24"/>
          <w:szCs w:val="24"/>
          <w:lang w:eastAsia="x-none"/>
        </w:rPr>
        <w:t xml:space="preserve"> zákona č. 13</w:t>
      </w:r>
      <w:r w:rsidR="00CA208A">
        <w:rPr>
          <w:rFonts w:ascii="Arial" w:hAnsi="Arial" w:cs="Arial"/>
          <w:b/>
          <w:sz w:val="24"/>
          <w:szCs w:val="24"/>
          <w:lang w:eastAsia="x-none"/>
        </w:rPr>
        <w:t>4/201</w:t>
      </w:r>
      <w:r w:rsidRPr="002F3B8A">
        <w:rPr>
          <w:rFonts w:ascii="Arial" w:hAnsi="Arial" w:cs="Arial"/>
          <w:b/>
          <w:sz w:val="24"/>
          <w:szCs w:val="24"/>
          <w:lang w:eastAsia="x-none"/>
        </w:rPr>
        <w:t xml:space="preserve">6 Sb., o </w:t>
      </w:r>
      <w:r w:rsidR="00CA208A">
        <w:rPr>
          <w:rFonts w:ascii="Arial" w:hAnsi="Arial" w:cs="Arial"/>
          <w:b/>
          <w:sz w:val="24"/>
          <w:szCs w:val="24"/>
          <w:lang w:eastAsia="x-none"/>
        </w:rPr>
        <w:t xml:space="preserve">zadávání </w:t>
      </w:r>
      <w:r w:rsidRPr="002F3B8A">
        <w:rPr>
          <w:rFonts w:ascii="Arial" w:hAnsi="Arial" w:cs="Arial"/>
          <w:b/>
          <w:sz w:val="24"/>
          <w:szCs w:val="24"/>
          <w:lang w:eastAsia="x-none"/>
        </w:rPr>
        <w:t xml:space="preserve">veřejných </w:t>
      </w:r>
      <w:r w:rsidR="00CA208A">
        <w:rPr>
          <w:rFonts w:ascii="Arial" w:hAnsi="Arial" w:cs="Arial"/>
          <w:b/>
          <w:sz w:val="24"/>
          <w:szCs w:val="24"/>
          <w:lang w:eastAsia="x-none"/>
        </w:rPr>
        <w:t>zakázek</w:t>
      </w:r>
      <w:r w:rsidR="00B55FF2">
        <w:rPr>
          <w:rFonts w:ascii="Arial" w:hAnsi="Arial" w:cs="Arial"/>
          <w:b/>
          <w:sz w:val="24"/>
          <w:szCs w:val="24"/>
          <w:lang w:eastAsia="x-none"/>
        </w:rPr>
        <w:t>, ve znění pozdějších předpisů</w:t>
      </w:r>
      <w:r w:rsidR="00CA208A">
        <w:rPr>
          <w:rFonts w:ascii="Arial" w:hAnsi="Arial" w:cs="Arial"/>
          <w:b/>
          <w:sz w:val="24"/>
          <w:szCs w:val="24"/>
          <w:lang w:eastAsia="x-none"/>
        </w:rPr>
        <w:t xml:space="preserve"> </w:t>
      </w:r>
      <w:r w:rsidRPr="002F3B8A">
        <w:rPr>
          <w:rFonts w:ascii="Arial" w:hAnsi="Arial" w:cs="Arial"/>
          <w:b/>
          <w:sz w:val="24"/>
          <w:szCs w:val="24"/>
          <w:lang w:eastAsia="x-none"/>
        </w:rPr>
        <w:t>(dále jen „</w:t>
      </w:r>
      <w:r>
        <w:rPr>
          <w:rFonts w:ascii="Arial" w:hAnsi="Arial" w:cs="Arial"/>
          <w:b/>
          <w:sz w:val="24"/>
          <w:szCs w:val="24"/>
          <w:lang w:eastAsia="x-none"/>
        </w:rPr>
        <w:t>Z</w:t>
      </w:r>
      <w:r w:rsidR="00CA208A">
        <w:rPr>
          <w:rFonts w:ascii="Arial" w:hAnsi="Arial" w:cs="Arial"/>
          <w:b/>
          <w:sz w:val="24"/>
          <w:szCs w:val="24"/>
          <w:lang w:eastAsia="x-none"/>
        </w:rPr>
        <w:t>Z</w:t>
      </w:r>
      <w:r>
        <w:rPr>
          <w:rFonts w:ascii="Arial" w:hAnsi="Arial" w:cs="Arial"/>
          <w:b/>
          <w:sz w:val="24"/>
          <w:szCs w:val="24"/>
          <w:lang w:eastAsia="x-none"/>
        </w:rPr>
        <w:t>VZ</w:t>
      </w:r>
      <w:r w:rsidRPr="002F3B8A">
        <w:rPr>
          <w:rFonts w:ascii="Arial" w:hAnsi="Arial" w:cs="Arial"/>
          <w:b/>
          <w:sz w:val="24"/>
          <w:szCs w:val="24"/>
          <w:lang w:eastAsia="x-none"/>
        </w:rPr>
        <w:t>“), s názvem</w:t>
      </w:r>
    </w:p>
    <w:p w14:paraId="6F8E10B8" w14:textId="77777777" w:rsidR="008B42C6" w:rsidRDefault="00F73A8E" w:rsidP="00FE6857">
      <w:pPr>
        <w:spacing w:after="120"/>
        <w:jc w:val="center"/>
        <w:rPr>
          <w:rFonts w:ascii="Arial" w:hAnsi="Arial" w:cs="Arial"/>
          <w:b/>
          <w:sz w:val="28"/>
          <w:szCs w:val="28"/>
        </w:rPr>
      </w:pPr>
      <w:r w:rsidRPr="00362BC2">
        <w:rPr>
          <w:rFonts w:ascii="Arial" w:hAnsi="Arial" w:cs="Arial"/>
          <w:b/>
          <w:sz w:val="28"/>
          <w:szCs w:val="28"/>
        </w:rPr>
        <w:t>„</w:t>
      </w:r>
      <w:r w:rsidR="000D04E0">
        <w:rPr>
          <w:rFonts w:ascii="Arial" w:hAnsi="Arial" w:cs="Arial"/>
          <w:b/>
          <w:bCs/>
          <w:sz w:val="24"/>
          <w:szCs w:val="24"/>
        </w:rPr>
        <w:t>Nákup elekt</w:t>
      </w:r>
      <w:r w:rsidR="00A402C9">
        <w:rPr>
          <w:rFonts w:ascii="Arial" w:hAnsi="Arial" w:cs="Arial"/>
          <w:b/>
          <w:bCs/>
          <w:sz w:val="24"/>
          <w:szCs w:val="24"/>
        </w:rPr>
        <w:t>řiny pro objekty Úřadu vlády</w:t>
      </w:r>
      <w:r w:rsidR="000D04E0">
        <w:rPr>
          <w:rFonts w:ascii="Arial" w:hAnsi="Arial" w:cs="Arial"/>
          <w:b/>
          <w:bCs/>
          <w:sz w:val="24"/>
          <w:szCs w:val="24"/>
        </w:rPr>
        <w:t xml:space="preserve"> </w:t>
      </w:r>
      <w:r w:rsidR="003F6CCB">
        <w:rPr>
          <w:rFonts w:ascii="Arial" w:hAnsi="Arial" w:cs="Arial"/>
          <w:b/>
          <w:bCs/>
          <w:sz w:val="24"/>
          <w:szCs w:val="24"/>
        </w:rPr>
        <w:t xml:space="preserve">na </w:t>
      </w:r>
      <w:r w:rsidR="00337D84">
        <w:rPr>
          <w:rFonts w:ascii="Arial" w:hAnsi="Arial" w:cs="Arial"/>
          <w:b/>
          <w:bCs/>
          <w:sz w:val="24"/>
          <w:szCs w:val="24"/>
        </w:rPr>
        <w:t>roky</w:t>
      </w:r>
      <w:r w:rsidR="00346767">
        <w:rPr>
          <w:rFonts w:ascii="Arial" w:hAnsi="Arial" w:cs="Arial"/>
          <w:b/>
          <w:bCs/>
          <w:sz w:val="24"/>
          <w:szCs w:val="24"/>
        </w:rPr>
        <w:t xml:space="preserve"> </w:t>
      </w:r>
      <w:r w:rsidR="00337D84">
        <w:rPr>
          <w:rFonts w:ascii="Arial" w:hAnsi="Arial" w:cs="Arial"/>
          <w:b/>
          <w:bCs/>
          <w:sz w:val="24"/>
          <w:szCs w:val="24"/>
        </w:rPr>
        <w:t>2021 a 2022</w:t>
      </w:r>
      <w:r w:rsidR="00203ABB" w:rsidRPr="00362BC2">
        <w:rPr>
          <w:rFonts w:ascii="Arial" w:hAnsi="Arial" w:cs="Arial"/>
          <w:b/>
          <w:sz w:val="28"/>
          <w:szCs w:val="28"/>
        </w:rPr>
        <w:t>“</w:t>
      </w:r>
    </w:p>
    <w:p w14:paraId="382456AF" w14:textId="77777777" w:rsidR="00FE6857" w:rsidRPr="00FE6857" w:rsidRDefault="00FE6857" w:rsidP="00FE6857">
      <w:pPr>
        <w:spacing w:after="120"/>
        <w:jc w:val="center"/>
        <w:rPr>
          <w:rFonts w:ascii="Arial" w:hAnsi="Arial" w:cs="Arial"/>
          <w:b/>
          <w:sz w:val="28"/>
          <w:szCs w:val="28"/>
        </w:rPr>
      </w:pPr>
    </w:p>
    <w:p w14:paraId="651E4A85" w14:textId="77777777" w:rsidR="000F6F55" w:rsidRDefault="000F6F55" w:rsidP="0096218C">
      <w:pPr>
        <w:pStyle w:val="Nadpis2"/>
        <w:spacing w:after="240"/>
        <w:ind w:left="357" w:hanging="357"/>
      </w:pPr>
      <w:r w:rsidRPr="004E4EB4">
        <w:t>Identifikační a kontaktní údaje zadavatele</w:t>
      </w:r>
    </w:p>
    <w:p w14:paraId="6C795C5D" w14:textId="77777777" w:rsidR="00E74D34" w:rsidRPr="008C0F8E" w:rsidRDefault="00E74D34" w:rsidP="009F3957">
      <w:pPr>
        <w:tabs>
          <w:tab w:val="left" w:pos="2127"/>
        </w:tabs>
        <w:spacing w:after="60"/>
        <w:ind w:left="2126" w:hanging="2126"/>
        <w:jc w:val="left"/>
        <w:rPr>
          <w:rFonts w:ascii="Arial" w:hAnsi="Arial" w:cs="Arial"/>
          <w:sz w:val="22"/>
          <w:szCs w:val="22"/>
        </w:rPr>
      </w:pPr>
      <w:r w:rsidRPr="008C0F8E">
        <w:rPr>
          <w:rFonts w:ascii="Arial" w:hAnsi="Arial" w:cs="Arial"/>
          <w:sz w:val="22"/>
          <w:szCs w:val="22"/>
        </w:rPr>
        <w:t>Název:</w:t>
      </w:r>
      <w:r w:rsidRPr="008C0F8E">
        <w:rPr>
          <w:rFonts w:ascii="Arial" w:hAnsi="Arial" w:cs="Arial"/>
          <w:sz w:val="22"/>
          <w:szCs w:val="22"/>
        </w:rPr>
        <w:tab/>
        <w:t>Česká republika - Úřad vlády České republiky</w:t>
      </w:r>
    </w:p>
    <w:p w14:paraId="06D942AA" w14:textId="77777777" w:rsidR="00E74D34" w:rsidRPr="008C0F8E" w:rsidRDefault="00E74D34" w:rsidP="009F3957">
      <w:pPr>
        <w:tabs>
          <w:tab w:val="left" w:pos="2127"/>
        </w:tabs>
        <w:spacing w:after="60"/>
        <w:ind w:left="2126" w:hanging="2126"/>
        <w:jc w:val="left"/>
        <w:rPr>
          <w:rFonts w:ascii="Arial" w:hAnsi="Arial" w:cs="Arial"/>
          <w:sz w:val="22"/>
          <w:szCs w:val="22"/>
        </w:rPr>
      </w:pPr>
      <w:r w:rsidRPr="008C0F8E">
        <w:rPr>
          <w:rFonts w:ascii="Arial" w:hAnsi="Arial" w:cs="Arial"/>
          <w:sz w:val="22"/>
          <w:szCs w:val="22"/>
        </w:rPr>
        <w:t>Sídlo:</w:t>
      </w:r>
      <w:r w:rsidRPr="008C0F8E">
        <w:rPr>
          <w:rFonts w:ascii="Arial" w:hAnsi="Arial" w:cs="Arial"/>
          <w:sz w:val="22"/>
          <w:szCs w:val="22"/>
        </w:rPr>
        <w:tab/>
        <w:t>nábř. Edvarda Beneše 128/4, 118 01 Praha 1 - Malá Strana</w:t>
      </w:r>
    </w:p>
    <w:p w14:paraId="57DF365E" w14:textId="77777777" w:rsidR="00E74D34" w:rsidRPr="008C0F8E" w:rsidRDefault="00E74D34" w:rsidP="009F3957">
      <w:pPr>
        <w:tabs>
          <w:tab w:val="left" w:pos="2127"/>
        </w:tabs>
        <w:spacing w:after="60"/>
        <w:ind w:left="2126" w:hanging="2126"/>
        <w:jc w:val="left"/>
        <w:rPr>
          <w:rFonts w:ascii="Arial" w:hAnsi="Arial" w:cs="Arial"/>
          <w:sz w:val="22"/>
          <w:szCs w:val="22"/>
        </w:rPr>
      </w:pPr>
      <w:r w:rsidRPr="008C0F8E">
        <w:rPr>
          <w:rFonts w:ascii="Arial" w:hAnsi="Arial" w:cs="Arial"/>
          <w:sz w:val="22"/>
          <w:szCs w:val="22"/>
        </w:rPr>
        <w:t>IČO:</w:t>
      </w:r>
      <w:r w:rsidRPr="008C0F8E">
        <w:rPr>
          <w:rFonts w:ascii="Arial" w:hAnsi="Arial" w:cs="Arial"/>
          <w:sz w:val="22"/>
          <w:szCs w:val="22"/>
        </w:rPr>
        <w:tab/>
        <w:t>00006599</w:t>
      </w:r>
    </w:p>
    <w:p w14:paraId="2935A059" w14:textId="13B4222A" w:rsidR="00E74D34" w:rsidRPr="008C0F8E" w:rsidRDefault="00E74D34" w:rsidP="009F3957">
      <w:pPr>
        <w:tabs>
          <w:tab w:val="left" w:pos="2127"/>
        </w:tabs>
        <w:spacing w:after="60"/>
        <w:ind w:left="2126" w:hanging="2126"/>
        <w:jc w:val="left"/>
        <w:rPr>
          <w:rFonts w:ascii="Arial" w:hAnsi="Arial" w:cs="Arial"/>
          <w:sz w:val="22"/>
          <w:szCs w:val="22"/>
        </w:rPr>
      </w:pPr>
      <w:r w:rsidRPr="008C0F8E">
        <w:rPr>
          <w:rFonts w:ascii="Arial" w:hAnsi="Arial" w:cs="Arial"/>
          <w:sz w:val="22"/>
          <w:szCs w:val="22"/>
        </w:rPr>
        <w:t>DIČ:</w:t>
      </w:r>
      <w:r w:rsidRPr="008C0F8E">
        <w:rPr>
          <w:rFonts w:ascii="Arial" w:hAnsi="Arial" w:cs="Arial"/>
          <w:sz w:val="22"/>
          <w:szCs w:val="22"/>
        </w:rPr>
        <w:tab/>
        <w:t>CZ00006599</w:t>
      </w:r>
    </w:p>
    <w:p w14:paraId="095534E7" w14:textId="77777777" w:rsidR="00E74D34" w:rsidRPr="008C0F8E" w:rsidRDefault="00E74D34" w:rsidP="009F3957">
      <w:pPr>
        <w:tabs>
          <w:tab w:val="left" w:pos="2127"/>
        </w:tabs>
        <w:spacing w:after="60"/>
        <w:jc w:val="left"/>
        <w:rPr>
          <w:rFonts w:ascii="Arial" w:hAnsi="Arial" w:cs="Arial"/>
          <w:sz w:val="22"/>
          <w:szCs w:val="22"/>
        </w:rPr>
      </w:pPr>
      <w:r w:rsidRPr="008C0F8E">
        <w:rPr>
          <w:rFonts w:ascii="Arial" w:hAnsi="Arial" w:cs="Arial"/>
          <w:sz w:val="22"/>
          <w:szCs w:val="22"/>
        </w:rPr>
        <w:t>Zastoupená:</w:t>
      </w:r>
      <w:r w:rsidRPr="008C0F8E">
        <w:rPr>
          <w:rFonts w:ascii="Arial" w:hAnsi="Arial" w:cs="Arial"/>
          <w:sz w:val="22"/>
          <w:szCs w:val="22"/>
        </w:rPr>
        <w:tab/>
        <w:t>Ing. Ivanou Hošťálkovou, ředitelkou Odboru technického a provozního</w:t>
      </w:r>
    </w:p>
    <w:p w14:paraId="35EA6C40" w14:textId="77777777" w:rsidR="00A078E0" w:rsidRPr="008C0F8E" w:rsidRDefault="00543A47" w:rsidP="009F3957">
      <w:pPr>
        <w:tabs>
          <w:tab w:val="left" w:pos="2694"/>
        </w:tabs>
        <w:ind w:left="2126" w:hanging="2126"/>
        <w:jc w:val="left"/>
        <w:rPr>
          <w:rFonts w:ascii="Arial" w:hAnsi="Arial" w:cs="Arial"/>
          <w:sz w:val="22"/>
          <w:szCs w:val="22"/>
        </w:rPr>
      </w:pPr>
      <w:r w:rsidRPr="008C0F8E">
        <w:rPr>
          <w:rFonts w:ascii="Arial" w:hAnsi="Arial" w:cs="Arial"/>
          <w:sz w:val="22"/>
          <w:szCs w:val="22"/>
        </w:rPr>
        <w:t xml:space="preserve">Kontaktní osoba:      </w:t>
      </w:r>
      <w:r w:rsidR="007E5484" w:rsidRPr="008C0F8E">
        <w:rPr>
          <w:rFonts w:ascii="Arial" w:hAnsi="Arial" w:cs="Arial"/>
          <w:sz w:val="22"/>
          <w:szCs w:val="22"/>
        </w:rPr>
        <w:t xml:space="preserve">  </w:t>
      </w:r>
      <w:r w:rsidR="003014C2" w:rsidRPr="008C0F8E">
        <w:rPr>
          <w:rFonts w:ascii="Arial" w:hAnsi="Arial" w:cs="Arial"/>
          <w:sz w:val="22"/>
          <w:szCs w:val="22"/>
        </w:rPr>
        <w:t>JUDr. Ing. František Fíla, Ph.D.</w:t>
      </w:r>
      <w:r w:rsidRPr="008C0F8E">
        <w:rPr>
          <w:rFonts w:ascii="Arial" w:hAnsi="Arial" w:cs="Arial"/>
          <w:sz w:val="22"/>
          <w:szCs w:val="22"/>
        </w:rPr>
        <w:t xml:space="preserve">, Oddělení veřejných zakázek </w:t>
      </w:r>
      <w:r w:rsidR="007D2E44" w:rsidRPr="008C0F8E">
        <w:rPr>
          <w:rFonts w:ascii="Arial" w:hAnsi="Arial" w:cs="Arial"/>
          <w:sz w:val="22"/>
          <w:szCs w:val="22"/>
        </w:rPr>
        <w:t xml:space="preserve"> </w:t>
      </w:r>
    </w:p>
    <w:p w14:paraId="7D47B28E" w14:textId="77777777" w:rsidR="00993307" w:rsidRPr="008C0F8E" w:rsidRDefault="00993307" w:rsidP="00E1196C">
      <w:pPr>
        <w:tabs>
          <w:tab w:val="left" w:pos="2694"/>
        </w:tabs>
        <w:ind w:left="2835" w:hanging="2835"/>
        <w:rPr>
          <w:rFonts w:ascii="Arial" w:hAnsi="Arial" w:cs="Arial"/>
          <w:sz w:val="22"/>
          <w:szCs w:val="22"/>
        </w:rPr>
      </w:pPr>
    </w:p>
    <w:p w14:paraId="4299F396" w14:textId="45A53EB2" w:rsidR="002635B1" w:rsidRDefault="002F75A8" w:rsidP="00E74D34">
      <w:pPr>
        <w:pStyle w:val="Nadpis2"/>
        <w:spacing w:after="240"/>
        <w:ind w:left="357" w:hanging="357"/>
      </w:pPr>
      <w:r w:rsidRPr="005A14FA">
        <w:t>Vymezení</w:t>
      </w:r>
      <w:r w:rsidR="00431C55">
        <w:t xml:space="preserve"> předmětu,</w:t>
      </w:r>
      <w:r w:rsidRPr="005A14FA">
        <w:t xml:space="preserve"> druhu</w:t>
      </w:r>
      <w:r w:rsidR="00431C55">
        <w:t xml:space="preserve"> a</w:t>
      </w:r>
      <w:r w:rsidR="00D521E5">
        <w:t xml:space="preserve"> režimu </w:t>
      </w:r>
      <w:r w:rsidRPr="005A14FA">
        <w:t>veřejné zakázk</w:t>
      </w:r>
      <w:r w:rsidR="002B1496">
        <w:t>y</w:t>
      </w:r>
    </w:p>
    <w:p w14:paraId="20EB7BBF" w14:textId="77777777" w:rsidR="00E02DEC" w:rsidRPr="006F583D" w:rsidRDefault="000F6F55" w:rsidP="00E74D34">
      <w:pPr>
        <w:pStyle w:val="Nadpis3"/>
        <w:numPr>
          <w:ilvl w:val="1"/>
          <w:numId w:val="17"/>
        </w:numPr>
        <w:spacing w:before="0" w:after="240"/>
        <w:ind w:left="567" w:hanging="567"/>
        <w:rPr>
          <w:rFonts w:cs="Arial"/>
          <w:szCs w:val="22"/>
        </w:rPr>
      </w:pPr>
      <w:r w:rsidRPr="006F583D">
        <w:rPr>
          <w:rFonts w:cs="Arial"/>
          <w:szCs w:val="22"/>
        </w:rPr>
        <w:t xml:space="preserve">Druh </w:t>
      </w:r>
      <w:r w:rsidR="00D521E5" w:rsidRPr="006F583D">
        <w:rPr>
          <w:rFonts w:cs="Arial"/>
          <w:szCs w:val="22"/>
        </w:rPr>
        <w:t xml:space="preserve">a režim </w:t>
      </w:r>
      <w:r w:rsidRPr="006F583D">
        <w:rPr>
          <w:rFonts w:cs="Arial"/>
          <w:szCs w:val="22"/>
        </w:rPr>
        <w:t>veřejné zakázky</w:t>
      </w:r>
    </w:p>
    <w:p w14:paraId="04F72203" w14:textId="71F05C82" w:rsidR="00E02DEC" w:rsidRDefault="00E02DEC" w:rsidP="00E74D34">
      <w:pPr>
        <w:pStyle w:val="podnadpisyVZD"/>
        <w:numPr>
          <w:ilvl w:val="0"/>
          <w:numId w:val="0"/>
        </w:numPr>
        <w:spacing w:before="0" w:after="240"/>
        <w:rPr>
          <w:b w:val="0"/>
        </w:rPr>
      </w:pPr>
      <w:r w:rsidRPr="005A14FA">
        <w:rPr>
          <w:b w:val="0"/>
        </w:rPr>
        <w:t>Nadlimitní veřejná zakázka na dodávky</w:t>
      </w:r>
      <w:r w:rsidR="006F583D">
        <w:rPr>
          <w:b w:val="0"/>
        </w:rPr>
        <w:t>.</w:t>
      </w:r>
    </w:p>
    <w:p w14:paraId="17E0757B" w14:textId="70614D0D" w:rsidR="004333AF" w:rsidRPr="00EA56A3" w:rsidRDefault="00762201" w:rsidP="00E74D34">
      <w:pPr>
        <w:pStyle w:val="Nadpis3"/>
        <w:numPr>
          <w:ilvl w:val="1"/>
          <w:numId w:val="17"/>
        </w:numPr>
        <w:spacing w:before="0" w:after="240"/>
        <w:ind w:left="567" w:hanging="567"/>
        <w:rPr>
          <w:rFonts w:cs="Arial"/>
          <w:szCs w:val="22"/>
        </w:rPr>
      </w:pPr>
      <w:r w:rsidRPr="00EA56A3">
        <w:rPr>
          <w:rFonts w:cs="Arial"/>
          <w:szCs w:val="22"/>
        </w:rPr>
        <w:t>Klasifikace veřejné zakázky</w:t>
      </w:r>
    </w:p>
    <w:p w14:paraId="20A8BEF5" w14:textId="3DB39B15" w:rsidR="00D87053" w:rsidRDefault="005A14FA" w:rsidP="00E74D34">
      <w:pPr>
        <w:tabs>
          <w:tab w:val="left" w:pos="284"/>
          <w:tab w:val="left" w:pos="567"/>
          <w:tab w:val="left" w:pos="1134"/>
        </w:tabs>
        <w:spacing w:after="240"/>
        <w:rPr>
          <w:rFonts w:ascii="Arial" w:hAnsi="Arial" w:cs="Arial"/>
          <w:sz w:val="22"/>
          <w:szCs w:val="22"/>
        </w:rPr>
      </w:pPr>
      <w:r w:rsidRPr="000D04E0">
        <w:rPr>
          <w:rFonts w:ascii="Arial" w:hAnsi="Arial" w:cs="Arial"/>
          <w:sz w:val="22"/>
          <w:szCs w:val="22"/>
        </w:rPr>
        <w:t>CPV:</w:t>
      </w:r>
      <w:r w:rsidR="00D87053">
        <w:rPr>
          <w:rFonts w:ascii="Arial" w:hAnsi="Arial" w:cs="Arial"/>
          <w:sz w:val="22"/>
          <w:szCs w:val="22"/>
        </w:rPr>
        <w:t xml:space="preserve"> </w:t>
      </w:r>
      <w:r w:rsidR="000D04E0" w:rsidRPr="000D04E0">
        <w:rPr>
          <w:rFonts w:ascii="Arial" w:hAnsi="Arial" w:cs="Arial"/>
          <w:sz w:val="22"/>
          <w:szCs w:val="22"/>
        </w:rPr>
        <w:t xml:space="preserve">09310000-5 </w:t>
      </w:r>
      <w:r w:rsidR="00A7527D">
        <w:rPr>
          <w:rFonts w:ascii="Arial" w:hAnsi="Arial" w:cs="Arial"/>
          <w:sz w:val="22"/>
          <w:szCs w:val="22"/>
        </w:rPr>
        <w:tab/>
      </w:r>
      <w:r w:rsidR="000D04E0" w:rsidRPr="000D04E0">
        <w:rPr>
          <w:rFonts w:ascii="Arial" w:hAnsi="Arial" w:cs="Arial"/>
          <w:sz w:val="22"/>
          <w:szCs w:val="22"/>
        </w:rPr>
        <w:t>Elektrická energie</w:t>
      </w:r>
    </w:p>
    <w:p w14:paraId="547E53E7" w14:textId="77777777" w:rsidR="00762201" w:rsidRPr="00ED2E36" w:rsidRDefault="00762201" w:rsidP="00ED2E36">
      <w:pPr>
        <w:pStyle w:val="Nadpis3"/>
        <w:numPr>
          <w:ilvl w:val="1"/>
          <w:numId w:val="17"/>
        </w:numPr>
        <w:spacing w:before="0" w:after="240"/>
        <w:ind w:left="567" w:hanging="567"/>
        <w:rPr>
          <w:rFonts w:cs="Arial"/>
          <w:szCs w:val="22"/>
          <w:lang w:val="cs-CZ"/>
        </w:rPr>
      </w:pPr>
      <w:bookmarkStart w:id="0" w:name="odkaz53"/>
      <w:r w:rsidRPr="00ED2E36">
        <w:rPr>
          <w:rFonts w:cs="Arial"/>
          <w:szCs w:val="22"/>
        </w:rPr>
        <w:t>Místo plnění veřejné zakázky</w:t>
      </w:r>
    </w:p>
    <w:bookmarkEnd w:id="0"/>
    <w:p w14:paraId="19C96716" w14:textId="77777777" w:rsidR="00ED2E36" w:rsidRPr="007E2FA5" w:rsidRDefault="00ED2E36" w:rsidP="001B3B36">
      <w:pPr>
        <w:spacing w:after="240"/>
        <w:rPr>
          <w:rFonts w:ascii="Arial" w:hAnsi="Arial" w:cs="Arial"/>
          <w:sz w:val="22"/>
          <w:szCs w:val="22"/>
        </w:rPr>
      </w:pPr>
      <w:r w:rsidRPr="007E2FA5">
        <w:rPr>
          <w:rFonts w:ascii="Arial" w:hAnsi="Arial" w:cs="Arial"/>
          <w:sz w:val="22"/>
          <w:szCs w:val="22"/>
        </w:rPr>
        <w:t xml:space="preserve">Místem plnění veřejné zakázky </w:t>
      </w:r>
      <w:r>
        <w:rPr>
          <w:rFonts w:ascii="Arial" w:hAnsi="Arial" w:cs="Arial"/>
          <w:sz w:val="22"/>
          <w:szCs w:val="22"/>
        </w:rPr>
        <w:t xml:space="preserve">pro nízké napětí </w:t>
      </w:r>
      <w:r w:rsidRPr="007E2FA5">
        <w:rPr>
          <w:rFonts w:ascii="Arial" w:hAnsi="Arial" w:cs="Arial"/>
          <w:sz w:val="22"/>
          <w:szCs w:val="22"/>
        </w:rPr>
        <w:t>jsou objekty Úřadu vlády ČR:</w:t>
      </w:r>
    </w:p>
    <w:p w14:paraId="5E8476C1" w14:textId="602B8310" w:rsidR="00ED2E36" w:rsidRPr="005F3B21" w:rsidRDefault="00ED2E36" w:rsidP="00BF0995">
      <w:pPr>
        <w:pStyle w:val="Odstavecseseznamem"/>
        <w:numPr>
          <w:ilvl w:val="0"/>
          <w:numId w:val="51"/>
        </w:numPr>
        <w:spacing w:after="120" w:line="240" w:lineRule="auto"/>
        <w:jc w:val="both"/>
        <w:rPr>
          <w:rFonts w:ascii="Arial" w:hAnsi="Arial" w:cs="Arial"/>
        </w:rPr>
      </w:pPr>
      <w:r>
        <w:rPr>
          <w:rFonts w:ascii="Arial" w:hAnsi="Arial" w:cs="Arial"/>
        </w:rPr>
        <w:t>o</w:t>
      </w:r>
      <w:r w:rsidRPr="007E2FA5">
        <w:rPr>
          <w:rFonts w:ascii="Arial" w:hAnsi="Arial" w:cs="Arial"/>
        </w:rPr>
        <w:t xml:space="preserve">dběrné místo: </w:t>
      </w:r>
      <w:r>
        <w:rPr>
          <w:rFonts w:ascii="Arial" w:hAnsi="Arial" w:cs="Arial"/>
        </w:rPr>
        <w:t xml:space="preserve">EAN </w:t>
      </w:r>
      <w:r w:rsidRPr="005F3B21">
        <w:rPr>
          <w:rFonts w:ascii="Arial" w:eastAsia="Times New Roman" w:hAnsi="Arial" w:cs="Arial"/>
          <w:color w:val="000000"/>
        </w:rPr>
        <w:t>859182400306090212</w:t>
      </w:r>
      <w:r w:rsidRPr="005F3B21">
        <w:rPr>
          <w:rFonts w:ascii="Arial" w:hAnsi="Arial" w:cs="Arial"/>
        </w:rPr>
        <w:t xml:space="preserve">, na adrese U </w:t>
      </w:r>
      <w:proofErr w:type="spellStart"/>
      <w:r w:rsidRPr="005F3B21">
        <w:rPr>
          <w:rFonts w:ascii="Arial" w:hAnsi="Arial" w:cs="Arial"/>
        </w:rPr>
        <w:t>Bruských</w:t>
      </w:r>
      <w:proofErr w:type="spellEnd"/>
      <w:r w:rsidRPr="005F3B21">
        <w:rPr>
          <w:rFonts w:ascii="Arial" w:hAnsi="Arial" w:cs="Arial"/>
        </w:rPr>
        <w:t xml:space="preserve"> kasáren 1000, Praha 1,</w:t>
      </w:r>
    </w:p>
    <w:p w14:paraId="1ACCBA0F" w14:textId="16572363" w:rsidR="00ED2E36" w:rsidRPr="005F3B21" w:rsidRDefault="00ED2E36" w:rsidP="00BF0995">
      <w:pPr>
        <w:pStyle w:val="Odstavecseseznamem"/>
        <w:numPr>
          <w:ilvl w:val="0"/>
          <w:numId w:val="51"/>
        </w:numPr>
        <w:spacing w:after="120" w:line="240" w:lineRule="auto"/>
        <w:jc w:val="both"/>
        <w:rPr>
          <w:rFonts w:ascii="Arial" w:hAnsi="Arial" w:cs="Arial"/>
        </w:rPr>
      </w:pPr>
      <w:r>
        <w:rPr>
          <w:rFonts w:ascii="Arial" w:hAnsi="Arial" w:cs="Arial"/>
        </w:rPr>
        <w:t>o</w:t>
      </w:r>
      <w:r w:rsidRPr="005F3B21">
        <w:rPr>
          <w:rFonts w:ascii="Arial" w:hAnsi="Arial" w:cs="Arial"/>
        </w:rPr>
        <w:t xml:space="preserve">dběrné místo: EAN </w:t>
      </w:r>
      <w:r w:rsidRPr="005F3B21">
        <w:rPr>
          <w:rFonts w:ascii="Arial" w:eastAsia="Times New Roman" w:hAnsi="Arial" w:cs="Arial"/>
          <w:color w:val="000000"/>
        </w:rPr>
        <w:t>859182400310549157</w:t>
      </w:r>
      <w:r w:rsidRPr="005F3B21">
        <w:rPr>
          <w:rFonts w:ascii="Arial" w:hAnsi="Arial" w:cs="Arial"/>
        </w:rPr>
        <w:t>, na adrese U Sovových mlýnů, 506/4, Praha 1,</w:t>
      </w:r>
    </w:p>
    <w:p w14:paraId="3B0A9329" w14:textId="24D52254" w:rsidR="00ED2E36" w:rsidRPr="00ED2E36" w:rsidRDefault="00ED2E36" w:rsidP="00BF0995">
      <w:pPr>
        <w:pStyle w:val="Odstavecseseznamem"/>
        <w:numPr>
          <w:ilvl w:val="0"/>
          <w:numId w:val="51"/>
        </w:numPr>
        <w:spacing w:after="120" w:line="240" w:lineRule="auto"/>
        <w:jc w:val="both"/>
        <w:rPr>
          <w:rFonts w:ascii="Arial" w:hAnsi="Arial" w:cs="Arial"/>
        </w:rPr>
      </w:pPr>
      <w:r>
        <w:rPr>
          <w:rFonts w:ascii="Arial" w:hAnsi="Arial" w:cs="Arial"/>
        </w:rPr>
        <w:t>o</w:t>
      </w:r>
      <w:r w:rsidRPr="00ED2E36">
        <w:rPr>
          <w:rFonts w:ascii="Arial" w:hAnsi="Arial" w:cs="Arial"/>
        </w:rPr>
        <w:t xml:space="preserve">dběrné místo: EAN </w:t>
      </w:r>
      <w:r w:rsidRPr="00ED2E36">
        <w:rPr>
          <w:rFonts w:ascii="Arial" w:eastAsia="Times New Roman" w:hAnsi="Arial" w:cs="Arial"/>
          <w:color w:val="000000"/>
        </w:rPr>
        <w:t>859182400300742797</w:t>
      </w:r>
      <w:r w:rsidRPr="00ED2E36">
        <w:rPr>
          <w:rFonts w:ascii="Arial" w:hAnsi="Arial" w:cs="Arial"/>
        </w:rPr>
        <w:t>, na adrese Slavíčkova 628, Praha 6 - Bubeneč,</w:t>
      </w:r>
    </w:p>
    <w:p w14:paraId="1FBC7133" w14:textId="5964C507" w:rsidR="00ED2E36" w:rsidRPr="005F3B21" w:rsidRDefault="00ED2E36" w:rsidP="00BF0995">
      <w:pPr>
        <w:pStyle w:val="Odstavecseseznamem"/>
        <w:numPr>
          <w:ilvl w:val="0"/>
          <w:numId w:val="51"/>
        </w:numPr>
        <w:spacing w:after="120" w:line="240" w:lineRule="auto"/>
        <w:jc w:val="both"/>
        <w:rPr>
          <w:rFonts w:ascii="Arial" w:hAnsi="Arial" w:cs="Arial"/>
        </w:rPr>
      </w:pPr>
      <w:r>
        <w:rPr>
          <w:rFonts w:ascii="Arial" w:hAnsi="Arial" w:cs="Arial"/>
        </w:rPr>
        <w:t>o</w:t>
      </w:r>
      <w:r w:rsidRPr="005F3B21">
        <w:rPr>
          <w:rFonts w:ascii="Arial" w:hAnsi="Arial" w:cs="Arial"/>
        </w:rPr>
        <w:t xml:space="preserve">dběrné místo: EAN </w:t>
      </w:r>
      <w:r w:rsidRPr="005F3B21">
        <w:rPr>
          <w:rFonts w:ascii="Arial" w:eastAsia="Times New Roman" w:hAnsi="Arial" w:cs="Arial"/>
          <w:color w:val="000000"/>
        </w:rPr>
        <w:t>859182400307186266</w:t>
      </w:r>
      <w:r w:rsidRPr="005F3B21">
        <w:rPr>
          <w:rFonts w:ascii="Arial" w:hAnsi="Arial" w:cs="Arial"/>
        </w:rPr>
        <w:t xml:space="preserve">, na adrese U větrolamu 1702, Praha 8 </w:t>
      </w:r>
      <w:r>
        <w:rPr>
          <w:rFonts w:ascii="Arial" w:hAnsi="Arial" w:cs="Arial"/>
        </w:rPr>
        <w:t>-</w:t>
      </w:r>
      <w:r w:rsidRPr="005F3B21">
        <w:rPr>
          <w:rFonts w:ascii="Arial" w:hAnsi="Arial" w:cs="Arial"/>
        </w:rPr>
        <w:t xml:space="preserve"> Dolní Chabry,</w:t>
      </w:r>
    </w:p>
    <w:p w14:paraId="1B4F7B2F" w14:textId="126B1ECA" w:rsidR="00ED2E36" w:rsidRPr="005F3B21" w:rsidRDefault="00ED2E36" w:rsidP="00BF0995">
      <w:pPr>
        <w:pStyle w:val="Odstavecseseznamem"/>
        <w:numPr>
          <w:ilvl w:val="0"/>
          <w:numId w:val="51"/>
        </w:numPr>
        <w:spacing w:after="120" w:line="240" w:lineRule="auto"/>
        <w:jc w:val="both"/>
        <w:rPr>
          <w:rFonts w:ascii="Arial" w:hAnsi="Arial" w:cs="Arial"/>
        </w:rPr>
      </w:pPr>
      <w:r>
        <w:rPr>
          <w:rFonts w:ascii="Arial" w:hAnsi="Arial" w:cs="Arial"/>
        </w:rPr>
        <w:t>o</w:t>
      </w:r>
      <w:r w:rsidRPr="005F3B21">
        <w:rPr>
          <w:rFonts w:ascii="Arial" w:hAnsi="Arial" w:cs="Arial"/>
        </w:rPr>
        <w:t xml:space="preserve">dběrné místo: EAN </w:t>
      </w:r>
      <w:r w:rsidRPr="005F3B21">
        <w:rPr>
          <w:rFonts w:ascii="Arial" w:eastAsia="Times New Roman" w:hAnsi="Arial" w:cs="Arial"/>
          <w:color w:val="000000"/>
        </w:rPr>
        <w:t>859182400302516211</w:t>
      </w:r>
      <w:r w:rsidRPr="005F3B21">
        <w:rPr>
          <w:rFonts w:ascii="Arial" w:hAnsi="Arial" w:cs="Arial"/>
        </w:rPr>
        <w:t>, na adrese Vladislavova 1494/4, Praha 1,</w:t>
      </w:r>
    </w:p>
    <w:p w14:paraId="533582C1" w14:textId="4AB48EBF" w:rsidR="00ED2E36" w:rsidRPr="005F3B21" w:rsidRDefault="00ED2E36" w:rsidP="00BF0995">
      <w:pPr>
        <w:pStyle w:val="Odstavecseseznamem"/>
        <w:numPr>
          <w:ilvl w:val="0"/>
          <w:numId w:val="51"/>
        </w:numPr>
        <w:spacing w:after="120" w:line="240" w:lineRule="auto"/>
        <w:jc w:val="both"/>
        <w:rPr>
          <w:rFonts w:ascii="Arial" w:hAnsi="Arial" w:cs="Arial"/>
        </w:rPr>
      </w:pPr>
      <w:r>
        <w:rPr>
          <w:rFonts w:ascii="Arial" w:hAnsi="Arial" w:cs="Arial"/>
        </w:rPr>
        <w:t>o</w:t>
      </w:r>
      <w:r w:rsidRPr="005F3B21">
        <w:rPr>
          <w:rFonts w:ascii="Arial" w:hAnsi="Arial" w:cs="Arial"/>
        </w:rPr>
        <w:t xml:space="preserve">dběrné místo: EAN </w:t>
      </w:r>
      <w:r w:rsidRPr="005F3B21">
        <w:rPr>
          <w:rFonts w:ascii="Arial" w:eastAsia="Times New Roman" w:hAnsi="Arial" w:cs="Arial"/>
          <w:color w:val="000000"/>
        </w:rPr>
        <w:t>859182400306094913</w:t>
      </w:r>
      <w:r w:rsidRPr="005F3B21">
        <w:rPr>
          <w:rFonts w:ascii="Arial" w:hAnsi="Arial" w:cs="Arial"/>
        </w:rPr>
        <w:t xml:space="preserve">, na adrese Gogolova 212/1, Praha 1 </w:t>
      </w:r>
      <w:r>
        <w:rPr>
          <w:rFonts w:ascii="Arial" w:hAnsi="Arial" w:cs="Arial"/>
        </w:rPr>
        <w:t>-</w:t>
      </w:r>
      <w:r w:rsidRPr="005F3B21">
        <w:rPr>
          <w:rFonts w:ascii="Arial" w:hAnsi="Arial" w:cs="Arial"/>
        </w:rPr>
        <w:t xml:space="preserve"> Hradčany,</w:t>
      </w:r>
    </w:p>
    <w:p w14:paraId="46E6074C" w14:textId="06010967" w:rsidR="00ED2E36" w:rsidRPr="007E2FA5" w:rsidRDefault="00ED2E36" w:rsidP="00BF0995">
      <w:pPr>
        <w:pStyle w:val="Odstavecseseznamem"/>
        <w:numPr>
          <w:ilvl w:val="0"/>
          <w:numId w:val="51"/>
        </w:numPr>
        <w:spacing w:after="120" w:line="240" w:lineRule="auto"/>
        <w:jc w:val="both"/>
        <w:rPr>
          <w:rFonts w:ascii="Arial" w:hAnsi="Arial" w:cs="Arial"/>
        </w:rPr>
      </w:pPr>
      <w:r>
        <w:rPr>
          <w:rFonts w:ascii="Arial" w:hAnsi="Arial" w:cs="Arial"/>
        </w:rPr>
        <w:t>o</w:t>
      </w:r>
      <w:r w:rsidRPr="005F3B21">
        <w:rPr>
          <w:rFonts w:ascii="Arial" w:hAnsi="Arial" w:cs="Arial"/>
        </w:rPr>
        <w:t xml:space="preserve">dběrné místo: EAN </w:t>
      </w:r>
      <w:r w:rsidRPr="005F3B21">
        <w:rPr>
          <w:rFonts w:ascii="Arial" w:eastAsia="Times New Roman" w:hAnsi="Arial" w:cs="Arial"/>
          <w:color w:val="000000"/>
        </w:rPr>
        <w:t>859182400100218713</w:t>
      </w:r>
      <w:r w:rsidRPr="007E2FA5">
        <w:rPr>
          <w:rFonts w:ascii="Arial" w:hAnsi="Arial" w:cs="Arial"/>
        </w:rPr>
        <w:t>, na adrese Dr. E. Beneše 201, Sezimovo Ústí.</w:t>
      </w:r>
    </w:p>
    <w:p w14:paraId="01B2B8A5" w14:textId="77777777" w:rsidR="00ED2E36" w:rsidRPr="005549E0" w:rsidRDefault="00ED2E36" w:rsidP="00ED2E36">
      <w:pPr>
        <w:spacing w:after="120"/>
        <w:rPr>
          <w:rFonts w:ascii="Arial" w:hAnsi="Arial" w:cs="Arial"/>
          <w:sz w:val="22"/>
          <w:szCs w:val="22"/>
        </w:rPr>
      </w:pPr>
      <w:r w:rsidRPr="005549E0">
        <w:rPr>
          <w:rFonts w:ascii="Arial" w:hAnsi="Arial" w:cs="Arial"/>
          <w:sz w:val="22"/>
          <w:szCs w:val="22"/>
        </w:rPr>
        <w:t xml:space="preserve">Místem plnění veřejné zakázky pro </w:t>
      </w:r>
      <w:r>
        <w:rPr>
          <w:rFonts w:ascii="Arial" w:hAnsi="Arial" w:cs="Arial"/>
          <w:sz w:val="22"/>
          <w:szCs w:val="22"/>
        </w:rPr>
        <w:t>vysoké</w:t>
      </w:r>
      <w:r w:rsidRPr="005549E0">
        <w:rPr>
          <w:rFonts w:ascii="Arial" w:hAnsi="Arial" w:cs="Arial"/>
          <w:sz w:val="22"/>
          <w:szCs w:val="22"/>
        </w:rPr>
        <w:t xml:space="preserve"> napětí jsou objekty Úřadu vlády ČR:</w:t>
      </w:r>
    </w:p>
    <w:p w14:paraId="406230BD" w14:textId="54BA38E9" w:rsidR="00ED2E36" w:rsidRDefault="00ED2E36" w:rsidP="00BF0995">
      <w:pPr>
        <w:pStyle w:val="Odstavecseseznamem"/>
        <w:numPr>
          <w:ilvl w:val="0"/>
          <w:numId w:val="51"/>
        </w:numPr>
        <w:spacing w:after="120" w:line="240" w:lineRule="auto"/>
        <w:jc w:val="both"/>
        <w:rPr>
          <w:rFonts w:ascii="Arial" w:hAnsi="Arial" w:cs="Arial"/>
        </w:rPr>
      </w:pPr>
      <w:r>
        <w:rPr>
          <w:rFonts w:ascii="Arial" w:hAnsi="Arial" w:cs="Arial"/>
        </w:rPr>
        <w:t>o</w:t>
      </w:r>
      <w:r w:rsidRPr="007E2FA5">
        <w:rPr>
          <w:rFonts w:ascii="Arial" w:hAnsi="Arial" w:cs="Arial"/>
        </w:rPr>
        <w:t xml:space="preserve">dběrné místo: </w:t>
      </w:r>
      <w:r>
        <w:rPr>
          <w:rFonts w:ascii="Arial" w:eastAsia="Times New Roman" w:hAnsi="Arial" w:cs="Arial"/>
        </w:rPr>
        <w:t xml:space="preserve">EAN 859182400300014016, </w:t>
      </w:r>
      <w:r w:rsidRPr="007E2FA5">
        <w:rPr>
          <w:rFonts w:ascii="Arial" w:hAnsi="Arial" w:cs="Arial"/>
        </w:rPr>
        <w:t>na adrese</w:t>
      </w:r>
      <w:r>
        <w:rPr>
          <w:rFonts w:ascii="Arial" w:hAnsi="Arial" w:cs="Arial"/>
        </w:rPr>
        <w:t xml:space="preserve"> nábř. Edvarda Beneše 128/4, Praha 1,</w:t>
      </w:r>
    </w:p>
    <w:p w14:paraId="11F48F3E" w14:textId="5F7DEBEB" w:rsidR="00ED2E36" w:rsidRPr="007E2FA5" w:rsidRDefault="00ED2E36" w:rsidP="00BF0995">
      <w:pPr>
        <w:pStyle w:val="Odstavecseseznamem"/>
        <w:numPr>
          <w:ilvl w:val="0"/>
          <w:numId w:val="51"/>
        </w:numPr>
        <w:spacing w:after="120" w:line="240" w:lineRule="auto"/>
        <w:jc w:val="both"/>
        <w:rPr>
          <w:rFonts w:ascii="Arial" w:hAnsi="Arial" w:cs="Arial"/>
        </w:rPr>
      </w:pPr>
      <w:r>
        <w:rPr>
          <w:rFonts w:ascii="Arial" w:hAnsi="Arial" w:cs="Arial"/>
        </w:rPr>
        <w:t xml:space="preserve">odběrné místo: </w:t>
      </w:r>
      <w:r>
        <w:rPr>
          <w:rFonts w:ascii="Arial" w:eastAsia="Times New Roman" w:hAnsi="Arial" w:cs="Arial"/>
        </w:rPr>
        <w:t>EAN 859182400300014207</w:t>
      </w:r>
      <w:r>
        <w:rPr>
          <w:rFonts w:ascii="Arial" w:hAnsi="Arial" w:cs="Arial"/>
        </w:rPr>
        <w:t>, na adrese nábř. Edvarda Beneše 128/4, Praha 1,</w:t>
      </w:r>
    </w:p>
    <w:p w14:paraId="6E27FA10" w14:textId="67CEA6DA" w:rsidR="00ED2E36" w:rsidRPr="007E2FA5" w:rsidRDefault="00ED2E36" w:rsidP="001B3B36">
      <w:pPr>
        <w:pStyle w:val="Odstavecseseznamem"/>
        <w:numPr>
          <w:ilvl w:val="0"/>
          <w:numId w:val="51"/>
        </w:numPr>
        <w:spacing w:after="240" w:line="240" w:lineRule="auto"/>
        <w:ind w:left="357" w:hanging="357"/>
        <w:jc w:val="both"/>
        <w:rPr>
          <w:rFonts w:ascii="Arial" w:hAnsi="Arial" w:cs="Arial"/>
        </w:rPr>
      </w:pPr>
      <w:r>
        <w:rPr>
          <w:rFonts w:ascii="Arial" w:hAnsi="Arial" w:cs="Arial"/>
        </w:rPr>
        <w:t>o</w:t>
      </w:r>
      <w:r w:rsidRPr="007E2FA5">
        <w:rPr>
          <w:rFonts w:ascii="Arial" w:hAnsi="Arial" w:cs="Arial"/>
        </w:rPr>
        <w:t xml:space="preserve">dběrné místo: </w:t>
      </w:r>
      <w:r>
        <w:rPr>
          <w:rFonts w:ascii="Arial" w:hAnsi="Arial" w:cs="Arial"/>
        </w:rPr>
        <w:t xml:space="preserve">EAN 859182400300014153, </w:t>
      </w:r>
      <w:r w:rsidRPr="007E2FA5">
        <w:rPr>
          <w:rFonts w:ascii="Arial" w:hAnsi="Arial" w:cs="Arial"/>
        </w:rPr>
        <w:t>na adrese</w:t>
      </w:r>
      <w:r>
        <w:rPr>
          <w:rFonts w:ascii="Arial" w:hAnsi="Arial" w:cs="Arial"/>
        </w:rPr>
        <w:t xml:space="preserve"> Loretánská 177/9, Praha 1.</w:t>
      </w:r>
      <w:r w:rsidRPr="007E2FA5">
        <w:rPr>
          <w:rFonts w:ascii="Arial" w:hAnsi="Arial" w:cs="Arial"/>
        </w:rPr>
        <w:t xml:space="preserve"> </w:t>
      </w:r>
    </w:p>
    <w:p w14:paraId="521D17A2" w14:textId="77777777" w:rsidR="009D238C" w:rsidRPr="007E2FA5" w:rsidRDefault="009D238C" w:rsidP="00ED2E36">
      <w:pPr>
        <w:pStyle w:val="Nadpis3"/>
        <w:numPr>
          <w:ilvl w:val="1"/>
          <w:numId w:val="17"/>
        </w:numPr>
        <w:spacing w:before="0" w:after="240"/>
        <w:ind w:left="567" w:hanging="567"/>
        <w:rPr>
          <w:rFonts w:cs="Arial"/>
          <w:szCs w:val="22"/>
          <w:lang w:val="cs-CZ"/>
        </w:rPr>
      </w:pPr>
      <w:r w:rsidRPr="007E2FA5">
        <w:rPr>
          <w:rFonts w:cs="Arial"/>
          <w:szCs w:val="22"/>
        </w:rPr>
        <w:t>Doba plnění veřejné zakázky</w:t>
      </w:r>
    </w:p>
    <w:p w14:paraId="41207F36" w14:textId="78706224" w:rsidR="007E1220" w:rsidRDefault="00FA305B" w:rsidP="00E1196C">
      <w:pPr>
        <w:spacing w:after="240"/>
        <w:rPr>
          <w:rFonts w:ascii="Arial" w:hAnsi="Arial" w:cs="Arial"/>
          <w:sz w:val="22"/>
          <w:szCs w:val="22"/>
          <w:lang w:eastAsia="x-none"/>
        </w:rPr>
      </w:pPr>
      <w:r>
        <w:rPr>
          <w:rFonts w:ascii="Arial" w:hAnsi="Arial" w:cs="Arial"/>
          <w:sz w:val="22"/>
          <w:szCs w:val="22"/>
          <w:lang w:eastAsia="x-none"/>
        </w:rPr>
        <w:t xml:space="preserve">Předpokládaná doba plnění od </w:t>
      </w:r>
      <w:proofErr w:type="gramStart"/>
      <w:r>
        <w:rPr>
          <w:rFonts w:ascii="Arial" w:hAnsi="Arial" w:cs="Arial"/>
          <w:sz w:val="22"/>
          <w:szCs w:val="22"/>
          <w:lang w:eastAsia="x-none"/>
        </w:rPr>
        <w:t>01.01.2021</w:t>
      </w:r>
      <w:proofErr w:type="gramEnd"/>
      <w:r w:rsidRPr="000F775D">
        <w:rPr>
          <w:rFonts w:ascii="Arial" w:hAnsi="Arial" w:cs="Arial"/>
          <w:sz w:val="22"/>
          <w:szCs w:val="22"/>
          <w:lang w:eastAsia="x-none"/>
        </w:rPr>
        <w:t xml:space="preserve"> do 31.12.20</w:t>
      </w:r>
      <w:r>
        <w:rPr>
          <w:rFonts w:ascii="Arial" w:hAnsi="Arial" w:cs="Arial"/>
          <w:sz w:val="22"/>
          <w:szCs w:val="22"/>
          <w:lang w:eastAsia="x-none"/>
        </w:rPr>
        <w:t>22</w:t>
      </w:r>
      <w:r w:rsidR="00346767" w:rsidRPr="00E86889">
        <w:rPr>
          <w:rFonts w:ascii="Arial" w:hAnsi="Arial" w:cs="Arial"/>
          <w:sz w:val="22"/>
          <w:szCs w:val="22"/>
          <w:lang w:eastAsia="x-none"/>
        </w:rPr>
        <w:t xml:space="preserve">. </w:t>
      </w:r>
      <w:r w:rsidR="007E1220" w:rsidRPr="00E86889">
        <w:rPr>
          <w:rFonts w:ascii="Arial" w:hAnsi="Arial" w:cs="Arial"/>
          <w:sz w:val="22"/>
          <w:szCs w:val="22"/>
          <w:lang w:eastAsia="x-none"/>
        </w:rPr>
        <w:t xml:space="preserve"> </w:t>
      </w:r>
    </w:p>
    <w:p w14:paraId="16BD20E6" w14:textId="77777777" w:rsidR="00762201" w:rsidRPr="007E2FA5" w:rsidRDefault="00512B2D" w:rsidP="00ED2E36">
      <w:pPr>
        <w:pStyle w:val="Nadpis3"/>
        <w:numPr>
          <w:ilvl w:val="1"/>
          <w:numId w:val="17"/>
        </w:numPr>
        <w:spacing w:before="0" w:after="240"/>
        <w:ind w:left="567" w:hanging="567"/>
        <w:rPr>
          <w:rFonts w:cs="Arial"/>
          <w:szCs w:val="22"/>
        </w:rPr>
      </w:pPr>
      <w:r>
        <w:rPr>
          <w:rFonts w:cs="Arial"/>
          <w:szCs w:val="22"/>
        </w:rPr>
        <w:lastRenderedPageBreak/>
        <w:t xml:space="preserve">Věcné vymezení předmětu </w:t>
      </w:r>
      <w:r w:rsidR="00762201" w:rsidRPr="007E2FA5">
        <w:rPr>
          <w:rFonts w:cs="Arial"/>
          <w:szCs w:val="22"/>
        </w:rPr>
        <w:t>veřejné zakázky</w:t>
      </w:r>
    </w:p>
    <w:p w14:paraId="70A3C8B4" w14:textId="68FFF028" w:rsidR="00346767" w:rsidRPr="00FA305B" w:rsidRDefault="007E1220" w:rsidP="001B3B36">
      <w:pPr>
        <w:autoSpaceDE w:val="0"/>
        <w:autoSpaceDN w:val="0"/>
        <w:adjustRightInd w:val="0"/>
        <w:spacing w:after="120"/>
        <w:rPr>
          <w:rFonts w:ascii="Arial" w:eastAsiaTheme="minorHAnsi" w:hAnsi="Arial" w:cs="Arial"/>
          <w:color w:val="000000"/>
          <w:sz w:val="22"/>
          <w:szCs w:val="22"/>
        </w:rPr>
      </w:pPr>
      <w:bookmarkStart w:id="1" w:name="_Hlk35857765"/>
      <w:r w:rsidRPr="00FA305B">
        <w:rPr>
          <w:rFonts w:ascii="Arial" w:eastAsiaTheme="minorHAnsi" w:hAnsi="Arial" w:cs="Arial"/>
          <w:color w:val="000000"/>
          <w:sz w:val="22"/>
          <w:szCs w:val="22"/>
        </w:rPr>
        <w:t xml:space="preserve">Předmětem veřejné zakázky je </w:t>
      </w:r>
      <w:r w:rsidRPr="00FA305B">
        <w:rPr>
          <w:rFonts w:ascii="Arial" w:eastAsiaTheme="minorHAnsi" w:hAnsi="Arial" w:cs="Arial"/>
          <w:bCs/>
          <w:color w:val="000000"/>
          <w:sz w:val="22"/>
          <w:szCs w:val="22"/>
        </w:rPr>
        <w:t xml:space="preserve">fyzická dodávka </w:t>
      </w:r>
      <w:r w:rsidR="004A6685" w:rsidRPr="00FA305B">
        <w:rPr>
          <w:rFonts w:ascii="Arial" w:eastAsiaTheme="minorHAnsi" w:hAnsi="Arial" w:cs="Arial"/>
          <w:bCs/>
          <w:color w:val="000000"/>
          <w:sz w:val="22"/>
          <w:szCs w:val="22"/>
        </w:rPr>
        <w:t xml:space="preserve">(silové) </w:t>
      </w:r>
      <w:r w:rsidRPr="00FA305B">
        <w:rPr>
          <w:rFonts w:ascii="Arial" w:eastAsiaTheme="minorHAnsi" w:hAnsi="Arial" w:cs="Arial"/>
          <w:color w:val="000000"/>
          <w:sz w:val="22"/>
          <w:szCs w:val="22"/>
        </w:rPr>
        <w:t>elektřiny v rámci sdružených služeb dodávky elektřiny v</w:t>
      </w:r>
      <w:r w:rsidR="00841D50" w:rsidRPr="00FA305B">
        <w:rPr>
          <w:rFonts w:ascii="Arial" w:eastAsiaTheme="minorHAnsi" w:hAnsi="Arial" w:cs="Arial"/>
          <w:color w:val="000000"/>
          <w:sz w:val="22"/>
          <w:szCs w:val="22"/>
        </w:rPr>
        <w:t> </w:t>
      </w:r>
      <w:r w:rsidRPr="00FA305B">
        <w:rPr>
          <w:rFonts w:ascii="Arial" w:eastAsiaTheme="minorHAnsi" w:hAnsi="Arial" w:cs="Arial"/>
          <w:color w:val="000000"/>
          <w:sz w:val="22"/>
          <w:szCs w:val="22"/>
        </w:rPr>
        <w:t xml:space="preserve">napěťové hladině nízkého napětí </w:t>
      </w:r>
      <w:r w:rsidR="007A0CE6" w:rsidRPr="00FA305B">
        <w:rPr>
          <w:rFonts w:ascii="Arial" w:eastAsiaTheme="minorHAnsi" w:hAnsi="Arial" w:cs="Arial"/>
          <w:color w:val="000000"/>
          <w:sz w:val="22"/>
          <w:szCs w:val="22"/>
        </w:rPr>
        <w:t xml:space="preserve">(NN) </w:t>
      </w:r>
      <w:r w:rsidRPr="00FA305B">
        <w:rPr>
          <w:rFonts w:ascii="Arial" w:eastAsiaTheme="minorHAnsi" w:hAnsi="Arial" w:cs="Arial"/>
          <w:color w:val="000000"/>
          <w:sz w:val="22"/>
          <w:szCs w:val="22"/>
        </w:rPr>
        <w:t xml:space="preserve">a vysokého </w:t>
      </w:r>
      <w:bookmarkStart w:id="2" w:name="_Hlk35857681"/>
      <w:r w:rsidRPr="00FA305B">
        <w:rPr>
          <w:rFonts w:ascii="Arial" w:eastAsiaTheme="minorHAnsi" w:hAnsi="Arial" w:cs="Arial"/>
          <w:color w:val="000000"/>
          <w:sz w:val="22"/>
          <w:szCs w:val="22"/>
        </w:rPr>
        <w:t xml:space="preserve">napětí </w:t>
      </w:r>
      <w:r w:rsidR="007A0CE6" w:rsidRPr="00FA305B">
        <w:rPr>
          <w:rFonts w:ascii="Arial" w:eastAsiaTheme="minorHAnsi" w:hAnsi="Arial" w:cs="Arial"/>
          <w:color w:val="000000"/>
          <w:sz w:val="22"/>
          <w:szCs w:val="22"/>
        </w:rPr>
        <w:t xml:space="preserve">(VN) </w:t>
      </w:r>
      <w:r w:rsidRPr="00FA305B">
        <w:rPr>
          <w:rFonts w:ascii="Arial" w:eastAsiaTheme="minorHAnsi" w:hAnsi="Arial" w:cs="Arial"/>
          <w:color w:val="000000"/>
          <w:sz w:val="22"/>
          <w:szCs w:val="22"/>
        </w:rPr>
        <w:t>v před</w:t>
      </w:r>
      <w:r w:rsidR="00511FEB" w:rsidRPr="00FA305B">
        <w:rPr>
          <w:rFonts w:ascii="Arial" w:eastAsiaTheme="minorHAnsi" w:hAnsi="Arial" w:cs="Arial"/>
          <w:color w:val="000000"/>
          <w:sz w:val="22"/>
          <w:szCs w:val="22"/>
        </w:rPr>
        <w:t xml:space="preserve">pokládaném souhrnném množství </w:t>
      </w:r>
      <w:r w:rsidR="00837140" w:rsidRPr="00FA305B">
        <w:rPr>
          <w:rFonts w:ascii="Arial" w:eastAsiaTheme="minorHAnsi" w:hAnsi="Arial" w:cs="Arial"/>
          <w:color w:val="000000"/>
          <w:sz w:val="22"/>
          <w:szCs w:val="22"/>
        </w:rPr>
        <w:t>za celou dobu realizace veřejné zakázky</w:t>
      </w:r>
      <w:r w:rsidR="00974767" w:rsidRPr="00FA305B">
        <w:rPr>
          <w:rFonts w:ascii="Arial" w:eastAsiaTheme="minorHAnsi" w:hAnsi="Arial" w:cs="Arial"/>
          <w:color w:val="000000"/>
          <w:sz w:val="22"/>
          <w:szCs w:val="22"/>
        </w:rPr>
        <w:t xml:space="preserve"> </w:t>
      </w:r>
      <w:r w:rsidR="00BF52D4" w:rsidRPr="00FA305B">
        <w:rPr>
          <w:rFonts w:ascii="Arial" w:eastAsiaTheme="minorHAnsi" w:hAnsi="Arial" w:cs="Arial"/>
          <w:color w:val="000000"/>
          <w:sz w:val="22"/>
          <w:szCs w:val="22"/>
        </w:rPr>
        <w:t>7427</w:t>
      </w:r>
      <w:r w:rsidR="00D52218" w:rsidRPr="00FA305B">
        <w:rPr>
          <w:rFonts w:ascii="Arial" w:eastAsiaTheme="minorHAnsi" w:hAnsi="Arial" w:cs="Arial"/>
          <w:color w:val="000000"/>
          <w:sz w:val="22"/>
          <w:szCs w:val="22"/>
        </w:rPr>
        <w:t xml:space="preserve"> </w:t>
      </w:r>
      <w:proofErr w:type="spellStart"/>
      <w:r w:rsidR="003F6CCB" w:rsidRPr="00FA305B">
        <w:rPr>
          <w:rFonts w:ascii="Arial" w:eastAsiaTheme="minorHAnsi" w:hAnsi="Arial" w:cs="Arial"/>
          <w:color w:val="000000"/>
          <w:sz w:val="22"/>
          <w:szCs w:val="22"/>
        </w:rPr>
        <w:t>MWh</w:t>
      </w:r>
      <w:proofErr w:type="spellEnd"/>
      <w:r w:rsidR="003F6CCB" w:rsidRPr="00FA305B">
        <w:rPr>
          <w:rFonts w:ascii="Arial" w:eastAsiaTheme="minorHAnsi" w:hAnsi="Arial" w:cs="Arial"/>
          <w:color w:val="000000"/>
          <w:sz w:val="22"/>
          <w:szCs w:val="22"/>
        </w:rPr>
        <w:t xml:space="preserve"> ve</w:t>
      </w:r>
      <w:r w:rsidR="00FA305B" w:rsidRPr="00FA305B">
        <w:rPr>
          <w:rFonts w:ascii="Arial" w:eastAsiaTheme="minorHAnsi" w:hAnsi="Arial" w:cs="Arial"/>
          <w:color w:val="000000"/>
          <w:sz w:val="22"/>
          <w:szCs w:val="22"/>
        </w:rPr>
        <w:t> </w:t>
      </w:r>
      <w:r w:rsidR="003F6CCB" w:rsidRPr="00FA305B">
        <w:rPr>
          <w:rFonts w:ascii="Arial" w:eastAsiaTheme="minorHAnsi" w:hAnsi="Arial" w:cs="Arial"/>
          <w:color w:val="000000"/>
          <w:sz w:val="22"/>
          <w:szCs w:val="22"/>
        </w:rPr>
        <w:t xml:space="preserve">složení </w:t>
      </w:r>
      <w:r w:rsidR="00976CDA" w:rsidRPr="00FA305B">
        <w:rPr>
          <w:rFonts w:ascii="Arial" w:eastAsiaTheme="minorHAnsi" w:hAnsi="Arial" w:cs="Arial"/>
          <w:color w:val="000000"/>
          <w:sz w:val="22"/>
          <w:szCs w:val="22"/>
        </w:rPr>
        <w:t>77</w:t>
      </w:r>
      <w:r w:rsidR="00976CDA">
        <w:rPr>
          <w:rFonts w:ascii="Arial" w:eastAsiaTheme="minorHAnsi" w:hAnsi="Arial" w:cs="Arial"/>
          <w:color w:val="000000"/>
          <w:sz w:val="22"/>
          <w:szCs w:val="22"/>
        </w:rPr>
        <w:t>4</w:t>
      </w:r>
      <w:r w:rsidR="00976CDA" w:rsidRPr="00FA305B">
        <w:rPr>
          <w:rFonts w:ascii="Arial" w:eastAsiaTheme="minorHAnsi" w:hAnsi="Arial" w:cs="Arial"/>
          <w:color w:val="000000"/>
          <w:sz w:val="22"/>
          <w:szCs w:val="22"/>
        </w:rPr>
        <w:t xml:space="preserve"> </w:t>
      </w:r>
      <w:proofErr w:type="spellStart"/>
      <w:r w:rsidR="003F6CCB" w:rsidRPr="00FA305B">
        <w:rPr>
          <w:rFonts w:ascii="Arial" w:eastAsiaTheme="minorHAnsi" w:hAnsi="Arial" w:cs="Arial"/>
          <w:color w:val="000000"/>
          <w:sz w:val="22"/>
          <w:szCs w:val="22"/>
        </w:rPr>
        <w:t>MWh</w:t>
      </w:r>
      <w:proofErr w:type="spellEnd"/>
      <w:r w:rsidR="003F6CCB" w:rsidRPr="00FA305B">
        <w:rPr>
          <w:rFonts w:ascii="Arial" w:eastAsiaTheme="minorHAnsi" w:hAnsi="Arial" w:cs="Arial"/>
          <w:color w:val="000000"/>
          <w:sz w:val="22"/>
          <w:szCs w:val="22"/>
        </w:rPr>
        <w:t xml:space="preserve"> v hladině nízkého napětí </w:t>
      </w:r>
      <w:r w:rsidR="00D45D13" w:rsidRPr="00FA305B">
        <w:rPr>
          <w:rFonts w:ascii="Arial" w:eastAsiaTheme="minorHAnsi" w:hAnsi="Arial" w:cs="Arial"/>
          <w:color w:val="000000"/>
          <w:sz w:val="22"/>
          <w:szCs w:val="22"/>
        </w:rPr>
        <w:t xml:space="preserve">(NN) </w:t>
      </w:r>
      <w:r w:rsidR="003F6CCB" w:rsidRPr="00FA305B">
        <w:rPr>
          <w:rFonts w:ascii="Arial" w:eastAsiaTheme="minorHAnsi" w:hAnsi="Arial" w:cs="Arial"/>
          <w:color w:val="000000"/>
          <w:sz w:val="22"/>
          <w:szCs w:val="22"/>
        </w:rPr>
        <w:t xml:space="preserve">a </w:t>
      </w:r>
      <w:r w:rsidR="00CB43F5" w:rsidRPr="00FA305B">
        <w:rPr>
          <w:rFonts w:ascii="Arial" w:eastAsiaTheme="minorHAnsi" w:hAnsi="Arial" w:cs="Arial"/>
          <w:color w:val="000000"/>
          <w:sz w:val="22"/>
          <w:szCs w:val="22"/>
        </w:rPr>
        <w:t xml:space="preserve">6654 </w:t>
      </w:r>
      <w:proofErr w:type="spellStart"/>
      <w:r w:rsidR="003F6CCB" w:rsidRPr="00FA305B">
        <w:rPr>
          <w:rFonts w:ascii="Arial" w:eastAsiaTheme="minorHAnsi" w:hAnsi="Arial" w:cs="Arial"/>
          <w:color w:val="000000"/>
          <w:sz w:val="22"/>
          <w:szCs w:val="22"/>
        </w:rPr>
        <w:t>MWh</w:t>
      </w:r>
      <w:proofErr w:type="spellEnd"/>
      <w:r w:rsidR="003F6CCB" w:rsidRPr="00FA305B">
        <w:rPr>
          <w:rFonts w:ascii="Arial" w:eastAsiaTheme="minorHAnsi" w:hAnsi="Arial" w:cs="Arial"/>
          <w:color w:val="000000"/>
          <w:sz w:val="22"/>
          <w:szCs w:val="22"/>
        </w:rPr>
        <w:t xml:space="preserve"> v hladině vysokého napětí</w:t>
      </w:r>
      <w:r w:rsidR="00D45D13" w:rsidRPr="00FA305B">
        <w:rPr>
          <w:rFonts w:ascii="Arial" w:eastAsiaTheme="minorHAnsi" w:hAnsi="Arial" w:cs="Arial"/>
          <w:color w:val="000000"/>
          <w:sz w:val="22"/>
          <w:szCs w:val="22"/>
        </w:rPr>
        <w:t xml:space="preserve"> (VN)</w:t>
      </w:r>
      <w:r w:rsidR="005F7620" w:rsidRPr="00FA305B">
        <w:rPr>
          <w:rFonts w:ascii="Arial" w:eastAsiaTheme="minorHAnsi" w:hAnsi="Arial" w:cs="Arial"/>
          <w:color w:val="000000"/>
          <w:sz w:val="22"/>
          <w:szCs w:val="22"/>
        </w:rPr>
        <w:t>, z toho:</w:t>
      </w:r>
      <w:r w:rsidR="003F6CCB" w:rsidRPr="00FA305B">
        <w:rPr>
          <w:rFonts w:ascii="Arial" w:eastAsiaTheme="minorHAnsi" w:hAnsi="Arial" w:cs="Arial"/>
          <w:color w:val="000000"/>
          <w:sz w:val="22"/>
          <w:szCs w:val="22"/>
        </w:rPr>
        <w:t xml:space="preserve"> </w:t>
      </w:r>
    </w:p>
    <w:p w14:paraId="5657A796" w14:textId="340E304D" w:rsidR="00346767" w:rsidRPr="00FA305B" w:rsidRDefault="00D52218" w:rsidP="00A95D59">
      <w:pPr>
        <w:pStyle w:val="Odstavecseseznamem"/>
        <w:numPr>
          <w:ilvl w:val="0"/>
          <w:numId w:val="28"/>
        </w:numPr>
        <w:autoSpaceDE w:val="0"/>
        <w:autoSpaceDN w:val="0"/>
        <w:adjustRightInd w:val="0"/>
        <w:spacing w:after="120" w:line="240" w:lineRule="auto"/>
        <w:ind w:left="357" w:hanging="357"/>
        <w:jc w:val="both"/>
        <w:rPr>
          <w:rFonts w:ascii="Arial" w:eastAsiaTheme="minorHAnsi" w:hAnsi="Arial" w:cs="Arial"/>
          <w:color w:val="000000"/>
        </w:rPr>
      </w:pPr>
      <w:r w:rsidRPr="00FA305B">
        <w:rPr>
          <w:rFonts w:ascii="Arial" w:eastAsiaTheme="minorHAnsi" w:hAnsi="Arial" w:cs="Arial"/>
          <w:color w:val="000000"/>
        </w:rPr>
        <w:t xml:space="preserve">3713 </w:t>
      </w:r>
      <w:proofErr w:type="spellStart"/>
      <w:r w:rsidR="007E1220" w:rsidRPr="00FA305B">
        <w:rPr>
          <w:rFonts w:ascii="Arial" w:eastAsiaTheme="minorHAnsi" w:hAnsi="Arial" w:cs="Arial"/>
          <w:color w:val="000000"/>
        </w:rPr>
        <w:t>MWh</w:t>
      </w:r>
      <w:proofErr w:type="spellEnd"/>
      <w:r w:rsidR="007E1220" w:rsidRPr="00FA305B">
        <w:rPr>
          <w:rFonts w:ascii="Arial" w:eastAsiaTheme="minorHAnsi" w:hAnsi="Arial" w:cs="Arial"/>
          <w:color w:val="000000"/>
        </w:rPr>
        <w:t xml:space="preserve"> pro </w:t>
      </w:r>
      <w:r w:rsidR="007F517C" w:rsidRPr="00FA305B">
        <w:rPr>
          <w:rFonts w:ascii="Arial" w:eastAsiaTheme="minorHAnsi" w:hAnsi="Arial" w:cs="Arial"/>
          <w:color w:val="000000"/>
        </w:rPr>
        <w:t>rok 2021</w:t>
      </w:r>
      <w:r w:rsidR="007E1220" w:rsidRPr="00FA305B">
        <w:rPr>
          <w:rFonts w:ascii="Arial" w:eastAsiaTheme="minorHAnsi" w:hAnsi="Arial" w:cs="Arial"/>
          <w:color w:val="000000"/>
        </w:rPr>
        <w:t xml:space="preserve">, ve složení </w:t>
      </w:r>
      <w:r w:rsidR="00976CDA" w:rsidRPr="00FA305B">
        <w:rPr>
          <w:rFonts w:ascii="Arial" w:eastAsiaTheme="minorHAnsi" w:hAnsi="Arial" w:cs="Arial"/>
          <w:color w:val="000000"/>
        </w:rPr>
        <w:t>38</w:t>
      </w:r>
      <w:r w:rsidR="00976CDA">
        <w:rPr>
          <w:rFonts w:ascii="Arial" w:eastAsiaTheme="minorHAnsi" w:hAnsi="Arial" w:cs="Arial"/>
          <w:color w:val="000000"/>
        </w:rPr>
        <w:t>7</w:t>
      </w:r>
      <w:r w:rsidR="00976CDA" w:rsidRPr="00FA305B">
        <w:rPr>
          <w:rFonts w:ascii="Arial" w:hAnsi="Arial" w:cs="Arial"/>
        </w:rPr>
        <w:t xml:space="preserve"> </w:t>
      </w:r>
      <w:proofErr w:type="spellStart"/>
      <w:r w:rsidRPr="00FA305B">
        <w:rPr>
          <w:rFonts w:ascii="Arial" w:eastAsiaTheme="minorHAnsi" w:hAnsi="Arial" w:cs="Arial"/>
          <w:color w:val="000000"/>
        </w:rPr>
        <w:t>MWh</w:t>
      </w:r>
      <w:proofErr w:type="spellEnd"/>
      <w:r w:rsidRPr="00FA305B">
        <w:rPr>
          <w:rFonts w:ascii="Arial" w:eastAsiaTheme="minorHAnsi" w:hAnsi="Arial" w:cs="Arial"/>
          <w:color w:val="000000"/>
        </w:rPr>
        <w:t xml:space="preserve"> v hladině nízkého napětí </w:t>
      </w:r>
      <w:r w:rsidR="00D45D13" w:rsidRPr="00FA305B">
        <w:rPr>
          <w:rFonts w:ascii="Arial" w:eastAsiaTheme="minorHAnsi" w:hAnsi="Arial" w:cs="Arial"/>
          <w:color w:val="000000"/>
        </w:rPr>
        <w:t xml:space="preserve">(NN) </w:t>
      </w:r>
      <w:r w:rsidRPr="00FA305B">
        <w:rPr>
          <w:rFonts w:ascii="Arial" w:eastAsiaTheme="minorHAnsi" w:hAnsi="Arial" w:cs="Arial"/>
          <w:color w:val="000000"/>
        </w:rPr>
        <w:t>a 3327</w:t>
      </w:r>
      <w:r w:rsidR="007E1220" w:rsidRPr="00FA305B">
        <w:rPr>
          <w:rFonts w:ascii="Arial" w:hAnsi="Arial" w:cs="Arial"/>
        </w:rPr>
        <w:t xml:space="preserve"> </w:t>
      </w:r>
      <w:proofErr w:type="spellStart"/>
      <w:r w:rsidR="007E1220" w:rsidRPr="00FA305B">
        <w:rPr>
          <w:rFonts w:ascii="Arial" w:eastAsiaTheme="minorHAnsi" w:hAnsi="Arial" w:cs="Arial"/>
          <w:color w:val="000000"/>
        </w:rPr>
        <w:t>MWh</w:t>
      </w:r>
      <w:proofErr w:type="spellEnd"/>
      <w:r w:rsidR="007E1220" w:rsidRPr="00FA305B">
        <w:rPr>
          <w:rFonts w:ascii="Arial" w:eastAsiaTheme="minorHAnsi" w:hAnsi="Arial" w:cs="Arial"/>
          <w:color w:val="000000"/>
        </w:rPr>
        <w:t xml:space="preserve"> v</w:t>
      </w:r>
      <w:r w:rsidR="005549E0" w:rsidRPr="00FA305B">
        <w:rPr>
          <w:rFonts w:ascii="Arial" w:eastAsiaTheme="minorHAnsi" w:hAnsi="Arial" w:cs="Arial"/>
          <w:color w:val="000000"/>
        </w:rPr>
        <w:t> </w:t>
      </w:r>
      <w:r w:rsidR="007E1220" w:rsidRPr="00FA305B">
        <w:rPr>
          <w:rFonts w:ascii="Arial" w:eastAsiaTheme="minorHAnsi" w:hAnsi="Arial" w:cs="Arial"/>
          <w:color w:val="000000"/>
        </w:rPr>
        <w:t>hladině vysokého napětí</w:t>
      </w:r>
      <w:r w:rsidR="00D45D13" w:rsidRPr="00FA305B">
        <w:rPr>
          <w:rFonts w:ascii="Arial" w:eastAsiaTheme="minorHAnsi" w:hAnsi="Arial" w:cs="Arial"/>
          <w:color w:val="000000"/>
        </w:rPr>
        <w:t xml:space="preserve"> (VN)</w:t>
      </w:r>
    </w:p>
    <w:p w14:paraId="7BC50B9E" w14:textId="1F5FCEDE" w:rsidR="00346767" w:rsidRPr="00FA305B" w:rsidRDefault="00D52218" w:rsidP="00A95D59">
      <w:pPr>
        <w:pStyle w:val="Odstavecseseznamem"/>
        <w:numPr>
          <w:ilvl w:val="0"/>
          <w:numId w:val="28"/>
        </w:numPr>
        <w:autoSpaceDE w:val="0"/>
        <w:autoSpaceDN w:val="0"/>
        <w:adjustRightInd w:val="0"/>
        <w:spacing w:after="120" w:line="240" w:lineRule="auto"/>
        <w:ind w:left="357" w:hanging="357"/>
        <w:contextualSpacing w:val="0"/>
        <w:jc w:val="both"/>
        <w:rPr>
          <w:rFonts w:ascii="Arial" w:eastAsiaTheme="minorHAnsi" w:hAnsi="Arial" w:cs="Arial"/>
          <w:color w:val="000000"/>
        </w:rPr>
      </w:pPr>
      <w:r w:rsidRPr="00FA305B">
        <w:rPr>
          <w:rFonts w:ascii="Arial" w:eastAsiaTheme="minorHAnsi" w:hAnsi="Arial" w:cs="Arial"/>
          <w:color w:val="000000"/>
        </w:rPr>
        <w:t xml:space="preserve">3713 </w:t>
      </w:r>
      <w:proofErr w:type="spellStart"/>
      <w:r w:rsidR="00BD712B" w:rsidRPr="00FA305B">
        <w:rPr>
          <w:rFonts w:ascii="Arial" w:eastAsiaTheme="minorHAnsi" w:hAnsi="Arial" w:cs="Arial"/>
          <w:color w:val="000000"/>
        </w:rPr>
        <w:t>MWh</w:t>
      </w:r>
      <w:proofErr w:type="spellEnd"/>
      <w:r w:rsidR="00BD712B" w:rsidRPr="00FA305B">
        <w:rPr>
          <w:rFonts w:ascii="Arial" w:eastAsiaTheme="minorHAnsi" w:hAnsi="Arial" w:cs="Arial"/>
          <w:color w:val="000000"/>
        </w:rPr>
        <w:t xml:space="preserve"> pro rok 2022</w:t>
      </w:r>
      <w:r w:rsidR="00EC4D85" w:rsidRPr="00FA305B">
        <w:rPr>
          <w:rFonts w:ascii="Arial" w:eastAsiaTheme="minorHAnsi" w:hAnsi="Arial" w:cs="Arial"/>
          <w:color w:val="000000"/>
        </w:rPr>
        <w:t xml:space="preserve"> ve složení </w:t>
      </w:r>
      <w:r w:rsidRPr="00FA305B">
        <w:rPr>
          <w:rFonts w:ascii="Arial" w:eastAsiaTheme="minorHAnsi" w:hAnsi="Arial" w:cs="Arial"/>
          <w:color w:val="000000"/>
        </w:rPr>
        <w:t>38</w:t>
      </w:r>
      <w:r w:rsidR="00976CDA">
        <w:rPr>
          <w:rFonts w:ascii="Arial" w:eastAsiaTheme="minorHAnsi" w:hAnsi="Arial" w:cs="Arial"/>
          <w:color w:val="000000"/>
        </w:rPr>
        <w:t>7</w:t>
      </w:r>
      <w:r w:rsidR="0021368D" w:rsidRPr="00FA305B">
        <w:rPr>
          <w:rFonts w:ascii="Arial" w:eastAsiaTheme="minorHAnsi" w:hAnsi="Arial" w:cs="Arial"/>
          <w:color w:val="000000"/>
        </w:rPr>
        <w:t xml:space="preserve"> </w:t>
      </w:r>
      <w:proofErr w:type="spellStart"/>
      <w:r w:rsidR="00EC4D85" w:rsidRPr="00FA305B">
        <w:rPr>
          <w:rFonts w:ascii="Arial" w:eastAsiaTheme="minorHAnsi" w:hAnsi="Arial" w:cs="Arial"/>
          <w:color w:val="000000"/>
        </w:rPr>
        <w:t>MWh</w:t>
      </w:r>
      <w:proofErr w:type="spellEnd"/>
      <w:r w:rsidR="00EC4D85" w:rsidRPr="00FA305B">
        <w:rPr>
          <w:rFonts w:ascii="Arial" w:eastAsiaTheme="minorHAnsi" w:hAnsi="Arial" w:cs="Arial"/>
          <w:color w:val="000000"/>
        </w:rPr>
        <w:t xml:space="preserve"> v hladině nízkého napětí </w:t>
      </w:r>
      <w:r w:rsidR="00D45D13" w:rsidRPr="00FA305B">
        <w:rPr>
          <w:rFonts w:ascii="Arial" w:eastAsiaTheme="minorHAnsi" w:hAnsi="Arial" w:cs="Arial"/>
          <w:color w:val="000000"/>
        </w:rPr>
        <w:t xml:space="preserve">(NN) </w:t>
      </w:r>
      <w:r w:rsidR="00EC4D85" w:rsidRPr="00FA305B">
        <w:rPr>
          <w:rFonts w:ascii="Arial" w:eastAsiaTheme="minorHAnsi" w:hAnsi="Arial" w:cs="Arial"/>
          <w:color w:val="000000"/>
        </w:rPr>
        <w:t>a </w:t>
      </w:r>
      <w:r w:rsidRPr="00FA305B">
        <w:rPr>
          <w:rFonts w:ascii="Arial" w:eastAsiaTheme="minorHAnsi" w:hAnsi="Arial" w:cs="Arial"/>
          <w:color w:val="000000"/>
        </w:rPr>
        <w:t>3327</w:t>
      </w:r>
      <w:r w:rsidR="0021368D" w:rsidRPr="00FA305B">
        <w:rPr>
          <w:rFonts w:ascii="Arial" w:eastAsiaTheme="minorHAnsi" w:hAnsi="Arial" w:cs="Arial"/>
          <w:color w:val="000000"/>
        </w:rPr>
        <w:t xml:space="preserve"> </w:t>
      </w:r>
      <w:proofErr w:type="spellStart"/>
      <w:r w:rsidR="00EC4D85" w:rsidRPr="00FA305B">
        <w:rPr>
          <w:rFonts w:ascii="Arial" w:eastAsiaTheme="minorHAnsi" w:hAnsi="Arial" w:cs="Arial"/>
          <w:color w:val="000000"/>
        </w:rPr>
        <w:t>MWh</w:t>
      </w:r>
      <w:proofErr w:type="spellEnd"/>
      <w:r w:rsidR="00346767" w:rsidRPr="00FA305B">
        <w:rPr>
          <w:rFonts w:ascii="Arial" w:eastAsiaTheme="minorHAnsi" w:hAnsi="Arial" w:cs="Arial"/>
          <w:color w:val="000000"/>
        </w:rPr>
        <w:t xml:space="preserve"> v hladině vysokého napětí</w:t>
      </w:r>
      <w:r w:rsidR="00D45D13" w:rsidRPr="00FA305B">
        <w:rPr>
          <w:rFonts w:ascii="Arial" w:eastAsiaTheme="minorHAnsi" w:hAnsi="Arial" w:cs="Arial"/>
          <w:color w:val="000000"/>
        </w:rPr>
        <w:t xml:space="preserve"> (VN)</w:t>
      </w:r>
    </w:p>
    <w:bookmarkEnd w:id="1"/>
    <w:bookmarkEnd w:id="2"/>
    <w:p w14:paraId="4907D7E0" w14:textId="0780C1B0" w:rsidR="00DD5CD9" w:rsidRPr="00DD5CD9" w:rsidRDefault="00DD5CD9" w:rsidP="001B3B36">
      <w:pPr>
        <w:autoSpaceDE w:val="0"/>
        <w:autoSpaceDN w:val="0"/>
        <w:adjustRightInd w:val="0"/>
        <w:spacing w:after="120"/>
        <w:rPr>
          <w:rFonts w:ascii="Arial" w:eastAsiaTheme="minorHAnsi" w:hAnsi="Arial" w:cs="Arial"/>
          <w:color w:val="000000"/>
          <w:sz w:val="22"/>
          <w:szCs w:val="22"/>
        </w:rPr>
      </w:pPr>
      <w:r w:rsidRPr="00DD5CD9">
        <w:rPr>
          <w:rFonts w:ascii="Arial" w:eastAsiaTheme="minorHAnsi" w:hAnsi="Arial" w:cs="Arial"/>
          <w:color w:val="000000"/>
          <w:sz w:val="22"/>
          <w:szCs w:val="22"/>
        </w:rPr>
        <w:t>s převzetím závazku odebrat elektřinu z elektrizační soustavy včetně přenesení odpovědnosti za odchylku na dodavatele podle zákona č. 458/2000 Sb., o Podmínkách podnikání a o výkonu státní správy v energetických odvětvích (energetický zákon), ve znění pozdějších předpisů (dále jen „energetický zákon“), a ve smyslu vyhlášky Energetického regulačního úřadu č. 408/2015 Sb., o pravidlech trhu s elektřinou, ve znění pozdějších předpisů, a dalších prováděcích vyhlášek k</w:t>
      </w:r>
      <w:r w:rsidR="007C5DD7">
        <w:rPr>
          <w:rFonts w:ascii="Arial" w:eastAsiaTheme="minorHAnsi" w:hAnsi="Arial" w:cs="Arial"/>
          <w:color w:val="000000"/>
          <w:sz w:val="22"/>
          <w:szCs w:val="22"/>
        </w:rPr>
        <w:t> </w:t>
      </w:r>
      <w:r w:rsidRPr="00DD5CD9">
        <w:rPr>
          <w:rFonts w:ascii="Arial" w:eastAsiaTheme="minorHAnsi" w:hAnsi="Arial" w:cs="Arial"/>
          <w:color w:val="000000"/>
          <w:sz w:val="22"/>
          <w:szCs w:val="22"/>
        </w:rPr>
        <w:t>tomuto zákonu, ve znění pozdějších předpisů. Dodávka elektřiny bude probíhat do celkem 10 odběrných míst zadavatele.</w:t>
      </w:r>
    </w:p>
    <w:p w14:paraId="49DA30F9" w14:textId="77777777" w:rsidR="00ED2E36" w:rsidRDefault="00ED2E36" w:rsidP="001B3B36">
      <w:pPr>
        <w:autoSpaceDE w:val="0"/>
        <w:autoSpaceDN w:val="0"/>
        <w:adjustRightInd w:val="0"/>
        <w:spacing w:after="120"/>
        <w:rPr>
          <w:rFonts w:ascii="Arial" w:eastAsiaTheme="minorHAnsi" w:hAnsi="Arial" w:cs="Arial"/>
          <w:color w:val="000000"/>
          <w:sz w:val="22"/>
          <w:szCs w:val="22"/>
        </w:rPr>
      </w:pPr>
      <w:r>
        <w:rPr>
          <w:rFonts w:ascii="Arial" w:eastAsiaTheme="minorHAnsi" w:hAnsi="Arial" w:cs="Arial"/>
          <w:color w:val="000000"/>
          <w:sz w:val="22"/>
          <w:szCs w:val="22"/>
        </w:rPr>
        <w:t>Podrobná specifikace odběrných míst a dodávek je uvedena v příloze H této zadávací dokumentace.</w:t>
      </w:r>
      <w:r w:rsidRPr="007E2FA5">
        <w:rPr>
          <w:rFonts w:ascii="Arial" w:eastAsiaTheme="minorHAnsi" w:hAnsi="Arial" w:cs="Arial"/>
          <w:color w:val="000000"/>
          <w:sz w:val="22"/>
          <w:szCs w:val="22"/>
        </w:rPr>
        <w:t xml:space="preserve"> </w:t>
      </w:r>
    </w:p>
    <w:p w14:paraId="5DB3A6C9" w14:textId="301F92EF" w:rsidR="00F07875" w:rsidRDefault="00F07875" w:rsidP="00EB1619">
      <w:pPr>
        <w:rPr>
          <w:rFonts w:ascii="Arial" w:hAnsi="Arial" w:cs="Arial"/>
          <w:sz w:val="22"/>
          <w:szCs w:val="22"/>
        </w:rPr>
      </w:pPr>
      <w:r w:rsidRPr="00EB1619">
        <w:rPr>
          <w:rFonts w:ascii="Arial" w:hAnsi="Arial" w:cs="Arial"/>
          <w:sz w:val="22"/>
          <w:szCs w:val="22"/>
        </w:rPr>
        <w:t>Dodávka</w:t>
      </w:r>
      <w:r w:rsidRPr="00EB1619">
        <w:rPr>
          <w:rFonts w:ascii="Arial" w:hAnsi="Arial" w:cs="Arial"/>
          <w:spacing w:val="47"/>
          <w:sz w:val="22"/>
          <w:szCs w:val="22"/>
        </w:rPr>
        <w:t xml:space="preserve"> </w:t>
      </w:r>
      <w:r w:rsidRPr="00EB1619">
        <w:rPr>
          <w:rFonts w:ascii="Arial" w:hAnsi="Arial" w:cs="Arial"/>
          <w:sz w:val="22"/>
          <w:szCs w:val="22"/>
        </w:rPr>
        <w:t>elektřin</w:t>
      </w:r>
      <w:r w:rsidRPr="00EB1619">
        <w:rPr>
          <w:rFonts w:ascii="Arial" w:hAnsi="Arial" w:cs="Arial"/>
          <w:spacing w:val="-3"/>
          <w:sz w:val="22"/>
          <w:szCs w:val="22"/>
        </w:rPr>
        <w:t>y</w:t>
      </w:r>
      <w:r w:rsidR="00EB1619" w:rsidRPr="00EB1619">
        <w:rPr>
          <w:rFonts w:ascii="Arial" w:hAnsi="Arial" w:cs="Arial"/>
          <w:spacing w:val="-3"/>
          <w:sz w:val="22"/>
          <w:szCs w:val="22"/>
        </w:rPr>
        <w:t xml:space="preserve"> </w:t>
      </w:r>
      <w:r w:rsidRPr="00EB1619">
        <w:rPr>
          <w:rFonts w:ascii="Arial" w:hAnsi="Arial" w:cs="Arial"/>
          <w:sz w:val="22"/>
          <w:szCs w:val="22"/>
        </w:rPr>
        <w:t>včetně</w:t>
      </w:r>
      <w:r w:rsidRPr="00EB1619">
        <w:rPr>
          <w:rFonts w:ascii="Arial" w:hAnsi="Arial" w:cs="Arial"/>
          <w:spacing w:val="49"/>
          <w:sz w:val="22"/>
          <w:szCs w:val="22"/>
        </w:rPr>
        <w:t xml:space="preserve"> </w:t>
      </w:r>
      <w:r w:rsidRPr="00EB1619">
        <w:rPr>
          <w:rFonts w:ascii="Arial" w:hAnsi="Arial" w:cs="Arial"/>
          <w:sz w:val="22"/>
          <w:szCs w:val="22"/>
        </w:rPr>
        <w:t>zajištění</w:t>
      </w:r>
      <w:r w:rsidRPr="00EB1619">
        <w:rPr>
          <w:rFonts w:ascii="Arial" w:hAnsi="Arial" w:cs="Arial"/>
          <w:spacing w:val="49"/>
          <w:sz w:val="22"/>
          <w:szCs w:val="22"/>
        </w:rPr>
        <w:t xml:space="preserve"> </w:t>
      </w:r>
      <w:r w:rsidRPr="00EB1619">
        <w:rPr>
          <w:rFonts w:ascii="Arial" w:hAnsi="Arial" w:cs="Arial"/>
          <w:sz w:val="22"/>
          <w:szCs w:val="22"/>
        </w:rPr>
        <w:t>doprav</w:t>
      </w:r>
      <w:r w:rsidRPr="00EB1619">
        <w:rPr>
          <w:rFonts w:ascii="Arial" w:hAnsi="Arial" w:cs="Arial"/>
          <w:spacing w:val="-3"/>
          <w:sz w:val="22"/>
          <w:szCs w:val="22"/>
        </w:rPr>
        <w:t>y</w:t>
      </w:r>
      <w:r w:rsidRPr="00EB1619">
        <w:rPr>
          <w:rFonts w:ascii="Arial" w:hAnsi="Arial" w:cs="Arial"/>
          <w:spacing w:val="49"/>
          <w:sz w:val="22"/>
          <w:szCs w:val="22"/>
        </w:rPr>
        <w:t xml:space="preserve"> </w:t>
      </w:r>
      <w:r w:rsidRPr="00EB1619">
        <w:rPr>
          <w:rFonts w:ascii="Arial" w:hAnsi="Arial" w:cs="Arial"/>
          <w:sz w:val="22"/>
          <w:szCs w:val="22"/>
        </w:rPr>
        <w:t>elektřiny</w:t>
      </w:r>
      <w:r w:rsidR="00683FE9" w:rsidRPr="00EB1619">
        <w:rPr>
          <w:rFonts w:ascii="Arial" w:hAnsi="Arial" w:cs="Arial"/>
          <w:sz w:val="22"/>
          <w:szCs w:val="22"/>
        </w:rPr>
        <w:t xml:space="preserve"> </w:t>
      </w:r>
      <w:r w:rsidRPr="00EB1619">
        <w:rPr>
          <w:rFonts w:ascii="Arial" w:hAnsi="Arial" w:cs="Arial"/>
          <w:sz w:val="22"/>
          <w:szCs w:val="22"/>
        </w:rPr>
        <w:t>a</w:t>
      </w:r>
      <w:r w:rsidRPr="00EB1619">
        <w:rPr>
          <w:rFonts w:ascii="Arial" w:hAnsi="Arial" w:cs="Arial"/>
          <w:spacing w:val="47"/>
          <w:sz w:val="22"/>
          <w:szCs w:val="22"/>
        </w:rPr>
        <w:t xml:space="preserve"> </w:t>
      </w:r>
      <w:r w:rsidRPr="00EB1619">
        <w:rPr>
          <w:rFonts w:ascii="Arial" w:hAnsi="Arial" w:cs="Arial"/>
          <w:sz w:val="22"/>
          <w:szCs w:val="22"/>
        </w:rPr>
        <w:t>souvisejících</w:t>
      </w:r>
      <w:r w:rsidRPr="00EB1619">
        <w:rPr>
          <w:rFonts w:ascii="Arial" w:hAnsi="Arial" w:cs="Arial"/>
          <w:spacing w:val="47"/>
          <w:sz w:val="22"/>
          <w:szCs w:val="22"/>
        </w:rPr>
        <w:t xml:space="preserve"> </w:t>
      </w:r>
      <w:r w:rsidRPr="00EB1619">
        <w:rPr>
          <w:rFonts w:ascii="Arial" w:hAnsi="Arial" w:cs="Arial"/>
          <w:sz w:val="22"/>
          <w:szCs w:val="22"/>
        </w:rPr>
        <w:t>služeb</w:t>
      </w:r>
      <w:r w:rsidRPr="00EB1619">
        <w:rPr>
          <w:rFonts w:ascii="Arial" w:hAnsi="Arial" w:cs="Arial"/>
          <w:spacing w:val="57"/>
          <w:sz w:val="22"/>
          <w:szCs w:val="22"/>
        </w:rPr>
        <w:t xml:space="preserve"> </w:t>
      </w:r>
      <w:r w:rsidRPr="00EB1619">
        <w:rPr>
          <w:rFonts w:ascii="Arial" w:hAnsi="Arial" w:cs="Arial"/>
          <w:sz w:val="22"/>
          <w:szCs w:val="22"/>
        </w:rPr>
        <w:t>musí</w:t>
      </w:r>
      <w:r w:rsidRPr="00EB1619">
        <w:rPr>
          <w:rFonts w:ascii="Arial" w:hAnsi="Arial" w:cs="Arial"/>
          <w:spacing w:val="56"/>
          <w:sz w:val="22"/>
          <w:szCs w:val="22"/>
        </w:rPr>
        <w:t xml:space="preserve"> </w:t>
      </w:r>
      <w:r w:rsidRPr="00EB1619">
        <w:rPr>
          <w:rFonts w:ascii="Arial" w:hAnsi="Arial" w:cs="Arial"/>
          <w:sz w:val="22"/>
          <w:szCs w:val="22"/>
        </w:rPr>
        <w:t>b</w:t>
      </w:r>
      <w:r w:rsidRPr="00EB1619">
        <w:rPr>
          <w:rFonts w:ascii="Arial" w:hAnsi="Arial" w:cs="Arial"/>
          <w:spacing w:val="-5"/>
          <w:sz w:val="22"/>
          <w:szCs w:val="22"/>
        </w:rPr>
        <w:t>ý</w:t>
      </w:r>
      <w:r w:rsidRPr="00EB1619">
        <w:rPr>
          <w:rFonts w:ascii="Arial" w:hAnsi="Arial" w:cs="Arial"/>
          <w:sz w:val="22"/>
          <w:szCs w:val="22"/>
        </w:rPr>
        <w:t>t</w:t>
      </w:r>
      <w:r w:rsidRPr="00EB1619">
        <w:rPr>
          <w:rFonts w:ascii="Arial" w:hAnsi="Arial" w:cs="Arial"/>
          <w:spacing w:val="57"/>
          <w:sz w:val="22"/>
          <w:szCs w:val="22"/>
        </w:rPr>
        <w:t xml:space="preserve"> </w:t>
      </w:r>
      <w:r w:rsidRPr="00EB1619">
        <w:rPr>
          <w:rFonts w:ascii="Arial" w:hAnsi="Arial" w:cs="Arial"/>
          <w:sz w:val="22"/>
          <w:szCs w:val="22"/>
        </w:rPr>
        <w:t>realizována</w:t>
      </w:r>
      <w:r w:rsidRPr="00EB1619">
        <w:rPr>
          <w:rFonts w:ascii="Arial" w:hAnsi="Arial" w:cs="Arial"/>
          <w:spacing w:val="59"/>
          <w:sz w:val="22"/>
          <w:szCs w:val="22"/>
        </w:rPr>
        <w:t xml:space="preserve"> </w:t>
      </w:r>
      <w:r w:rsidRPr="00EB1619">
        <w:rPr>
          <w:rFonts w:ascii="Arial" w:hAnsi="Arial" w:cs="Arial"/>
          <w:sz w:val="22"/>
          <w:szCs w:val="22"/>
        </w:rPr>
        <w:t>v kvalitě</w:t>
      </w:r>
      <w:r w:rsidRPr="00EB1619">
        <w:rPr>
          <w:rFonts w:ascii="Arial" w:hAnsi="Arial" w:cs="Arial"/>
          <w:spacing w:val="56"/>
          <w:sz w:val="22"/>
          <w:szCs w:val="22"/>
        </w:rPr>
        <w:t xml:space="preserve"> </w:t>
      </w:r>
      <w:r w:rsidRPr="00EB1619">
        <w:rPr>
          <w:rFonts w:ascii="Arial" w:hAnsi="Arial" w:cs="Arial"/>
          <w:sz w:val="22"/>
          <w:szCs w:val="22"/>
        </w:rPr>
        <w:t>odpovídající</w:t>
      </w:r>
      <w:r w:rsidRPr="00EB1619">
        <w:rPr>
          <w:rFonts w:ascii="Arial" w:hAnsi="Arial" w:cs="Arial"/>
          <w:spacing w:val="56"/>
          <w:sz w:val="22"/>
          <w:szCs w:val="22"/>
        </w:rPr>
        <w:t xml:space="preserve"> </w:t>
      </w:r>
      <w:r w:rsidRPr="00EB1619">
        <w:rPr>
          <w:rFonts w:ascii="Arial" w:hAnsi="Arial" w:cs="Arial"/>
          <w:sz w:val="22"/>
          <w:szCs w:val="22"/>
        </w:rPr>
        <w:t>garantovan</w:t>
      </w:r>
      <w:r w:rsidRPr="00EB1619">
        <w:rPr>
          <w:rFonts w:ascii="Arial" w:hAnsi="Arial" w:cs="Arial"/>
          <w:spacing w:val="-5"/>
          <w:sz w:val="22"/>
          <w:szCs w:val="22"/>
        </w:rPr>
        <w:t>ý</w:t>
      </w:r>
      <w:r w:rsidRPr="00EB1619">
        <w:rPr>
          <w:rFonts w:ascii="Arial" w:hAnsi="Arial" w:cs="Arial"/>
          <w:sz w:val="22"/>
          <w:szCs w:val="22"/>
        </w:rPr>
        <w:t>m</w:t>
      </w:r>
      <w:r w:rsidRPr="00EB1619">
        <w:rPr>
          <w:rFonts w:ascii="Arial" w:hAnsi="Arial" w:cs="Arial"/>
          <w:spacing w:val="57"/>
          <w:sz w:val="22"/>
          <w:szCs w:val="22"/>
        </w:rPr>
        <w:t xml:space="preserve"> </w:t>
      </w:r>
      <w:r w:rsidRPr="00EB1619">
        <w:rPr>
          <w:rFonts w:ascii="Arial" w:hAnsi="Arial" w:cs="Arial"/>
          <w:sz w:val="22"/>
          <w:szCs w:val="22"/>
        </w:rPr>
        <w:t>s</w:t>
      </w:r>
      <w:r w:rsidRPr="00EB1619">
        <w:rPr>
          <w:rFonts w:ascii="Arial" w:hAnsi="Arial" w:cs="Arial"/>
          <w:spacing w:val="-2"/>
          <w:sz w:val="22"/>
          <w:szCs w:val="22"/>
        </w:rPr>
        <w:t>t</w:t>
      </w:r>
      <w:r w:rsidR="002512E5" w:rsidRPr="00EB1619">
        <w:rPr>
          <w:rFonts w:ascii="Arial" w:hAnsi="Arial" w:cs="Arial"/>
          <w:sz w:val="22"/>
          <w:szCs w:val="22"/>
        </w:rPr>
        <w:t xml:space="preserve">andardům </w:t>
      </w:r>
      <w:r w:rsidRPr="00EB1619">
        <w:rPr>
          <w:rFonts w:ascii="Arial" w:hAnsi="Arial" w:cs="Arial"/>
          <w:sz w:val="22"/>
          <w:szCs w:val="22"/>
        </w:rPr>
        <w:t>kvalit</w:t>
      </w:r>
      <w:r w:rsidRPr="00EB1619">
        <w:rPr>
          <w:rFonts w:ascii="Arial" w:hAnsi="Arial" w:cs="Arial"/>
          <w:spacing w:val="-3"/>
          <w:sz w:val="22"/>
          <w:szCs w:val="22"/>
        </w:rPr>
        <w:t>y</w:t>
      </w:r>
      <w:r w:rsidRPr="00EB1619">
        <w:rPr>
          <w:rFonts w:ascii="Arial" w:hAnsi="Arial" w:cs="Arial"/>
          <w:sz w:val="22"/>
          <w:szCs w:val="22"/>
        </w:rPr>
        <w:t xml:space="preserve"> dodávek elektřin</w:t>
      </w:r>
      <w:r w:rsidRPr="00EB1619">
        <w:rPr>
          <w:rFonts w:ascii="Arial" w:hAnsi="Arial" w:cs="Arial"/>
          <w:spacing w:val="-3"/>
          <w:sz w:val="22"/>
          <w:szCs w:val="22"/>
        </w:rPr>
        <w:t>y</w:t>
      </w:r>
      <w:r w:rsidRPr="00EB1619">
        <w:rPr>
          <w:rFonts w:ascii="Arial" w:hAnsi="Arial" w:cs="Arial"/>
          <w:sz w:val="22"/>
          <w:szCs w:val="22"/>
        </w:rPr>
        <w:t xml:space="preserve"> dle zvláštních právních předpisů, zejména </w:t>
      </w:r>
      <w:r w:rsidR="00683FE9" w:rsidRPr="00EB1619">
        <w:rPr>
          <w:rFonts w:ascii="Arial" w:hAnsi="Arial" w:cs="Arial"/>
          <w:sz w:val="22"/>
          <w:szCs w:val="22"/>
        </w:rPr>
        <w:t xml:space="preserve">tzv. energetického </w:t>
      </w:r>
      <w:r w:rsidRPr="00EB1619">
        <w:rPr>
          <w:rFonts w:ascii="Arial" w:hAnsi="Arial" w:cs="Arial"/>
          <w:sz w:val="22"/>
          <w:szCs w:val="22"/>
        </w:rPr>
        <w:t xml:space="preserve">zákona </w:t>
      </w:r>
      <w:r w:rsidR="00683FE9" w:rsidRPr="00EB1619">
        <w:rPr>
          <w:rFonts w:ascii="Arial" w:hAnsi="Arial" w:cs="Arial"/>
          <w:sz w:val="22"/>
          <w:szCs w:val="22"/>
        </w:rPr>
        <w:t>a</w:t>
      </w:r>
      <w:r w:rsidRPr="00EB1619">
        <w:rPr>
          <w:rFonts w:ascii="Arial" w:hAnsi="Arial" w:cs="Arial"/>
          <w:sz w:val="22"/>
          <w:szCs w:val="22"/>
        </w:rPr>
        <w:t xml:space="preserve"> v</w:t>
      </w:r>
      <w:r w:rsidRPr="00EB1619">
        <w:rPr>
          <w:rFonts w:ascii="Arial" w:hAnsi="Arial" w:cs="Arial"/>
          <w:spacing w:val="-3"/>
          <w:sz w:val="22"/>
          <w:szCs w:val="22"/>
        </w:rPr>
        <w:t>y</w:t>
      </w:r>
      <w:r w:rsidRPr="00EB1619">
        <w:rPr>
          <w:rFonts w:ascii="Arial" w:hAnsi="Arial" w:cs="Arial"/>
          <w:sz w:val="22"/>
          <w:szCs w:val="22"/>
        </w:rPr>
        <w:t>hlášk</w:t>
      </w:r>
      <w:r w:rsidRPr="00EB1619">
        <w:rPr>
          <w:rFonts w:ascii="Arial" w:hAnsi="Arial" w:cs="Arial"/>
          <w:spacing w:val="-3"/>
          <w:sz w:val="22"/>
          <w:szCs w:val="22"/>
        </w:rPr>
        <w:t>y</w:t>
      </w:r>
      <w:r w:rsidR="00A40C76" w:rsidRPr="00EB1619">
        <w:rPr>
          <w:rFonts w:ascii="Arial" w:hAnsi="Arial" w:cs="Arial"/>
          <w:sz w:val="22"/>
          <w:szCs w:val="22"/>
        </w:rPr>
        <w:t xml:space="preserve"> </w:t>
      </w:r>
      <w:r w:rsidRPr="00EB1619">
        <w:rPr>
          <w:rFonts w:ascii="Arial" w:hAnsi="Arial" w:cs="Arial"/>
          <w:sz w:val="22"/>
          <w:szCs w:val="22"/>
        </w:rPr>
        <w:t>č.</w:t>
      </w:r>
      <w:r w:rsidRPr="00EB1619">
        <w:rPr>
          <w:rFonts w:ascii="Arial" w:hAnsi="Arial" w:cs="Arial"/>
          <w:spacing w:val="49"/>
          <w:sz w:val="22"/>
          <w:szCs w:val="22"/>
        </w:rPr>
        <w:t xml:space="preserve"> </w:t>
      </w:r>
      <w:r w:rsidRPr="00EB1619">
        <w:rPr>
          <w:rFonts w:ascii="Arial" w:hAnsi="Arial" w:cs="Arial"/>
          <w:sz w:val="22"/>
          <w:szCs w:val="22"/>
        </w:rPr>
        <w:t>540/2005</w:t>
      </w:r>
      <w:r w:rsidRPr="00EB1619">
        <w:rPr>
          <w:rFonts w:ascii="Arial" w:hAnsi="Arial" w:cs="Arial"/>
          <w:spacing w:val="51"/>
          <w:sz w:val="22"/>
          <w:szCs w:val="22"/>
        </w:rPr>
        <w:t xml:space="preserve"> </w:t>
      </w:r>
      <w:r w:rsidRPr="00EB1619">
        <w:rPr>
          <w:rFonts w:ascii="Arial" w:hAnsi="Arial" w:cs="Arial"/>
          <w:sz w:val="22"/>
          <w:szCs w:val="22"/>
        </w:rPr>
        <w:t>Sb.,</w:t>
      </w:r>
      <w:r w:rsidRPr="00EB1619">
        <w:rPr>
          <w:rFonts w:ascii="Arial" w:hAnsi="Arial" w:cs="Arial"/>
          <w:spacing w:val="49"/>
          <w:sz w:val="22"/>
          <w:szCs w:val="22"/>
        </w:rPr>
        <w:t xml:space="preserve"> </w:t>
      </w:r>
      <w:r w:rsidRPr="00EB1619">
        <w:rPr>
          <w:rFonts w:ascii="Arial" w:hAnsi="Arial" w:cs="Arial"/>
          <w:sz w:val="22"/>
          <w:szCs w:val="22"/>
        </w:rPr>
        <w:t>o</w:t>
      </w:r>
      <w:r w:rsidR="00ED2E36">
        <w:rPr>
          <w:rFonts w:ascii="Arial" w:hAnsi="Arial" w:cs="Arial"/>
          <w:sz w:val="22"/>
          <w:szCs w:val="22"/>
        </w:rPr>
        <w:t> </w:t>
      </w:r>
      <w:r w:rsidRPr="00EB1619">
        <w:rPr>
          <w:rFonts w:ascii="Arial" w:hAnsi="Arial" w:cs="Arial"/>
          <w:sz w:val="22"/>
          <w:szCs w:val="22"/>
        </w:rPr>
        <w:t>kvalitě</w:t>
      </w:r>
      <w:r w:rsidRPr="00EB1619">
        <w:rPr>
          <w:rFonts w:ascii="Arial" w:hAnsi="Arial" w:cs="Arial"/>
          <w:spacing w:val="49"/>
          <w:sz w:val="22"/>
          <w:szCs w:val="22"/>
        </w:rPr>
        <w:t xml:space="preserve"> </w:t>
      </w:r>
      <w:r w:rsidRPr="00EB1619">
        <w:rPr>
          <w:rFonts w:ascii="Arial" w:hAnsi="Arial" w:cs="Arial"/>
          <w:sz w:val="22"/>
          <w:szCs w:val="22"/>
        </w:rPr>
        <w:t>dodávek</w:t>
      </w:r>
      <w:r w:rsidRPr="00EB1619">
        <w:rPr>
          <w:rFonts w:ascii="Arial" w:hAnsi="Arial" w:cs="Arial"/>
          <w:spacing w:val="49"/>
          <w:sz w:val="22"/>
          <w:szCs w:val="22"/>
        </w:rPr>
        <w:t xml:space="preserve"> </w:t>
      </w:r>
      <w:r w:rsidRPr="00EB1619">
        <w:rPr>
          <w:rFonts w:ascii="Arial" w:hAnsi="Arial" w:cs="Arial"/>
          <w:sz w:val="22"/>
          <w:szCs w:val="22"/>
        </w:rPr>
        <w:t>elektřin</w:t>
      </w:r>
      <w:r w:rsidRPr="00EB1619">
        <w:rPr>
          <w:rFonts w:ascii="Arial" w:hAnsi="Arial" w:cs="Arial"/>
          <w:spacing w:val="-3"/>
          <w:sz w:val="22"/>
          <w:szCs w:val="22"/>
        </w:rPr>
        <w:t>y</w:t>
      </w:r>
      <w:r w:rsidRPr="00EB1619">
        <w:rPr>
          <w:rFonts w:ascii="Arial" w:hAnsi="Arial" w:cs="Arial"/>
          <w:spacing w:val="52"/>
          <w:sz w:val="22"/>
          <w:szCs w:val="22"/>
        </w:rPr>
        <w:t xml:space="preserve"> </w:t>
      </w:r>
      <w:r w:rsidRPr="00EB1619">
        <w:rPr>
          <w:rFonts w:ascii="Arial" w:hAnsi="Arial" w:cs="Arial"/>
          <w:sz w:val="22"/>
          <w:szCs w:val="22"/>
        </w:rPr>
        <w:t>a</w:t>
      </w:r>
      <w:r w:rsidRPr="00EB1619">
        <w:rPr>
          <w:rFonts w:ascii="Arial" w:hAnsi="Arial" w:cs="Arial"/>
          <w:spacing w:val="49"/>
          <w:sz w:val="22"/>
          <w:szCs w:val="22"/>
        </w:rPr>
        <w:t xml:space="preserve"> </w:t>
      </w:r>
      <w:r w:rsidRPr="00EB1619">
        <w:rPr>
          <w:rFonts w:ascii="Arial" w:hAnsi="Arial" w:cs="Arial"/>
          <w:sz w:val="22"/>
          <w:szCs w:val="22"/>
        </w:rPr>
        <w:t>souvisejících</w:t>
      </w:r>
      <w:r w:rsidRPr="00EB1619">
        <w:rPr>
          <w:rFonts w:ascii="Arial" w:hAnsi="Arial" w:cs="Arial"/>
          <w:spacing w:val="49"/>
          <w:sz w:val="22"/>
          <w:szCs w:val="22"/>
        </w:rPr>
        <w:t xml:space="preserve"> </w:t>
      </w:r>
      <w:r w:rsidRPr="00EB1619">
        <w:rPr>
          <w:rFonts w:ascii="Arial" w:hAnsi="Arial" w:cs="Arial"/>
          <w:sz w:val="22"/>
          <w:szCs w:val="22"/>
        </w:rPr>
        <w:t>služeb</w:t>
      </w:r>
      <w:r w:rsidRPr="00EB1619">
        <w:rPr>
          <w:rFonts w:ascii="Arial" w:hAnsi="Arial" w:cs="Arial"/>
          <w:spacing w:val="49"/>
          <w:sz w:val="22"/>
          <w:szCs w:val="22"/>
        </w:rPr>
        <w:t xml:space="preserve"> </w:t>
      </w:r>
      <w:r w:rsidRPr="00EB1619">
        <w:rPr>
          <w:rFonts w:ascii="Arial" w:hAnsi="Arial" w:cs="Arial"/>
          <w:sz w:val="22"/>
          <w:szCs w:val="22"/>
        </w:rPr>
        <w:t>v elektroenergetice,</w:t>
      </w:r>
      <w:r w:rsidRPr="00EB1619">
        <w:rPr>
          <w:rFonts w:ascii="Arial" w:hAnsi="Arial" w:cs="Arial"/>
          <w:spacing w:val="51"/>
          <w:sz w:val="22"/>
          <w:szCs w:val="22"/>
        </w:rPr>
        <w:t xml:space="preserve"> </w:t>
      </w:r>
      <w:r w:rsidRPr="00EB1619">
        <w:rPr>
          <w:rFonts w:ascii="Arial" w:hAnsi="Arial" w:cs="Arial"/>
          <w:sz w:val="22"/>
          <w:szCs w:val="22"/>
        </w:rPr>
        <w:t>ve</w:t>
      </w:r>
      <w:r w:rsidRPr="00EB1619">
        <w:rPr>
          <w:rFonts w:ascii="Arial" w:hAnsi="Arial" w:cs="Arial"/>
          <w:spacing w:val="51"/>
          <w:sz w:val="22"/>
          <w:szCs w:val="22"/>
        </w:rPr>
        <w:t xml:space="preserve"> </w:t>
      </w:r>
      <w:r w:rsidR="00A40C76" w:rsidRPr="00EB1619">
        <w:rPr>
          <w:rFonts w:ascii="Arial" w:hAnsi="Arial" w:cs="Arial"/>
          <w:sz w:val="22"/>
          <w:szCs w:val="22"/>
        </w:rPr>
        <w:t xml:space="preserve">znění </w:t>
      </w:r>
      <w:r w:rsidRPr="00EB1619">
        <w:rPr>
          <w:rFonts w:ascii="Arial" w:hAnsi="Arial" w:cs="Arial"/>
          <w:sz w:val="22"/>
          <w:szCs w:val="22"/>
        </w:rPr>
        <w:t>pozdějších</w:t>
      </w:r>
      <w:r w:rsidRPr="00EB1619">
        <w:rPr>
          <w:rFonts w:ascii="Arial" w:hAnsi="Arial" w:cs="Arial"/>
          <w:spacing w:val="20"/>
          <w:sz w:val="22"/>
          <w:szCs w:val="22"/>
        </w:rPr>
        <w:t xml:space="preserve"> </w:t>
      </w:r>
      <w:r w:rsidRPr="00EB1619">
        <w:rPr>
          <w:rFonts w:ascii="Arial" w:hAnsi="Arial" w:cs="Arial"/>
          <w:sz w:val="22"/>
          <w:szCs w:val="22"/>
        </w:rPr>
        <w:t>předpisů</w:t>
      </w:r>
      <w:r w:rsidRPr="00EB1619">
        <w:rPr>
          <w:rFonts w:ascii="Arial" w:hAnsi="Arial" w:cs="Arial"/>
          <w:spacing w:val="23"/>
          <w:sz w:val="22"/>
          <w:szCs w:val="22"/>
        </w:rPr>
        <w:t xml:space="preserve"> </w:t>
      </w:r>
      <w:r w:rsidRPr="00EB1619">
        <w:rPr>
          <w:rFonts w:ascii="Arial" w:hAnsi="Arial" w:cs="Arial"/>
          <w:sz w:val="22"/>
          <w:szCs w:val="22"/>
        </w:rPr>
        <w:t>a</w:t>
      </w:r>
      <w:r w:rsidRPr="00EB1619">
        <w:rPr>
          <w:rFonts w:ascii="Arial" w:hAnsi="Arial" w:cs="Arial"/>
          <w:spacing w:val="21"/>
          <w:sz w:val="22"/>
          <w:szCs w:val="22"/>
        </w:rPr>
        <w:t xml:space="preserve"> </w:t>
      </w:r>
      <w:r w:rsidR="006C6A89">
        <w:rPr>
          <w:rFonts w:ascii="Arial" w:hAnsi="Arial" w:cs="Arial"/>
          <w:spacing w:val="21"/>
          <w:sz w:val="22"/>
          <w:szCs w:val="22"/>
        </w:rPr>
        <w:t xml:space="preserve">dalších </w:t>
      </w:r>
      <w:r w:rsidRPr="00EB1619">
        <w:rPr>
          <w:rFonts w:ascii="Arial" w:hAnsi="Arial" w:cs="Arial"/>
          <w:sz w:val="22"/>
          <w:szCs w:val="22"/>
        </w:rPr>
        <w:t>v</w:t>
      </w:r>
      <w:r w:rsidRPr="00EB1619">
        <w:rPr>
          <w:rFonts w:ascii="Arial" w:hAnsi="Arial" w:cs="Arial"/>
          <w:spacing w:val="-3"/>
          <w:sz w:val="22"/>
          <w:szCs w:val="22"/>
        </w:rPr>
        <w:t>y</w:t>
      </w:r>
      <w:r w:rsidR="006C6A89">
        <w:rPr>
          <w:rFonts w:ascii="Arial" w:hAnsi="Arial" w:cs="Arial"/>
          <w:sz w:val="22"/>
          <w:szCs w:val="22"/>
        </w:rPr>
        <w:t>hlášek</w:t>
      </w:r>
      <w:r w:rsidR="0089107D">
        <w:rPr>
          <w:rFonts w:ascii="Arial" w:hAnsi="Arial" w:cs="Arial"/>
          <w:spacing w:val="-3"/>
          <w:sz w:val="22"/>
          <w:szCs w:val="22"/>
        </w:rPr>
        <w:t xml:space="preserve"> Energetického regulačního úřadu</w:t>
      </w:r>
      <w:r w:rsidRPr="00EB1619">
        <w:rPr>
          <w:rFonts w:ascii="Arial" w:hAnsi="Arial" w:cs="Arial"/>
          <w:sz w:val="22"/>
          <w:szCs w:val="22"/>
        </w:rPr>
        <w:t>, jakož i dalších relevantních právních pře</w:t>
      </w:r>
      <w:r w:rsidRPr="00EB1619">
        <w:rPr>
          <w:rFonts w:ascii="Arial" w:hAnsi="Arial" w:cs="Arial"/>
          <w:spacing w:val="-2"/>
          <w:sz w:val="22"/>
          <w:szCs w:val="22"/>
        </w:rPr>
        <w:t>d</w:t>
      </w:r>
      <w:r w:rsidRPr="00EB1619">
        <w:rPr>
          <w:rFonts w:ascii="Arial" w:hAnsi="Arial" w:cs="Arial"/>
          <w:sz w:val="22"/>
          <w:szCs w:val="22"/>
        </w:rPr>
        <w:t>pisů a rozhodnutí</w:t>
      </w:r>
      <w:r w:rsidR="00683FE9" w:rsidRPr="00EB1619">
        <w:rPr>
          <w:rFonts w:ascii="Arial" w:hAnsi="Arial" w:cs="Arial"/>
          <w:sz w:val="22"/>
          <w:szCs w:val="22"/>
        </w:rPr>
        <w:t xml:space="preserve"> Energetického regulačního úřadu.</w:t>
      </w:r>
      <w:r w:rsidRPr="00EB1619">
        <w:rPr>
          <w:rFonts w:ascii="Arial" w:hAnsi="Arial" w:cs="Arial"/>
          <w:sz w:val="22"/>
          <w:szCs w:val="22"/>
        </w:rPr>
        <w:t xml:space="preserve">  </w:t>
      </w:r>
    </w:p>
    <w:p w14:paraId="0F685BC4" w14:textId="77777777" w:rsidR="002C1769" w:rsidRPr="00EB1619" w:rsidRDefault="002C1769" w:rsidP="00EB1619">
      <w:pPr>
        <w:rPr>
          <w:rFonts w:ascii="Arial" w:hAnsi="Arial" w:cs="Arial"/>
          <w:color w:val="010302"/>
          <w:sz w:val="22"/>
          <w:szCs w:val="22"/>
        </w:rPr>
      </w:pPr>
    </w:p>
    <w:p w14:paraId="3478C142" w14:textId="211C592D" w:rsidR="005549E0" w:rsidRPr="003338AC" w:rsidRDefault="005549E0" w:rsidP="00ED2E36">
      <w:pPr>
        <w:pStyle w:val="Nadpis3"/>
        <w:numPr>
          <w:ilvl w:val="1"/>
          <w:numId w:val="17"/>
        </w:numPr>
        <w:spacing w:before="0" w:after="240"/>
        <w:ind w:left="567" w:hanging="567"/>
        <w:rPr>
          <w:rFonts w:cs="Arial"/>
          <w:szCs w:val="22"/>
        </w:rPr>
      </w:pPr>
      <w:r w:rsidRPr="003338AC">
        <w:rPr>
          <w:rFonts w:cs="Arial"/>
          <w:szCs w:val="22"/>
        </w:rPr>
        <w:t>Odůvodněn</w:t>
      </w:r>
      <w:r w:rsidR="00053422" w:rsidRPr="003338AC">
        <w:rPr>
          <w:rFonts w:cs="Arial"/>
          <w:szCs w:val="22"/>
        </w:rPr>
        <w:t xml:space="preserve">í </w:t>
      </w:r>
      <w:r w:rsidR="00EF19C8" w:rsidRPr="003338AC">
        <w:rPr>
          <w:rFonts w:cs="Arial"/>
          <w:szCs w:val="22"/>
          <w:lang w:val="cs-CZ"/>
        </w:rPr>
        <w:t>ne</w:t>
      </w:r>
      <w:r w:rsidRPr="003338AC">
        <w:rPr>
          <w:rFonts w:cs="Arial"/>
          <w:szCs w:val="22"/>
        </w:rPr>
        <w:t>rozdělení veřejné zakázky na části</w:t>
      </w:r>
    </w:p>
    <w:p w14:paraId="70B0DEFA" w14:textId="504164D4" w:rsidR="00ED2E36" w:rsidRPr="0007258F" w:rsidRDefault="00ED2E36" w:rsidP="00ED2E36">
      <w:pPr>
        <w:spacing w:after="120"/>
        <w:rPr>
          <w:rFonts w:ascii="Arial" w:hAnsi="Arial" w:cs="Arial"/>
          <w:sz w:val="22"/>
          <w:szCs w:val="22"/>
        </w:rPr>
      </w:pPr>
      <w:r w:rsidRPr="0007258F">
        <w:rPr>
          <w:rFonts w:ascii="Arial" w:hAnsi="Arial" w:cs="Arial"/>
          <w:sz w:val="22"/>
          <w:szCs w:val="22"/>
        </w:rPr>
        <w:t>Předmět veřejné zakázky je svým rozsahem tak malý, že umožňuje účast malých a středních podniků i bez dalšího dělení veřejné zakázky na části. Zároveň se jedná o plnění spolu natolik věcně související, že by dalším rozdělením vznikaly zadavateli další neodůvodněné náklady při realizaci plnění předmětu veřejné zakázky.</w:t>
      </w:r>
    </w:p>
    <w:p w14:paraId="1B3ACF9E" w14:textId="0054588A" w:rsidR="00783853" w:rsidRPr="007E2FA5" w:rsidRDefault="00F04C83" w:rsidP="0096218C">
      <w:pPr>
        <w:pStyle w:val="Nadpis2"/>
        <w:spacing w:after="240"/>
        <w:ind w:left="357" w:hanging="357"/>
      </w:pPr>
      <w:r w:rsidRPr="007E2FA5">
        <w:t xml:space="preserve">Nabídka </w:t>
      </w:r>
    </w:p>
    <w:p w14:paraId="3A3BA795" w14:textId="77777777" w:rsidR="00902711" w:rsidRPr="007E2FA5" w:rsidRDefault="00073985" w:rsidP="005D34D9">
      <w:pPr>
        <w:pStyle w:val="Nadpis3"/>
        <w:numPr>
          <w:ilvl w:val="1"/>
          <w:numId w:val="13"/>
        </w:numPr>
        <w:spacing w:after="240"/>
        <w:ind w:left="573" w:hanging="573"/>
        <w:rPr>
          <w:rFonts w:cs="Arial"/>
          <w:szCs w:val="22"/>
        </w:rPr>
      </w:pPr>
      <w:r w:rsidRPr="007E2FA5">
        <w:rPr>
          <w:rFonts w:cs="Arial"/>
          <w:szCs w:val="22"/>
        </w:rPr>
        <w:t xml:space="preserve">Zpracování nabídky </w:t>
      </w:r>
    </w:p>
    <w:p w14:paraId="4AC46EAF" w14:textId="77777777" w:rsidR="005D34D9" w:rsidRPr="0007258F" w:rsidRDefault="005D34D9" w:rsidP="005D34D9">
      <w:pPr>
        <w:spacing w:after="120"/>
        <w:rPr>
          <w:rFonts w:ascii="Arial" w:hAnsi="Arial" w:cs="Arial"/>
          <w:sz w:val="22"/>
          <w:szCs w:val="22"/>
        </w:rPr>
      </w:pPr>
      <w:r w:rsidRPr="0007258F">
        <w:rPr>
          <w:rFonts w:ascii="Arial" w:hAnsi="Arial" w:cs="Arial"/>
          <w:sz w:val="22"/>
          <w:szCs w:val="22"/>
        </w:rPr>
        <w:t>Nabídka musí být zpracována a podána v souladu s požadavky zadavatele uvedenými v této zadávací dokumentaci.</w:t>
      </w:r>
    </w:p>
    <w:p w14:paraId="1D98C809" w14:textId="6DB1A885" w:rsidR="00CE379F" w:rsidRPr="0007258F" w:rsidRDefault="00A71932" w:rsidP="00E1196C">
      <w:pPr>
        <w:spacing w:after="120"/>
        <w:rPr>
          <w:rFonts w:ascii="Arial" w:hAnsi="Arial" w:cs="Arial"/>
          <w:sz w:val="22"/>
          <w:szCs w:val="22"/>
        </w:rPr>
      </w:pPr>
      <w:r w:rsidRPr="0007258F">
        <w:rPr>
          <w:rFonts w:ascii="Arial" w:hAnsi="Arial" w:cs="Arial"/>
          <w:sz w:val="22"/>
          <w:szCs w:val="22"/>
        </w:rPr>
        <w:t>Informace a údaje uvedené v jednotliv</w:t>
      </w:r>
      <w:r w:rsidRPr="0007258F">
        <w:rPr>
          <w:rFonts w:ascii="Arial" w:hAnsi="Arial" w:cs="Arial"/>
          <w:spacing w:val="-3"/>
          <w:sz w:val="22"/>
          <w:szCs w:val="22"/>
        </w:rPr>
        <w:t>ý</w:t>
      </w:r>
      <w:r w:rsidR="003D699B" w:rsidRPr="0007258F">
        <w:rPr>
          <w:rFonts w:ascii="Arial" w:hAnsi="Arial" w:cs="Arial"/>
          <w:sz w:val="22"/>
          <w:szCs w:val="22"/>
        </w:rPr>
        <w:t xml:space="preserve">ch částech </w:t>
      </w:r>
      <w:r w:rsidRPr="0007258F">
        <w:rPr>
          <w:rFonts w:ascii="Arial" w:hAnsi="Arial" w:cs="Arial"/>
          <w:spacing w:val="-3"/>
          <w:sz w:val="22"/>
          <w:szCs w:val="22"/>
        </w:rPr>
        <w:t>z</w:t>
      </w:r>
      <w:r w:rsidRPr="0007258F">
        <w:rPr>
          <w:rFonts w:ascii="Arial" w:hAnsi="Arial" w:cs="Arial"/>
          <w:sz w:val="22"/>
          <w:szCs w:val="22"/>
        </w:rPr>
        <w:t>adávací dokumen</w:t>
      </w:r>
      <w:r w:rsidRPr="0007258F">
        <w:rPr>
          <w:rFonts w:ascii="Arial" w:hAnsi="Arial" w:cs="Arial"/>
          <w:spacing w:val="-2"/>
          <w:sz w:val="22"/>
          <w:szCs w:val="22"/>
        </w:rPr>
        <w:t>t</w:t>
      </w:r>
      <w:r w:rsidRPr="0007258F">
        <w:rPr>
          <w:rFonts w:ascii="Arial" w:hAnsi="Arial" w:cs="Arial"/>
          <w:sz w:val="22"/>
          <w:szCs w:val="22"/>
        </w:rPr>
        <w:t>ace a v přílohách zadávací dok</w:t>
      </w:r>
      <w:r w:rsidRPr="0007258F">
        <w:rPr>
          <w:rFonts w:ascii="Arial" w:hAnsi="Arial" w:cs="Arial"/>
          <w:spacing w:val="-2"/>
          <w:sz w:val="22"/>
          <w:szCs w:val="22"/>
        </w:rPr>
        <w:t>u</w:t>
      </w:r>
      <w:r w:rsidRPr="0007258F">
        <w:rPr>
          <w:rFonts w:ascii="Arial" w:hAnsi="Arial" w:cs="Arial"/>
          <w:sz w:val="22"/>
          <w:szCs w:val="22"/>
        </w:rPr>
        <w:t>men</w:t>
      </w:r>
      <w:r w:rsidRPr="0007258F">
        <w:rPr>
          <w:rFonts w:ascii="Arial" w:hAnsi="Arial" w:cs="Arial"/>
          <w:spacing w:val="-2"/>
          <w:sz w:val="22"/>
          <w:szCs w:val="22"/>
        </w:rPr>
        <w:t>t</w:t>
      </w:r>
      <w:r w:rsidRPr="0007258F">
        <w:rPr>
          <w:rFonts w:ascii="Arial" w:hAnsi="Arial" w:cs="Arial"/>
          <w:sz w:val="22"/>
          <w:szCs w:val="22"/>
        </w:rPr>
        <w:t>ace v</w:t>
      </w:r>
      <w:r w:rsidRPr="0007258F">
        <w:rPr>
          <w:rFonts w:ascii="Arial" w:hAnsi="Arial" w:cs="Arial"/>
          <w:spacing w:val="-5"/>
          <w:sz w:val="22"/>
          <w:szCs w:val="22"/>
        </w:rPr>
        <w:t>y</w:t>
      </w:r>
      <w:r w:rsidRPr="0007258F">
        <w:rPr>
          <w:rFonts w:ascii="Arial" w:hAnsi="Arial" w:cs="Arial"/>
          <w:sz w:val="22"/>
          <w:szCs w:val="22"/>
        </w:rPr>
        <w:t>mezují záva</w:t>
      </w:r>
      <w:r w:rsidRPr="0007258F">
        <w:rPr>
          <w:rFonts w:ascii="Arial" w:hAnsi="Arial" w:cs="Arial"/>
          <w:spacing w:val="-3"/>
          <w:sz w:val="22"/>
          <w:szCs w:val="22"/>
        </w:rPr>
        <w:t>z</w:t>
      </w:r>
      <w:r w:rsidRPr="0007258F">
        <w:rPr>
          <w:rFonts w:ascii="Arial" w:hAnsi="Arial" w:cs="Arial"/>
          <w:sz w:val="22"/>
          <w:szCs w:val="22"/>
        </w:rPr>
        <w:t>né požadavk</w:t>
      </w:r>
      <w:r w:rsidRPr="0007258F">
        <w:rPr>
          <w:rFonts w:ascii="Arial" w:hAnsi="Arial" w:cs="Arial"/>
          <w:spacing w:val="-3"/>
          <w:sz w:val="22"/>
          <w:szCs w:val="22"/>
        </w:rPr>
        <w:t>y</w:t>
      </w:r>
      <w:r w:rsidRPr="0007258F">
        <w:rPr>
          <w:rFonts w:ascii="Arial" w:hAnsi="Arial" w:cs="Arial"/>
          <w:sz w:val="22"/>
          <w:szCs w:val="22"/>
        </w:rPr>
        <w:t xml:space="preserve"> </w:t>
      </w:r>
      <w:r w:rsidR="00BD06B5" w:rsidRPr="0007258F">
        <w:rPr>
          <w:rFonts w:ascii="Arial" w:hAnsi="Arial" w:cs="Arial"/>
          <w:sz w:val="22"/>
          <w:szCs w:val="22"/>
        </w:rPr>
        <w:t>z</w:t>
      </w:r>
      <w:r w:rsidRPr="0007258F">
        <w:rPr>
          <w:rFonts w:ascii="Arial" w:hAnsi="Arial" w:cs="Arial"/>
          <w:sz w:val="22"/>
          <w:szCs w:val="22"/>
        </w:rPr>
        <w:t xml:space="preserve">adavatele na plnění </w:t>
      </w:r>
      <w:r w:rsidR="00B82D5A" w:rsidRPr="0007258F">
        <w:rPr>
          <w:rFonts w:ascii="Arial" w:hAnsi="Arial" w:cs="Arial"/>
          <w:sz w:val="22"/>
          <w:szCs w:val="22"/>
        </w:rPr>
        <w:t xml:space="preserve">(předmětu) </w:t>
      </w:r>
      <w:r w:rsidRPr="0007258F">
        <w:rPr>
          <w:rFonts w:ascii="Arial" w:hAnsi="Arial" w:cs="Arial"/>
          <w:sz w:val="22"/>
          <w:szCs w:val="22"/>
        </w:rPr>
        <w:t>veřejné zaká</w:t>
      </w:r>
      <w:r w:rsidRPr="0007258F">
        <w:rPr>
          <w:rFonts w:ascii="Arial" w:hAnsi="Arial" w:cs="Arial"/>
          <w:spacing w:val="-3"/>
          <w:sz w:val="22"/>
          <w:szCs w:val="22"/>
        </w:rPr>
        <w:t>z</w:t>
      </w:r>
      <w:r w:rsidRPr="0007258F">
        <w:rPr>
          <w:rFonts w:ascii="Arial" w:hAnsi="Arial" w:cs="Arial"/>
          <w:sz w:val="22"/>
          <w:szCs w:val="22"/>
        </w:rPr>
        <w:t>k</w:t>
      </w:r>
      <w:r w:rsidRPr="0007258F">
        <w:rPr>
          <w:rFonts w:ascii="Arial" w:hAnsi="Arial" w:cs="Arial"/>
          <w:spacing w:val="-17"/>
          <w:sz w:val="22"/>
          <w:szCs w:val="22"/>
        </w:rPr>
        <w:t>y</w:t>
      </w:r>
      <w:r w:rsidRPr="0007258F">
        <w:rPr>
          <w:rFonts w:ascii="Arial" w:hAnsi="Arial" w:cs="Arial"/>
          <w:sz w:val="22"/>
          <w:szCs w:val="22"/>
        </w:rPr>
        <w:t xml:space="preserve">. </w:t>
      </w:r>
      <w:r w:rsidRPr="0007258F">
        <w:rPr>
          <w:rFonts w:ascii="Arial" w:hAnsi="Arial" w:cs="Arial"/>
          <w:spacing w:val="-6"/>
          <w:sz w:val="22"/>
          <w:szCs w:val="22"/>
        </w:rPr>
        <w:t>T</w:t>
      </w:r>
      <w:r w:rsidRPr="0007258F">
        <w:rPr>
          <w:rFonts w:ascii="Arial" w:hAnsi="Arial" w:cs="Arial"/>
          <w:spacing w:val="-3"/>
          <w:sz w:val="22"/>
          <w:szCs w:val="22"/>
        </w:rPr>
        <w:t>y</w:t>
      </w:r>
      <w:r w:rsidRPr="0007258F">
        <w:rPr>
          <w:rFonts w:ascii="Arial" w:hAnsi="Arial" w:cs="Arial"/>
          <w:sz w:val="22"/>
          <w:szCs w:val="22"/>
        </w:rPr>
        <w:t>to požadavk</w:t>
      </w:r>
      <w:r w:rsidRPr="0007258F">
        <w:rPr>
          <w:rFonts w:ascii="Arial" w:hAnsi="Arial" w:cs="Arial"/>
          <w:spacing w:val="-3"/>
          <w:sz w:val="22"/>
          <w:szCs w:val="22"/>
        </w:rPr>
        <w:t>y</w:t>
      </w:r>
      <w:r w:rsidRPr="0007258F">
        <w:rPr>
          <w:rFonts w:ascii="Arial" w:hAnsi="Arial" w:cs="Arial"/>
          <w:sz w:val="22"/>
          <w:szCs w:val="22"/>
        </w:rPr>
        <w:t xml:space="preserve"> je dodavatel povinen</w:t>
      </w:r>
      <w:r w:rsidRPr="0007258F">
        <w:rPr>
          <w:rFonts w:ascii="Arial" w:hAnsi="Arial" w:cs="Arial"/>
          <w:spacing w:val="20"/>
          <w:sz w:val="22"/>
          <w:szCs w:val="22"/>
        </w:rPr>
        <w:t xml:space="preserve"> </w:t>
      </w:r>
      <w:r w:rsidRPr="0007258F">
        <w:rPr>
          <w:rFonts w:ascii="Arial" w:hAnsi="Arial" w:cs="Arial"/>
          <w:sz w:val="22"/>
          <w:szCs w:val="22"/>
        </w:rPr>
        <w:t>plně</w:t>
      </w:r>
      <w:r w:rsidRPr="0007258F">
        <w:rPr>
          <w:rFonts w:ascii="Arial" w:hAnsi="Arial" w:cs="Arial"/>
          <w:spacing w:val="20"/>
          <w:sz w:val="22"/>
          <w:szCs w:val="22"/>
        </w:rPr>
        <w:t xml:space="preserve"> </w:t>
      </w:r>
      <w:r w:rsidRPr="0007258F">
        <w:rPr>
          <w:rFonts w:ascii="Arial" w:hAnsi="Arial" w:cs="Arial"/>
          <w:sz w:val="22"/>
          <w:szCs w:val="22"/>
        </w:rPr>
        <w:t>a</w:t>
      </w:r>
      <w:r w:rsidRPr="0007258F">
        <w:rPr>
          <w:rFonts w:ascii="Arial" w:hAnsi="Arial" w:cs="Arial"/>
          <w:spacing w:val="20"/>
          <w:sz w:val="22"/>
          <w:szCs w:val="22"/>
        </w:rPr>
        <w:t xml:space="preserve"> </w:t>
      </w:r>
      <w:r w:rsidRPr="0007258F">
        <w:rPr>
          <w:rFonts w:ascii="Arial" w:hAnsi="Arial" w:cs="Arial"/>
          <w:sz w:val="22"/>
          <w:szCs w:val="22"/>
        </w:rPr>
        <w:t>bezv</w:t>
      </w:r>
      <w:r w:rsidRPr="0007258F">
        <w:rPr>
          <w:rFonts w:ascii="Arial" w:hAnsi="Arial" w:cs="Arial"/>
          <w:spacing w:val="-5"/>
          <w:sz w:val="22"/>
          <w:szCs w:val="22"/>
        </w:rPr>
        <w:t>ý</w:t>
      </w:r>
      <w:r w:rsidRPr="0007258F">
        <w:rPr>
          <w:rFonts w:ascii="Arial" w:hAnsi="Arial" w:cs="Arial"/>
          <w:sz w:val="22"/>
          <w:szCs w:val="22"/>
        </w:rPr>
        <w:t>jimečně respektovat</w:t>
      </w:r>
      <w:r w:rsidRPr="0007258F">
        <w:rPr>
          <w:rFonts w:ascii="Arial" w:hAnsi="Arial" w:cs="Arial"/>
          <w:spacing w:val="21"/>
          <w:sz w:val="22"/>
          <w:szCs w:val="22"/>
        </w:rPr>
        <w:t xml:space="preserve"> </w:t>
      </w:r>
      <w:r w:rsidRPr="0007258F">
        <w:rPr>
          <w:rFonts w:ascii="Arial" w:hAnsi="Arial" w:cs="Arial"/>
          <w:sz w:val="22"/>
          <w:szCs w:val="22"/>
        </w:rPr>
        <w:t>při</w:t>
      </w:r>
      <w:r w:rsidRPr="0007258F">
        <w:rPr>
          <w:rFonts w:ascii="Arial" w:hAnsi="Arial" w:cs="Arial"/>
          <w:spacing w:val="20"/>
          <w:sz w:val="22"/>
          <w:szCs w:val="22"/>
        </w:rPr>
        <w:t xml:space="preserve"> </w:t>
      </w:r>
      <w:r w:rsidRPr="0007258F">
        <w:rPr>
          <w:rFonts w:ascii="Arial" w:hAnsi="Arial" w:cs="Arial"/>
          <w:sz w:val="22"/>
          <w:szCs w:val="22"/>
        </w:rPr>
        <w:t>zpracování své</w:t>
      </w:r>
      <w:r w:rsidRPr="0007258F">
        <w:rPr>
          <w:rFonts w:ascii="Arial" w:hAnsi="Arial" w:cs="Arial"/>
          <w:spacing w:val="20"/>
          <w:sz w:val="22"/>
          <w:szCs w:val="22"/>
        </w:rPr>
        <w:t xml:space="preserve"> </w:t>
      </w:r>
      <w:r w:rsidRPr="0007258F">
        <w:rPr>
          <w:rFonts w:ascii="Arial" w:hAnsi="Arial" w:cs="Arial"/>
          <w:sz w:val="22"/>
          <w:szCs w:val="22"/>
        </w:rPr>
        <w:t>nabídk</w:t>
      </w:r>
      <w:r w:rsidRPr="0007258F">
        <w:rPr>
          <w:rFonts w:ascii="Arial" w:hAnsi="Arial" w:cs="Arial"/>
          <w:spacing w:val="-3"/>
          <w:sz w:val="22"/>
          <w:szCs w:val="22"/>
        </w:rPr>
        <w:t>y</w:t>
      </w:r>
      <w:r w:rsidRPr="0007258F">
        <w:rPr>
          <w:rFonts w:ascii="Arial" w:hAnsi="Arial" w:cs="Arial"/>
          <w:sz w:val="22"/>
          <w:szCs w:val="22"/>
        </w:rPr>
        <w:t xml:space="preserve"> a</w:t>
      </w:r>
      <w:r w:rsidR="005D34D9" w:rsidRPr="0007258F">
        <w:rPr>
          <w:rFonts w:ascii="Arial" w:hAnsi="Arial" w:cs="Arial"/>
          <w:sz w:val="22"/>
          <w:szCs w:val="22"/>
        </w:rPr>
        <w:t> </w:t>
      </w:r>
      <w:r w:rsidRPr="0007258F">
        <w:rPr>
          <w:rFonts w:ascii="Arial" w:hAnsi="Arial" w:cs="Arial"/>
          <w:sz w:val="22"/>
          <w:szCs w:val="22"/>
        </w:rPr>
        <w:t>ve své nabídce je akceptovat.</w:t>
      </w:r>
      <w:r w:rsidRPr="0007258F">
        <w:rPr>
          <w:rFonts w:ascii="Arial" w:hAnsi="Arial" w:cs="Arial"/>
          <w:spacing w:val="64"/>
          <w:sz w:val="22"/>
          <w:szCs w:val="22"/>
        </w:rPr>
        <w:t xml:space="preserve"> </w:t>
      </w:r>
      <w:r w:rsidRPr="0007258F">
        <w:rPr>
          <w:rFonts w:ascii="Arial" w:hAnsi="Arial" w:cs="Arial"/>
          <w:sz w:val="22"/>
          <w:szCs w:val="22"/>
        </w:rPr>
        <w:t>Neakceptování</w:t>
      </w:r>
      <w:r w:rsidRPr="0007258F">
        <w:rPr>
          <w:rFonts w:ascii="Arial" w:hAnsi="Arial" w:cs="Arial"/>
          <w:spacing w:val="67"/>
          <w:sz w:val="22"/>
          <w:szCs w:val="22"/>
        </w:rPr>
        <w:t xml:space="preserve"> </w:t>
      </w:r>
      <w:r w:rsidRPr="0007258F">
        <w:rPr>
          <w:rFonts w:ascii="Arial" w:hAnsi="Arial" w:cs="Arial"/>
          <w:sz w:val="22"/>
          <w:szCs w:val="22"/>
        </w:rPr>
        <w:t>požadavků</w:t>
      </w:r>
      <w:r w:rsidR="00BD06B5" w:rsidRPr="0007258F">
        <w:rPr>
          <w:rFonts w:ascii="Arial" w:hAnsi="Arial" w:cs="Arial"/>
          <w:spacing w:val="64"/>
          <w:sz w:val="22"/>
          <w:szCs w:val="22"/>
        </w:rPr>
        <w:t xml:space="preserve"> </w:t>
      </w:r>
      <w:r w:rsidR="00BD06B5" w:rsidRPr="0007258F">
        <w:rPr>
          <w:rFonts w:ascii="Arial" w:hAnsi="Arial" w:cs="Arial"/>
          <w:sz w:val="22"/>
          <w:szCs w:val="22"/>
        </w:rPr>
        <w:t>z</w:t>
      </w:r>
      <w:r w:rsidRPr="0007258F">
        <w:rPr>
          <w:rFonts w:ascii="Arial" w:hAnsi="Arial" w:cs="Arial"/>
          <w:sz w:val="22"/>
          <w:szCs w:val="22"/>
        </w:rPr>
        <w:t>adavatele</w:t>
      </w:r>
      <w:r w:rsidRPr="0007258F">
        <w:rPr>
          <w:rFonts w:ascii="Arial" w:hAnsi="Arial" w:cs="Arial"/>
          <w:spacing w:val="66"/>
          <w:sz w:val="22"/>
          <w:szCs w:val="22"/>
        </w:rPr>
        <w:t xml:space="preserve"> </w:t>
      </w:r>
      <w:r w:rsidRPr="0007258F">
        <w:rPr>
          <w:rFonts w:ascii="Arial" w:hAnsi="Arial" w:cs="Arial"/>
          <w:sz w:val="22"/>
          <w:szCs w:val="22"/>
        </w:rPr>
        <w:t>uveden</w:t>
      </w:r>
      <w:r w:rsidRPr="0007258F">
        <w:rPr>
          <w:rFonts w:ascii="Arial" w:hAnsi="Arial" w:cs="Arial"/>
          <w:spacing w:val="-3"/>
          <w:sz w:val="22"/>
          <w:szCs w:val="22"/>
        </w:rPr>
        <w:t>ý</w:t>
      </w:r>
      <w:r w:rsidRPr="0007258F">
        <w:rPr>
          <w:rFonts w:ascii="Arial" w:hAnsi="Arial" w:cs="Arial"/>
          <w:sz w:val="22"/>
          <w:szCs w:val="22"/>
        </w:rPr>
        <w:t>ch</w:t>
      </w:r>
      <w:r w:rsidRPr="0007258F">
        <w:rPr>
          <w:rFonts w:ascii="Arial" w:hAnsi="Arial" w:cs="Arial"/>
          <w:spacing w:val="64"/>
          <w:sz w:val="22"/>
          <w:szCs w:val="22"/>
        </w:rPr>
        <w:t xml:space="preserve"> </w:t>
      </w:r>
      <w:r w:rsidRPr="0007258F">
        <w:rPr>
          <w:rFonts w:ascii="Arial" w:hAnsi="Arial" w:cs="Arial"/>
          <w:sz w:val="22"/>
          <w:szCs w:val="22"/>
        </w:rPr>
        <w:t>v</w:t>
      </w:r>
      <w:r w:rsidRPr="0007258F">
        <w:rPr>
          <w:rFonts w:ascii="Arial" w:hAnsi="Arial" w:cs="Arial"/>
          <w:spacing w:val="64"/>
          <w:sz w:val="22"/>
          <w:szCs w:val="22"/>
        </w:rPr>
        <w:t xml:space="preserve"> </w:t>
      </w:r>
      <w:r w:rsidRPr="0007258F">
        <w:rPr>
          <w:rFonts w:ascii="Arial" w:hAnsi="Arial" w:cs="Arial"/>
          <w:sz w:val="22"/>
          <w:szCs w:val="22"/>
        </w:rPr>
        <w:t>zadávací</w:t>
      </w:r>
      <w:r w:rsidRPr="0007258F">
        <w:rPr>
          <w:rFonts w:ascii="Arial" w:hAnsi="Arial" w:cs="Arial"/>
          <w:spacing w:val="64"/>
          <w:sz w:val="22"/>
          <w:szCs w:val="22"/>
        </w:rPr>
        <w:t xml:space="preserve"> </w:t>
      </w:r>
      <w:r w:rsidRPr="0007258F">
        <w:rPr>
          <w:rFonts w:ascii="Arial" w:hAnsi="Arial" w:cs="Arial"/>
          <w:sz w:val="22"/>
          <w:szCs w:val="22"/>
        </w:rPr>
        <w:t>dokumen</w:t>
      </w:r>
      <w:r w:rsidRPr="0007258F">
        <w:rPr>
          <w:rFonts w:ascii="Arial" w:hAnsi="Arial" w:cs="Arial"/>
          <w:spacing w:val="-2"/>
          <w:sz w:val="22"/>
          <w:szCs w:val="22"/>
        </w:rPr>
        <w:t>t</w:t>
      </w:r>
      <w:r w:rsidRPr="0007258F">
        <w:rPr>
          <w:rFonts w:ascii="Arial" w:hAnsi="Arial" w:cs="Arial"/>
          <w:sz w:val="22"/>
          <w:szCs w:val="22"/>
        </w:rPr>
        <w:t>aci</w:t>
      </w:r>
      <w:r w:rsidRPr="0007258F">
        <w:rPr>
          <w:rFonts w:ascii="Arial" w:hAnsi="Arial" w:cs="Arial"/>
          <w:spacing w:val="64"/>
          <w:sz w:val="22"/>
          <w:szCs w:val="22"/>
        </w:rPr>
        <w:t xml:space="preserve"> </w:t>
      </w:r>
      <w:r w:rsidRPr="0007258F">
        <w:rPr>
          <w:rFonts w:ascii="Arial" w:hAnsi="Arial" w:cs="Arial"/>
          <w:sz w:val="22"/>
          <w:szCs w:val="22"/>
        </w:rPr>
        <w:t>a</w:t>
      </w:r>
      <w:r w:rsidRPr="0007258F">
        <w:rPr>
          <w:rFonts w:ascii="Arial" w:hAnsi="Arial" w:cs="Arial"/>
          <w:spacing w:val="66"/>
          <w:sz w:val="22"/>
          <w:szCs w:val="22"/>
        </w:rPr>
        <w:t xml:space="preserve"> </w:t>
      </w:r>
      <w:r w:rsidRPr="0007258F">
        <w:rPr>
          <w:rFonts w:ascii="Arial" w:hAnsi="Arial" w:cs="Arial"/>
          <w:sz w:val="22"/>
          <w:szCs w:val="22"/>
        </w:rPr>
        <w:t>v přílohách zadávací dok</w:t>
      </w:r>
      <w:r w:rsidRPr="0007258F">
        <w:rPr>
          <w:rFonts w:ascii="Arial" w:hAnsi="Arial" w:cs="Arial"/>
          <w:spacing w:val="-2"/>
          <w:sz w:val="22"/>
          <w:szCs w:val="22"/>
        </w:rPr>
        <w:t>u</w:t>
      </w:r>
      <w:r w:rsidRPr="0007258F">
        <w:rPr>
          <w:rFonts w:ascii="Arial" w:hAnsi="Arial" w:cs="Arial"/>
          <w:sz w:val="22"/>
          <w:szCs w:val="22"/>
        </w:rPr>
        <w:t>men</w:t>
      </w:r>
      <w:r w:rsidRPr="0007258F">
        <w:rPr>
          <w:rFonts w:ascii="Arial" w:hAnsi="Arial" w:cs="Arial"/>
          <w:spacing w:val="-2"/>
          <w:sz w:val="22"/>
          <w:szCs w:val="22"/>
        </w:rPr>
        <w:t>t</w:t>
      </w:r>
      <w:r w:rsidRPr="0007258F">
        <w:rPr>
          <w:rFonts w:ascii="Arial" w:hAnsi="Arial" w:cs="Arial"/>
          <w:sz w:val="22"/>
          <w:szCs w:val="22"/>
        </w:rPr>
        <w:t xml:space="preserve">ace bude považováno za nesplnění </w:t>
      </w:r>
      <w:r w:rsidRPr="0007258F">
        <w:rPr>
          <w:rFonts w:ascii="Arial" w:hAnsi="Arial" w:cs="Arial"/>
          <w:spacing w:val="-3"/>
          <w:sz w:val="22"/>
          <w:szCs w:val="22"/>
        </w:rPr>
        <w:t>z</w:t>
      </w:r>
      <w:r w:rsidRPr="0007258F">
        <w:rPr>
          <w:rFonts w:ascii="Arial" w:hAnsi="Arial" w:cs="Arial"/>
          <w:sz w:val="22"/>
          <w:szCs w:val="22"/>
        </w:rPr>
        <w:t>adávacích podmín</w:t>
      </w:r>
      <w:r w:rsidRPr="0007258F">
        <w:rPr>
          <w:rFonts w:ascii="Arial" w:hAnsi="Arial" w:cs="Arial"/>
          <w:spacing w:val="-3"/>
          <w:sz w:val="22"/>
          <w:szCs w:val="22"/>
        </w:rPr>
        <w:t>e</w:t>
      </w:r>
      <w:r w:rsidRPr="0007258F">
        <w:rPr>
          <w:rFonts w:ascii="Arial" w:hAnsi="Arial" w:cs="Arial"/>
          <w:sz w:val="22"/>
          <w:szCs w:val="22"/>
        </w:rPr>
        <w:t>k</w:t>
      </w:r>
      <w:r w:rsidRPr="0007258F">
        <w:rPr>
          <w:rFonts w:ascii="Arial" w:hAnsi="Arial" w:cs="Arial"/>
          <w:spacing w:val="23"/>
          <w:sz w:val="22"/>
          <w:szCs w:val="22"/>
        </w:rPr>
        <w:t xml:space="preserve"> </w:t>
      </w:r>
      <w:r w:rsidRPr="0007258F">
        <w:rPr>
          <w:rFonts w:ascii="Arial" w:hAnsi="Arial" w:cs="Arial"/>
          <w:sz w:val="22"/>
          <w:szCs w:val="22"/>
        </w:rPr>
        <w:t>s následk</w:t>
      </w:r>
      <w:r w:rsidRPr="0007258F">
        <w:rPr>
          <w:rFonts w:ascii="Arial" w:hAnsi="Arial" w:cs="Arial"/>
          <w:spacing w:val="-2"/>
          <w:sz w:val="22"/>
          <w:szCs w:val="22"/>
        </w:rPr>
        <w:t>e</w:t>
      </w:r>
      <w:r w:rsidRPr="0007258F">
        <w:rPr>
          <w:rFonts w:ascii="Arial" w:hAnsi="Arial" w:cs="Arial"/>
          <w:sz w:val="22"/>
          <w:szCs w:val="22"/>
        </w:rPr>
        <w:t>m v</w:t>
      </w:r>
      <w:r w:rsidRPr="0007258F">
        <w:rPr>
          <w:rFonts w:ascii="Arial" w:hAnsi="Arial" w:cs="Arial"/>
          <w:spacing w:val="-3"/>
          <w:sz w:val="22"/>
          <w:szCs w:val="22"/>
        </w:rPr>
        <w:t>y</w:t>
      </w:r>
      <w:r w:rsidRPr="0007258F">
        <w:rPr>
          <w:rFonts w:ascii="Arial" w:hAnsi="Arial" w:cs="Arial"/>
          <w:sz w:val="22"/>
          <w:szCs w:val="22"/>
        </w:rPr>
        <w:t>loučení dodavatele z další účasti na zadávacím řízení.</w:t>
      </w:r>
    </w:p>
    <w:p w14:paraId="1B8E221C" w14:textId="56B92B74" w:rsidR="005D34D9" w:rsidRPr="0007258F" w:rsidRDefault="005D34D9" w:rsidP="005D34D9">
      <w:pPr>
        <w:spacing w:after="120"/>
        <w:rPr>
          <w:rFonts w:ascii="Arial" w:hAnsi="Arial" w:cs="Arial"/>
          <w:sz w:val="22"/>
          <w:szCs w:val="22"/>
        </w:rPr>
      </w:pPr>
      <w:r w:rsidRPr="0007258F">
        <w:rPr>
          <w:rFonts w:ascii="Arial" w:hAnsi="Arial" w:cs="Arial"/>
          <w:sz w:val="22"/>
          <w:szCs w:val="22"/>
        </w:rPr>
        <w:t xml:space="preserve">Nabídka včetně veškeré dokumentace vztahující se k předmětu veřejné zakázky bude zpracována </w:t>
      </w:r>
      <w:r w:rsidRPr="0007258F">
        <w:rPr>
          <w:rFonts w:ascii="Arial" w:hAnsi="Arial" w:cs="Arial"/>
          <w:b/>
          <w:sz w:val="22"/>
          <w:szCs w:val="22"/>
        </w:rPr>
        <w:t>v českém jazyce</w:t>
      </w:r>
      <w:r w:rsidRPr="0007258F">
        <w:rPr>
          <w:rFonts w:ascii="Arial" w:hAnsi="Arial" w:cs="Arial"/>
          <w:sz w:val="22"/>
          <w:szCs w:val="22"/>
        </w:rPr>
        <w:t xml:space="preserve">. Doklad zhotovený v cizím jazyce se předkládá s překladem </w:t>
      </w:r>
      <w:r w:rsidRPr="0007258F">
        <w:rPr>
          <w:rFonts w:ascii="Arial" w:hAnsi="Arial" w:cs="Arial"/>
          <w:sz w:val="22"/>
          <w:szCs w:val="22"/>
        </w:rPr>
        <w:br/>
        <w:t>do českého jazyka. Má-li zadavatel pochybnosti o správnosti překladu, může si vyžádat předložení úředně ověřeného překladu dokladu do českého jazyka tlumočníkem zapsaným do seznamu znalců a tlumočníků. Doklad ve slovenském jazyce lze předložit bez překladu.</w:t>
      </w:r>
    </w:p>
    <w:p w14:paraId="36BF4BA3" w14:textId="6A6A6E41" w:rsidR="005D34D9" w:rsidRPr="006A2CCB" w:rsidRDefault="005D34D9" w:rsidP="005D34D9">
      <w:pPr>
        <w:spacing w:after="120"/>
        <w:rPr>
          <w:rFonts w:ascii="Arial" w:hAnsi="Arial" w:cs="Arial"/>
          <w:b/>
          <w:sz w:val="22"/>
          <w:szCs w:val="22"/>
        </w:rPr>
      </w:pPr>
      <w:r w:rsidRPr="006A2CCB">
        <w:rPr>
          <w:rFonts w:ascii="Arial" w:hAnsi="Arial" w:cs="Arial"/>
          <w:b/>
          <w:sz w:val="22"/>
          <w:szCs w:val="22"/>
        </w:rPr>
        <w:t>Nabídka, která nebude zadavateli doručena ve lhůtě nebo způsobem stanoveným v této zadávací dokumentaci, se nepovažuje za podanou</w:t>
      </w:r>
      <w:r w:rsidR="0007258F">
        <w:rPr>
          <w:rFonts w:ascii="Arial" w:hAnsi="Arial" w:cs="Arial"/>
          <w:b/>
          <w:sz w:val="22"/>
          <w:szCs w:val="22"/>
        </w:rPr>
        <w:t>,</w:t>
      </w:r>
      <w:r w:rsidRPr="006A2CCB">
        <w:rPr>
          <w:rFonts w:ascii="Arial" w:hAnsi="Arial" w:cs="Arial"/>
          <w:b/>
          <w:sz w:val="22"/>
          <w:szCs w:val="22"/>
        </w:rPr>
        <w:t xml:space="preserve"> a v průběhu zadávacího řízení </w:t>
      </w:r>
      <w:r>
        <w:rPr>
          <w:rFonts w:ascii="Arial" w:hAnsi="Arial" w:cs="Arial"/>
          <w:b/>
          <w:sz w:val="22"/>
          <w:szCs w:val="22"/>
        </w:rPr>
        <w:br/>
      </w:r>
      <w:r w:rsidRPr="006A2CCB">
        <w:rPr>
          <w:rFonts w:ascii="Arial" w:hAnsi="Arial" w:cs="Arial"/>
          <w:b/>
          <w:sz w:val="22"/>
          <w:szCs w:val="22"/>
        </w:rPr>
        <w:t>se k ní nepřihlíží.</w:t>
      </w:r>
    </w:p>
    <w:p w14:paraId="5EB46A9E" w14:textId="77777777" w:rsidR="00073985" w:rsidRPr="00EE6050" w:rsidRDefault="00073985" w:rsidP="001B3B36">
      <w:pPr>
        <w:pStyle w:val="Nadpis3"/>
        <w:numPr>
          <w:ilvl w:val="1"/>
          <w:numId w:val="13"/>
        </w:numPr>
        <w:spacing w:after="240"/>
        <w:ind w:left="573" w:hanging="573"/>
        <w:rPr>
          <w:rFonts w:cs="Arial"/>
          <w:szCs w:val="22"/>
        </w:rPr>
      </w:pPr>
      <w:r w:rsidRPr="00EE6050">
        <w:rPr>
          <w:rFonts w:cs="Arial"/>
          <w:szCs w:val="22"/>
        </w:rPr>
        <w:lastRenderedPageBreak/>
        <w:t>Obsah nabídky</w:t>
      </w:r>
    </w:p>
    <w:p w14:paraId="4A6B17C6" w14:textId="3ABF6368" w:rsidR="00073985" w:rsidRPr="007E2FA5" w:rsidRDefault="0081670C" w:rsidP="00E1196C">
      <w:pPr>
        <w:spacing w:after="120"/>
        <w:rPr>
          <w:rFonts w:ascii="Arial" w:hAnsi="Arial" w:cs="Arial"/>
          <w:sz w:val="22"/>
          <w:szCs w:val="22"/>
        </w:rPr>
      </w:pPr>
      <w:r w:rsidRPr="007E2FA5">
        <w:rPr>
          <w:rFonts w:ascii="Arial" w:hAnsi="Arial" w:cs="Arial"/>
          <w:sz w:val="22"/>
          <w:szCs w:val="22"/>
        </w:rPr>
        <w:t>Dodavatel</w:t>
      </w:r>
      <w:r w:rsidR="00073985" w:rsidRPr="007E2FA5">
        <w:rPr>
          <w:rFonts w:ascii="Arial" w:hAnsi="Arial" w:cs="Arial"/>
          <w:sz w:val="22"/>
          <w:szCs w:val="22"/>
        </w:rPr>
        <w:t xml:space="preserve"> využije pořadí dokumentů specifikované v následujících bodech:</w:t>
      </w:r>
    </w:p>
    <w:p w14:paraId="4F4CC4CC" w14:textId="77777777" w:rsidR="005D34D9" w:rsidRPr="007E2FA5" w:rsidRDefault="005D34D9" w:rsidP="005D34D9">
      <w:pPr>
        <w:numPr>
          <w:ilvl w:val="3"/>
          <w:numId w:val="2"/>
        </w:numPr>
        <w:spacing w:after="60"/>
        <w:ind w:left="357" w:hanging="357"/>
        <w:rPr>
          <w:rFonts w:ascii="Arial" w:hAnsi="Arial" w:cs="Arial"/>
          <w:sz w:val="22"/>
          <w:szCs w:val="22"/>
        </w:rPr>
      </w:pPr>
      <w:bookmarkStart w:id="3" w:name="_Hlk35865306"/>
      <w:r w:rsidRPr="007E2FA5">
        <w:rPr>
          <w:rFonts w:ascii="Arial" w:hAnsi="Arial" w:cs="Arial"/>
          <w:sz w:val="22"/>
          <w:szCs w:val="22"/>
        </w:rPr>
        <w:t>krycí list nabídky – viz příloha A</w:t>
      </w:r>
      <w:r>
        <w:rPr>
          <w:rFonts w:ascii="Arial" w:hAnsi="Arial" w:cs="Arial"/>
          <w:sz w:val="22"/>
          <w:szCs w:val="22"/>
        </w:rPr>
        <w:t xml:space="preserve"> </w:t>
      </w:r>
      <w:r w:rsidRPr="007E2FA5">
        <w:rPr>
          <w:rFonts w:ascii="Arial" w:hAnsi="Arial" w:cs="Arial"/>
          <w:sz w:val="22"/>
          <w:szCs w:val="22"/>
        </w:rPr>
        <w:t>této zadávací dokumentace;</w:t>
      </w:r>
    </w:p>
    <w:p w14:paraId="4F2698E8" w14:textId="77777777" w:rsidR="005D34D9" w:rsidRDefault="005D34D9" w:rsidP="005D34D9">
      <w:pPr>
        <w:numPr>
          <w:ilvl w:val="3"/>
          <w:numId w:val="2"/>
        </w:numPr>
        <w:spacing w:after="60"/>
        <w:ind w:left="357" w:hanging="357"/>
        <w:rPr>
          <w:rFonts w:ascii="Arial" w:hAnsi="Arial" w:cs="Arial"/>
          <w:sz w:val="22"/>
          <w:szCs w:val="22"/>
        </w:rPr>
      </w:pPr>
      <w:r>
        <w:rPr>
          <w:rFonts w:ascii="Arial" w:hAnsi="Arial" w:cs="Arial"/>
          <w:sz w:val="22"/>
          <w:szCs w:val="22"/>
        </w:rPr>
        <w:t>kalkulace nabídkové</w:t>
      </w:r>
      <w:r w:rsidRPr="007E2FA5">
        <w:rPr>
          <w:rFonts w:ascii="Arial" w:hAnsi="Arial" w:cs="Arial"/>
          <w:sz w:val="22"/>
          <w:szCs w:val="22"/>
        </w:rPr>
        <w:t xml:space="preserve"> ceny</w:t>
      </w:r>
      <w:r>
        <w:rPr>
          <w:rFonts w:ascii="Arial" w:hAnsi="Arial" w:cs="Arial"/>
          <w:sz w:val="22"/>
          <w:szCs w:val="22"/>
        </w:rPr>
        <w:t xml:space="preserve"> - viz příloha </w:t>
      </w:r>
      <w:r w:rsidRPr="007E2FA5">
        <w:rPr>
          <w:rFonts w:ascii="Arial" w:hAnsi="Arial" w:cs="Arial"/>
          <w:sz w:val="22"/>
          <w:szCs w:val="22"/>
        </w:rPr>
        <w:t>B</w:t>
      </w:r>
      <w:r>
        <w:rPr>
          <w:rFonts w:ascii="Arial" w:hAnsi="Arial" w:cs="Arial"/>
          <w:sz w:val="22"/>
          <w:szCs w:val="22"/>
        </w:rPr>
        <w:t xml:space="preserve"> </w:t>
      </w:r>
      <w:r w:rsidRPr="007E2FA5">
        <w:rPr>
          <w:rFonts w:ascii="Arial" w:hAnsi="Arial" w:cs="Arial"/>
          <w:sz w:val="22"/>
          <w:szCs w:val="22"/>
        </w:rPr>
        <w:t>této zadávací dokumentace;</w:t>
      </w:r>
    </w:p>
    <w:p w14:paraId="16B0A7F3" w14:textId="77777777" w:rsidR="005D34D9" w:rsidRDefault="005D34D9" w:rsidP="005D34D9">
      <w:pPr>
        <w:numPr>
          <w:ilvl w:val="3"/>
          <w:numId w:val="2"/>
        </w:numPr>
        <w:spacing w:after="120"/>
        <w:ind w:left="357" w:hanging="357"/>
        <w:rPr>
          <w:rFonts w:ascii="Arial" w:hAnsi="Arial" w:cs="Arial"/>
          <w:sz w:val="22"/>
          <w:szCs w:val="22"/>
        </w:rPr>
      </w:pPr>
      <w:r w:rsidRPr="008B1851">
        <w:rPr>
          <w:rFonts w:ascii="Arial" w:hAnsi="Arial" w:cs="Arial"/>
          <w:sz w:val="22"/>
          <w:szCs w:val="22"/>
        </w:rPr>
        <w:t xml:space="preserve">doklady prokazující splnění </w:t>
      </w:r>
      <w:r>
        <w:rPr>
          <w:rFonts w:ascii="Arial" w:hAnsi="Arial" w:cs="Arial"/>
          <w:sz w:val="22"/>
          <w:szCs w:val="22"/>
        </w:rPr>
        <w:t xml:space="preserve">základní způsobilosti </w:t>
      </w:r>
      <w:r w:rsidRPr="008B1851">
        <w:rPr>
          <w:rFonts w:ascii="Arial" w:hAnsi="Arial" w:cs="Arial"/>
          <w:sz w:val="22"/>
          <w:szCs w:val="22"/>
        </w:rPr>
        <w:t>– viz čl. 4</w:t>
      </w:r>
      <w:r>
        <w:rPr>
          <w:rFonts w:ascii="Arial" w:hAnsi="Arial" w:cs="Arial"/>
          <w:sz w:val="22"/>
          <w:szCs w:val="22"/>
        </w:rPr>
        <w:t>.1.1</w:t>
      </w:r>
      <w:r w:rsidRPr="008B1851">
        <w:rPr>
          <w:rFonts w:ascii="Arial" w:hAnsi="Arial" w:cs="Arial"/>
          <w:sz w:val="22"/>
          <w:szCs w:val="22"/>
        </w:rPr>
        <w:t xml:space="preserve"> této zadávací dokumentace, včetně čestn</w:t>
      </w:r>
      <w:r>
        <w:rPr>
          <w:rFonts w:ascii="Arial" w:hAnsi="Arial" w:cs="Arial"/>
          <w:sz w:val="22"/>
          <w:szCs w:val="22"/>
        </w:rPr>
        <w:t>ého</w:t>
      </w:r>
      <w:r w:rsidRPr="008B1851">
        <w:rPr>
          <w:rFonts w:ascii="Arial" w:hAnsi="Arial" w:cs="Arial"/>
          <w:sz w:val="22"/>
          <w:szCs w:val="22"/>
        </w:rPr>
        <w:t xml:space="preserve"> prohlášení zpracovan</w:t>
      </w:r>
      <w:r>
        <w:rPr>
          <w:rFonts w:ascii="Arial" w:hAnsi="Arial" w:cs="Arial"/>
          <w:sz w:val="22"/>
          <w:szCs w:val="22"/>
        </w:rPr>
        <w:t>ého</w:t>
      </w:r>
      <w:r w:rsidRPr="008B1851">
        <w:rPr>
          <w:rFonts w:ascii="Arial" w:hAnsi="Arial" w:cs="Arial"/>
          <w:sz w:val="22"/>
          <w:szCs w:val="22"/>
        </w:rPr>
        <w:t xml:space="preserve"> v souladu se vzorem uvedeným příloze </w:t>
      </w:r>
      <w:r>
        <w:rPr>
          <w:rFonts w:ascii="Arial" w:hAnsi="Arial" w:cs="Arial"/>
          <w:sz w:val="22"/>
          <w:szCs w:val="22"/>
        </w:rPr>
        <w:t>C</w:t>
      </w:r>
      <w:r w:rsidRPr="008B1851">
        <w:rPr>
          <w:rFonts w:ascii="Arial" w:hAnsi="Arial" w:cs="Arial"/>
          <w:sz w:val="22"/>
          <w:szCs w:val="22"/>
        </w:rPr>
        <w:t xml:space="preserve"> této</w:t>
      </w:r>
      <w:r>
        <w:rPr>
          <w:rFonts w:ascii="Arial" w:hAnsi="Arial" w:cs="Arial"/>
          <w:sz w:val="22"/>
          <w:szCs w:val="22"/>
        </w:rPr>
        <w:t xml:space="preserve"> zadávací dokumentace</w:t>
      </w:r>
      <w:r w:rsidRPr="008B1851">
        <w:rPr>
          <w:rFonts w:ascii="Arial" w:hAnsi="Arial" w:cs="Arial"/>
          <w:sz w:val="22"/>
          <w:szCs w:val="22"/>
        </w:rPr>
        <w:t>;</w:t>
      </w:r>
    </w:p>
    <w:p w14:paraId="1227C04A" w14:textId="77777777" w:rsidR="005D34D9" w:rsidRDefault="005D34D9" w:rsidP="005D34D9">
      <w:pPr>
        <w:numPr>
          <w:ilvl w:val="3"/>
          <w:numId w:val="2"/>
        </w:numPr>
        <w:spacing w:after="120"/>
        <w:ind w:left="357" w:hanging="357"/>
        <w:rPr>
          <w:rFonts w:ascii="Arial" w:hAnsi="Arial" w:cs="Arial"/>
          <w:sz w:val="22"/>
          <w:szCs w:val="22"/>
        </w:rPr>
      </w:pPr>
      <w:r>
        <w:rPr>
          <w:rFonts w:ascii="Arial" w:hAnsi="Arial" w:cs="Arial"/>
          <w:sz w:val="22"/>
          <w:szCs w:val="22"/>
        </w:rPr>
        <w:t xml:space="preserve">doklady prokazující splnění profesní způsobilosti – viz čl. 4.2 </w:t>
      </w:r>
      <w:r w:rsidRPr="008B1851">
        <w:rPr>
          <w:rFonts w:ascii="Arial" w:hAnsi="Arial" w:cs="Arial"/>
          <w:sz w:val="22"/>
          <w:szCs w:val="22"/>
        </w:rPr>
        <w:t xml:space="preserve">této zadávací dokumentace; </w:t>
      </w:r>
    </w:p>
    <w:p w14:paraId="1A089467" w14:textId="77777777" w:rsidR="005D34D9" w:rsidRDefault="005D34D9" w:rsidP="005D34D9">
      <w:pPr>
        <w:numPr>
          <w:ilvl w:val="3"/>
          <w:numId w:val="2"/>
        </w:numPr>
        <w:spacing w:after="120"/>
        <w:ind w:left="357" w:hanging="357"/>
        <w:rPr>
          <w:rFonts w:ascii="Arial" w:hAnsi="Arial" w:cs="Arial"/>
          <w:sz w:val="22"/>
          <w:szCs w:val="22"/>
        </w:rPr>
      </w:pPr>
      <w:r w:rsidRPr="00123B3E">
        <w:rPr>
          <w:rFonts w:ascii="Arial" w:hAnsi="Arial" w:cs="Arial"/>
          <w:sz w:val="22"/>
          <w:szCs w:val="22"/>
        </w:rPr>
        <w:t xml:space="preserve">doklady prokazující splnění </w:t>
      </w:r>
      <w:r>
        <w:rPr>
          <w:rFonts w:ascii="Arial" w:hAnsi="Arial" w:cs="Arial"/>
          <w:sz w:val="22"/>
          <w:szCs w:val="22"/>
        </w:rPr>
        <w:t xml:space="preserve">technické </w:t>
      </w:r>
      <w:r w:rsidRPr="00123B3E">
        <w:rPr>
          <w:rFonts w:ascii="Arial" w:hAnsi="Arial" w:cs="Arial"/>
          <w:sz w:val="22"/>
          <w:szCs w:val="22"/>
        </w:rPr>
        <w:t>kvalifikace, z jejichž obsahu bude zřejmé, že účastník požadovanou kvalifikaci splňuje</w:t>
      </w:r>
      <w:r>
        <w:rPr>
          <w:rFonts w:ascii="Arial" w:hAnsi="Arial" w:cs="Arial"/>
          <w:sz w:val="22"/>
          <w:szCs w:val="22"/>
        </w:rPr>
        <w:t xml:space="preserve"> – viz čl. </w:t>
      </w:r>
      <w:proofErr w:type="gramStart"/>
      <w:r>
        <w:rPr>
          <w:rFonts w:ascii="Arial" w:hAnsi="Arial" w:cs="Arial"/>
          <w:sz w:val="22"/>
          <w:szCs w:val="22"/>
        </w:rPr>
        <w:t xml:space="preserve">4.4. </w:t>
      </w:r>
      <w:r w:rsidRPr="008B1851">
        <w:rPr>
          <w:rFonts w:ascii="Arial" w:hAnsi="Arial" w:cs="Arial"/>
          <w:sz w:val="22"/>
          <w:szCs w:val="22"/>
        </w:rPr>
        <w:t>této</w:t>
      </w:r>
      <w:proofErr w:type="gramEnd"/>
      <w:r w:rsidRPr="008B1851">
        <w:rPr>
          <w:rFonts w:ascii="Arial" w:hAnsi="Arial" w:cs="Arial"/>
          <w:sz w:val="22"/>
          <w:szCs w:val="22"/>
        </w:rPr>
        <w:t xml:space="preserve"> zadávací dokumentace</w:t>
      </w:r>
      <w:r>
        <w:rPr>
          <w:rFonts w:ascii="Arial" w:hAnsi="Arial" w:cs="Arial"/>
          <w:sz w:val="22"/>
          <w:szCs w:val="22"/>
        </w:rPr>
        <w:t>; seznam významných dodávek</w:t>
      </w:r>
      <w:r w:rsidRPr="008B1851">
        <w:rPr>
          <w:rFonts w:ascii="Arial" w:hAnsi="Arial" w:cs="Arial"/>
          <w:sz w:val="22"/>
          <w:szCs w:val="22"/>
        </w:rPr>
        <w:t xml:space="preserve"> zpracovaný v souladu se vzorem uvedeným v příloze </w:t>
      </w:r>
      <w:r>
        <w:rPr>
          <w:rFonts w:ascii="Arial" w:hAnsi="Arial" w:cs="Arial"/>
          <w:sz w:val="22"/>
          <w:szCs w:val="22"/>
        </w:rPr>
        <w:t>D</w:t>
      </w:r>
      <w:r w:rsidRPr="008B1851">
        <w:rPr>
          <w:rFonts w:ascii="Arial" w:hAnsi="Arial" w:cs="Arial"/>
          <w:sz w:val="22"/>
          <w:szCs w:val="22"/>
        </w:rPr>
        <w:t xml:space="preserve"> této zadávací dokumentace</w:t>
      </w:r>
      <w:r>
        <w:rPr>
          <w:rFonts w:ascii="Arial" w:hAnsi="Arial" w:cs="Arial"/>
          <w:sz w:val="22"/>
          <w:szCs w:val="22"/>
        </w:rPr>
        <w:t>;</w:t>
      </w:r>
    </w:p>
    <w:p w14:paraId="5631EBC3" w14:textId="77777777" w:rsidR="005D34D9" w:rsidRDefault="005D34D9" w:rsidP="00037726">
      <w:pPr>
        <w:numPr>
          <w:ilvl w:val="3"/>
          <w:numId w:val="2"/>
        </w:numPr>
        <w:spacing w:after="120"/>
        <w:ind w:left="357" w:hanging="357"/>
        <w:rPr>
          <w:rFonts w:ascii="Arial" w:hAnsi="Arial" w:cs="Arial"/>
          <w:sz w:val="22"/>
          <w:szCs w:val="22"/>
        </w:rPr>
      </w:pPr>
      <w:r w:rsidRPr="00E35431">
        <w:rPr>
          <w:rFonts w:ascii="Arial" w:hAnsi="Arial" w:cs="Arial"/>
          <w:sz w:val="22"/>
          <w:szCs w:val="22"/>
        </w:rPr>
        <w:t>doklady prokazující splnění ekonomické kvalifikace, z jejichž obsahu bude zřejmé, že účastník požadovanou kv</w:t>
      </w:r>
      <w:r>
        <w:rPr>
          <w:rFonts w:ascii="Arial" w:hAnsi="Arial" w:cs="Arial"/>
          <w:sz w:val="22"/>
          <w:szCs w:val="22"/>
        </w:rPr>
        <w:t>alifikaci splňuje – viz čl. 4.3</w:t>
      </w:r>
      <w:r w:rsidRPr="00E35431">
        <w:rPr>
          <w:rFonts w:ascii="Arial" w:hAnsi="Arial" w:cs="Arial"/>
          <w:sz w:val="22"/>
          <w:szCs w:val="22"/>
        </w:rPr>
        <w:t xml:space="preserve"> </w:t>
      </w:r>
      <w:r>
        <w:rPr>
          <w:rFonts w:ascii="Arial" w:hAnsi="Arial" w:cs="Arial"/>
          <w:sz w:val="22"/>
          <w:szCs w:val="22"/>
        </w:rPr>
        <w:t xml:space="preserve">a příloha F </w:t>
      </w:r>
      <w:r w:rsidRPr="00E35431">
        <w:rPr>
          <w:rFonts w:ascii="Arial" w:hAnsi="Arial" w:cs="Arial"/>
          <w:sz w:val="22"/>
          <w:szCs w:val="22"/>
        </w:rPr>
        <w:t xml:space="preserve">této zadávací dokumentace; </w:t>
      </w:r>
    </w:p>
    <w:p w14:paraId="542E8875" w14:textId="1014A582" w:rsidR="005D34D9" w:rsidRDefault="005D34D9" w:rsidP="00037726">
      <w:pPr>
        <w:numPr>
          <w:ilvl w:val="3"/>
          <w:numId w:val="2"/>
        </w:numPr>
        <w:spacing w:after="120"/>
        <w:ind w:left="357" w:hanging="357"/>
        <w:rPr>
          <w:rFonts w:ascii="Arial" w:hAnsi="Arial" w:cs="Arial"/>
          <w:sz w:val="22"/>
          <w:szCs w:val="22"/>
        </w:rPr>
      </w:pPr>
      <w:r w:rsidRPr="00E35431">
        <w:rPr>
          <w:rFonts w:ascii="Arial" w:hAnsi="Arial" w:cs="Arial"/>
          <w:color w:val="000000"/>
          <w:sz w:val="22"/>
          <w:szCs w:val="22"/>
        </w:rPr>
        <w:t xml:space="preserve">seznam poddodavatelů, zpracovaný v souladu s čl. 8.2 a se vzorem uvedeným v příloze </w:t>
      </w:r>
      <w:r>
        <w:rPr>
          <w:rFonts w:ascii="Arial" w:hAnsi="Arial" w:cs="Arial"/>
          <w:sz w:val="22"/>
          <w:szCs w:val="22"/>
        </w:rPr>
        <w:t>E</w:t>
      </w:r>
      <w:r w:rsidR="0007258F">
        <w:rPr>
          <w:rFonts w:ascii="Arial" w:hAnsi="Arial" w:cs="Arial"/>
          <w:sz w:val="22"/>
          <w:szCs w:val="22"/>
        </w:rPr>
        <w:t>1</w:t>
      </w:r>
      <w:r w:rsidRPr="00E35431">
        <w:rPr>
          <w:rFonts w:ascii="Arial" w:hAnsi="Arial" w:cs="Arial"/>
          <w:sz w:val="22"/>
          <w:szCs w:val="22"/>
        </w:rPr>
        <w:t xml:space="preserve"> </w:t>
      </w:r>
      <w:r w:rsidRPr="00E35431">
        <w:rPr>
          <w:rFonts w:ascii="Arial" w:hAnsi="Arial" w:cs="Arial"/>
          <w:color w:val="000000"/>
          <w:sz w:val="22"/>
          <w:szCs w:val="22"/>
        </w:rPr>
        <w:t xml:space="preserve">této zadávací dokumentace; </w:t>
      </w:r>
      <w:r>
        <w:rPr>
          <w:rFonts w:ascii="Arial" w:hAnsi="Arial" w:cs="Arial"/>
          <w:sz w:val="22"/>
          <w:szCs w:val="22"/>
        </w:rPr>
        <w:t xml:space="preserve">čestné prohlášení poddodavatele </w:t>
      </w:r>
      <w:r w:rsidRPr="008B1851">
        <w:rPr>
          <w:rFonts w:ascii="Arial" w:hAnsi="Arial" w:cs="Arial"/>
          <w:sz w:val="22"/>
          <w:szCs w:val="22"/>
        </w:rPr>
        <w:t>zpracovan</w:t>
      </w:r>
      <w:r>
        <w:rPr>
          <w:rFonts w:ascii="Arial" w:hAnsi="Arial" w:cs="Arial"/>
          <w:sz w:val="22"/>
          <w:szCs w:val="22"/>
        </w:rPr>
        <w:t>é</w:t>
      </w:r>
      <w:r w:rsidRPr="008B1851">
        <w:rPr>
          <w:rFonts w:ascii="Arial" w:hAnsi="Arial" w:cs="Arial"/>
          <w:sz w:val="22"/>
          <w:szCs w:val="22"/>
        </w:rPr>
        <w:t xml:space="preserve"> v souladu se</w:t>
      </w:r>
      <w:r>
        <w:rPr>
          <w:rFonts w:ascii="Arial" w:hAnsi="Arial" w:cs="Arial"/>
          <w:sz w:val="22"/>
          <w:szCs w:val="22"/>
        </w:rPr>
        <w:t> </w:t>
      </w:r>
      <w:r w:rsidRPr="008B1851">
        <w:rPr>
          <w:rFonts w:ascii="Arial" w:hAnsi="Arial" w:cs="Arial"/>
          <w:sz w:val="22"/>
          <w:szCs w:val="22"/>
        </w:rPr>
        <w:t xml:space="preserve">vzorem uvedeným v příloze </w:t>
      </w:r>
      <w:r>
        <w:rPr>
          <w:rFonts w:ascii="Arial" w:hAnsi="Arial" w:cs="Arial"/>
          <w:sz w:val="22"/>
          <w:szCs w:val="22"/>
        </w:rPr>
        <w:t>E2</w:t>
      </w:r>
      <w:r w:rsidRPr="008B1851">
        <w:rPr>
          <w:rFonts w:ascii="Arial" w:hAnsi="Arial" w:cs="Arial"/>
          <w:sz w:val="22"/>
          <w:szCs w:val="22"/>
        </w:rPr>
        <w:t xml:space="preserve"> této zadávací dokumentace</w:t>
      </w:r>
      <w:r>
        <w:rPr>
          <w:rFonts w:ascii="Arial" w:hAnsi="Arial" w:cs="Arial"/>
          <w:sz w:val="22"/>
          <w:szCs w:val="22"/>
        </w:rPr>
        <w:t>;</w:t>
      </w:r>
    </w:p>
    <w:p w14:paraId="66F9B761" w14:textId="3591A470" w:rsidR="00037726" w:rsidRDefault="0007258F" w:rsidP="00037726">
      <w:pPr>
        <w:numPr>
          <w:ilvl w:val="3"/>
          <w:numId w:val="2"/>
        </w:numPr>
        <w:spacing w:after="120"/>
        <w:ind w:left="357" w:hanging="357"/>
        <w:rPr>
          <w:rFonts w:ascii="Arial" w:hAnsi="Arial" w:cs="Arial"/>
          <w:sz w:val="22"/>
          <w:szCs w:val="22"/>
        </w:rPr>
      </w:pPr>
      <w:r>
        <w:rPr>
          <w:rFonts w:ascii="Arial" w:hAnsi="Arial" w:cs="Arial"/>
          <w:sz w:val="22"/>
          <w:szCs w:val="22"/>
        </w:rPr>
        <w:t>čestné prohlášení dodavatele k</w:t>
      </w:r>
      <w:r w:rsidR="00CE50F7" w:rsidRPr="00090031">
        <w:rPr>
          <w:rFonts w:ascii="Arial" w:hAnsi="Arial" w:cs="Arial"/>
          <w:sz w:val="22"/>
          <w:szCs w:val="22"/>
        </w:rPr>
        <w:t xml:space="preserve"> samostatnost</w:t>
      </w:r>
      <w:r>
        <w:rPr>
          <w:rFonts w:ascii="Arial" w:hAnsi="Arial" w:cs="Arial"/>
          <w:sz w:val="22"/>
          <w:szCs w:val="22"/>
        </w:rPr>
        <w:t>i</w:t>
      </w:r>
      <w:r w:rsidR="00CE50F7" w:rsidRPr="00090031">
        <w:rPr>
          <w:rFonts w:ascii="Arial" w:hAnsi="Arial" w:cs="Arial"/>
          <w:sz w:val="22"/>
          <w:szCs w:val="22"/>
        </w:rPr>
        <w:t xml:space="preserve"> a nezávislost</w:t>
      </w:r>
      <w:r>
        <w:rPr>
          <w:rFonts w:ascii="Arial" w:hAnsi="Arial" w:cs="Arial"/>
          <w:sz w:val="22"/>
          <w:szCs w:val="22"/>
        </w:rPr>
        <w:t>i</w:t>
      </w:r>
      <w:r w:rsidR="00CE50F7" w:rsidRPr="00090031">
        <w:rPr>
          <w:rFonts w:ascii="Arial" w:hAnsi="Arial" w:cs="Arial"/>
          <w:sz w:val="22"/>
          <w:szCs w:val="22"/>
        </w:rPr>
        <w:t xml:space="preserve"> nabídky</w:t>
      </w:r>
      <w:r>
        <w:rPr>
          <w:rFonts w:ascii="Arial" w:hAnsi="Arial" w:cs="Arial"/>
          <w:sz w:val="22"/>
          <w:szCs w:val="22"/>
        </w:rPr>
        <w:t xml:space="preserve"> a</w:t>
      </w:r>
      <w:r w:rsidRPr="00090031">
        <w:rPr>
          <w:rFonts w:ascii="Arial" w:hAnsi="Arial" w:cs="Arial"/>
          <w:sz w:val="22"/>
          <w:szCs w:val="22"/>
        </w:rPr>
        <w:t xml:space="preserve"> existenci smlouvy s operátorem trhu o subjektu zúčtování odchylek </w:t>
      </w:r>
      <w:r w:rsidR="00CE50F7" w:rsidRPr="00090031">
        <w:rPr>
          <w:rFonts w:ascii="Arial" w:hAnsi="Arial" w:cs="Arial"/>
          <w:sz w:val="22"/>
          <w:szCs w:val="22"/>
        </w:rPr>
        <w:t>– viz</w:t>
      </w:r>
      <w:r w:rsidR="005D34D9">
        <w:rPr>
          <w:rFonts w:ascii="Arial" w:hAnsi="Arial" w:cs="Arial"/>
          <w:sz w:val="22"/>
          <w:szCs w:val="22"/>
        </w:rPr>
        <w:t xml:space="preserve"> příloha </w:t>
      </w:r>
      <w:r>
        <w:rPr>
          <w:rFonts w:ascii="Arial" w:hAnsi="Arial" w:cs="Arial"/>
          <w:sz w:val="22"/>
          <w:szCs w:val="22"/>
        </w:rPr>
        <w:t>J</w:t>
      </w:r>
      <w:r w:rsidR="005D34D9">
        <w:rPr>
          <w:rFonts w:ascii="Arial" w:hAnsi="Arial" w:cs="Arial"/>
          <w:sz w:val="22"/>
          <w:szCs w:val="22"/>
        </w:rPr>
        <w:t xml:space="preserve"> </w:t>
      </w:r>
      <w:r w:rsidR="005D34D9" w:rsidRPr="00E35431">
        <w:rPr>
          <w:rFonts w:ascii="Arial" w:hAnsi="Arial" w:cs="Arial"/>
          <w:sz w:val="22"/>
          <w:szCs w:val="22"/>
        </w:rPr>
        <w:t>této zadávací dokumentace</w:t>
      </w:r>
      <w:r w:rsidR="005D34D9">
        <w:rPr>
          <w:rFonts w:ascii="Arial" w:hAnsi="Arial" w:cs="Arial"/>
          <w:sz w:val="22"/>
          <w:szCs w:val="22"/>
        </w:rPr>
        <w:t>;</w:t>
      </w:r>
      <w:bookmarkEnd w:id="3"/>
    </w:p>
    <w:p w14:paraId="7F36C211" w14:textId="14FCFD07" w:rsidR="00E22460" w:rsidRPr="00037726" w:rsidRDefault="00F934A3" w:rsidP="00037726">
      <w:pPr>
        <w:numPr>
          <w:ilvl w:val="3"/>
          <w:numId w:val="2"/>
        </w:numPr>
        <w:spacing w:after="60"/>
        <w:ind w:left="357" w:hanging="357"/>
        <w:rPr>
          <w:rFonts w:ascii="Arial" w:hAnsi="Arial" w:cs="Arial"/>
          <w:sz w:val="22"/>
          <w:szCs w:val="22"/>
        </w:rPr>
      </w:pPr>
      <w:r w:rsidRPr="00037726">
        <w:rPr>
          <w:rFonts w:ascii="Arial" w:hAnsi="Arial" w:cs="Arial"/>
          <w:color w:val="000000"/>
          <w:sz w:val="22"/>
          <w:szCs w:val="22"/>
        </w:rPr>
        <w:t xml:space="preserve">další doklady (např. plná moc, doklady dle § 83 ZZVZ apod.). </w:t>
      </w:r>
    </w:p>
    <w:p w14:paraId="72BFF118" w14:textId="77777777" w:rsidR="00073985" w:rsidRPr="007E2FA5" w:rsidRDefault="00073985" w:rsidP="001B3B36">
      <w:pPr>
        <w:pStyle w:val="Nadpis3"/>
        <w:numPr>
          <w:ilvl w:val="1"/>
          <w:numId w:val="13"/>
        </w:numPr>
        <w:spacing w:after="240"/>
        <w:ind w:left="573" w:hanging="573"/>
        <w:rPr>
          <w:rFonts w:cs="Arial"/>
          <w:szCs w:val="22"/>
        </w:rPr>
      </w:pPr>
      <w:r w:rsidRPr="007E2FA5">
        <w:rPr>
          <w:rFonts w:cs="Arial"/>
          <w:szCs w:val="22"/>
        </w:rPr>
        <w:t xml:space="preserve">Podání nabídky </w:t>
      </w:r>
    </w:p>
    <w:p w14:paraId="48912DB7" w14:textId="7001F829" w:rsidR="007850E2" w:rsidRPr="00037726" w:rsidRDefault="007850E2" w:rsidP="00037726">
      <w:pPr>
        <w:tabs>
          <w:tab w:val="left" w:pos="2410"/>
        </w:tabs>
        <w:spacing w:after="120"/>
        <w:rPr>
          <w:rFonts w:ascii="Arial" w:hAnsi="Arial" w:cs="Arial"/>
          <w:sz w:val="22"/>
          <w:szCs w:val="22"/>
        </w:rPr>
      </w:pPr>
      <w:r w:rsidRPr="00037726">
        <w:rPr>
          <w:rFonts w:ascii="Arial" w:hAnsi="Arial" w:cs="Arial"/>
          <w:sz w:val="22"/>
          <w:szCs w:val="22"/>
        </w:rPr>
        <w:t xml:space="preserve">Nabídky se podávají výhradně v elektronické podobě, a to prostřednictvím profilu zadavatele </w:t>
      </w:r>
      <w:r w:rsidR="00E45F09" w:rsidRPr="00037726">
        <w:rPr>
          <w:rFonts w:ascii="Arial" w:hAnsi="Arial" w:cs="Arial"/>
          <w:sz w:val="22"/>
          <w:szCs w:val="22"/>
        </w:rPr>
        <w:t xml:space="preserve">na adrese </w:t>
      </w:r>
      <w:hyperlink r:id="rId9" w:history="1">
        <w:r w:rsidR="00037726" w:rsidRPr="007E093F">
          <w:rPr>
            <w:rStyle w:val="Hypertextovodkaz"/>
            <w:rFonts w:ascii="Arial" w:hAnsi="Arial" w:cs="Arial"/>
            <w:sz w:val="22"/>
            <w:szCs w:val="22"/>
          </w:rPr>
          <w:t>https://zakazky.vlada.cz/contract_display_1012.html</w:t>
        </w:r>
      </w:hyperlink>
      <w:r w:rsidR="00D56A67" w:rsidRPr="00037726">
        <w:rPr>
          <w:rFonts w:ascii="Arial" w:hAnsi="Arial" w:cs="Arial"/>
          <w:sz w:val="22"/>
          <w:szCs w:val="22"/>
        </w:rPr>
        <w:t>.</w:t>
      </w:r>
      <w:r w:rsidR="00037726">
        <w:rPr>
          <w:rFonts w:ascii="Arial" w:hAnsi="Arial" w:cs="Arial"/>
          <w:sz w:val="22"/>
          <w:szCs w:val="22"/>
        </w:rPr>
        <w:t xml:space="preserve"> </w:t>
      </w:r>
      <w:r w:rsidR="00B932D5" w:rsidRPr="00037726">
        <w:rPr>
          <w:rFonts w:ascii="Arial" w:hAnsi="Arial" w:cs="Arial"/>
          <w:color w:val="000000"/>
          <w:sz w:val="22"/>
          <w:szCs w:val="22"/>
        </w:rPr>
        <w:t>Nabídky</w:t>
      </w:r>
      <w:r w:rsidR="0079282C" w:rsidRPr="00037726">
        <w:rPr>
          <w:rFonts w:ascii="Arial" w:hAnsi="Arial" w:cs="Arial"/>
          <w:color w:val="000000"/>
          <w:sz w:val="22"/>
          <w:szCs w:val="22"/>
        </w:rPr>
        <w:t>,</w:t>
      </w:r>
      <w:r w:rsidR="00B932D5" w:rsidRPr="00037726">
        <w:rPr>
          <w:rFonts w:ascii="Arial" w:hAnsi="Arial" w:cs="Arial"/>
          <w:color w:val="000000"/>
          <w:sz w:val="22"/>
          <w:szCs w:val="22"/>
        </w:rPr>
        <w:t xml:space="preserve"> při elektronickém podání jsou automaticky zašifrovány veřejnou části certifikátu zadavatele a uloženy na profilu zadavatele po celou dobu </w:t>
      </w:r>
      <w:r w:rsidR="00755D4C" w:rsidRPr="00037726">
        <w:rPr>
          <w:rFonts w:ascii="Arial" w:hAnsi="Arial" w:cs="Arial"/>
          <w:color w:val="000000"/>
          <w:sz w:val="22"/>
          <w:szCs w:val="22"/>
        </w:rPr>
        <w:t xml:space="preserve">trvání </w:t>
      </w:r>
      <w:r w:rsidR="00B932D5" w:rsidRPr="00037726">
        <w:rPr>
          <w:rFonts w:ascii="Arial" w:hAnsi="Arial" w:cs="Arial"/>
          <w:color w:val="000000"/>
          <w:sz w:val="22"/>
          <w:szCs w:val="22"/>
        </w:rPr>
        <w:t xml:space="preserve">lhůty pro podání nabídek v zašifrované podobě. </w:t>
      </w:r>
      <w:r w:rsidR="00C25744" w:rsidRPr="00037726">
        <w:rPr>
          <w:rFonts w:ascii="Arial" w:hAnsi="Arial" w:cs="Arial"/>
          <w:sz w:val="22"/>
          <w:szCs w:val="22"/>
        </w:rPr>
        <w:t xml:space="preserve">Jiný způsob elektronického podání nabídky není přípustný. Nabídka podaná elektronicky jiným způsobem nebude posuzována ani hodnocena. </w:t>
      </w:r>
      <w:r w:rsidRPr="00037726">
        <w:rPr>
          <w:rFonts w:ascii="Arial" w:hAnsi="Arial" w:cs="Arial"/>
          <w:b/>
          <w:sz w:val="22"/>
          <w:szCs w:val="22"/>
        </w:rPr>
        <w:t>Listinná verze nabídek není přípustná</w:t>
      </w:r>
      <w:r w:rsidRPr="00037726">
        <w:rPr>
          <w:rFonts w:ascii="Arial" w:hAnsi="Arial" w:cs="Arial"/>
          <w:sz w:val="22"/>
          <w:szCs w:val="22"/>
        </w:rPr>
        <w:t>.</w:t>
      </w:r>
    </w:p>
    <w:p w14:paraId="04939309" w14:textId="6CFE61B4" w:rsidR="007850E2" w:rsidRPr="00037726" w:rsidRDefault="007850E2" w:rsidP="00037726">
      <w:pPr>
        <w:spacing w:after="120"/>
        <w:rPr>
          <w:rFonts w:ascii="Arial" w:hAnsi="Arial" w:cs="Arial"/>
          <w:sz w:val="22"/>
          <w:szCs w:val="22"/>
        </w:rPr>
      </w:pPr>
      <w:r w:rsidRPr="00037726">
        <w:rPr>
          <w:rFonts w:ascii="Arial" w:hAnsi="Arial" w:cs="Arial"/>
          <w:sz w:val="22"/>
          <w:szCs w:val="22"/>
        </w:rPr>
        <w:t>Dodavatel podává nabídku ve lhůtě pro podání nabídek.</w:t>
      </w:r>
    </w:p>
    <w:p w14:paraId="7D90BAAF" w14:textId="77777777" w:rsidR="00037726" w:rsidRPr="00037726" w:rsidRDefault="00037726" w:rsidP="00037726">
      <w:pPr>
        <w:pStyle w:val="Odstavecseseznamem"/>
        <w:spacing w:after="120" w:line="240" w:lineRule="auto"/>
        <w:ind w:left="0" w:right="-1"/>
        <w:contextualSpacing w:val="0"/>
        <w:jc w:val="both"/>
        <w:rPr>
          <w:rFonts w:ascii="Arial" w:hAnsi="Arial" w:cs="Arial"/>
        </w:rPr>
      </w:pPr>
      <w:r w:rsidRPr="00037726">
        <w:rPr>
          <w:rFonts w:ascii="Arial" w:hAnsi="Arial" w:cs="Arial"/>
        </w:rPr>
        <w:t xml:space="preserve">Zadavatel dodavatelům doporučuje, aby s dostatečným předstihem před podáním nabídky přes profil zadavatele provedli na profilu zadavatele nabízený test nastavení prohlížeče a systému (výsledkem testu jsou upozornění na nutná nastavení, aktualizace, velikost příloh atp.). Zadavatel především upozorňuje dodavatele, že jednotlivé přílohy vkládané na profil zadavatele mají omezenou velikost nastavenou provozovatelem profilu zadavatele a dodavatelé tak musejí případné větší soubory upravit tak, aby bylo umožněno jejich nahrání. </w:t>
      </w:r>
    </w:p>
    <w:p w14:paraId="7A337708" w14:textId="2F5E1B54" w:rsidR="008E5367" w:rsidRPr="00037726" w:rsidRDefault="008E5367" w:rsidP="00037726">
      <w:pPr>
        <w:spacing w:after="120"/>
        <w:rPr>
          <w:rFonts w:ascii="Arial" w:hAnsi="Arial" w:cs="Arial"/>
          <w:sz w:val="22"/>
          <w:szCs w:val="22"/>
        </w:rPr>
      </w:pPr>
      <w:r w:rsidRPr="00037726">
        <w:rPr>
          <w:rFonts w:ascii="Arial" w:hAnsi="Arial" w:cs="Arial"/>
          <w:sz w:val="22"/>
          <w:szCs w:val="22"/>
        </w:rPr>
        <w:t xml:space="preserve">Dodavatelé předkládají všechny doklady jako naskenované kopie, případně jako elektronické dokumenty v originále, v čitelné podobě. </w:t>
      </w:r>
    </w:p>
    <w:p w14:paraId="61B1B244" w14:textId="1B9FDF3A" w:rsidR="00AF6CEC" w:rsidRDefault="00AF6CEC" w:rsidP="00AF6CEC">
      <w:pPr>
        <w:pStyle w:val="Bezmezer"/>
        <w:jc w:val="both"/>
        <w:rPr>
          <w:rFonts w:ascii="Arial" w:hAnsi="Arial" w:cs="Arial"/>
        </w:rPr>
      </w:pPr>
      <w:r>
        <w:rPr>
          <w:rFonts w:ascii="Arial" w:hAnsi="Arial" w:cs="Arial"/>
        </w:rPr>
        <w:t>Dodavatel je ve své nabídce povinen</w:t>
      </w:r>
      <w:r w:rsidRPr="00AF6CEC">
        <w:rPr>
          <w:rFonts w:ascii="Arial" w:hAnsi="Arial" w:cs="Arial"/>
        </w:rPr>
        <w:t xml:space="preserve"> o</w:t>
      </w:r>
      <w:r>
        <w:rPr>
          <w:rFonts w:ascii="Arial" w:hAnsi="Arial" w:cs="Arial"/>
        </w:rPr>
        <w:t>značit informace, které považuje</w:t>
      </w:r>
      <w:r w:rsidRPr="00AF6CEC">
        <w:rPr>
          <w:rFonts w:ascii="Arial" w:hAnsi="Arial" w:cs="Arial"/>
        </w:rPr>
        <w:t xml:space="preserve"> za důvěrné (dle §</w:t>
      </w:r>
      <w:r w:rsidR="007771B4">
        <w:rPr>
          <w:rFonts w:ascii="Arial" w:hAnsi="Arial" w:cs="Arial"/>
        </w:rPr>
        <w:t xml:space="preserve"> 218</w:t>
      </w:r>
      <w:r w:rsidRPr="00AF6CEC">
        <w:rPr>
          <w:rFonts w:ascii="Arial" w:hAnsi="Arial" w:cs="Arial"/>
        </w:rPr>
        <w:t xml:space="preserve"> ZZVZ) nebo které jsou předmětem obchodního tajemství (dle § 504 občanského zákoníku).</w:t>
      </w:r>
    </w:p>
    <w:p w14:paraId="3D6E5830" w14:textId="77777777" w:rsidR="00F275E1" w:rsidRPr="007E2FA5" w:rsidRDefault="00F275E1" w:rsidP="001B3B36">
      <w:pPr>
        <w:pStyle w:val="Nadpis3"/>
        <w:numPr>
          <w:ilvl w:val="1"/>
          <w:numId w:val="13"/>
        </w:numPr>
        <w:spacing w:after="240"/>
        <w:ind w:left="573" w:hanging="573"/>
        <w:rPr>
          <w:rFonts w:cs="Arial"/>
          <w:szCs w:val="22"/>
        </w:rPr>
      </w:pPr>
      <w:r w:rsidRPr="007E2FA5">
        <w:rPr>
          <w:rFonts w:cs="Arial"/>
          <w:szCs w:val="22"/>
        </w:rPr>
        <w:t>Varianty nabídky</w:t>
      </w:r>
    </w:p>
    <w:p w14:paraId="4D3A06F3" w14:textId="77777777" w:rsidR="00205095" w:rsidRPr="007E2FA5" w:rsidRDefault="004E2C98" w:rsidP="00837140">
      <w:pPr>
        <w:spacing w:after="240"/>
        <w:rPr>
          <w:rFonts w:ascii="Arial" w:hAnsi="Arial" w:cs="Arial"/>
          <w:sz w:val="22"/>
          <w:szCs w:val="22"/>
          <w:lang w:eastAsia="en-US"/>
        </w:rPr>
      </w:pPr>
      <w:r w:rsidRPr="007E2FA5">
        <w:rPr>
          <w:rFonts w:ascii="Arial" w:hAnsi="Arial" w:cs="Arial"/>
          <w:sz w:val="22"/>
          <w:szCs w:val="22"/>
        </w:rPr>
        <w:t>Varianty nabídky nejsou přípustné.</w:t>
      </w:r>
    </w:p>
    <w:p w14:paraId="46296621" w14:textId="77777777" w:rsidR="00F275E1" w:rsidRPr="007E2FA5" w:rsidRDefault="00F275E1" w:rsidP="001B3B36">
      <w:pPr>
        <w:pStyle w:val="Nadpis3"/>
        <w:numPr>
          <w:ilvl w:val="1"/>
          <w:numId w:val="13"/>
        </w:numPr>
        <w:spacing w:after="240"/>
        <w:ind w:left="573" w:hanging="573"/>
        <w:rPr>
          <w:rFonts w:cs="Arial"/>
          <w:szCs w:val="22"/>
        </w:rPr>
      </w:pPr>
      <w:r w:rsidRPr="007E2FA5">
        <w:rPr>
          <w:rFonts w:cs="Arial"/>
          <w:szCs w:val="22"/>
        </w:rPr>
        <w:t>Lhůta pro podání nabíd</w:t>
      </w:r>
      <w:r w:rsidR="0081670C" w:rsidRPr="007E2FA5">
        <w:rPr>
          <w:rFonts w:cs="Arial"/>
          <w:szCs w:val="22"/>
        </w:rPr>
        <w:t>ek</w:t>
      </w:r>
      <w:r w:rsidRPr="007E2FA5">
        <w:rPr>
          <w:rFonts w:cs="Arial"/>
          <w:szCs w:val="22"/>
        </w:rPr>
        <w:t xml:space="preserve">, zadávací lhůta a termín otevírání </w:t>
      </w:r>
      <w:r w:rsidR="0081670C" w:rsidRPr="007E2FA5">
        <w:rPr>
          <w:rFonts w:cs="Arial"/>
          <w:szCs w:val="22"/>
        </w:rPr>
        <w:t>nabídek</w:t>
      </w:r>
      <w:r w:rsidRPr="007E2FA5">
        <w:rPr>
          <w:rFonts w:cs="Arial"/>
          <w:szCs w:val="22"/>
        </w:rPr>
        <w:t xml:space="preserve"> </w:t>
      </w:r>
    </w:p>
    <w:p w14:paraId="3D3FCF43" w14:textId="43320566" w:rsidR="00696C2A" w:rsidRPr="00D56A67" w:rsidRDefault="00696C2A" w:rsidP="00E1196C">
      <w:pPr>
        <w:spacing w:after="120"/>
        <w:rPr>
          <w:rFonts w:ascii="Arial" w:hAnsi="Arial" w:cs="Arial"/>
          <w:sz w:val="22"/>
          <w:szCs w:val="22"/>
        </w:rPr>
      </w:pPr>
      <w:r w:rsidRPr="00D56A67">
        <w:rPr>
          <w:rFonts w:ascii="Arial" w:hAnsi="Arial" w:cs="Arial"/>
          <w:sz w:val="22"/>
          <w:szCs w:val="22"/>
        </w:rPr>
        <w:t>Lhůta pro podání nabídek</w:t>
      </w:r>
      <w:r w:rsidR="002A1481" w:rsidRPr="00D56A67">
        <w:rPr>
          <w:rFonts w:ascii="Arial" w:hAnsi="Arial" w:cs="Arial"/>
          <w:sz w:val="22"/>
          <w:szCs w:val="22"/>
        </w:rPr>
        <w:t xml:space="preserve"> </w:t>
      </w:r>
      <w:r w:rsidRPr="00D56A67">
        <w:rPr>
          <w:rFonts w:ascii="Arial" w:hAnsi="Arial" w:cs="Arial"/>
          <w:sz w:val="22"/>
          <w:szCs w:val="22"/>
        </w:rPr>
        <w:t xml:space="preserve">a termín otevírání </w:t>
      </w:r>
      <w:r w:rsidR="0098409A" w:rsidRPr="00D56A67">
        <w:rPr>
          <w:rFonts w:ascii="Arial" w:hAnsi="Arial" w:cs="Arial"/>
          <w:sz w:val="22"/>
          <w:szCs w:val="22"/>
        </w:rPr>
        <w:t>nabídek</w:t>
      </w:r>
      <w:r w:rsidRPr="00D56A67">
        <w:rPr>
          <w:rFonts w:ascii="Arial" w:hAnsi="Arial" w:cs="Arial"/>
          <w:sz w:val="22"/>
          <w:szCs w:val="22"/>
        </w:rPr>
        <w:t xml:space="preserve"> jsou uvedeny v oznámení o zahájení zadávacího řízení na </w:t>
      </w:r>
      <w:hyperlink r:id="rId10" w:history="1">
        <w:r w:rsidR="005F6E35" w:rsidRPr="00D56A67">
          <w:rPr>
            <w:rStyle w:val="Hypertextovodkaz"/>
            <w:rFonts w:ascii="Arial" w:hAnsi="Arial" w:cs="Arial"/>
            <w:sz w:val="22"/>
            <w:szCs w:val="22"/>
          </w:rPr>
          <w:t>www.vestnikverejnychzakazek.cz</w:t>
        </w:r>
      </w:hyperlink>
      <w:r w:rsidRPr="00D56A67">
        <w:rPr>
          <w:rFonts w:ascii="Arial" w:hAnsi="Arial" w:cs="Arial"/>
          <w:sz w:val="22"/>
          <w:szCs w:val="22"/>
        </w:rPr>
        <w:t xml:space="preserve"> a na profilu zadavatele</w:t>
      </w:r>
      <w:r w:rsidR="00D56A67" w:rsidRPr="00D56A67">
        <w:rPr>
          <w:rFonts w:ascii="Arial" w:hAnsi="Arial" w:cs="Arial"/>
          <w:sz w:val="22"/>
          <w:szCs w:val="22"/>
        </w:rPr>
        <w:t xml:space="preserve"> </w:t>
      </w:r>
      <w:hyperlink r:id="rId11" w:history="1">
        <w:r w:rsidR="00037726" w:rsidRPr="007E093F">
          <w:rPr>
            <w:rStyle w:val="Hypertextovodkaz"/>
            <w:rFonts w:ascii="Arial" w:hAnsi="Arial" w:cs="Arial"/>
            <w:sz w:val="22"/>
            <w:szCs w:val="22"/>
          </w:rPr>
          <w:t>https://zakazky.vlada.cz/contract_display_1012.html</w:t>
        </w:r>
      </w:hyperlink>
      <w:r w:rsidRPr="00D56A67">
        <w:rPr>
          <w:rFonts w:ascii="Arial" w:hAnsi="Arial" w:cs="Arial"/>
          <w:sz w:val="22"/>
          <w:szCs w:val="22"/>
        </w:rPr>
        <w:t>.</w:t>
      </w:r>
    </w:p>
    <w:p w14:paraId="53FF1DEC" w14:textId="77777777" w:rsidR="002A1481" w:rsidRPr="007E2FA5" w:rsidRDefault="002A1481" w:rsidP="00E1196C">
      <w:pPr>
        <w:spacing w:after="120"/>
        <w:rPr>
          <w:rFonts w:ascii="Arial" w:hAnsi="Arial" w:cs="Arial"/>
          <w:sz w:val="22"/>
          <w:szCs w:val="22"/>
        </w:rPr>
      </w:pPr>
      <w:r w:rsidRPr="007E2FA5">
        <w:rPr>
          <w:rFonts w:ascii="Arial" w:hAnsi="Arial" w:cs="Arial"/>
          <w:sz w:val="22"/>
          <w:szCs w:val="22"/>
        </w:rPr>
        <w:t>Zadavatel nestanovuje žádnou zadávací lhůtu.</w:t>
      </w:r>
    </w:p>
    <w:p w14:paraId="7D2BC5BD" w14:textId="45D50CE5" w:rsidR="001A7C9C" w:rsidRDefault="00696C2A" w:rsidP="00E1196C">
      <w:pPr>
        <w:rPr>
          <w:rFonts w:ascii="Arial" w:hAnsi="Arial" w:cs="Arial"/>
          <w:sz w:val="22"/>
          <w:szCs w:val="22"/>
        </w:rPr>
      </w:pPr>
      <w:r w:rsidRPr="007E2FA5">
        <w:rPr>
          <w:rFonts w:ascii="Arial" w:hAnsi="Arial" w:cs="Arial"/>
          <w:sz w:val="22"/>
          <w:szCs w:val="22"/>
        </w:rPr>
        <w:t>Vzhledem k přípustnosti podání nabíd</w:t>
      </w:r>
      <w:r w:rsidR="000F19D8" w:rsidRPr="007E2FA5">
        <w:rPr>
          <w:rFonts w:ascii="Arial" w:hAnsi="Arial" w:cs="Arial"/>
          <w:sz w:val="22"/>
          <w:szCs w:val="22"/>
        </w:rPr>
        <w:t>e</w:t>
      </w:r>
      <w:r w:rsidRPr="007E2FA5">
        <w:rPr>
          <w:rFonts w:ascii="Arial" w:hAnsi="Arial" w:cs="Arial"/>
          <w:sz w:val="22"/>
          <w:szCs w:val="22"/>
        </w:rPr>
        <w:t>k pouze v elektronické podobě nepr</w:t>
      </w:r>
      <w:r w:rsidR="00E420C3" w:rsidRPr="007E2FA5">
        <w:rPr>
          <w:rFonts w:ascii="Arial" w:hAnsi="Arial" w:cs="Arial"/>
          <w:sz w:val="22"/>
          <w:szCs w:val="22"/>
        </w:rPr>
        <w:t xml:space="preserve">oběhne veřejné otevírání </w:t>
      </w:r>
      <w:r w:rsidR="007F3D46" w:rsidRPr="007E2FA5">
        <w:rPr>
          <w:rFonts w:ascii="Arial" w:hAnsi="Arial" w:cs="Arial"/>
          <w:sz w:val="22"/>
          <w:szCs w:val="22"/>
        </w:rPr>
        <w:t>nabídek</w:t>
      </w:r>
      <w:r w:rsidR="00E420C3" w:rsidRPr="00C51874">
        <w:rPr>
          <w:rFonts w:ascii="Arial" w:hAnsi="Arial" w:cs="Arial"/>
          <w:sz w:val="22"/>
          <w:szCs w:val="22"/>
        </w:rPr>
        <w:t>.</w:t>
      </w:r>
      <w:r w:rsidR="005C193B" w:rsidRPr="00C51874">
        <w:rPr>
          <w:rFonts w:ascii="Arial" w:hAnsi="Arial" w:cs="Arial"/>
          <w:sz w:val="22"/>
          <w:szCs w:val="22"/>
        </w:rPr>
        <w:t xml:space="preserve"> Otevírání nabídek v elektronické podobě je neveřejné.</w:t>
      </w:r>
    </w:p>
    <w:p w14:paraId="134DF027" w14:textId="77777777" w:rsidR="00A20678" w:rsidRPr="007E2FA5" w:rsidRDefault="00A20678" w:rsidP="0096218C">
      <w:pPr>
        <w:pStyle w:val="Nadpis2"/>
        <w:spacing w:after="240"/>
        <w:ind w:left="357" w:hanging="357"/>
      </w:pPr>
      <w:bookmarkStart w:id="4" w:name="odkaz9"/>
      <w:r w:rsidRPr="007E2FA5">
        <w:lastRenderedPageBreak/>
        <w:t>Kvalifikace</w:t>
      </w:r>
    </w:p>
    <w:p w14:paraId="3002D1D3" w14:textId="20310CB5" w:rsidR="00696C2A" w:rsidRPr="007E2FA5" w:rsidRDefault="008F14E9" w:rsidP="00E1196C">
      <w:pPr>
        <w:spacing w:after="120"/>
        <w:rPr>
          <w:rFonts w:ascii="Arial" w:hAnsi="Arial" w:cs="Arial"/>
          <w:sz w:val="22"/>
          <w:szCs w:val="22"/>
        </w:rPr>
      </w:pPr>
      <w:bookmarkStart w:id="5" w:name="_Toc144186551"/>
      <w:bookmarkStart w:id="6" w:name="_Toc148774209"/>
      <w:bookmarkStart w:id="7" w:name="_Toc153442265"/>
      <w:bookmarkEnd w:id="4"/>
      <w:r w:rsidRPr="007E2FA5">
        <w:rPr>
          <w:rFonts w:ascii="Arial" w:hAnsi="Arial" w:cs="Arial"/>
          <w:sz w:val="22"/>
          <w:szCs w:val="22"/>
        </w:rPr>
        <w:t>Dodavatel</w:t>
      </w:r>
      <w:r w:rsidR="00696C2A" w:rsidRPr="007E2FA5">
        <w:rPr>
          <w:rFonts w:ascii="Arial" w:hAnsi="Arial" w:cs="Arial"/>
          <w:sz w:val="22"/>
          <w:szCs w:val="22"/>
        </w:rPr>
        <w:t xml:space="preserve"> je povinen prokázat splnění kvalifikace dle </w:t>
      </w:r>
      <w:r w:rsidR="00D11A84" w:rsidRPr="007E2FA5">
        <w:rPr>
          <w:rFonts w:ascii="Arial" w:hAnsi="Arial" w:cs="Arial"/>
          <w:sz w:val="22"/>
          <w:szCs w:val="22"/>
        </w:rPr>
        <w:t>Z</w:t>
      </w:r>
      <w:r w:rsidR="00696C2A" w:rsidRPr="007E2FA5">
        <w:rPr>
          <w:rFonts w:ascii="Arial" w:hAnsi="Arial" w:cs="Arial"/>
          <w:sz w:val="22"/>
          <w:szCs w:val="22"/>
        </w:rPr>
        <w:t>ZVZ</w:t>
      </w:r>
      <w:r w:rsidR="00D11A84" w:rsidRPr="007E2FA5">
        <w:rPr>
          <w:rFonts w:ascii="Arial" w:hAnsi="Arial" w:cs="Arial"/>
          <w:sz w:val="22"/>
          <w:szCs w:val="22"/>
        </w:rPr>
        <w:t xml:space="preserve"> a dle požadavků zadavatele</w:t>
      </w:r>
      <w:r w:rsidR="00696C2A" w:rsidRPr="007E2FA5">
        <w:rPr>
          <w:rFonts w:ascii="Arial" w:hAnsi="Arial" w:cs="Arial"/>
          <w:sz w:val="22"/>
          <w:szCs w:val="22"/>
        </w:rPr>
        <w:t>. Splněním kvalifikace se rozumí</w:t>
      </w:r>
      <w:r w:rsidR="00D11A84" w:rsidRPr="007E2FA5">
        <w:rPr>
          <w:rFonts w:ascii="Arial" w:hAnsi="Arial" w:cs="Arial"/>
          <w:sz w:val="22"/>
          <w:szCs w:val="22"/>
        </w:rPr>
        <w:t xml:space="preserve"> prokázání</w:t>
      </w:r>
      <w:r w:rsidR="00990DAF" w:rsidRPr="007E2FA5">
        <w:rPr>
          <w:rFonts w:ascii="Arial" w:hAnsi="Arial" w:cs="Arial"/>
          <w:sz w:val="22"/>
          <w:szCs w:val="22"/>
        </w:rPr>
        <w:t xml:space="preserve"> </w:t>
      </w:r>
      <w:r w:rsidR="00C51874">
        <w:rPr>
          <w:rFonts w:ascii="Arial" w:hAnsi="Arial" w:cs="Arial"/>
          <w:sz w:val="22"/>
          <w:szCs w:val="22"/>
        </w:rPr>
        <w:t xml:space="preserve">splnění </w:t>
      </w:r>
      <w:r w:rsidR="00990DAF" w:rsidRPr="007E2FA5">
        <w:rPr>
          <w:rFonts w:ascii="Arial" w:hAnsi="Arial" w:cs="Arial"/>
          <w:sz w:val="22"/>
          <w:szCs w:val="22"/>
        </w:rPr>
        <w:t>kritérií</w:t>
      </w:r>
      <w:r w:rsidR="00696C2A" w:rsidRPr="007E2FA5">
        <w:rPr>
          <w:rFonts w:ascii="Arial" w:hAnsi="Arial" w:cs="Arial"/>
          <w:sz w:val="22"/>
          <w:szCs w:val="22"/>
        </w:rPr>
        <w:t>:</w:t>
      </w:r>
    </w:p>
    <w:p w14:paraId="77385454" w14:textId="77777777" w:rsidR="00696C2A" w:rsidRPr="007E2FA5" w:rsidRDefault="000F19D8" w:rsidP="00E1196C">
      <w:pPr>
        <w:numPr>
          <w:ilvl w:val="0"/>
          <w:numId w:val="3"/>
        </w:numPr>
        <w:tabs>
          <w:tab w:val="left" w:pos="567"/>
        </w:tabs>
        <w:ind w:left="567" w:hanging="567"/>
        <w:rPr>
          <w:rFonts w:ascii="Arial" w:hAnsi="Arial" w:cs="Arial"/>
          <w:sz w:val="22"/>
          <w:szCs w:val="22"/>
        </w:rPr>
      </w:pPr>
      <w:r w:rsidRPr="007E2FA5">
        <w:rPr>
          <w:rFonts w:ascii="Arial" w:hAnsi="Arial" w:cs="Arial"/>
          <w:sz w:val="22"/>
          <w:szCs w:val="22"/>
        </w:rPr>
        <w:t>základní</w:t>
      </w:r>
      <w:r w:rsidR="00696C2A" w:rsidRPr="007E2FA5">
        <w:rPr>
          <w:rFonts w:ascii="Arial" w:hAnsi="Arial" w:cs="Arial"/>
          <w:sz w:val="22"/>
          <w:szCs w:val="22"/>
        </w:rPr>
        <w:t xml:space="preserve"> </w:t>
      </w:r>
      <w:r w:rsidR="00D11A84" w:rsidRPr="007E2FA5">
        <w:rPr>
          <w:rFonts w:ascii="Arial" w:hAnsi="Arial" w:cs="Arial"/>
          <w:sz w:val="22"/>
          <w:szCs w:val="22"/>
        </w:rPr>
        <w:t>způsobilosti</w:t>
      </w:r>
      <w:r w:rsidR="00696C2A" w:rsidRPr="007E2FA5">
        <w:rPr>
          <w:rFonts w:ascii="Arial" w:hAnsi="Arial" w:cs="Arial"/>
          <w:sz w:val="22"/>
          <w:szCs w:val="22"/>
        </w:rPr>
        <w:t xml:space="preserve"> podle § </w:t>
      </w:r>
      <w:r w:rsidR="00D11A84" w:rsidRPr="007E2FA5">
        <w:rPr>
          <w:rFonts w:ascii="Arial" w:hAnsi="Arial" w:cs="Arial"/>
          <w:sz w:val="22"/>
          <w:szCs w:val="22"/>
        </w:rPr>
        <w:t>74</w:t>
      </w:r>
      <w:r w:rsidR="00696C2A" w:rsidRPr="007E2FA5">
        <w:rPr>
          <w:rFonts w:ascii="Arial" w:hAnsi="Arial" w:cs="Arial"/>
          <w:sz w:val="22"/>
          <w:szCs w:val="22"/>
        </w:rPr>
        <w:t xml:space="preserve"> Z</w:t>
      </w:r>
      <w:r w:rsidR="00D11A84" w:rsidRPr="007E2FA5">
        <w:rPr>
          <w:rFonts w:ascii="Arial" w:hAnsi="Arial" w:cs="Arial"/>
          <w:sz w:val="22"/>
          <w:szCs w:val="22"/>
        </w:rPr>
        <w:t>Z</w:t>
      </w:r>
      <w:r w:rsidR="00696C2A" w:rsidRPr="007E2FA5">
        <w:rPr>
          <w:rFonts w:ascii="Arial" w:hAnsi="Arial" w:cs="Arial"/>
          <w:sz w:val="22"/>
          <w:szCs w:val="22"/>
        </w:rPr>
        <w:t>VZ;</w:t>
      </w:r>
    </w:p>
    <w:p w14:paraId="47082210" w14:textId="77777777" w:rsidR="00F934A3" w:rsidRPr="007E2FA5" w:rsidRDefault="00990DAF" w:rsidP="00E1196C">
      <w:pPr>
        <w:numPr>
          <w:ilvl w:val="0"/>
          <w:numId w:val="3"/>
        </w:numPr>
        <w:tabs>
          <w:tab w:val="left" w:pos="567"/>
        </w:tabs>
        <w:ind w:left="567" w:hanging="567"/>
        <w:rPr>
          <w:rFonts w:ascii="Arial" w:hAnsi="Arial" w:cs="Arial"/>
          <w:sz w:val="22"/>
          <w:szCs w:val="22"/>
        </w:rPr>
      </w:pPr>
      <w:r w:rsidRPr="007E2FA5">
        <w:rPr>
          <w:rFonts w:ascii="Arial" w:hAnsi="Arial" w:cs="Arial"/>
          <w:sz w:val="22"/>
          <w:szCs w:val="22"/>
        </w:rPr>
        <w:t>profesní</w:t>
      </w:r>
      <w:r w:rsidR="00696C2A" w:rsidRPr="007E2FA5">
        <w:rPr>
          <w:rFonts w:ascii="Arial" w:hAnsi="Arial" w:cs="Arial"/>
          <w:sz w:val="22"/>
          <w:szCs w:val="22"/>
        </w:rPr>
        <w:t xml:space="preserve"> </w:t>
      </w:r>
      <w:r w:rsidR="00D11A84" w:rsidRPr="007E2FA5">
        <w:rPr>
          <w:rFonts w:ascii="Arial" w:hAnsi="Arial" w:cs="Arial"/>
          <w:sz w:val="22"/>
          <w:szCs w:val="22"/>
        </w:rPr>
        <w:t>způsobilosti</w:t>
      </w:r>
      <w:r w:rsidR="00696C2A" w:rsidRPr="007E2FA5">
        <w:rPr>
          <w:rFonts w:ascii="Arial" w:hAnsi="Arial" w:cs="Arial"/>
          <w:sz w:val="22"/>
          <w:szCs w:val="22"/>
        </w:rPr>
        <w:t xml:space="preserve"> podle § </w:t>
      </w:r>
      <w:r w:rsidR="00D11A84" w:rsidRPr="007E2FA5">
        <w:rPr>
          <w:rFonts w:ascii="Arial" w:hAnsi="Arial" w:cs="Arial"/>
          <w:sz w:val="22"/>
          <w:szCs w:val="22"/>
        </w:rPr>
        <w:t>77 odst. 1</w:t>
      </w:r>
      <w:r w:rsidR="00F2203D" w:rsidRPr="007E2FA5">
        <w:rPr>
          <w:rFonts w:ascii="Arial" w:hAnsi="Arial" w:cs="Arial"/>
          <w:sz w:val="22"/>
          <w:szCs w:val="22"/>
        </w:rPr>
        <w:t xml:space="preserve"> </w:t>
      </w:r>
      <w:r w:rsidR="00F934A3" w:rsidRPr="007E2FA5">
        <w:rPr>
          <w:rFonts w:ascii="Arial" w:hAnsi="Arial" w:cs="Arial"/>
          <w:sz w:val="22"/>
          <w:szCs w:val="22"/>
        </w:rPr>
        <w:t xml:space="preserve">a § 77 odst. 2 písm. </w:t>
      </w:r>
      <w:r w:rsidR="00B419A0">
        <w:rPr>
          <w:rFonts w:ascii="Arial" w:hAnsi="Arial" w:cs="Arial"/>
          <w:sz w:val="22"/>
          <w:szCs w:val="22"/>
        </w:rPr>
        <w:t>a</w:t>
      </w:r>
      <w:r w:rsidR="00F934A3" w:rsidRPr="007E2FA5">
        <w:rPr>
          <w:rFonts w:ascii="Arial" w:hAnsi="Arial" w:cs="Arial"/>
          <w:sz w:val="22"/>
          <w:szCs w:val="22"/>
        </w:rPr>
        <w:t>) ZZVZ;</w:t>
      </w:r>
    </w:p>
    <w:p w14:paraId="1E0F89EB" w14:textId="77777777" w:rsidR="00F934A3" w:rsidRPr="007E2FA5" w:rsidRDefault="00F934A3" w:rsidP="00E1196C">
      <w:pPr>
        <w:numPr>
          <w:ilvl w:val="0"/>
          <w:numId w:val="3"/>
        </w:numPr>
        <w:tabs>
          <w:tab w:val="left" w:pos="567"/>
        </w:tabs>
        <w:ind w:left="567" w:hanging="567"/>
        <w:rPr>
          <w:rFonts w:ascii="Arial" w:hAnsi="Arial" w:cs="Arial"/>
          <w:sz w:val="22"/>
          <w:szCs w:val="22"/>
        </w:rPr>
      </w:pPr>
      <w:r w:rsidRPr="007E2FA5">
        <w:rPr>
          <w:rFonts w:ascii="Arial" w:hAnsi="Arial" w:cs="Arial"/>
          <w:color w:val="000000"/>
          <w:sz w:val="22"/>
          <w:szCs w:val="22"/>
        </w:rPr>
        <w:t xml:space="preserve">ekonomické kvalifikace podle § 78 ZZVZ; </w:t>
      </w:r>
    </w:p>
    <w:p w14:paraId="552AC87F" w14:textId="77777777" w:rsidR="00F934A3" w:rsidRPr="007E2FA5" w:rsidRDefault="00F934A3" w:rsidP="00E1196C">
      <w:pPr>
        <w:numPr>
          <w:ilvl w:val="0"/>
          <w:numId w:val="3"/>
        </w:numPr>
        <w:tabs>
          <w:tab w:val="left" w:pos="567"/>
        </w:tabs>
        <w:ind w:left="567" w:hanging="567"/>
        <w:rPr>
          <w:rFonts w:ascii="Arial" w:hAnsi="Arial" w:cs="Arial"/>
          <w:sz w:val="22"/>
          <w:szCs w:val="22"/>
        </w:rPr>
      </w:pPr>
      <w:r w:rsidRPr="007E2FA5">
        <w:rPr>
          <w:rFonts w:ascii="Arial" w:hAnsi="Arial" w:cs="Arial"/>
          <w:color w:val="000000"/>
          <w:sz w:val="22"/>
          <w:szCs w:val="22"/>
        </w:rPr>
        <w:t xml:space="preserve">technické kvalifikace podle § 79 ZZVZ. </w:t>
      </w:r>
    </w:p>
    <w:p w14:paraId="655A9EF4" w14:textId="77777777" w:rsidR="00A20678" w:rsidRPr="007E2FA5" w:rsidRDefault="00A20678" w:rsidP="001B3B36">
      <w:pPr>
        <w:pStyle w:val="Nadpis3"/>
        <w:numPr>
          <w:ilvl w:val="1"/>
          <w:numId w:val="14"/>
        </w:numPr>
        <w:spacing w:after="240"/>
        <w:ind w:left="573" w:hanging="573"/>
        <w:rPr>
          <w:rFonts w:cs="Arial"/>
          <w:szCs w:val="22"/>
        </w:rPr>
      </w:pPr>
      <w:r w:rsidRPr="007E2FA5">
        <w:rPr>
          <w:rFonts w:cs="Arial"/>
          <w:szCs w:val="22"/>
        </w:rPr>
        <w:t xml:space="preserve">Základní </w:t>
      </w:r>
      <w:bookmarkEnd w:id="5"/>
      <w:bookmarkEnd w:id="6"/>
      <w:r w:rsidR="00D11A84" w:rsidRPr="007E2FA5">
        <w:rPr>
          <w:rFonts w:cs="Arial"/>
          <w:szCs w:val="22"/>
        </w:rPr>
        <w:t>způsobilost</w:t>
      </w:r>
    </w:p>
    <w:p w14:paraId="6090E947" w14:textId="264B18D4" w:rsidR="00A20678" w:rsidRPr="007E2FA5" w:rsidRDefault="00032D45" w:rsidP="00E1196C">
      <w:pPr>
        <w:spacing w:after="120"/>
        <w:rPr>
          <w:rFonts w:ascii="Arial" w:hAnsi="Arial" w:cs="Arial"/>
          <w:sz w:val="22"/>
          <w:szCs w:val="22"/>
        </w:rPr>
      </w:pPr>
      <w:proofErr w:type="gramStart"/>
      <w:r>
        <w:rPr>
          <w:rFonts w:ascii="Arial" w:hAnsi="Arial" w:cs="Arial"/>
          <w:sz w:val="22"/>
          <w:szCs w:val="22"/>
        </w:rPr>
        <w:t>Základní</w:t>
      </w:r>
      <w:proofErr w:type="gramEnd"/>
      <w:r>
        <w:rPr>
          <w:rFonts w:ascii="Arial" w:hAnsi="Arial" w:cs="Arial"/>
          <w:sz w:val="22"/>
          <w:szCs w:val="22"/>
        </w:rPr>
        <w:t xml:space="preserve"> způsobilost </w:t>
      </w:r>
      <w:r w:rsidR="00F2203D" w:rsidRPr="007E2FA5">
        <w:rPr>
          <w:rFonts w:ascii="Arial" w:hAnsi="Arial" w:cs="Arial"/>
          <w:sz w:val="22"/>
          <w:szCs w:val="22"/>
        </w:rPr>
        <w:t>nesplňuje</w:t>
      </w:r>
      <w:r w:rsidR="00741045">
        <w:rPr>
          <w:rFonts w:ascii="Arial" w:hAnsi="Arial" w:cs="Arial"/>
          <w:sz w:val="22"/>
          <w:szCs w:val="22"/>
        </w:rPr>
        <w:t xml:space="preserve"> dodavatel, </w:t>
      </w:r>
      <w:proofErr w:type="gramStart"/>
      <w:r w:rsidR="00741045">
        <w:rPr>
          <w:rFonts w:ascii="Arial" w:hAnsi="Arial" w:cs="Arial"/>
          <w:sz w:val="22"/>
          <w:szCs w:val="22"/>
        </w:rPr>
        <w:t>který</w:t>
      </w:r>
      <w:proofErr w:type="gramEnd"/>
    </w:p>
    <w:p w14:paraId="3252458D" w14:textId="77777777" w:rsidR="00D11A84" w:rsidRPr="007E2FA5" w:rsidRDefault="00D11A84" w:rsidP="00E1196C">
      <w:pPr>
        <w:numPr>
          <w:ilvl w:val="0"/>
          <w:numId w:val="8"/>
        </w:numPr>
        <w:tabs>
          <w:tab w:val="left" w:pos="567"/>
        </w:tabs>
        <w:spacing w:after="120"/>
        <w:ind w:left="567" w:hanging="567"/>
        <w:contextualSpacing/>
        <w:rPr>
          <w:rFonts w:ascii="Arial" w:hAnsi="Arial" w:cs="Arial"/>
          <w:sz w:val="22"/>
          <w:szCs w:val="22"/>
        </w:rPr>
      </w:pPr>
      <w:bookmarkStart w:id="8" w:name="odkaz18"/>
      <w:r w:rsidRPr="007E2FA5">
        <w:rPr>
          <w:rFonts w:ascii="Arial" w:hAnsi="Arial" w:cs="Arial"/>
          <w:sz w:val="22"/>
          <w:szCs w:val="22"/>
        </w:rPr>
        <w:t xml:space="preserve">byl v zemi svého sídla </w:t>
      </w:r>
      <w:bookmarkEnd w:id="8"/>
      <w:r w:rsidRPr="007E2FA5">
        <w:rPr>
          <w:rFonts w:ascii="Arial" w:hAnsi="Arial" w:cs="Arial"/>
          <w:sz w:val="22"/>
          <w:szCs w:val="22"/>
        </w:rPr>
        <w:t>v posledních 5 letech před zahájením zadávacího řízení pravomocně odsouzen pro trestný čin uvedený v příloze č. 3 k ZZVZ nebo obdobný trestný čin podle právního řádu země sídla dodavatele; k zahlazeným odsouzením se nepřihlíží,</w:t>
      </w:r>
    </w:p>
    <w:p w14:paraId="1942F643" w14:textId="33BA09A7" w:rsidR="00D11A84" w:rsidRPr="007E2FA5" w:rsidRDefault="00D11A84" w:rsidP="00E1196C">
      <w:pPr>
        <w:numPr>
          <w:ilvl w:val="0"/>
          <w:numId w:val="8"/>
        </w:numPr>
        <w:tabs>
          <w:tab w:val="left" w:pos="567"/>
        </w:tabs>
        <w:spacing w:after="120"/>
        <w:ind w:left="567" w:hanging="567"/>
        <w:contextualSpacing/>
        <w:rPr>
          <w:rFonts w:ascii="Arial" w:hAnsi="Arial" w:cs="Arial"/>
          <w:sz w:val="22"/>
          <w:szCs w:val="22"/>
        </w:rPr>
      </w:pPr>
      <w:bookmarkStart w:id="9" w:name="odkaz19"/>
      <w:r w:rsidRPr="007E2FA5">
        <w:rPr>
          <w:rFonts w:ascii="Arial" w:hAnsi="Arial" w:cs="Arial"/>
          <w:sz w:val="22"/>
          <w:szCs w:val="22"/>
        </w:rPr>
        <w:t xml:space="preserve">má v České republice </w:t>
      </w:r>
      <w:bookmarkEnd w:id="9"/>
      <w:r w:rsidRPr="007E2FA5">
        <w:rPr>
          <w:rFonts w:ascii="Arial" w:hAnsi="Arial" w:cs="Arial"/>
          <w:sz w:val="22"/>
          <w:szCs w:val="22"/>
        </w:rPr>
        <w:t>nebo v zemi svého sídla v evidenci daní zachycen splatný daňový nedoplatek,</w:t>
      </w:r>
    </w:p>
    <w:p w14:paraId="38EE191E" w14:textId="77777777" w:rsidR="00D11A84" w:rsidRPr="007E2FA5" w:rsidRDefault="00D11A84" w:rsidP="00E1196C">
      <w:pPr>
        <w:numPr>
          <w:ilvl w:val="0"/>
          <w:numId w:val="8"/>
        </w:numPr>
        <w:tabs>
          <w:tab w:val="left" w:pos="567"/>
        </w:tabs>
        <w:spacing w:after="120"/>
        <w:ind w:left="567" w:hanging="567"/>
        <w:contextualSpacing/>
        <w:rPr>
          <w:rFonts w:ascii="Arial" w:hAnsi="Arial" w:cs="Arial"/>
          <w:sz w:val="22"/>
          <w:szCs w:val="22"/>
        </w:rPr>
      </w:pPr>
      <w:bookmarkStart w:id="10" w:name="odkaz20"/>
      <w:r w:rsidRPr="007E2FA5">
        <w:rPr>
          <w:rFonts w:ascii="Arial" w:hAnsi="Arial" w:cs="Arial"/>
          <w:sz w:val="22"/>
          <w:szCs w:val="22"/>
        </w:rPr>
        <w:t xml:space="preserve">má v České republice </w:t>
      </w:r>
      <w:bookmarkEnd w:id="10"/>
      <w:r w:rsidRPr="007E2FA5">
        <w:rPr>
          <w:rFonts w:ascii="Arial" w:hAnsi="Arial" w:cs="Arial"/>
          <w:sz w:val="22"/>
          <w:szCs w:val="22"/>
        </w:rPr>
        <w:t>nebo v zemi svého sídla splatný nedoplatek na pojistném nebo na</w:t>
      </w:r>
      <w:r w:rsidR="00987B89" w:rsidRPr="007E2FA5">
        <w:rPr>
          <w:rFonts w:ascii="Arial" w:hAnsi="Arial" w:cs="Arial"/>
          <w:sz w:val="22"/>
          <w:szCs w:val="22"/>
        </w:rPr>
        <w:t> </w:t>
      </w:r>
      <w:r w:rsidRPr="007E2FA5">
        <w:rPr>
          <w:rFonts w:ascii="Arial" w:hAnsi="Arial" w:cs="Arial"/>
          <w:sz w:val="22"/>
          <w:szCs w:val="22"/>
        </w:rPr>
        <w:t>penále na veřejné zdravotní pojištění,</w:t>
      </w:r>
    </w:p>
    <w:p w14:paraId="21467741" w14:textId="740660BC" w:rsidR="00D11A84" w:rsidRPr="007E2FA5" w:rsidRDefault="00D11A84" w:rsidP="00E1196C">
      <w:pPr>
        <w:numPr>
          <w:ilvl w:val="0"/>
          <w:numId w:val="8"/>
        </w:numPr>
        <w:tabs>
          <w:tab w:val="left" w:pos="567"/>
        </w:tabs>
        <w:spacing w:after="120"/>
        <w:ind w:left="567" w:hanging="567"/>
        <w:contextualSpacing/>
        <w:rPr>
          <w:rFonts w:ascii="Arial" w:hAnsi="Arial" w:cs="Arial"/>
          <w:sz w:val="22"/>
          <w:szCs w:val="22"/>
        </w:rPr>
      </w:pPr>
      <w:bookmarkStart w:id="11" w:name="odkaz23"/>
      <w:r w:rsidRPr="007E2FA5">
        <w:rPr>
          <w:rFonts w:ascii="Arial" w:hAnsi="Arial" w:cs="Arial"/>
          <w:sz w:val="22"/>
          <w:szCs w:val="22"/>
        </w:rPr>
        <w:t xml:space="preserve">má v České republice </w:t>
      </w:r>
      <w:bookmarkEnd w:id="11"/>
      <w:r w:rsidRPr="007E2FA5">
        <w:rPr>
          <w:rFonts w:ascii="Arial" w:hAnsi="Arial" w:cs="Arial"/>
          <w:sz w:val="22"/>
          <w:szCs w:val="22"/>
        </w:rPr>
        <w:t>nebo v zemi svého sídla splatný nedoplatek na pojistném nebo na</w:t>
      </w:r>
      <w:r w:rsidR="00987B89" w:rsidRPr="007E2FA5">
        <w:rPr>
          <w:rFonts w:ascii="Arial" w:hAnsi="Arial" w:cs="Arial"/>
          <w:sz w:val="22"/>
          <w:szCs w:val="22"/>
        </w:rPr>
        <w:t> </w:t>
      </w:r>
      <w:r w:rsidRPr="007E2FA5">
        <w:rPr>
          <w:rFonts w:ascii="Arial" w:hAnsi="Arial" w:cs="Arial"/>
          <w:sz w:val="22"/>
          <w:szCs w:val="22"/>
        </w:rPr>
        <w:t>penále na sociální zabezpečení a příspěvku na státní politiku zaměstnanosti,</w:t>
      </w:r>
    </w:p>
    <w:p w14:paraId="2759CCE9" w14:textId="3D799D5E" w:rsidR="00D11A84" w:rsidRPr="007E2FA5" w:rsidRDefault="00630B3B" w:rsidP="00E1196C">
      <w:pPr>
        <w:numPr>
          <w:ilvl w:val="0"/>
          <w:numId w:val="8"/>
        </w:numPr>
        <w:tabs>
          <w:tab w:val="left" w:pos="567"/>
        </w:tabs>
        <w:spacing w:after="120"/>
        <w:ind w:left="567" w:hanging="567"/>
        <w:rPr>
          <w:rFonts w:ascii="Arial" w:hAnsi="Arial" w:cs="Arial"/>
          <w:sz w:val="22"/>
          <w:szCs w:val="22"/>
        </w:rPr>
      </w:pPr>
      <w:bookmarkStart w:id="12" w:name="odkaz21"/>
      <w:r w:rsidRPr="007E2FA5">
        <w:rPr>
          <w:rFonts w:ascii="Arial" w:hAnsi="Arial" w:cs="Arial"/>
          <w:sz w:val="22"/>
          <w:szCs w:val="22"/>
        </w:rPr>
        <w:t>je v likvidaci</w:t>
      </w:r>
      <w:bookmarkEnd w:id="12"/>
      <w:r w:rsidR="00032D45">
        <w:rPr>
          <w:rFonts w:ascii="Arial" w:hAnsi="Arial" w:cs="Arial"/>
          <w:sz w:val="22"/>
          <w:szCs w:val="22"/>
        </w:rPr>
        <w:t>, proti kterému</w:t>
      </w:r>
      <w:r w:rsidR="00D11A84" w:rsidRPr="007E2FA5">
        <w:rPr>
          <w:rFonts w:ascii="Arial" w:hAnsi="Arial" w:cs="Arial"/>
          <w:sz w:val="22"/>
          <w:szCs w:val="22"/>
        </w:rPr>
        <w:t xml:space="preserve"> by</w:t>
      </w:r>
      <w:r w:rsidRPr="007E2FA5">
        <w:rPr>
          <w:rFonts w:ascii="Arial" w:hAnsi="Arial" w:cs="Arial"/>
          <w:sz w:val="22"/>
          <w:szCs w:val="22"/>
        </w:rPr>
        <w:t>lo vydáno rozhodnutí o úpadku</w:t>
      </w:r>
      <w:r w:rsidR="00D11A84" w:rsidRPr="007E2FA5">
        <w:rPr>
          <w:rFonts w:ascii="Arial" w:hAnsi="Arial" w:cs="Arial"/>
          <w:sz w:val="22"/>
          <w:szCs w:val="22"/>
        </w:rPr>
        <w:t>, vůči němuž byla nařízena nucená správa p</w:t>
      </w:r>
      <w:r w:rsidRPr="007E2FA5">
        <w:rPr>
          <w:rFonts w:ascii="Arial" w:hAnsi="Arial" w:cs="Arial"/>
          <w:sz w:val="22"/>
          <w:szCs w:val="22"/>
        </w:rPr>
        <w:t>odle jiného právního předpisu</w:t>
      </w:r>
      <w:r w:rsidR="00D11A84" w:rsidRPr="007E2FA5">
        <w:rPr>
          <w:rFonts w:ascii="Arial" w:hAnsi="Arial" w:cs="Arial"/>
          <w:sz w:val="22"/>
          <w:szCs w:val="22"/>
        </w:rPr>
        <w:t xml:space="preserve"> nebo </w:t>
      </w:r>
      <w:r w:rsidR="00052BBD">
        <w:rPr>
          <w:rFonts w:ascii="Arial" w:hAnsi="Arial" w:cs="Arial"/>
          <w:sz w:val="22"/>
          <w:szCs w:val="22"/>
        </w:rPr>
        <w:t xml:space="preserve">je </w:t>
      </w:r>
      <w:r w:rsidR="00D11A84" w:rsidRPr="007E2FA5">
        <w:rPr>
          <w:rFonts w:ascii="Arial" w:hAnsi="Arial" w:cs="Arial"/>
          <w:sz w:val="22"/>
          <w:szCs w:val="22"/>
        </w:rPr>
        <w:t>v obdobné situaci podle právního řádu země sídla dodavatele.</w:t>
      </w:r>
    </w:p>
    <w:p w14:paraId="3B16C762" w14:textId="77777777" w:rsidR="00D11A84" w:rsidRPr="007E2FA5" w:rsidRDefault="00D11A84" w:rsidP="00E1196C">
      <w:pPr>
        <w:spacing w:after="120"/>
        <w:rPr>
          <w:rFonts w:ascii="Arial" w:hAnsi="Arial" w:cs="Arial"/>
          <w:sz w:val="22"/>
          <w:szCs w:val="22"/>
        </w:rPr>
      </w:pPr>
      <w:r w:rsidRPr="007E2FA5">
        <w:rPr>
          <w:rFonts w:ascii="Arial" w:hAnsi="Arial" w:cs="Arial"/>
          <w:sz w:val="22"/>
          <w:szCs w:val="22"/>
        </w:rPr>
        <w:t xml:space="preserve">Je-li dodavatelem právnická osoba, musí podmínku podle písm. a) splňovat tato právnická osoba </w:t>
      </w:r>
      <w:r w:rsidR="00C4447B" w:rsidRPr="007E2FA5">
        <w:rPr>
          <w:rFonts w:ascii="Arial" w:hAnsi="Arial" w:cs="Arial"/>
          <w:sz w:val="22"/>
          <w:szCs w:val="22"/>
        </w:rPr>
        <w:br/>
      </w:r>
      <w:r w:rsidRPr="007E2FA5">
        <w:rPr>
          <w:rFonts w:ascii="Arial" w:hAnsi="Arial" w:cs="Arial"/>
          <w:sz w:val="22"/>
          <w:szCs w:val="22"/>
        </w:rPr>
        <w:t xml:space="preserve">a zároveň každý člen statutárního orgánu. Je-li členem statutárního orgánu dodavatele právnická osoba, musí podmínku podle </w:t>
      </w:r>
      <w:r w:rsidR="00630B3B" w:rsidRPr="007E2FA5">
        <w:rPr>
          <w:rFonts w:ascii="Arial" w:hAnsi="Arial" w:cs="Arial"/>
          <w:sz w:val="22"/>
          <w:szCs w:val="22"/>
        </w:rPr>
        <w:t xml:space="preserve">písm. a) </w:t>
      </w:r>
      <w:r w:rsidRPr="007E2FA5">
        <w:rPr>
          <w:rFonts w:ascii="Arial" w:hAnsi="Arial" w:cs="Arial"/>
          <w:sz w:val="22"/>
          <w:szCs w:val="22"/>
        </w:rPr>
        <w:t>splňovat</w:t>
      </w:r>
      <w:r w:rsidR="00630B3B" w:rsidRPr="007E2FA5">
        <w:rPr>
          <w:rFonts w:ascii="Arial" w:hAnsi="Arial" w:cs="Arial"/>
          <w:sz w:val="22"/>
          <w:szCs w:val="22"/>
        </w:rPr>
        <w:t xml:space="preserve"> </w:t>
      </w:r>
    </w:p>
    <w:p w14:paraId="73EBD20A" w14:textId="77777777" w:rsidR="00D11A84" w:rsidRPr="007E2FA5" w:rsidRDefault="00D11A84" w:rsidP="00E1196C">
      <w:pPr>
        <w:numPr>
          <w:ilvl w:val="0"/>
          <w:numId w:val="9"/>
        </w:numPr>
        <w:tabs>
          <w:tab w:val="left" w:pos="426"/>
        </w:tabs>
        <w:spacing w:after="120"/>
        <w:ind w:left="425" w:hanging="425"/>
        <w:contextualSpacing/>
        <w:rPr>
          <w:rFonts w:ascii="Arial" w:hAnsi="Arial" w:cs="Arial"/>
          <w:sz w:val="22"/>
          <w:szCs w:val="22"/>
        </w:rPr>
      </w:pPr>
      <w:r w:rsidRPr="007E2FA5">
        <w:rPr>
          <w:rFonts w:ascii="Arial" w:hAnsi="Arial" w:cs="Arial"/>
          <w:sz w:val="22"/>
          <w:szCs w:val="22"/>
        </w:rPr>
        <w:t>tato právnická osoba,</w:t>
      </w:r>
    </w:p>
    <w:p w14:paraId="38E5C8DD" w14:textId="77777777" w:rsidR="00D11A84" w:rsidRPr="007E2FA5" w:rsidRDefault="00D11A84" w:rsidP="00E1196C">
      <w:pPr>
        <w:numPr>
          <w:ilvl w:val="0"/>
          <w:numId w:val="9"/>
        </w:numPr>
        <w:tabs>
          <w:tab w:val="left" w:pos="426"/>
        </w:tabs>
        <w:spacing w:after="120"/>
        <w:ind w:left="425" w:hanging="425"/>
        <w:contextualSpacing/>
        <w:rPr>
          <w:rFonts w:ascii="Arial" w:hAnsi="Arial" w:cs="Arial"/>
          <w:sz w:val="22"/>
          <w:szCs w:val="22"/>
        </w:rPr>
      </w:pPr>
      <w:r w:rsidRPr="007E2FA5">
        <w:rPr>
          <w:rFonts w:ascii="Arial" w:hAnsi="Arial" w:cs="Arial"/>
          <w:sz w:val="22"/>
          <w:szCs w:val="22"/>
        </w:rPr>
        <w:t>každý člen statutárního orgánu této právnické osoby a</w:t>
      </w:r>
    </w:p>
    <w:p w14:paraId="62578A3E" w14:textId="77777777" w:rsidR="00D11A84" w:rsidRPr="007E2FA5" w:rsidRDefault="00D11A84" w:rsidP="00E1196C">
      <w:pPr>
        <w:numPr>
          <w:ilvl w:val="0"/>
          <w:numId w:val="9"/>
        </w:numPr>
        <w:tabs>
          <w:tab w:val="left" w:pos="426"/>
        </w:tabs>
        <w:spacing w:after="120"/>
        <w:ind w:left="426" w:hanging="426"/>
        <w:rPr>
          <w:rFonts w:ascii="Arial" w:hAnsi="Arial" w:cs="Arial"/>
          <w:sz w:val="22"/>
          <w:szCs w:val="22"/>
        </w:rPr>
      </w:pPr>
      <w:r w:rsidRPr="007E2FA5">
        <w:rPr>
          <w:rFonts w:ascii="Arial" w:hAnsi="Arial" w:cs="Arial"/>
          <w:sz w:val="22"/>
          <w:szCs w:val="22"/>
        </w:rPr>
        <w:t>osoba zastupující tuto právnickou osobu v statutárním orgánu dodavatele.</w:t>
      </w:r>
    </w:p>
    <w:p w14:paraId="535F630F" w14:textId="77777777" w:rsidR="00D11A84" w:rsidRPr="007E2FA5" w:rsidRDefault="00D11A84" w:rsidP="00E1196C">
      <w:pPr>
        <w:spacing w:after="120"/>
        <w:rPr>
          <w:rFonts w:ascii="Arial" w:hAnsi="Arial" w:cs="Arial"/>
          <w:sz w:val="22"/>
          <w:szCs w:val="22"/>
        </w:rPr>
      </w:pPr>
      <w:r w:rsidRPr="007E2FA5">
        <w:rPr>
          <w:rFonts w:ascii="Arial" w:hAnsi="Arial" w:cs="Arial"/>
          <w:sz w:val="22"/>
          <w:szCs w:val="22"/>
        </w:rPr>
        <w:t>Účastní-li se zadávacího řízení pobočka závodu</w:t>
      </w:r>
      <w:r w:rsidR="00630B3B" w:rsidRPr="007E2FA5">
        <w:rPr>
          <w:rFonts w:ascii="Arial" w:hAnsi="Arial" w:cs="Arial"/>
          <w:sz w:val="22"/>
          <w:szCs w:val="22"/>
        </w:rPr>
        <w:t>, postupuje se dle § 74 odst. 3 ZZVZ.</w:t>
      </w:r>
    </w:p>
    <w:p w14:paraId="0D681DEE" w14:textId="730A7A65" w:rsidR="00696C2A" w:rsidRPr="007E2FA5" w:rsidRDefault="00696C2A" w:rsidP="001B3B36">
      <w:pPr>
        <w:pStyle w:val="Nadpis4"/>
        <w:numPr>
          <w:ilvl w:val="2"/>
          <w:numId w:val="11"/>
        </w:numPr>
        <w:spacing w:after="240"/>
        <w:ind w:left="567" w:hanging="567"/>
      </w:pPr>
      <w:bookmarkStart w:id="13" w:name="odkaz22"/>
      <w:r w:rsidRPr="007E2FA5">
        <w:t>Prokazování</w:t>
      </w:r>
      <w:r w:rsidR="000F19D8" w:rsidRPr="007E2FA5">
        <w:t xml:space="preserve"> základní</w:t>
      </w:r>
      <w:r w:rsidRPr="007E2FA5">
        <w:t xml:space="preserve"> </w:t>
      </w:r>
      <w:r w:rsidR="00630B3B" w:rsidRPr="007E2FA5">
        <w:rPr>
          <w:lang w:val="cs-CZ"/>
        </w:rPr>
        <w:t>způsobilosti</w:t>
      </w:r>
    </w:p>
    <w:bookmarkEnd w:id="13"/>
    <w:p w14:paraId="6E50E104" w14:textId="77777777" w:rsidR="00630B3B" w:rsidRPr="007E2FA5" w:rsidRDefault="00630B3B" w:rsidP="00E1196C">
      <w:pPr>
        <w:spacing w:after="120"/>
        <w:rPr>
          <w:rFonts w:ascii="Arial" w:hAnsi="Arial" w:cs="Arial"/>
          <w:sz w:val="22"/>
          <w:szCs w:val="22"/>
        </w:rPr>
      </w:pPr>
      <w:r w:rsidRPr="007E2FA5">
        <w:rPr>
          <w:rFonts w:ascii="Arial" w:hAnsi="Arial" w:cs="Arial"/>
          <w:sz w:val="22"/>
          <w:szCs w:val="22"/>
        </w:rPr>
        <w:t>Dodavatel prokazuje splnění podmínek základní způsobilosti ve vztahu k České republice předložením</w:t>
      </w:r>
    </w:p>
    <w:p w14:paraId="35B7E84B" w14:textId="77777777" w:rsidR="00BA29CE" w:rsidRPr="007E2FA5" w:rsidRDefault="00BA29CE" w:rsidP="00BA29CE">
      <w:pPr>
        <w:spacing w:after="120"/>
        <w:rPr>
          <w:rFonts w:ascii="Arial" w:hAnsi="Arial" w:cs="Arial"/>
          <w:sz w:val="22"/>
          <w:szCs w:val="22"/>
        </w:rPr>
      </w:pPr>
      <w:r w:rsidRPr="007E2FA5">
        <w:rPr>
          <w:rFonts w:ascii="Arial" w:hAnsi="Arial" w:cs="Arial"/>
          <w:sz w:val="22"/>
          <w:szCs w:val="22"/>
        </w:rPr>
        <w:t>Dodavatel prokazuje splnění podmínek základní způsobilosti ve vztahu k České republice předložením</w:t>
      </w:r>
    </w:p>
    <w:p w14:paraId="6B57635B" w14:textId="77777777" w:rsidR="00BA29CE" w:rsidRPr="007E2FA5" w:rsidRDefault="00BA29CE" w:rsidP="00BA29CE">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výpisu z evidence Rejstříku trestů ve vztahu k čl. </w:t>
      </w:r>
      <w:proofErr w:type="gramStart"/>
      <w:r w:rsidRPr="007E2FA5">
        <w:rPr>
          <w:rFonts w:ascii="Arial" w:hAnsi="Arial" w:cs="Arial"/>
          <w:sz w:val="22"/>
          <w:szCs w:val="22"/>
        </w:rPr>
        <w:t>4.1</w:t>
      </w:r>
      <w:r>
        <w:rPr>
          <w:rFonts w:ascii="Arial" w:hAnsi="Arial" w:cs="Arial"/>
          <w:sz w:val="22"/>
          <w:szCs w:val="22"/>
        </w:rPr>
        <w:t>.</w:t>
      </w:r>
      <w:r w:rsidRPr="007E2FA5">
        <w:rPr>
          <w:rFonts w:ascii="Arial" w:hAnsi="Arial" w:cs="Arial"/>
          <w:sz w:val="22"/>
          <w:szCs w:val="22"/>
        </w:rPr>
        <w:t xml:space="preserve"> písm.</w:t>
      </w:r>
      <w:proofErr w:type="gramEnd"/>
      <w:r w:rsidRPr="007E2FA5">
        <w:rPr>
          <w:rFonts w:ascii="Arial" w:hAnsi="Arial" w:cs="Arial"/>
          <w:sz w:val="22"/>
          <w:szCs w:val="22"/>
        </w:rPr>
        <w:t xml:space="preserve"> a),</w:t>
      </w:r>
    </w:p>
    <w:p w14:paraId="128B794C" w14:textId="77777777" w:rsidR="00BA29CE" w:rsidRPr="007E2FA5" w:rsidRDefault="00BA29CE" w:rsidP="00BA29CE">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potvrzení příslušného finančního úřadu ve vztahu k čl. </w:t>
      </w:r>
      <w:proofErr w:type="gramStart"/>
      <w:r w:rsidRPr="007E2FA5">
        <w:rPr>
          <w:rFonts w:ascii="Arial" w:hAnsi="Arial" w:cs="Arial"/>
          <w:sz w:val="22"/>
          <w:szCs w:val="22"/>
        </w:rPr>
        <w:t>4.1</w:t>
      </w:r>
      <w:r>
        <w:rPr>
          <w:rFonts w:ascii="Arial" w:hAnsi="Arial" w:cs="Arial"/>
          <w:sz w:val="22"/>
          <w:szCs w:val="22"/>
        </w:rPr>
        <w:t>.</w:t>
      </w:r>
      <w:r w:rsidRPr="007E2FA5">
        <w:rPr>
          <w:rFonts w:ascii="Arial" w:hAnsi="Arial" w:cs="Arial"/>
          <w:sz w:val="22"/>
          <w:szCs w:val="22"/>
        </w:rPr>
        <w:t xml:space="preserve"> písm.</w:t>
      </w:r>
      <w:proofErr w:type="gramEnd"/>
      <w:r w:rsidRPr="007E2FA5">
        <w:rPr>
          <w:rFonts w:ascii="Arial" w:hAnsi="Arial" w:cs="Arial"/>
          <w:sz w:val="22"/>
          <w:szCs w:val="22"/>
        </w:rPr>
        <w:t xml:space="preserve"> b),</w:t>
      </w:r>
    </w:p>
    <w:p w14:paraId="0BB906FE" w14:textId="77777777" w:rsidR="00BA29CE" w:rsidRPr="007E2FA5" w:rsidRDefault="00BA29CE" w:rsidP="00BA29CE">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písemného čestného prohlášení ve vztahu ke spotřební dani ve vztahu k části čl. </w:t>
      </w:r>
      <w:proofErr w:type="gramStart"/>
      <w:r w:rsidRPr="007E2FA5">
        <w:rPr>
          <w:rFonts w:ascii="Arial" w:hAnsi="Arial" w:cs="Arial"/>
          <w:sz w:val="22"/>
          <w:szCs w:val="22"/>
        </w:rPr>
        <w:t>4.1</w:t>
      </w:r>
      <w:r>
        <w:rPr>
          <w:rFonts w:ascii="Arial" w:hAnsi="Arial" w:cs="Arial"/>
          <w:sz w:val="22"/>
          <w:szCs w:val="22"/>
        </w:rPr>
        <w:t>.</w:t>
      </w:r>
      <w:r w:rsidRPr="007E2FA5">
        <w:rPr>
          <w:rFonts w:ascii="Arial" w:hAnsi="Arial" w:cs="Arial"/>
          <w:sz w:val="22"/>
          <w:szCs w:val="22"/>
        </w:rPr>
        <w:t xml:space="preserve"> písm.</w:t>
      </w:r>
      <w:proofErr w:type="gramEnd"/>
      <w:r w:rsidRPr="007E2FA5">
        <w:rPr>
          <w:rFonts w:ascii="Arial" w:hAnsi="Arial" w:cs="Arial"/>
          <w:sz w:val="22"/>
          <w:szCs w:val="22"/>
        </w:rPr>
        <w:t xml:space="preserve"> b),</w:t>
      </w:r>
    </w:p>
    <w:p w14:paraId="544E0275" w14:textId="77777777" w:rsidR="00BA29CE" w:rsidRPr="007E2FA5" w:rsidRDefault="00BA29CE" w:rsidP="00BA29CE">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písemného čestného prohlášení ve vztahu k čl. </w:t>
      </w:r>
      <w:proofErr w:type="gramStart"/>
      <w:r w:rsidRPr="007E2FA5">
        <w:rPr>
          <w:rFonts w:ascii="Arial" w:hAnsi="Arial" w:cs="Arial"/>
          <w:sz w:val="22"/>
          <w:szCs w:val="22"/>
        </w:rPr>
        <w:t>4.1</w:t>
      </w:r>
      <w:r>
        <w:rPr>
          <w:rFonts w:ascii="Arial" w:hAnsi="Arial" w:cs="Arial"/>
          <w:sz w:val="22"/>
          <w:szCs w:val="22"/>
        </w:rPr>
        <w:t>.</w:t>
      </w:r>
      <w:r w:rsidRPr="007E2FA5">
        <w:rPr>
          <w:rFonts w:ascii="Arial" w:hAnsi="Arial" w:cs="Arial"/>
          <w:sz w:val="22"/>
          <w:szCs w:val="22"/>
        </w:rPr>
        <w:t xml:space="preserve"> písm.</w:t>
      </w:r>
      <w:proofErr w:type="gramEnd"/>
      <w:r w:rsidRPr="007E2FA5">
        <w:rPr>
          <w:rFonts w:ascii="Arial" w:hAnsi="Arial" w:cs="Arial"/>
          <w:sz w:val="22"/>
          <w:szCs w:val="22"/>
        </w:rPr>
        <w:t xml:space="preserve"> c),</w:t>
      </w:r>
    </w:p>
    <w:p w14:paraId="4FC12795" w14:textId="77777777" w:rsidR="00BA29CE" w:rsidRPr="007E2FA5" w:rsidRDefault="00BA29CE" w:rsidP="00BA29CE">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potvrzení příslušné okresní správy sociálního zabezpečení ve vztahu k čl. </w:t>
      </w:r>
      <w:proofErr w:type="gramStart"/>
      <w:r w:rsidRPr="007E2FA5">
        <w:rPr>
          <w:rFonts w:ascii="Arial" w:hAnsi="Arial" w:cs="Arial"/>
          <w:sz w:val="22"/>
          <w:szCs w:val="22"/>
        </w:rPr>
        <w:t>4.1</w:t>
      </w:r>
      <w:r>
        <w:rPr>
          <w:rFonts w:ascii="Arial" w:hAnsi="Arial" w:cs="Arial"/>
          <w:sz w:val="22"/>
          <w:szCs w:val="22"/>
        </w:rPr>
        <w:t>.</w:t>
      </w:r>
      <w:r w:rsidRPr="007E2FA5">
        <w:rPr>
          <w:rFonts w:ascii="Arial" w:hAnsi="Arial" w:cs="Arial"/>
          <w:sz w:val="22"/>
          <w:szCs w:val="22"/>
        </w:rPr>
        <w:t xml:space="preserve"> písm.</w:t>
      </w:r>
      <w:proofErr w:type="gramEnd"/>
      <w:r w:rsidRPr="007E2FA5">
        <w:rPr>
          <w:rFonts w:ascii="Arial" w:hAnsi="Arial" w:cs="Arial"/>
          <w:sz w:val="22"/>
          <w:szCs w:val="22"/>
        </w:rPr>
        <w:t xml:space="preserve"> d),</w:t>
      </w:r>
    </w:p>
    <w:p w14:paraId="40185A3E" w14:textId="77777777" w:rsidR="00BA29CE" w:rsidRPr="007E2FA5" w:rsidRDefault="00BA29CE" w:rsidP="00BA29CE">
      <w:pPr>
        <w:numPr>
          <w:ilvl w:val="0"/>
          <w:numId w:val="10"/>
        </w:numPr>
        <w:tabs>
          <w:tab w:val="left" w:pos="567"/>
        </w:tabs>
        <w:spacing w:after="240"/>
        <w:ind w:left="567" w:hanging="567"/>
        <w:rPr>
          <w:rFonts w:ascii="Arial" w:hAnsi="Arial" w:cs="Arial"/>
          <w:sz w:val="22"/>
          <w:szCs w:val="22"/>
        </w:rPr>
      </w:pPr>
      <w:r w:rsidRPr="007E2FA5">
        <w:rPr>
          <w:rFonts w:ascii="Arial" w:hAnsi="Arial" w:cs="Arial"/>
          <w:sz w:val="22"/>
          <w:szCs w:val="22"/>
        </w:rPr>
        <w:t xml:space="preserve">výpisu z obchodního rejstříku, nebo předložením písemného čestného prohlášení v případě, že není v obchodním rejstříku zapsán, ve vztahu k čl. </w:t>
      </w:r>
      <w:proofErr w:type="gramStart"/>
      <w:r w:rsidRPr="007E2FA5">
        <w:rPr>
          <w:rFonts w:ascii="Arial" w:hAnsi="Arial" w:cs="Arial"/>
          <w:sz w:val="22"/>
          <w:szCs w:val="22"/>
        </w:rPr>
        <w:t>4.1</w:t>
      </w:r>
      <w:r>
        <w:rPr>
          <w:rFonts w:ascii="Arial" w:hAnsi="Arial" w:cs="Arial"/>
          <w:sz w:val="22"/>
          <w:szCs w:val="22"/>
        </w:rPr>
        <w:t>.</w:t>
      </w:r>
      <w:r w:rsidRPr="007E2FA5">
        <w:rPr>
          <w:rFonts w:ascii="Arial" w:hAnsi="Arial" w:cs="Arial"/>
          <w:sz w:val="22"/>
          <w:szCs w:val="22"/>
        </w:rPr>
        <w:t xml:space="preserve"> písm.</w:t>
      </w:r>
      <w:proofErr w:type="gramEnd"/>
      <w:r w:rsidRPr="007E2FA5">
        <w:rPr>
          <w:rFonts w:ascii="Arial" w:hAnsi="Arial" w:cs="Arial"/>
          <w:sz w:val="22"/>
          <w:szCs w:val="22"/>
        </w:rPr>
        <w:t xml:space="preserve"> e).</w:t>
      </w:r>
      <w:r w:rsidRPr="007E2FA5" w:rsidDel="00630B3B">
        <w:rPr>
          <w:rFonts w:ascii="Arial" w:hAnsi="Arial" w:cs="Arial"/>
          <w:sz w:val="22"/>
          <w:szCs w:val="22"/>
        </w:rPr>
        <w:t xml:space="preserve"> </w:t>
      </w:r>
    </w:p>
    <w:p w14:paraId="48A20BE4" w14:textId="77777777" w:rsidR="00BA29CE" w:rsidRPr="00C90E7E" w:rsidRDefault="00BA29CE" w:rsidP="00BA29CE">
      <w:pPr>
        <w:spacing w:after="120"/>
        <w:rPr>
          <w:rFonts w:ascii="Arial" w:hAnsi="Arial" w:cs="Arial"/>
          <w:sz w:val="22"/>
          <w:szCs w:val="22"/>
        </w:rPr>
      </w:pPr>
      <w:bookmarkStart w:id="14" w:name="odkaz24"/>
      <w:r w:rsidRPr="00C90E7E">
        <w:rPr>
          <w:rFonts w:ascii="Arial" w:hAnsi="Arial" w:cs="Arial"/>
          <w:b/>
          <w:sz w:val="22"/>
          <w:szCs w:val="22"/>
        </w:rPr>
        <w:t xml:space="preserve">Zadavatel dle § 86 odst. 2 věta první ZZVZ </w:t>
      </w:r>
      <w:r w:rsidRPr="00C90E7E">
        <w:rPr>
          <w:rFonts w:ascii="Arial" w:hAnsi="Arial" w:cs="Arial"/>
          <w:b/>
          <w:bCs/>
          <w:sz w:val="22"/>
          <w:szCs w:val="22"/>
        </w:rPr>
        <w:t>nepřipouští nahrazení předložení výše uvedených dokladů</w:t>
      </w:r>
      <w:r w:rsidRPr="00BA29CE">
        <w:rPr>
          <w:rFonts w:ascii="Arial" w:hAnsi="Arial" w:cs="Arial"/>
          <w:b/>
          <w:bCs/>
        </w:rPr>
        <w:t xml:space="preserve"> </w:t>
      </w:r>
      <w:r w:rsidRPr="00C90E7E">
        <w:rPr>
          <w:rFonts w:ascii="Arial" w:hAnsi="Arial" w:cs="Arial"/>
          <w:b/>
          <w:bCs/>
          <w:sz w:val="22"/>
          <w:szCs w:val="22"/>
        </w:rPr>
        <w:t>čestným prohlášením s výjimkou čestného prohlášení zpracovaného v souladu se vzorem uvedeným v příloze C této zadávací dokumentace</w:t>
      </w:r>
      <w:r w:rsidRPr="00C90E7E">
        <w:rPr>
          <w:rFonts w:ascii="Arial" w:hAnsi="Arial" w:cs="Arial"/>
          <w:sz w:val="22"/>
          <w:szCs w:val="22"/>
        </w:rPr>
        <w:t>.</w:t>
      </w:r>
    </w:p>
    <w:p w14:paraId="0BAF11F2" w14:textId="77777777" w:rsidR="00BA29CE" w:rsidRPr="00C90E7E" w:rsidRDefault="00BA29CE" w:rsidP="00BA29CE">
      <w:pPr>
        <w:spacing w:after="120"/>
        <w:rPr>
          <w:rFonts w:ascii="Arial" w:hAnsi="Arial" w:cs="Arial"/>
          <w:sz w:val="22"/>
          <w:szCs w:val="22"/>
        </w:rPr>
      </w:pPr>
      <w:r w:rsidRPr="00C90E7E">
        <w:rPr>
          <w:rFonts w:ascii="Arial" w:hAnsi="Arial" w:cs="Arial"/>
          <w:sz w:val="22"/>
          <w:szCs w:val="22"/>
        </w:rPr>
        <w:t>Doklady prokazující základní způsobilosti musejí prokazovat splnění požadovaných kritérií způsobilosti nejpozději v době 3 měsíců přede dnem zahájení zadávacího řízení.</w:t>
      </w:r>
    </w:p>
    <w:p w14:paraId="4D9274FD" w14:textId="77777777" w:rsidR="00A20678" w:rsidRPr="007E2FA5" w:rsidRDefault="00A20678" w:rsidP="001B3B36">
      <w:pPr>
        <w:pStyle w:val="Nadpis3"/>
        <w:numPr>
          <w:ilvl w:val="1"/>
          <w:numId w:val="14"/>
        </w:numPr>
        <w:spacing w:after="240"/>
        <w:ind w:left="567" w:hanging="567"/>
        <w:rPr>
          <w:rFonts w:cs="Arial"/>
          <w:szCs w:val="22"/>
        </w:rPr>
      </w:pPr>
      <w:r w:rsidRPr="007E2FA5">
        <w:rPr>
          <w:rFonts w:cs="Arial"/>
          <w:szCs w:val="22"/>
        </w:rPr>
        <w:lastRenderedPageBreak/>
        <w:t xml:space="preserve">Profesní </w:t>
      </w:r>
      <w:r w:rsidR="00C14776" w:rsidRPr="007E2FA5">
        <w:rPr>
          <w:rFonts w:cs="Arial"/>
          <w:szCs w:val="22"/>
        </w:rPr>
        <w:t>způsobilost</w:t>
      </w:r>
    </w:p>
    <w:bookmarkEnd w:id="14"/>
    <w:p w14:paraId="069EFBAF" w14:textId="6F4252C1" w:rsidR="00CD2F99" w:rsidRPr="007E2FA5" w:rsidRDefault="00CD2F99" w:rsidP="00E1196C">
      <w:pPr>
        <w:spacing w:after="240"/>
        <w:rPr>
          <w:rFonts w:ascii="Arial" w:hAnsi="Arial" w:cs="Arial"/>
          <w:sz w:val="22"/>
          <w:szCs w:val="22"/>
        </w:rPr>
      </w:pPr>
      <w:r w:rsidRPr="007E2FA5">
        <w:rPr>
          <w:rFonts w:ascii="Arial" w:hAnsi="Arial" w:cs="Arial"/>
          <w:sz w:val="22"/>
          <w:szCs w:val="22"/>
        </w:rPr>
        <w:t>Dodavatel prokazuje splnění podmínek profesní způsobilosti ve vztahu k České republice předložením výpisu z obchodního rejstříku nebo jiné obdobné evidence, pokud jiný právní předpis zápis do takové evidence vyžaduje.</w:t>
      </w:r>
    </w:p>
    <w:p w14:paraId="1C2A2006" w14:textId="77777777" w:rsidR="00CD2F99" w:rsidRPr="007E2FA5" w:rsidRDefault="00CD2F99" w:rsidP="00E1196C">
      <w:pPr>
        <w:spacing w:after="240"/>
        <w:rPr>
          <w:rFonts w:ascii="Arial" w:hAnsi="Arial" w:cs="Arial"/>
          <w:sz w:val="22"/>
          <w:szCs w:val="22"/>
        </w:rPr>
      </w:pPr>
      <w:r w:rsidRPr="007E2FA5">
        <w:rPr>
          <w:rFonts w:ascii="Arial" w:hAnsi="Arial" w:cs="Arial"/>
          <w:sz w:val="22"/>
          <w:szCs w:val="22"/>
        </w:rPr>
        <w:t>Doklad musí prokazovat splnění požadovaného kritéria způsobilosti nejpozději v době 3 měsíců přede dnem zahájení zadávacího řízení.</w:t>
      </w:r>
    </w:p>
    <w:p w14:paraId="171B498B" w14:textId="50E1CEEC" w:rsidR="00727529" w:rsidRPr="007E2FA5" w:rsidRDefault="00727529" w:rsidP="00E1196C">
      <w:pPr>
        <w:autoSpaceDE w:val="0"/>
        <w:autoSpaceDN w:val="0"/>
        <w:adjustRightInd w:val="0"/>
        <w:spacing w:after="240"/>
        <w:rPr>
          <w:rFonts w:ascii="Arial" w:hAnsi="Arial" w:cs="Arial"/>
          <w:sz w:val="22"/>
          <w:szCs w:val="22"/>
        </w:rPr>
      </w:pPr>
      <w:r w:rsidRPr="007E2FA5">
        <w:rPr>
          <w:rFonts w:ascii="Arial" w:hAnsi="Arial" w:cs="Arial"/>
          <w:color w:val="000000"/>
          <w:sz w:val="22"/>
          <w:szCs w:val="22"/>
        </w:rPr>
        <w:t>Zadavatel dále požaduje k prokázání profesní způsobilosti předložení dokladů o oprávnění k</w:t>
      </w:r>
      <w:r w:rsidR="00DE1BBC" w:rsidRPr="007E2FA5">
        <w:rPr>
          <w:rFonts w:ascii="Arial" w:hAnsi="Arial" w:cs="Arial"/>
          <w:color w:val="000000"/>
          <w:sz w:val="22"/>
          <w:szCs w:val="22"/>
        </w:rPr>
        <w:t> </w:t>
      </w:r>
      <w:r w:rsidRPr="007E2FA5">
        <w:rPr>
          <w:rFonts w:ascii="Arial" w:hAnsi="Arial" w:cs="Arial"/>
          <w:color w:val="000000"/>
          <w:sz w:val="22"/>
          <w:szCs w:val="22"/>
        </w:rPr>
        <w:t xml:space="preserve">podnikání podle zvláštních právních předpisů v rozsahu odpovídajícím předmětu veřejné zakázky, a to dle § 77 odst. 2 písm. </w:t>
      </w:r>
      <w:r w:rsidR="00C7120F">
        <w:rPr>
          <w:rFonts w:ascii="Arial" w:hAnsi="Arial" w:cs="Arial"/>
          <w:color w:val="000000"/>
          <w:sz w:val="22"/>
          <w:szCs w:val="22"/>
        </w:rPr>
        <w:t>a</w:t>
      </w:r>
      <w:r w:rsidRPr="007E2FA5">
        <w:rPr>
          <w:rFonts w:ascii="Arial" w:hAnsi="Arial" w:cs="Arial"/>
          <w:color w:val="000000"/>
          <w:sz w:val="22"/>
          <w:szCs w:val="22"/>
        </w:rPr>
        <w:t>) ZZVZ</w:t>
      </w:r>
      <w:r w:rsidR="00950E58">
        <w:rPr>
          <w:rFonts w:ascii="Arial" w:hAnsi="Arial" w:cs="Arial"/>
          <w:color w:val="000000"/>
          <w:sz w:val="22"/>
          <w:szCs w:val="22"/>
        </w:rPr>
        <w:t>, tedy</w:t>
      </w:r>
      <w:r w:rsidRPr="007E2FA5">
        <w:rPr>
          <w:rFonts w:ascii="Arial" w:hAnsi="Arial" w:cs="Arial"/>
          <w:color w:val="000000"/>
          <w:sz w:val="22"/>
          <w:szCs w:val="22"/>
        </w:rPr>
        <w:t xml:space="preserve"> </w:t>
      </w:r>
      <w:r w:rsidRPr="007E2FA5">
        <w:rPr>
          <w:rFonts w:ascii="Arial" w:hAnsi="Arial" w:cs="Arial"/>
          <w:b/>
          <w:sz w:val="22"/>
          <w:szCs w:val="22"/>
        </w:rPr>
        <w:t>licenci pro obchod s elektřinou</w:t>
      </w:r>
      <w:r w:rsidRPr="007E2FA5">
        <w:rPr>
          <w:rFonts w:ascii="Arial" w:hAnsi="Arial" w:cs="Arial"/>
          <w:sz w:val="22"/>
          <w:szCs w:val="22"/>
        </w:rPr>
        <w:t xml:space="preserve"> vydanou Energetickým regulačním úřadem dle § 4 odst. 1 písm. c) bod 1. </w:t>
      </w:r>
      <w:r w:rsidR="00B8648F" w:rsidRPr="007E2FA5">
        <w:rPr>
          <w:rFonts w:ascii="Arial" w:hAnsi="Arial" w:cs="Arial"/>
          <w:sz w:val="22"/>
          <w:szCs w:val="22"/>
        </w:rPr>
        <w:t>energetick</w:t>
      </w:r>
      <w:r w:rsidR="00B8648F">
        <w:rPr>
          <w:rFonts w:ascii="Arial" w:hAnsi="Arial" w:cs="Arial"/>
          <w:sz w:val="22"/>
          <w:szCs w:val="22"/>
        </w:rPr>
        <w:t>ého</w:t>
      </w:r>
      <w:r w:rsidR="00B8648F" w:rsidRPr="007E2FA5">
        <w:rPr>
          <w:rFonts w:ascii="Arial" w:hAnsi="Arial" w:cs="Arial"/>
          <w:sz w:val="22"/>
          <w:szCs w:val="22"/>
        </w:rPr>
        <w:t xml:space="preserve"> </w:t>
      </w:r>
      <w:r w:rsidRPr="007E2FA5">
        <w:rPr>
          <w:rFonts w:ascii="Arial" w:hAnsi="Arial" w:cs="Arial"/>
          <w:sz w:val="22"/>
          <w:szCs w:val="22"/>
        </w:rPr>
        <w:t>zákon</w:t>
      </w:r>
      <w:r w:rsidR="00B8648F">
        <w:rPr>
          <w:rFonts w:ascii="Arial" w:hAnsi="Arial" w:cs="Arial"/>
          <w:sz w:val="22"/>
          <w:szCs w:val="22"/>
        </w:rPr>
        <w:t>a</w:t>
      </w:r>
      <w:r w:rsidRPr="007E2FA5">
        <w:rPr>
          <w:rFonts w:ascii="Arial" w:hAnsi="Arial" w:cs="Arial"/>
          <w:sz w:val="22"/>
          <w:szCs w:val="22"/>
        </w:rPr>
        <w:t>.</w:t>
      </w:r>
    </w:p>
    <w:p w14:paraId="0CE1184A" w14:textId="77777777" w:rsidR="00CD2F99" w:rsidRPr="007E2FA5" w:rsidRDefault="00CD2F99" w:rsidP="00727529">
      <w:pPr>
        <w:spacing w:after="240"/>
        <w:rPr>
          <w:rFonts w:ascii="Arial" w:hAnsi="Arial" w:cs="Arial"/>
          <w:b/>
          <w:sz w:val="22"/>
          <w:szCs w:val="22"/>
        </w:rPr>
      </w:pPr>
      <w:r w:rsidRPr="007E2FA5">
        <w:rPr>
          <w:rFonts w:ascii="Arial" w:hAnsi="Arial" w:cs="Arial"/>
          <w:b/>
          <w:sz w:val="22"/>
          <w:szCs w:val="22"/>
        </w:rPr>
        <w:t xml:space="preserve">Zadavatel dle § 86 odst. 2 </w:t>
      </w:r>
      <w:r w:rsidR="00C13AA6" w:rsidRPr="007E2FA5">
        <w:rPr>
          <w:rFonts w:ascii="Arial" w:hAnsi="Arial" w:cs="Arial"/>
          <w:b/>
          <w:sz w:val="22"/>
          <w:szCs w:val="22"/>
        </w:rPr>
        <w:t xml:space="preserve">ZZVZ </w:t>
      </w:r>
      <w:r w:rsidR="00727529" w:rsidRPr="007E2FA5">
        <w:rPr>
          <w:rFonts w:ascii="Arial" w:hAnsi="Arial" w:cs="Arial"/>
          <w:b/>
          <w:sz w:val="22"/>
          <w:szCs w:val="22"/>
        </w:rPr>
        <w:t>ne</w:t>
      </w:r>
      <w:r w:rsidR="00C13AA6" w:rsidRPr="007E2FA5">
        <w:rPr>
          <w:rFonts w:ascii="Arial" w:hAnsi="Arial" w:cs="Arial"/>
          <w:b/>
          <w:sz w:val="22"/>
          <w:szCs w:val="22"/>
        </w:rPr>
        <w:t>připouští nahrazení doklad</w:t>
      </w:r>
      <w:r w:rsidR="00DE1BBC" w:rsidRPr="007E2FA5">
        <w:rPr>
          <w:rFonts w:ascii="Arial" w:hAnsi="Arial" w:cs="Arial"/>
          <w:b/>
          <w:sz w:val="22"/>
          <w:szCs w:val="22"/>
        </w:rPr>
        <w:t>ů</w:t>
      </w:r>
      <w:r w:rsidRPr="007E2FA5">
        <w:rPr>
          <w:rFonts w:ascii="Arial" w:hAnsi="Arial" w:cs="Arial"/>
          <w:b/>
          <w:sz w:val="22"/>
          <w:szCs w:val="22"/>
        </w:rPr>
        <w:t xml:space="preserve"> dle tohoto článku čestným prohlášením</w:t>
      </w:r>
      <w:r w:rsidR="00727529" w:rsidRPr="007E2FA5">
        <w:rPr>
          <w:rFonts w:ascii="Arial" w:hAnsi="Arial" w:cs="Arial"/>
          <w:b/>
          <w:sz w:val="22"/>
          <w:szCs w:val="22"/>
        </w:rPr>
        <w:t>.</w:t>
      </w:r>
    </w:p>
    <w:p w14:paraId="326D8A9A" w14:textId="77777777" w:rsidR="00727529" w:rsidRPr="00EB44C9" w:rsidRDefault="00727529" w:rsidP="00B72F6B">
      <w:pPr>
        <w:pStyle w:val="Nadpis3"/>
        <w:numPr>
          <w:ilvl w:val="1"/>
          <w:numId w:val="14"/>
        </w:numPr>
        <w:spacing w:before="0" w:after="240"/>
        <w:ind w:left="567" w:hanging="567"/>
        <w:rPr>
          <w:rFonts w:cs="Arial"/>
          <w:szCs w:val="22"/>
        </w:rPr>
      </w:pPr>
      <w:bookmarkStart w:id="15" w:name="odkaz25"/>
      <w:r w:rsidRPr="00EB44C9">
        <w:rPr>
          <w:rFonts w:cs="Arial"/>
          <w:szCs w:val="22"/>
        </w:rPr>
        <w:t xml:space="preserve">Kritérium ekonomické kvalifikace </w:t>
      </w:r>
    </w:p>
    <w:bookmarkEnd w:id="15"/>
    <w:p w14:paraId="0C2EB235" w14:textId="3AA31C7C" w:rsidR="00BA29CE" w:rsidRPr="00BA29CE" w:rsidRDefault="00BA29CE" w:rsidP="00BA29CE">
      <w:pPr>
        <w:spacing w:after="240"/>
        <w:rPr>
          <w:rFonts w:ascii="Arial" w:hAnsi="Arial" w:cs="Arial"/>
          <w:sz w:val="22"/>
          <w:szCs w:val="22"/>
        </w:rPr>
      </w:pPr>
      <w:r w:rsidRPr="00BA29CE">
        <w:rPr>
          <w:rFonts w:ascii="Arial" w:hAnsi="Arial" w:cs="Arial"/>
          <w:sz w:val="22"/>
          <w:szCs w:val="22"/>
        </w:rPr>
        <w:t xml:space="preserve">Zadavatel požaduje k prokázání kritéria ekonomické způsobilosti dle § 78 ZZVZ minimální roční obrat dodavatele </w:t>
      </w:r>
      <w:r w:rsidRPr="00C90E7E">
        <w:rPr>
          <w:rFonts w:ascii="Arial" w:hAnsi="Arial" w:cs="Arial"/>
          <w:sz w:val="22"/>
          <w:szCs w:val="22"/>
        </w:rPr>
        <w:t>ve výši min. 10.000.000 Kč</w:t>
      </w:r>
      <w:r w:rsidRPr="00BA29CE">
        <w:rPr>
          <w:rFonts w:ascii="Arial" w:hAnsi="Arial" w:cs="Arial"/>
          <w:sz w:val="22"/>
          <w:szCs w:val="22"/>
        </w:rPr>
        <w:t xml:space="preserve"> (v souladu s § 73 odst. 6 ZZVZ), </w:t>
      </w:r>
      <w:r w:rsidRPr="00BA29CE">
        <w:rPr>
          <w:rFonts w:ascii="Arial" w:hAnsi="Arial" w:cs="Arial"/>
          <w:sz w:val="22"/>
          <w:szCs w:val="22"/>
        </w:rPr>
        <w:br/>
        <w:t xml:space="preserve">a to za 3 bezprostředně předcházející účetní období, tj. určené výše muselo být dosaženo v každém z minulých 3 bezprostředně předcházejících účetních období. Jestliže dodavatel vznikl později, postačí, předloží-li údaje o svém obratu v požadované výši za všechna účetní období od svého vzniku. </w:t>
      </w:r>
      <w:r w:rsidRPr="00BA29CE">
        <w:rPr>
          <w:rFonts w:ascii="Arial" w:hAnsi="Arial" w:cs="Arial"/>
          <w:color w:val="000000"/>
          <w:sz w:val="22"/>
          <w:szCs w:val="22"/>
        </w:rPr>
        <w:t>Dodavatel prokáže obrat výkazem zisku a ztrát dodavatele nebo obdobným dokladem podle právního řádu země sídla dodavatele. Dodavatel současně vyplní údaje o obratu do vzoru uvedeného v příloze F této smlouvy.</w:t>
      </w:r>
    </w:p>
    <w:p w14:paraId="37F35315" w14:textId="77777777" w:rsidR="00CC3514" w:rsidRPr="007E2FA5" w:rsidRDefault="00CC3514" w:rsidP="00CC3514">
      <w:pPr>
        <w:spacing w:after="240"/>
        <w:rPr>
          <w:rFonts w:ascii="Arial" w:hAnsi="Arial" w:cs="Arial"/>
          <w:b/>
          <w:sz w:val="22"/>
          <w:szCs w:val="22"/>
        </w:rPr>
      </w:pPr>
      <w:r w:rsidRPr="007E2FA5">
        <w:rPr>
          <w:rFonts w:ascii="Arial" w:hAnsi="Arial" w:cs="Arial"/>
          <w:b/>
          <w:sz w:val="22"/>
          <w:szCs w:val="22"/>
        </w:rPr>
        <w:t>Zadavatel dle § 86 odst. 2 ZZVZ nepřipouští nahrazení dokladů dle tohoto článku čestným prohlášením.</w:t>
      </w:r>
    </w:p>
    <w:p w14:paraId="0CC71DB4" w14:textId="77777777" w:rsidR="00727529" w:rsidRPr="00CA3B67" w:rsidRDefault="00727529" w:rsidP="00B72F6B">
      <w:pPr>
        <w:pStyle w:val="Nadpis3"/>
        <w:numPr>
          <w:ilvl w:val="1"/>
          <w:numId w:val="14"/>
        </w:numPr>
        <w:spacing w:before="0" w:after="240"/>
        <w:ind w:left="567" w:hanging="567"/>
        <w:rPr>
          <w:rFonts w:cs="Arial"/>
          <w:szCs w:val="22"/>
        </w:rPr>
      </w:pPr>
      <w:bookmarkStart w:id="16" w:name="odkaz26"/>
      <w:bookmarkEnd w:id="7"/>
      <w:r w:rsidRPr="00CA3B67">
        <w:rPr>
          <w:rFonts w:cs="Arial"/>
          <w:szCs w:val="22"/>
        </w:rPr>
        <w:t xml:space="preserve">Kritéria technické kvalifikace </w:t>
      </w:r>
    </w:p>
    <w:bookmarkEnd w:id="16"/>
    <w:p w14:paraId="3B2B34E8" w14:textId="77777777" w:rsidR="00BA29CE" w:rsidRDefault="00BA29CE" w:rsidP="00C90E7E">
      <w:pPr>
        <w:autoSpaceDE w:val="0"/>
        <w:autoSpaceDN w:val="0"/>
        <w:adjustRightInd w:val="0"/>
        <w:spacing w:after="120"/>
        <w:rPr>
          <w:rFonts w:ascii="Arial" w:hAnsi="Arial" w:cs="Arial"/>
          <w:color w:val="000000"/>
          <w:sz w:val="22"/>
          <w:szCs w:val="22"/>
        </w:rPr>
      </w:pPr>
      <w:r w:rsidRPr="007E2FA5">
        <w:rPr>
          <w:rFonts w:ascii="Arial" w:hAnsi="Arial" w:cs="Arial"/>
          <w:color w:val="000000"/>
          <w:sz w:val="22"/>
          <w:szCs w:val="22"/>
        </w:rPr>
        <w:t>K prokázání kritérií technické kvalifikace zadavatel požaduje, aby dodavatel v nabídce předložil seznam významných dodávek dle § 79 odst. 2 písm. b) ZZVZ.</w:t>
      </w:r>
    </w:p>
    <w:p w14:paraId="36DB608A" w14:textId="77777777" w:rsidR="00C90E7E" w:rsidRPr="00BA29CE" w:rsidRDefault="00C90E7E" w:rsidP="00C90E7E">
      <w:pPr>
        <w:autoSpaceDE w:val="0"/>
        <w:autoSpaceDN w:val="0"/>
        <w:adjustRightInd w:val="0"/>
        <w:spacing w:after="120"/>
        <w:rPr>
          <w:rFonts w:ascii="Arial" w:hAnsi="Arial" w:cs="Arial"/>
          <w:sz w:val="22"/>
          <w:szCs w:val="22"/>
        </w:rPr>
      </w:pPr>
      <w:r w:rsidRPr="00BA29CE">
        <w:rPr>
          <w:rFonts w:ascii="Arial" w:hAnsi="Arial" w:cs="Arial"/>
          <w:sz w:val="22"/>
          <w:szCs w:val="22"/>
        </w:rPr>
        <w:t xml:space="preserve">Dodavatel splňuje toto kritérium technické kvalifikace, pokud v posledních 3 letech před zahájením zadávacího řízení realizoval alespoň 3 dodávky elektrické energie, každou v minimální hodnotě 7.000.000 Kč bez daně z elektrické energie a bez DPH za rok plnění nebo ve výši 5000 </w:t>
      </w:r>
      <w:proofErr w:type="spellStart"/>
      <w:r w:rsidRPr="00BA29CE">
        <w:rPr>
          <w:rFonts w:ascii="Arial" w:hAnsi="Arial" w:cs="Arial"/>
          <w:sz w:val="22"/>
          <w:szCs w:val="22"/>
        </w:rPr>
        <w:t>MWh</w:t>
      </w:r>
      <w:proofErr w:type="spellEnd"/>
      <w:r w:rsidRPr="00BA29CE">
        <w:rPr>
          <w:rFonts w:ascii="Arial" w:hAnsi="Arial" w:cs="Arial"/>
          <w:sz w:val="22"/>
          <w:szCs w:val="22"/>
        </w:rPr>
        <w:t xml:space="preserve"> za rok plnění.</w:t>
      </w:r>
    </w:p>
    <w:p w14:paraId="039977DC" w14:textId="77777777" w:rsidR="00BA29CE" w:rsidRPr="007E2FA5" w:rsidRDefault="00BA29CE" w:rsidP="00BA29CE">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 xml:space="preserve">V seznamu </w:t>
      </w:r>
      <w:r w:rsidRPr="007E2FA5">
        <w:rPr>
          <w:rFonts w:ascii="Arial" w:hAnsi="Arial" w:cs="Arial"/>
          <w:color w:val="000000"/>
          <w:sz w:val="22"/>
          <w:szCs w:val="22"/>
        </w:rPr>
        <w:t>významných dodávek zpracovaném dle přílohy D</w:t>
      </w:r>
      <w:r>
        <w:rPr>
          <w:rFonts w:ascii="Arial" w:hAnsi="Arial" w:cs="Arial"/>
          <w:color w:val="000000"/>
          <w:sz w:val="22"/>
          <w:szCs w:val="22"/>
        </w:rPr>
        <w:t xml:space="preserve"> této zadávací dokumentace </w:t>
      </w:r>
      <w:r w:rsidRPr="007E2FA5">
        <w:rPr>
          <w:rFonts w:ascii="Arial" w:hAnsi="Arial" w:cs="Arial"/>
          <w:color w:val="000000"/>
          <w:sz w:val="22"/>
          <w:szCs w:val="22"/>
        </w:rPr>
        <w:t xml:space="preserve">dodavatel uvede ke každé realizované významné dodávce: </w:t>
      </w:r>
    </w:p>
    <w:p w14:paraId="3197E2A7" w14:textId="77777777" w:rsidR="00BA29CE" w:rsidRPr="00D75DDF" w:rsidRDefault="00BA29CE" w:rsidP="00BF0995">
      <w:pPr>
        <w:pStyle w:val="Odstavecseseznamem"/>
        <w:numPr>
          <w:ilvl w:val="3"/>
          <w:numId w:val="52"/>
        </w:numPr>
        <w:autoSpaceDE w:val="0"/>
        <w:autoSpaceDN w:val="0"/>
        <w:adjustRightInd w:val="0"/>
        <w:ind w:left="426" w:hanging="426"/>
        <w:rPr>
          <w:rFonts w:ascii="Arial" w:hAnsi="Arial" w:cs="Arial"/>
          <w:color w:val="000000"/>
        </w:rPr>
      </w:pPr>
      <w:r w:rsidRPr="00D75DDF">
        <w:rPr>
          <w:rFonts w:ascii="Arial" w:hAnsi="Arial" w:cs="Arial"/>
          <w:color w:val="000000"/>
        </w:rPr>
        <w:t xml:space="preserve">subjekt, kterému byly významné zakázky poskytovány; </w:t>
      </w:r>
    </w:p>
    <w:p w14:paraId="2ADEEF32" w14:textId="77777777" w:rsidR="00BA29CE" w:rsidRPr="00D75DDF" w:rsidRDefault="00BA29CE" w:rsidP="00BF0995">
      <w:pPr>
        <w:pStyle w:val="Odstavecseseznamem"/>
        <w:numPr>
          <w:ilvl w:val="3"/>
          <w:numId w:val="52"/>
        </w:numPr>
        <w:autoSpaceDE w:val="0"/>
        <w:autoSpaceDN w:val="0"/>
        <w:adjustRightInd w:val="0"/>
        <w:ind w:left="426" w:hanging="426"/>
        <w:rPr>
          <w:rFonts w:ascii="Arial" w:hAnsi="Arial" w:cs="Arial"/>
          <w:color w:val="000000"/>
        </w:rPr>
      </w:pPr>
      <w:r w:rsidRPr="00D75DDF">
        <w:rPr>
          <w:rFonts w:ascii="Arial" w:hAnsi="Arial" w:cs="Arial"/>
          <w:color w:val="000000"/>
        </w:rPr>
        <w:t>popis (název a obsah) realizovaných zakázek;</w:t>
      </w:r>
    </w:p>
    <w:p w14:paraId="458B126D" w14:textId="692DAD1B" w:rsidR="00BA29CE" w:rsidRPr="00D75DDF" w:rsidRDefault="00BA29CE" w:rsidP="00BF0995">
      <w:pPr>
        <w:pStyle w:val="Odstavecseseznamem"/>
        <w:numPr>
          <w:ilvl w:val="3"/>
          <w:numId w:val="52"/>
        </w:numPr>
        <w:autoSpaceDE w:val="0"/>
        <w:autoSpaceDN w:val="0"/>
        <w:adjustRightInd w:val="0"/>
        <w:ind w:left="426" w:hanging="426"/>
        <w:rPr>
          <w:rFonts w:ascii="Arial" w:hAnsi="Arial" w:cs="Arial"/>
          <w:color w:val="000000"/>
        </w:rPr>
      </w:pPr>
      <w:r w:rsidRPr="00D75DDF">
        <w:rPr>
          <w:rFonts w:ascii="Arial" w:hAnsi="Arial" w:cs="Arial"/>
          <w:color w:val="000000"/>
        </w:rPr>
        <w:t>objem realizovan</w:t>
      </w:r>
      <w:r w:rsidR="00530141">
        <w:rPr>
          <w:rFonts w:ascii="Arial" w:hAnsi="Arial" w:cs="Arial"/>
          <w:color w:val="000000"/>
        </w:rPr>
        <w:t xml:space="preserve">ých zakázek v </w:t>
      </w:r>
      <w:proofErr w:type="spellStart"/>
      <w:r w:rsidR="00530141">
        <w:rPr>
          <w:rFonts w:ascii="Arial" w:hAnsi="Arial" w:cs="Arial"/>
          <w:color w:val="000000"/>
        </w:rPr>
        <w:t>MWh</w:t>
      </w:r>
      <w:proofErr w:type="spellEnd"/>
      <w:r w:rsidR="00530141">
        <w:rPr>
          <w:rFonts w:ascii="Arial" w:hAnsi="Arial" w:cs="Arial"/>
          <w:color w:val="000000"/>
        </w:rPr>
        <w:t xml:space="preserve"> za rok plnění nebo minimální hodnotu realizovaných zakázek;</w:t>
      </w:r>
    </w:p>
    <w:p w14:paraId="034EC175" w14:textId="77777777" w:rsidR="00BA29CE" w:rsidRPr="00D75DDF" w:rsidRDefault="00BA29CE" w:rsidP="00BF0995">
      <w:pPr>
        <w:pStyle w:val="Odstavecseseznamem"/>
        <w:numPr>
          <w:ilvl w:val="3"/>
          <w:numId w:val="52"/>
        </w:numPr>
        <w:autoSpaceDE w:val="0"/>
        <w:autoSpaceDN w:val="0"/>
        <w:adjustRightInd w:val="0"/>
        <w:spacing w:after="120"/>
        <w:ind w:left="426" w:hanging="426"/>
        <w:rPr>
          <w:rFonts w:ascii="Arial" w:hAnsi="Arial" w:cs="Arial"/>
          <w:color w:val="000000"/>
        </w:rPr>
      </w:pPr>
      <w:r w:rsidRPr="00D75DDF">
        <w:rPr>
          <w:rFonts w:ascii="Arial" w:hAnsi="Arial" w:cs="Arial"/>
          <w:color w:val="000000"/>
        </w:rPr>
        <w:t xml:space="preserve">období realizace poskytovaných zakázek. </w:t>
      </w:r>
    </w:p>
    <w:p w14:paraId="7F606185" w14:textId="77777777" w:rsidR="00BA29CE" w:rsidRPr="007E2FA5" w:rsidRDefault="00BA29CE" w:rsidP="00BA29CE">
      <w:pPr>
        <w:autoSpaceDE w:val="0"/>
        <w:autoSpaceDN w:val="0"/>
        <w:adjustRightInd w:val="0"/>
        <w:spacing w:after="120"/>
        <w:rPr>
          <w:rFonts w:ascii="Arial" w:hAnsi="Arial" w:cs="Arial"/>
          <w:sz w:val="22"/>
          <w:szCs w:val="22"/>
        </w:rPr>
      </w:pPr>
      <w:r w:rsidRPr="007E2FA5">
        <w:rPr>
          <w:rFonts w:ascii="Arial" w:hAnsi="Arial" w:cs="Arial"/>
          <w:sz w:val="22"/>
          <w:szCs w:val="22"/>
        </w:rPr>
        <w:t xml:space="preserve">V případě, že dodavatel realizoval významnou dodávku společně s jiným dodavatelem, případně byl poddodavatelem v rámci předkládané významné dodávky, uvede </w:t>
      </w:r>
      <w:r>
        <w:rPr>
          <w:rFonts w:ascii="Arial" w:hAnsi="Arial" w:cs="Arial"/>
          <w:sz w:val="22"/>
          <w:szCs w:val="22"/>
        </w:rPr>
        <w:t>do popisu realizované zakázky</w:t>
      </w:r>
      <w:r w:rsidRPr="00972E19">
        <w:rPr>
          <w:rFonts w:ascii="Arial" w:hAnsi="Arial" w:cs="Arial"/>
          <w:sz w:val="22"/>
          <w:szCs w:val="22"/>
        </w:rPr>
        <w:t xml:space="preserve"> </w:t>
      </w:r>
      <w:r w:rsidRPr="007E2FA5">
        <w:rPr>
          <w:rFonts w:ascii="Arial" w:hAnsi="Arial" w:cs="Arial"/>
          <w:sz w:val="22"/>
          <w:szCs w:val="22"/>
        </w:rPr>
        <w:t xml:space="preserve">také: </w:t>
      </w:r>
    </w:p>
    <w:p w14:paraId="2F8A181E" w14:textId="77777777" w:rsidR="00BA29CE" w:rsidRPr="00D75DDF" w:rsidRDefault="00BA29CE" w:rsidP="00BF0995">
      <w:pPr>
        <w:pStyle w:val="Odstavecseseznamem"/>
        <w:numPr>
          <w:ilvl w:val="3"/>
          <w:numId w:val="52"/>
        </w:numPr>
        <w:autoSpaceDE w:val="0"/>
        <w:autoSpaceDN w:val="0"/>
        <w:adjustRightInd w:val="0"/>
        <w:spacing w:after="120"/>
        <w:ind w:left="426" w:hanging="426"/>
        <w:jc w:val="both"/>
        <w:rPr>
          <w:rFonts w:ascii="Arial" w:hAnsi="Arial" w:cs="Arial"/>
          <w:color w:val="000000"/>
        </w:rPr>
      </w:pPr>
      <w:r w:rsidRPr="00D75DDF">
        <w:rPr>
          <w:rFonts w:ascii="Arial" w:hAnsi="Arial" w:cs="Arial"/>
          <w:color w:val="000000"/>
        </w:rPr>
        <w:t xml:space="preserve">věcný rozsah a objem jím provedeného plnění v rámci realizované významné dodávky – do popisu veřejné zakázky. </w:t>
      </w:r>
    </w:p>
    <w:p w14:paraId="5FCBF769" w14:textId="77777777" w:rsidR="00BA29CE" w:rsidRPr="00D75DDF" w:rsidRDefault="00BA29CE" w:rsidP="00BF0995">
      <w:pPr>
        <w:pStyle w:val="Odstavecseseznamem"/>
        <w:numPr>
          <w:ilvl w:val="3"/>
          <w:numId w:val="52"/>
        </w:numPr>
        <w:autoSpaceDE w:val="0"/>
        <w:autoSpaceDN w:val="0"/>
        <w:adjustRightInd w:val="0"/>
        <w:spacing w:after="120"/>
        <w:ind w:left="426" w:hanging="426"/>
        <w:jc w:val="both"/>
        <w:rPr>
          <w:rFonts w:ascii="Arial" w:hAnsi="Arial" w:cs="Arial"/>
          <w:color w:val="000000"/>
        </w:rPr>
      </w:pPr>
      <w:r w:rsidRPr="00D75DDF">
        <w:rPr>
          <w:rFonts w:ascii="Arial" w:hAnsi="Arial" w:cs="Arial"/>
          <w:color w:val="000000"/>
        </w:rPr>
        <w:t xml:space="preserve">procentní podíl na ceně, popř. objemu realizované významné dodávky – do finančního objemu. </w:t>
      </w:r>
    </w:p>
    <w:p w14:paraId="2EDF600C" w14:textId="77777777" w:rsidR="00BA29CE" w:rsidRPr="007D67E8" w:rsidRDefault="00BA29CE" w:rsidP="00BA29CE">
      <w:pPr>
        <w:spacing w:after="240"/>
        <w:rPr>
          <w:rFonts w:ascii="Arial" w:hAnsi="Arial" w:cs="Arial"/>
          <w:b/>
          <w:sz w:val="22"/>
          <w:szCs w:val="22"/>
        </w:rPr>
      </w:pPr>
      <w:r w:rsidRPr="007D67E8">
        <w:rPr>
          <w:rFonts w:ascii="Arial" w:hAnsi="Arial" w:cs="Arial"/>
          <w:b/>
          <w:sz w:val="22"/>
          <w:szCs w:val="22"/>
        </w:rPr>
        <w:lastRenderedPageBreak/>
        <w:t xml:space="preserve">Seznam významných </w:t>
      </w:r>
      <w:r>
        <w:rPr>
          <w:rFonts w:ascii="Arial" w:hAnsi="Arial" w:cs="Arial"/>
          <w:b/>
          <w:sz w:val="22"/>
          <w:szCs w:val="22"/>
        </w:rPr>
        <w:t>dodávek</w:t>
      </w:r>
      <w:r w:rsidRPr="007D67E8">
        <w:rPr>
          <w:rFonts w:ascii="Arial" w:hAnsi="Arial" w:cs="Arial"/>
          <w:b/>
          <w:sz w:val="22"/>
          <w:szCs w:val="22"/>
        </w:rPr>
        <w:t xml:space="preserve"> dodavatelé předloží dle vzoru, který je uveden v příloze </w:t>
      </w:r>
      <w:r>
        <w:rPr>
          <w:rFonts w:ascii="Arial" w:hAnsi="Arial" w:cs="Arial"/>
          <w:b/>
          <w:sz w:val="22"/>
          <w:szCs w:val="22"/>
        </w:rPr>
        <w:t>D</w:t>
      </w:r>
      <w:r w:rsidRPr="007D67E8">
        <w:rPr>
          <w:rFonts w:ascii="Arial" w:hAnsi="Arial" w:cs="Arial"/>
          <w:b/>
          <w:sz w:val="22"/>
          <w:szCs w:val="22"/>
        </w:rPr>
        <w:t xml:space="preserve"> této zadávací dokumentace. Ze seznamu významných </w:t>
      </w:r>
      <w:r>
        <w:rPr>
          <w:rFonts w:ascii="Arial" w:hAnsi="Arial" w:cs="Arial"/>
          <w:b/>
          <w:sz w:val="22"/>
          <w:szCs w:val="22"/>
        </w:rPr>
        <w:t>dodávek</w:t>
      </w:r>
      <w:r w:rsidRPr="007D67E8">
        <w:rPr>
          <w:rFonts w:ascii="Arial" w:hAnsi="Arial" w:cs="Arial"/>
          <w:b/>
          <w:sz w:val="22"/>
          <w:szCs w:val="22"/>
        </w:rPr>
        <w:t xml:space="preserve"> musí vyplývat splnění výše uvedených podmínek zadavatele. </w:t>
      </w:r>
    </w:p>
    <w:p w14:paraId="4A746B39" w14:textId="5B113752" w:rsidR="00BA29CE" w:rsidRPr="00F2459C" w:rsidRDefault="00BA29CE" w:rsidP="00BA29CE">
      <w:pPr>
        <w:spacing w:after="240"/>
        <w:rPr>
          <w:rFonts w:ascii="Arial" w:hAnsi="Arial" w:cs="Arial"/>
          <w:sz w:val="22"/>
          <w:szCs w:val="22"/>
        </w:rPr>
      </w:pPr>
      <w:r w:rsidRPr="007D67E8">
        <w:rPr>
          <w:rFonts w:ascii="Arial" w:hAnsi="Arial" w:cs="Arial"/>
          <w:b/>
          <w:sz w:val="22"/>
          <w:szCs w:val="22"/>
        </w:rPr>
        <w:t xml:space="preserve">Zadavatel dle § 86 odst. 2 věta první ZZVZ nepřipouští nahrazení seznamu významných </w:t>
      </w:r>
      <w:r>
        <w:rPr>
          <w:rFonts w:ascii="Arial" w:hAnsi="Arial" w:cs="Arial"/>
          <w:b/>
          <w:sz w:val="22"/>
          <w:szCs w:val="22"/>
        </w:rPr>
        <w:t>dodávek</w:t>
      </w:r>
      <w:r w:rsidRPr="007D67E8">
        <w:rPr>
          <w:rFonts w:ascii="Arial" w:hAnsi="Arial" w:cs="Arial"/>
          <w:b/>
          <w:sz w:val="22"/>
          <w:szCs w:val="22"/>
        </w:rPr>
        <w:t xml:space="preserve"> prostým čestným prohlášením, tj. prohlášením bez uvedení popisu významných </w:t>
      </w:r>
      <w:r>
        <w:rPr>
          <w:rFonts w:ascii="Arial" w:hAnsi="Arial" w:cs="Arial"/>
          <w:b/>
          <w:sz w:val="22"/>
          <w:szCs w:val="22"/>
        </w:rPr>
        <w:t>dodávek</w:t>
      </w:r>
      <w:r w:rsidRPr="007D67E8">
        <w:rPr>
          <w:rFonts w:ascii="Arial" w:hAnsi="Arial" w:cs="Arial"/>
          <w:b/>
          <w:sz w:val="22"/>
          <w:szCs w:val="22"/>
        </w:rPr>
        <w:t xml:space="preserve"> a doby jejich poskytnutí a identifikace objednatele včetně jeho kontaktních údajů </w:t>
      </w:r>
      <w:r w:rsidR="00507BA9">
        <w:rPr>
          <w:rFonts w:ascii="Arial" w:hAnsi="Arial" w:cs="Arial"/>
          <w:sz w:val="22"/>
          <w:szCs w:val="22"/>
        </w:rPr>
        <w:t>objemu nebo minimální hodnoty</w:t>
      </w:r>
      <w:r w:rsidR="00507BA9" w:rsidRPr="00F2459C">
        <w:rPr>
          <w:rFonts w:ascii="Arial" w:hAnsi="Arial" w:cs="Arial"/>
          <w:sz w:val="22"/>
          <w:szCs w:val="22"/>
        </w:rPr>
        <w:t xml:space="preserve"> </w:t>
      </w:r>
      <w:r w:rsidRPr="00F2459C">
        <w:rPr>
          <w:rFonts w:ascii="Arial" w:hAnsi="Arial" w:cs="Arial"/>
          <w:sz w:val="22"/>
          <w:szCs w:val="22"/>
        </w:rPr>
        <w:t>(pro možnost ověře</w:t>
      </w:r>
      <w:r w:rsidR="00507BA9">
        <w:rPr>
          <w:rFonts w:ascii="Arial" w:hAnsi="Arial" w:cs="Arial"/>
          <w:sz w:val="22"/>
          <w:szCs w:val="22"/>
        </w:rPr>
        <w:t>ní uváděných údajů zadavatelem).</w:t>
      </w:r>
    </w:p>
    <w:p w14:paraId="0C91FE59" w14:textId="77777777" w:rsidR="00BA29CE" w:rsidRPr="007E2FA5" w:rsidRDefault="00BA29CE" w:rsidP="00BA29CE">
      <w:pPr>
        <w:pStyle w:val="Nadpis3"/>
        <w:numPr>
          <w:ilvl w:val="1"/>
          <w:numId w:val="14"/>
        </w:numPr>
        <w:spacing w:before="0" w:after="240"/>
        <w:ind w:left="567" w:hanging="567"/>
      </w:pPr>
      <w:r w:rsidRPr="007E2FA5">
        <w:t>Doklady o kvalifikaci</w:t>
      </w:r>
    </w:p>
    <w:p w14:paraId="57D75B58" w14:textId="77777777" w:rsidR="00BA29CE" w:rsidRDefault="00BA29CE" w:rsidP="00BA29CE">
      <w:pPr>
        <w:pStyle w:val="Default"/>
        <w:spacing w:after="120"/>
        <w:jc w:val="both"/>
        <w:rPr>
          <w:sz w:val="22"/>
          <w:szCs w:val="22"/>
        </w:rPr>
      </w:pPr>
      <w:r>
        <w:rPr>
          <w:sz w:val="22"/>
          <w:szCs w:val="22"/>
        </w:rPr>
        <w:t>Doklady dle tohoto článku</w:t>
      </w:r>
      <w:r w:rsidRPr="00912D75">
        <w:rPr>
          <w:sz w:val="22"/>
          <w:szCs w:val="22"/>
        </w:rPr>
        <w:t xml:space="preserve"> </w:t>
      </w:r>
      <w:r>
        <w:rPr>
          <w:sz w:val="22"/>
          <w:szCs w:val="22"/>
        </w:rPr>
        <w:t>lze</w:t>
      </w:r>
      <w:r w:rsidRPr="00912D75">
        <w:rPr>
          <w:sz w:val="22"/>
          <w:szCs w:val="22"/>
        </w:rPr>
        <w:t xml:space="preserve"> při podání nabídky </w:t>
      </w:r>
      <w:r>
        <w:rPr>
          <w:sz w:val="22"/>
          <w:szCs w:val="22"/>
        </w:rPr>
        <w:t>předložit</w:t>
      </w:r>
      <w:r w:rsidRPr="00912D75">
        <w:rPr>
          <w:sz w:val="22"/>
          <w:szCs w:val="22"/>
        </w:rPr>
        <w:t xml:space="preserve"> v kopiích. </w:t>
      </w:r>
    </w:p>
    <w:p w14:paraId="7BD835F4" w14:textId="2D4BDB72" w:rsidR="00BA29CE" w:rsidRDefault="00BA29CE" w:rsidP="00BA29CE">
      <w:pPr>
        <w:pStyle w:val="Default"/>
        <w:spacing w:after="120"/>
        <w:jc w:val="both"/>
        <w:rPr>
          <w:b/>
          <w:bCs/>
          <w:color w:val="auto"/>
          <w:sz w:val="22"/>
          <w:szCs w:val="22"/>
        </w:rPr>
      </w:pPr>
      <w:r w:rsidRPr="007E2FA5">
        <w:rPr>
          <w:b/>
          <w:bCs/>
          <w:sz w:val="22"/>
          <w:szCs w:val="22"/>
        </w:rPr>
        <w:t>V souladu s § 86 odst. 2 ZZVZ zadavatel požaduje předložení dokladů uvedených v čl. 4.1</w:t>
      </w:r>
      <w:r>
        <w:rPr>
          <w:b/>
          <w:bCs/>
          <w:sz w:val="22"/>
          <w:szCs w:val="22"/>
        </w:rPr>
        <w:t>.1</w:t>
      </w:r>
      <w:r w:rsidRPr="007E2FA5">
        <w:rPr>
          <w:b/>
          <w:bCs/>
          <w:sz w:val="22"/>
          <w:szCs w:val="22"/>
        </w:rPr>
        <w:t xml:space="preserve">, 4.2, 4.3 a 4.4 </w:t>
      </w:r>
      <w:r w:rsidRPr="004443AE">
        <w:rPr>
          <w:b/>
          <w:bCs/>
          <w:sz w:val="22"/>
          <w:szCs w:val="22"/>
        </w:rPr>
        <w:t xml:space="preserve">a nepřipouští nahrazení těchto dokladů čestným </w:t>
      </w:r>
      <w:r w:rsidRPr="004443AE">
        <w:rPr>
          <w:b/>
          <w:bCs/>
          <w:color w:val="auto"/>
          <w:sz w:val="22"/>
          <w:szCs w:val="22"/>
        </w:rPr>
        <w:t>prohlášením s výjimkou čestného prohlášení zpracovaného v souladu se vzorem uvedeným v příloze C</w:t>
      </w:r>
      <w:r w:rsidR="00C90E7E">
        <w:rPr>
          <w:b/>
          <w:bCs/>
          <w:color w:val="auto"/>
          <w:sz w:val="22"/>
          <w:szCs w:val="22"/>
        </w:rPr>
        <w:t xml:space="preserve"> a E1</w:t>
      </w:r>
      <w:r w:rsidRPr="004443AE">
        <w:rPr>
          <w:b/>
          <w:bCs/>
          <w:color w:val="auto"/>
          <w:sz w:val="22"/>
          <w:szCs w:val="22"/>
        </w:rPr>
        <w:t xml:space="preserve"> této zadávací dokumentace. </w:t>
      </w:r>
    </w:p>
    <w:p w14:paraId="309ABC91" w14:textId="77777777" w:rsidR="00BA29CE" w:rsidRDefault="00BA29CE" w:rsidP="00BA29CE">
      <w:pPr>
        <w:pStyle w:val="Default"/>
        <w:spacing w:after="120"/>
        <w:jc w:val="both"/>
        <w:rPr>
          <w:b/>
          <w:bCs/>
          <w:color w:val="auto"/>
          <w:sz w:val="22"/>
          <w:szCs w:val="22"/>
        </w:rPr>
      </w:pPr>
      <w:r w:rsidRPr="004443AE">
        <w:rPr>
          <w:b/>
          <w:bCs/>
          <w:color w:val="auto"/>
          <w:sz w:val="22"/>
          <w:szCs w:val="22"/>
        </w:rPr>
        <w:t>Vzor seznamu významných dodávek je uveden v příloze D této zadávací dokumentace</w:t>
      </w:r>
      <w:r>
        <w:rPr>
          <w:b/>
          <w:bCs/>
          <w:color w:val="auto"/>
          <w:sz w:val="22"/>
          <w:szCs w:val="22"/>
        </w:rPr>
        <w:t>, vzor ekonomické kvalifikace je uveden v příloze F této zadávací dokumentace</w:t>
      </w:r>
      <w:r w:rsidRPr="004443AE">
        <w:rPr>
          <w:b/>
          <w:bCs/>
          <w:color w:val="auto"/>
          <w:sz w:val="22"/>
          <w:szCs w:val="22"/>
        </w:rPr>
        <w:t>.</w:t>
      </w:r>
    </w:p>
    <w:p w14:paraId="3B40C1F2" w14:textId="77777777" w:rsidR="00BA29CE" w:rsidRDefault="00BA29CE" w:rsidP="00BA29CE">
      <w:pPr>
        <w:pStyle w:val="Default"/>
        <w:spacing w:after="240"/>
        <w:jc w:val="both"/>
        <w:rPr>
          <w:b/>
          <w:bCs/>
          <w:color w:val="auto"/>
          <w:sz w:val="22"/>
          <w:szCs w:val="22"/>
        </w:rPr>
      </w:pPr>
      <w:r w:rsidRPr="00DF6295">
        <w:rPr>
          <w:sz w:val="22"/>
          <w:szCs w:val="22"/>
        </w:rPr>
        <w:t>Namísto předložení dokladů požadovaných zadavatelem je dodavatel oprávněn prokázat svou kvalifikaci výpisem ze seznamu kvalifikovaných dodavatelů (dle § 228 ZZVZ) nebo certifikátem vydaným v rámci systému certifikovaných dodavatelů (dle § 23</w:t>
      </w:r>
      <w:r>
        <w:rPr>
          <w:sz w:val="22"/>
          <w:szCs w:val="22"/>
        </w:rPr>
        <w:t>4</w:t>
      </w:r>
      <w:r w:rsidRPr="00DF6295">
        <w:rPr>
          <w:sz w:val="22"/>
          <w:szCs w:val="22"/>
        </w:rPr>
        <w:t xml:space="preserve"> ZZVZ).</w:t>
      </w:r>
    </w:p>
    <w:p w14:paraId="3E5D2E64" w14:textId="362DDCAD" w:rsidR="00BA29CE" w:rsidRPr="00C92CF8" w:rsidRDefault="00C90E7E" w:rsidP="001B3B36">
      <w:pPr>
        <w:pStyle w:val="Nadpis4"/>
        <w:numPr>
          <w:ilvl w:val="0"/>
          <w:numId w:val="0"/>
        </w:numPr>
        <w:spacing w:after="240"/>
        <w:rPr>
          <w:i/>
        </w:rPr>
      </w:pPr>
      <w:r>
        <w:rPr>
          <w:i/>
          <w:lang w:val="cs-CZ"/>
        </w:rPr>
        <w:t>4.5.1</w:t>
      </w:r>
      <w:r>
        <w:rPr>
          <w:i/>
          <w:lang w:val="cs-CZ"/>
        </w:rPr>
        <w:tab/>
      </w:r>
      <w:r w:rsidR="00BA29CE" w:rsidRPr="00C92CF8">
        <w:rPr>
          <w:i/>
        </w:rPr>
        <w:t>Prokázání kvalifikace výpisem ze seznamu kvalifikovaných dodavatelů</w:t>
      </w:r>
    </w:p>
    <w:p w14:paraId="17C98520" w14:textId="77777777" w:rsidR="00BA29CE" w:rsidRPr="007E2FA5" w:rsidRDefault="00BA29CE" w:rsidP="00BA29CE">
      <w:pPr>
        <w:spacing w:after="120"/>
        <w:rPr>
          <w:rFonts w:ascii="Arial" w:hAnsi="Arial" w:cs="Arial"/>
          <w:sz w:val="22"/>
          <w:szCs w:val="22"/>
        </w:rPr>
      </w:pPr>
      <w:r w:rsidRPr="007E2FA5">
        <w:rPr>
          <w:rFonts w:ascii="Arial" w:hAnsi="Arial" w:cs="Arial"/>
          <w:sz w:val="22"/>
          <w:szCs w:val="22"/>
        </w:rPr>
        <w:t>Dodavatel může prokázat kvalifikaci v souladu s § 228 ZZVZ výpisem ze seznamu kvalifikovaných dodavatelů. Tento výpis nahrazuje prokázání splnění:</w:t>
      </w:r>
    </w:p>
    <w:p w14:paraId="2904EB74" w14:textId="77777777" w:rsidR="00BA29CE" w:rsidRPr="007E2FA5" w:rsidRDefault="00BA29CE" w:rsidP="00BA29CE">
      <w:pPr>
        <w:pStyle w:val="Odstavecseseznamem"/>
        <w:numPr>
          <w:ilvl w:val="0"/>
          <w:numId w:val="35"/>
        </w:numPr>
        <w:spacing w:after="120" w:line="240" w:lineRule="auto"/>
        <w:ind w:left="357" w:hanging="357"/>
        <w:contextualSpacing w:val="0"/>
        <w:jc w:val="both"/>
        <w:rPr>
          <w:rFonts w:ascii="Arial" w:hAnsi="Arial" w:cs="Arial"/>
        </w:rPr>
      </w:pPr>
      <w:r w:rsidRPr="007E2FA5">
        <w:rPr>
          <w:rFonts w:ascii="Arial" w:hAnsi="Arial" w:cs="Arial"/>
        </w:rPr>
        <w:t>základní způsobilosti dle § 74 ZZVZ,</w:t>
      </w:r>
    </w:p>
    <w:p w14:paraId="3CC977EA" w14:textId="77777777" w:rsidR="00BA29CE" w:rsidRPr="007E2FA5" w:rsidRDefault="00BA29CE" w:rsidP="00BA29CE">
      <w:pPr>
        <w:pStyle w:val="Odstavecseseznamem"/>
        <w:numPr>
          <w:ilvl w:val="0"/>
          <w:numId w:val="35"/>
        </w:numPr>
        <w:spacing w:after="120" w:line="240" w:lineRule="auto"/>
        <w:ind w:left="357" w:hanging="357"/>
        <w:contextualSpacing w:val="0"/>
        <w:jc w:val="both"/>
        <w:rPr>
          <w:rFonts w:ascii="Arial" w:hAnsi="Arial" w:cs="Arial"/>
        </w:rPr>
      </w:pPr>
      <w:r w:rsidRPr="007E2FA5">
        <w:rPr>
          <w:rFonts w:ascii="Arial" w:hAnsi="Arial" w:cs="Arial"/>
        </w:rPr>
        <w:t>profesní způsobilosti podle § 77 ZZVZ v tom rozsahu, v jakém údaje ve výpisu ze seznamu kvalifikovaných dodavatelů prokazují splnění kritérií profesní způsobilosti.</w:t>
      </w:r>
    </w:p>
    <w:p w14:paraId="180A1D62" w14:textId="77777777" w:rsidR="00BA29CE" w:rsidRPr="007E2FA5" w:rsidRDefault="00BA29CE" w:rsidP="00BA29CE">
      <w:pPr>
        <w:spacing w:after="120"/>
        <w:rPr>
          <w:rFonts w:ascii="Arial" w:hAnsi="Arial" w:cs="Arial"/>
          <w:sz w:val="22"/>
          <w:szCs w:val="22"/>
        </w:rPr>
      </w:pPr>
      <w:r w:rsidRPr="007E2FA5">
        <w:rPr>
          <w:rFonts w:ascii="Arial" w:hAnsi="Arial" w:cs="Arial"/>
          <w:sz w:val="22"/>
          <w:szCs w:val="22"/>
        </w:rPr>
        <w:t>Tento výpis nenahrazuje prokázání ekonomické ani technické kvalifikace.</w:t>
      </w:r>
    </w:p>
    <w:p w14:paraId="5715F61E" w14:textId="77777777" w:rsidR="00BA29CE" w:rsidRPr="007E2FA5" w:rsidRDefault="00BA29CE" w:rsidP="00BA29CE">
      <w:pPr>
        <w:spacing w:after="240"/>
        <w:rPr>
          <w:rFonts w:ascii="Arial" w:hAnsi="Arial" w:cs="Arial"/>
          <w:sz w:val="22"/>
          <w:szCs w:val="22"/>
        </w:rPr>
      </w:pPr>
      <w:r w:rsidRPr="007E2FA5">
        <w:rPr>
          <w:rFonts w:ascii="Arial" w:hAnsi="Arial" w:cs="Arial"/>
          <w:sz w:val="22"/>
          <w:szCs w:val="22"/>
        </w:rPr>
        <w:t>Výpis ze seznamu kvalifikovaných dodavatelů nesmí být starší než 3 měsíce přede dnem zahájení zadávacího řízení.</w:t>
      </w:r>
    </w:p>
    <w:p w14:paraId="008FBB9D" w14:textId="18779CCF" w:rsidR="00BA29CE" w:rsidRPr="00C92CF8" w:rsidRDefault="00C90E7E" w:rsidP="001B3B36">
      <w:pPr>
        <w:pStyle w:val="Nadpis4"/>
        <w:numPr>
          <w:ilvl w:val="0"/>
          <w:numId w:val="0"/>
        </w:numPr>
        <w:spacing w:after="240"/>
        <w:rPr>
          <w:i/>
          <w:lang w:val="cs-CZ"/>
        </w:rPr>
      </w:pPr>
      <w:r>
        <w:rPr>
          <w:i/>
          <w:lang w:val="cs-CZ"/>
        </w:rPr>
        <w:t>4.5.2</w:t>
      </w:r>
      <w:r>
        <w:rPr>
          <w:i/>
          <w:lang w:val="cs-CZ"/>
        </w:rPr>
        <w:tab/>
      </w:r>
      <w:r w:rsidR="00BA29CE" w:rsidRPr="00C92CF8">
        <w:rPr>
          <w:i/>
          <w:lang w:val="cs-CZ"/>
        </w:rPr>
        <w:t>Prokázání kvalifikace prostřednictvím certifikátu, který byl vydán v rámci systému certifikovaných dodavatelů</w:t>
      </w:r>
    </w:p>
    <w:p w14:paraId="251D19EE" w14:textId="77777777" w:rsidR="00BA29CE" w:rsidRPr="007E2FA5" w:rsidRDefault="00BA29CE" w:rsidP="00BA29CE">
      <w:pPr>
        <w:spacing w:after="120"/>
        <w:rPr>
          <w:rFonts w:ascii="Arial" w:hAnsi="Arial" w:cs="Arial"/>
          <w:sz w:val="22"/>
          <w:szCs w:val="22"/>
        </w:rPr>
      </w:pPr>
      <w:r w:rsidRPr="007E2FA5">
        <w:rPr>
          <w:rFonts w:ascii="Arial" w:hAnsi="Arial" w:cs="Arial"/>
          <w:sz w:val="22"/>
          <w:szCs w:val="22"/>
        </w:rPr>
        <w:t>Dodavatel může prokázat v souladu s § 234 ZZVZ kvalifikaci certifikátem vydaným v rámci systému certifikovaných dodavatelů.</w:t>
      </w:r>
    </w:p>
    <w:p w14:paraId="68787329" w14:textId="77777777" w:rsidR="00BA29CE" w:rsidRDefault="00BA29CE" w:rsidP="00BA29CE">
      <w:pPr>
        <w:spacing w:after="240"/>
        <w:rPr>
          <w:rFonts w:ascii="Arial" w:hAnsi="Arial" w:cs="Arial"/>
          <w:sz w:val="22"/>
          <w:szCs w:val="22"/>
        </w:rPr>
      </w:pPr>
      <w:r w:rsidRPr="007E2FA5">
        <w:rPr>
          <w:rFonts w:ascii="Arial" w:hAnsi="Arial" w:cs="Arial"/>
          <w:sz w:val="22"/>
          <w:szCs w:val="22"/>
        </w:rPr>
        <w:t>Předloží-li dodavatel veřejnému zadavateli certifikát, který obsahuje náležitosti dle § 239 ZZVZ a údaje v certifikátu jsou platné nejméně k poslednímu dni lhůty pro podání nabídek, nahrazuje tento certifikát v rozsahu v něm uvedených údajů prokázání splnění kvalifikace dodavatelem.</w:t>
      </w:r>
    </w:p>
    <w:p w14:paraId="6FE6DDF8" w14:textId="3FC7815F" w:rsidR="00BA29CE" w:rsidRDefault="00C90E7E" w:rsidP="001B3B36">
      <w:pPr>
        <w:pStyle w:val="Nadpis4"/>
        <w:numPr>
          <w:ilvl w:val="0"/>
          <w:numId w:val="0"/>
        </w:numPr>
        <w:spacing w:after="240"/>
        <w:rPr>
          <w:i/>
          <w:lang w:val="cs-CZ"/>
        </w:rPr>
      </w:pPr>
      <w:r>
        <w:rPr>
          <w:i/>
          <w:lang w:val="cs-CZ"/>
        </w:rPr>
        <w:t>4.5.3</w:t>
      </w:r>
      <w:r>
        <w:rPr>
          <w:i/>
          <w:lang w:val="cs-CZ"/>
        </w:rPr>
        <w:tab/>
      </w:r>
      <w:r w:rsidR="00BA29CE" w:rsidRPr="007E2FA5">
        <w:rPr>
          <w:i/>
        </w:rPr>
        <w:t xml:space="preserve">Prokázání </w:t>
      </w:r>
      <w:r w:rsidR="00BA29CE">
        <w:rPr>
          <w:i/>
          <w:lang w:val="cs-CZ"/>
        </w:rPr>
        <w:t xml:space="preserve">kvalifikace </w:t>
      </w:r>
      <w:r w:rsidR="00BA29CE" w:rsidRPr="007E2FA5">
        <w:rPr>
          <w:i/>
        </w:rPr>
        <w:t xml:space="preserve">prostřednictvím </w:t>
      </w:r>
      <w:r w:rsidR="00BA29CE">
        <w:rPr>
          <w:i/>
          <w:lang w:val="cs-CZ"/>
        </w:rPr>
        <w:t>jednotného evropského osvědčení pro veřejné zakázky</w:t>
      </w:r>
    </w:p>
    <w:p w14:paraId="06DE752C" w14:textId="77777777" w:rsidR="00BA29CE" w:rsidRDefault="00BA29CE" w:rsidP="00BA29CE">
      <w:pPr>
        <w:spacing w:after="240"/>
        <w:rPr>
          <w:rFonts w:ascii="Arial" w:hAnsi="Arial" w:cs="Arial"/>
          <w:sz w:val="22"/>
          <w:szCs w:val="22"/>
          <w:lang w:eastAsia="x-none"/>
        </w:rPr>
      </w:pPr>
      <w:r>
        <w:rPr>
          <w:rFonts w:ascii="Arial" w:hAnsi="Arial" w:cs="Arial"/>
          <w:sz w:val="22"/>
          <w:szCs w:val="22"/>
          <w:lang w:eastAsia="x-none"/>
        </w:rPr>
        <w:t>Dodavatel je oprávněn nahradit zadavatelem požadované doklady prokazující kvalifikaci dodavatele předložením jednotného evropského osvědčení pro veřejné zakázky.</w:t>
      </w:r>
    </w:p>
    <w:p w14:paraId="1F41D90D" w14:textId="77777777" w:rsidR="00BA29CE" w:rsidRDefault="00BA29CE" w:rsidP="00BA29CE">
      <w:pPr>
        <w:spacing w:after="240"/>
        <w:rPr>
          <w:rFonts w:ascii="Arial" w:hAnsi="Arial" w:cs="Arial"/>
          <w:sz w:val="22"/>
          <w:szCs w:val="22"/>
          <w:lang w:eastAsia="x-none"/>
        </w:rPr>
      </w:pPr>
      <w:r>
        <w:rPr>
          <w:rFonts w:ascii="Arial" w:hAnsi="Arial" w:cs="Arial"/>
          <w:sz w:val="22"/>
          <w:szCs w:val="22"/>
          <w:lang w:eastAsia="x-none"/>
        </w:rPr>
        <w:t>Jednotným evropským osvědčením pro veřejné zakázky se rozumí písemné čestné prohlášení dodavatele o prokázání jeho kvalifikace, a to i prostřednictvím jiné osoby, nahrazující doklady vydané orgány veřejné správy nebo třetími stranami na formuláři zpřístupněném v informačním systému e-</w:t>
      </w:r>
      <w:proofErr w:type="spellStart"/>
      <w:r>
        <w:rPr>
          <w:rFonts w:ascii="Arial" w:hAnsi="Arial" w:cs="Arial"/>
          <w:sz w:val="22"/>
          <w:szCs w:val="22"/>
          <w:lang w:eastAsia="x-none"/>
        </w:rPr>
        <w:t>Certis</w:t>
      </w:r>
      <w:proofErr w:type="spellEnd"/>
      <w:r>
        <w:rPr>
          <w:rFonts w:ascii="Arial" w:hAnsi="Arial" w:cs="Arial"/>
          <w:sz w:val="22"/>
          <w:szCs w:val="22"/>
          <w:lang w:eastAsia="x-none"/>
        </w:rPr>
        <w:t>.</w:t>
      </w:r>
    </w:p>
    <w:p w14:paraId="215C87E0" w14:textId="77777777" w:rsidR="000355AC" w:rsidRPr="007E2FA5" w:rsidRDefault="000355AC" w:rsidP="00B72F6B">
      <w:pPr>
        <w:pStyle w:val="Nadpis3"/>
        <w:numPr>
          <w:ilvl w:val="1"/>
          <w:numId w:val="14"/>
        </w:numPr>
        <w:spacing w:before="0" w:after="240"/>
        <w:ind w:left="567" w:hanging="567"/>
        <w:rPr>
          <w:rFonts w:cs="Arial"/>
          <w:szCs w:val="22"/>
        </w:rPr>
      </w:pPr>
      <w:r w:rsidRPr="007E2FA5">
        <w:rPr>
          <w:rFonts w:cs="Arial"/>
          <w:szCs w:val="22"/>
        </w:rPr>
        <w:lastRenderedPageBreak/>
        <w:t>Prokazování kvalifikace získané v zahraničí</w:t>
      </w:r>
    </w:p>
    <w:p w14:paraId="75D558B0" w14:textId="77777777" w:rsidR="00441516" w:rsidRPr="007E2FA5" w:rsidRDefault="000355AC" w:rsidP="00750F5A">
      <w:pPr>
        <w:spacing w:after="240"/>
        <w:rPr>
          <w:rFonts w:ascii="Arial" w:hAnsi="Arial" w:cs="Arial"/>
          <w:color w:val="000000"/>
          <w:sz w:val="22"/>
          <w:szCs w:val="22"/>
        </w:rPr>
      </w:pPr>
      <w:r w:rsidRPr="007E2FA5">
        <w:rPr>
          <w:rFonts w:ascii="Arial" w:hAnsi="Arial" w:cs="Arial"/>
          <w:color w:val="000000"/>
          <w:sz w:val="22"/>
          <w:szCs w:val="22"/>
        </w:rPr>
        <w:t xml:space="preserve">V případě, že byla kvalifikace získána v zahraničí, prokazuje se způsobem uvedeným </w:t>
      </w:r>
      <w:r w:rsidR="00F2203D" w:rsidRPr="007E2FA5">
        <w:rPr>
          <w:rFonts w:ascii="Arial" w:hAnsi="Arial" w:cs="Arial"/>
          <w:color w:val="000000"/>
          <w:sz w:val="22"/>
          <w:szCs w:val="22"/>
        </w:rPr>
        <w:br/>
      </w:r>
      <w:r w:rsidRPr="007E2FA5">
        <w:rPr>
          <w:rFonts w:ascii="Arial" w:hAnsi="Arial" w:cs="Arial"/>
          <w:color w:val="000000"/>
          <w:sz w:val="22"/>
          <w:szCs w:val="22"/>
        </w:rPr>
        <w:t>v § 81 ZZVZ.</w:t>
      </w:r>
    </w:p>
    <w:p w14:paraId="14B8609C" w14:textId="77777777" w:rsidR="00441516" w:rsidRPr="007E2FA5" w:rsidRDefault="00441516" w:rsidP="00B72F6B">
      <w:pPr>
        <w:pStyle w:val="Nadpis3"/>
        <w:numPr>
          <w:ilvl w:val="1"/>
          <w:numId w:val="14"/>
        </w:numPr>
        <w:spacing w:before="0" w:after="240"/>
        <w:ind w:left="567" w:hanging="567"/>
        <w:rPr>
          <w:rFonts w:cs="Arial"/>
          <w:szCs w:val="22"/>
        </w:rPr>
      </w:pPr>
      <w:r w:rsidRPr="007E2FA5">
        <w:rPr>
          <w:rFonts w:cs="Arial"/>
          <w:szCs w:val="22"/>
        </w:rPr>
        <w:t>Prokázání kvalifikace v případě společné účasti dodavatelů</w:t>
      </w:r>
    </w:p>
    <w:p w14:paraId="4EB30A9B" w14:textId="77777777" w:rsidR="00BA29CE" w:rsidRPr="00BA29CE" w:rsidRDefault="00BA29CE" w:rsidP="00BF0995">
      <w:pPr>
        <w:spacing w:after="240"/>
        <w:rPr>
          <w:rFonts w:ascii="Arial" w:hAnsi="Arial" w:cs="Arial"/>
          <w:sz w:val="22"/>
          <w:szCs w:val="22"/>
        </w:rPr>
      </w:pPr>
      <w:r w:rsidRPr="00BA29CE">
        <w:rPr>
          <w:rFonts w:ascii="Arial" w:hAnsi="Arial" w:cs="Arial"/>
          <w:sz w:val="22"/>
          <w:szCs w:val="22"/>
        </w:rPr>
        <w:t>Má-li být předmět plnění veřejné zakázky plněn několika dodavateli společně, a za tímto účelem podávají či hodlají podat společnou nabídku, je každý z dodavatelů povinen prokázat dle § 82 ZZVZ základní způsobilost a profesní způsobilost podle § 77 odst. 1 ZZVZ samostatně.</w:t>
      </w:r>
    </w:p>
    <w:p w14:paraId="45AAAF67" w14:textId="77777777" w:rsidR="00BA29CE" w:rsidRPr="00BA29CE" w:rsidRDefault="00BA29CE" w:rsidP="00BF0995">
      <w:pPr>
        <w:spacing w:after="240"/>
        <w:rPr>
          <w:rFonts w:ascii="Arial" w:hAnsi="Arial" w:cs="Arial"/>
          <w:sz w:val="22"/>
          <w:szCs w:val="22"/>
        </w:rPr>
      </w:pPr>
      <w:r w:rsidRPr="00BA29CE">
        <w:rPr>
          <w:rFonts w:ascii="Arial" w:hAnsi="Arial" w:cs="Arial"/>
          <w:sz w:val="22"/>
          <w:szCs w:val="22"/>
        </w:rPr>
        <w:t xml:space="preserve">Zadavatel požaduje, aby v případě společné účasti dodavatelů na předmětu plnění veřejné zakázky nesli všichni dodavatelé podávající společnou nabídku společnou a nerozdílnou odpovědnost za plnění veřejné zakázky. </w:t>
      </w:r>
    </w:p>
    <w:p w14:paraId="4017ED1E" w14:textId="77777777" w:rsidR="00BA29CE" w:rsidRPr="00BA29CE" w:rsidRDefault="00BA29CE" w:rsidP="00BF0995">
      <w:pPr>
        <w:spacing w:after="240"/>
        <w:rPr>
          <w:rFonts w:ascii="Arial" w:hAnsi="Arial" w:cs="Arial"/>
          <w:sz w:val="22"/>
          <w:szCs w:val="22"/>
        </w:rPr>
      </w:pPr>
      <w:r w:rsidRPr="00BA29CE">
        <w:rPr>
          <w:rFonts w:ascii="Arial" w:hAnsi="Arial" w:cs="Arial"/>
          <w:sz w:val="22"/>
          <w:szCs w:val="22"/>
        </w:rPr>
        <w:t xml:space="preserve">Dodavatelé uvedou v nabídce kontaktní adresu pro písemný styk mezi dodavatelem a zadavatelem a osobu, která bude zmocněna zastupovat tyto dodavatele při styku se zadavatelem v průběhu zadávacího řízení. </w:t>
      </w:r>
    </w:p>
    <w:p w14:paraId="579512C9" w14:textId="77777777" w:rsidR="007E5485" w:rsidRPr="00C6503A" w:rsidRDefault="007E5485" w:rsidP="00B72F6B">
      <w:pPr>
        <w:pStyle w:val="Nadpis3"/>
        <w:numPr>
          <w:ilvl w:val="1"/>
          <w:numId w:val="14"/>
        </w:numPr>
        <w:spacing w:before="0" w:after="240"/>
        <w:ind w:left="567" w:hanging="567"/>
        <w:rPr>
          <w:rFonts w:cs="Arial"/>
          <w:szCs w:val="22"/>
        </w:rPr>
      </w:pPr>
      <w:r w:rsidRPr="00750F5A">
        <w:rPr>
          <w:rFonts w:cs="Arial"/>
          <w:szCs w:val="22"/>
        </w:rPr>
        <w:t xml:space="preserve">Prokázání kvalifikace prostřednictvím jiných osob </w:t>
      </w:r>
    </w:p>
    <w:p w14:paraId="65C3978C" w14:textId="53970B9C" w:rsidR="00BF0995" w:rsidRPr="00C6503A" w:rsidRDefault="00BF0995" w:rsidP="00BF0995">
      <w:pPr>
        <w:autoSpaceDE w:val="0"/>
        <w:autoSpaceDN w:val="0"/>
        <w:adjustRightInd w:val="0"/>
        <w:spacing w:after="120"/>
        <w:rPr>
          <w:rFonts w:ascii="Arial" w:hAnsi="Arial" w:cs="Arial"/>
          <w:sz w:val="22"/>
          <w:szCs w:val="22"/>
        </w:rPr>
      </w:pPr>
      <w:r w:rsidRPr="00C6503A">
        <w:rPr>
          <w:rFonts w:ascii="Arial" w:hAnsi="Arial" w:cs="Arial"/>
          <w:sz w:val="22"/>
          <w:szCs w:val="22"/>
        </w:rPr>
        <w:t xml:space="preserve">Dodavatel může v souladu s § 83 ZZVZ prokázat určitou část </w:t>
      </w:r>
      <w:r>
        <w:rPr>
          <w:rFonts w:ascii="Arial" w:hAnsi="Arial" w:cs="Arial"/>
          <w:sz w:val="22"/>
          <w:szCs w:val="22"/>
        </w:rPr>
        <w:t xml:space="preserve">ekonomické a </w:t>
      </w:r>
      <w:r w:rsidRPr="00C6503A">
        <w:rPr>
          <w:rFonts w:ascii="Arial" w:hAnsi="Arial" w:cs="Arial"/>
          <w:sz w:val="22"/>
          <w:szCs w:val="22"/>
        </w:rPr>
        <w:t>technické kvalifikace nebo profesní způsobilosti požadované zadavatelem, s výjimkou kritéria podle § 77 odst. 1</w:t>
      </w:r>
      <w:r w:rsidR="00CE6CD3">
        <w:rPr>
          <w:rFonts w:ascii="Arial" w:hAnsi="Arial" w:cs="Arial"/>
          <w:sz w:val="22"/>
          <w:szCs w:val="22"/>
        </w:rPr>
        <w:t xml:space="preserve"> ZZVZ</w:t>
      </w:r>
      <w:r w:rsidRPr="00C6503A">
        <w:rPr>
          <w:rFonts w:ascii="Arial" w:hAnsi="Arial" w:cs="Arial"/>
          <w:sz w:val="22"/>
          <w:szCs w:val="22"/>
        </w:rPr>
        <w:t xml:space="preserve">, prostřednictvím jiných osob. </w:t>
      </w:r>
    </w:p>
    <w:p w14:paraId="1B99C967" w14:textId="77777777" w:rsidR="00BF0995" w:rsidRDefault="00BF0995" w:rsidP="00BF0995">
      <w:pPr>
        <w:autoSpaceDE w:val="0"/>
        <w:autoSpaceDN w:val="0"/>
        <w:adjustRightInd w:val="0"/>
        <w:spacing w:after="240"/>
        <w:rPr>
          <w:rFonts w:ascii="Arial" w:hAnsi="Arial" w:cs="Arial"/>
          <w:sz w:val="22"/>
          <w:szCs w:val="22"/>
        </w:rPr>
      </w:pPr>
      <w:r w:rsidRPr="00C6503A">
        <w:rPr>
          <w:rFonts w:ascii="Arial" w:hAnsi="Arial" w:cs="Arial"/>
          <w:sz w:val="22"/>
          <w:szCs w:val="22"/>
        </w:rPr>
        <w:t>Prokazuje-li dodavatel prostřednictvím jiné osoby kvalifikaci a předkládá doklady podle § 79 odst. 2 písm</w:t>
      </w:r>
      <w:r>
        <w:rPr>
          <w:rFonts w:ascii="Arial" w:hAnsi="Arial" w:cs="Arial"/>
          <w:sz w:val="22"/>
          <w:szCs w:val="22"/>
        </w:rPr>
        <w:t xml:space="preserve">. b) nebo § 78 </w:t>
      </w:r>
      <w:r w:rsidRPr="00C6503A">
        <w:rPr>
          <w:rFonts w:ascii="Arial" w:hAnsi="Arial" w:cs="Arial"/>
          <w:sz w:val="22"/>
          <w:szCs w:val="22"/>
        </w:rPr>
        <w:t>ZZVZ vztahující se k takové osobě, musí písemný závazek jiné osoby k</w:t>
      </w:r>
      <w:r>
        <w:rPr>
          <w:rFonts w:ascii="Arial" w:hAnsi="Arial" w:cs="Arial"/>
          <w:sz w:val="22"/>
          <w:szCs w:val="22"/>
        </w:rPr>
        <w:t> </w:t>
      </w:r>
      <w:r w:rsidRPr="00C6503A">
        <w:rPr>
          <w:rFonts w:ascii="Arial" w:hAnsi="Arial" w:cs="Arial"/>
          <w:sz w:val="22"/>
          <w:szCs w:val="22"/>
        </w:rPr>
        <w:t xml:space="preserve">poskytnutí plnění určeného k plnění veřejné zakázky nebo k poskytnutí věcí nebo práv, s nimiž bude dodavatel oprávněn disponovat v rámci plnění veřejné zakázky, obsahovat závazek, že jiná osoba </w:t>
      </w:r>
      <w:r>
        <w:rPr>
          <w:rFonts w:ascii="Arial" w:hAnsi="Arial" w:cs="Arial"/>
          <w:sz w:val="22"/>
          <w:szCs w:val="22"/>
        </w:rPr>
        <w:t>bude vykonávat</w:t>
      </w:r>
      <w:r w:rsidRPr="00C6503A">
        <w:rPr>
          <w:rFonts w:ascii="Arial" w:hAnsi="Arial" w:cs="Arial"/>
          <w:sz w:val="22"/>
          <w:szCs w:val="22"/>
        </w:rPr>
        <w:t xml:space="preserve"> </w:t>
      </w:r>
      <w:r>
        <w:rPr>
          <w:rFonts w:ascii="Arial" w:hAnsi="Arial" w:cs="Arial"/>
          <w:sz w:val="22"/>
          <w:szCs w:val="22"/>
        </w:rPr>
        <w:t>dodávky</w:t>
      </w:r>
      <w:r w:rsidRPr="00C6503A">
        <w:rPr>
          <w:rFonts w:ascii="Arial" w:hAnsi="Arial" w:cs="Arial"/>
          <w:sz w:val="22"/>
          <w:szCs w:val="22"/>
        </w:rPr>
        <w:t xml:space="preserve">, ke kterým se prokazované kritérium kvalifikace vztahuje. </w:t>
      </w:r>
    </w:p>
    <w:p w14:paraId="75D02B56" w14:textId="77777777" w:rsidR="00BF0995" w:rsidRPr="009B48A8" w:rsidRDefault="00BF0995" w:rsidP="00BF0995">
      <w:pPr>
        <w:spacing w:after="240"/>
        <w:rPr>
          <w:rFonts w:ascii="Arial" w:hAnsi="Arial" w:cs="Arial"/>
          <w:b/>
          <w:sz w:val="22"/>
          <w:szCs w:val="22"/>
          <w:u w:val="single"/>
        </w:rPr>
      </w:pPr>
      <w:r w:rsidRPr="009B48A8">
        <w:rPr>
          <w:rFonts w:ascii="Arial" w:hAnsi="Arial" w:cs="Arial"/>
          <w:b/>
          <w:sz w:val="22"/>
          <w:szCs w:val="22"/>
          <w:u w:val="single"/>
        </w:rPr>
        <w:t>Upozornění zadavatele:</w:t>
      </w:r>
    </w:p>
    <w:p w14:paraId="4E1B87EA" w14:textId="77777777" w:rsidR="00BF0995" w:rsidRPr="00AF4017" w:rsidRDefault="00BF0995" w:rsidP="00BF0995">
      <w:pPr>
        <w:autoSpaceDE w:val="0"/>
        <w:autoSpaceDN w:val="0"/>
        <w:adjustRightInd w:val="0"/>
        <w:spacing w:before="120" w:after="120"/>
        <w:rPr>
          <w:rFonts w:ascii="Arial" w:hAnsi="Arial" w:cs="Arial"/>
          <w:bCs/>
          <w:sz w:val="22"/>
          <w:szCs w:val="22"/>
        </w:rPr>
      </w:pPr>
      <w:r w:rsidRPr="00AF4017">
        <w:rPr>
          <w:rFonts w:ascii="Arial" w:hAnsi="Arial" w:cs="Arial"/>
          <w:bCs/>
          <w:sz w:val="22"/>
          <w:szCs w:val="22"/>
        </w:rPr>
        <w:t xml:space="preserve">V případě, že </w:t>
      </w:r>
      <w:r>
        <w:rPr>
          <w:rFonts w:ascii="Arial" w:hAnsi="Arial" w:cs="Arial"/>
          <w:bCs/>
          <w:sz w:val="22"/>
          <w:szCs w:val="22"/>
        </w:rPr>
        <w:t>bude dodavatel prokazovat část kvalifikace jinou osobou</w:t>
      </w:r>
      <w:r w:rsidRPr="00AF4017">
        <w:rPr>
          <w:rFonts w:ascii="Arial" w:hAnsi="Arial" w:cs="Arial"/>
          <w:bCs/>
          <w:sz w:val="22"/>
          <w:szCs w:val="22"/>
        </w:rPr>
        <w:t xml:space="preserve"> ve smyslu § 83 ZZVZ </w:t>
      </w:r>
      <w:r>
        <w:rPr>
          <w:rFonts w:ascii="Arial" w:hAnsi="Arial" w:cs="Arial"/>
          <w:bCs/>
          <w:sz w:val="22"/>
          <w:szCs w:val="22"/>
        </w:rPr>
        <w:t xml:space="preserve">předloží ve vztahu k takovému poddodavateli </w:t>
      </w:r>
      <w:r w:rsidRPr="00AF4017">
        <w:rPr>
          <w:rFonts w:ascii="Arial" w:hAnsi="Arial" w:cs="Arial"/>
          <w:bCs/>
          <w:sz w:val="22"/>
          <w:szCs w:val="22"/>
        </w:rPr>
        <w:t>následující</w:t>
      </w:r>
      <w:r>
        <w:rPr>
          <w:rFonts w:ascii="Arial" w:hAnsi="Arial" w:cs="Arial"/>
          <w:bCs/>
          <w:sz w:val="22"/>
          <w:szCs w:val="22"/>
        </w:rPr>
        <w:t xml:space="preserve"> doklady</w:t>
      </w:r>
      <w:r w:rsidRPr="00AF4017">
        <w:rPr>
          <w:rFonts w:ascii="Arial" w:hAnsi="Arial" w:cs="Arial"/>
          <w:bCs/>
          <w:sz w:val="22"/>
          <w:szCs w:val="22"/>
        </w:rPr>
        <w:t>:</w:t>
      </w:r>
    </w:p>
    <w:p w14:paraId="1139F7A6" w14:textId="259EB6B7" w:rsidR="00BF0995" w:rsidRDefault="00BF0995" w:rsidP="001B3B36">
      <w:pPr>
        <w:numPr>
          <w:ilvl w:val="0"/>
          <w:numId w:val="46"/>
        </w:numPr>
        <w:suppressAutoHyphens/>
        <w:autoSpaceDE w:val="0"/>
        <w:autoSpaceDN w:val="0"/>
        <w:adjustRightInd w:val="0"/>
        <w:spacing w:before="60" w:after="60"/>
        <w:ind w:left="357" w:hanging="357"/>
        <w:rPr>
          <w:rFonts w:ascii="Arial" w:hAnsi="Arial" w:cs="Arial"/>
          <w:bCs/>
          <w:sz w:val="22"/>
          <w:szCs w:val="22"/>
        </w:rPr>
      </w:pPr>
      <w:r>
        <w:rPr>
          <w:rFonts w:ascii="Arial" w:hAnsi="Arial" w:cs="Arial"/>
          <w:bCs/>
          <w:sz w:val="22"/>
          <w:szCs w:val="22"/>
        </w:rPr>
        <w:t>seznam poddodavatelů vyplněný</w:t>
      </w:r>
      <w:r w:rsidRPr="00AF4017">
        <w:rPr>
          <w:rFonts w:ascii="Arial" w:hAnsi="Arial" w:cs="Arial"/>
          <w:bCs/>
          <w:sz w:val="22"/>
          <w:szCs w:val="22"/>
        </w:rPr>
        <w:t xml:space="preserve"> v souladu se vzorem dle přílohy </w:t>
      </w:r>
      <w:r>
        <w:rPr>
          <w:rFonts w:ascii="Arial" w:hAnsi="Arial" w:cs="Arial"/>
          <w:bCs/>
          <w:sz w:val="22"/>
          <w:szCs w:val="22"/>
        </w:rPr>
        <w:t>E</w:t>
      </w:r>
      <w:r w:rsidR="00817142">
        <w:rPr>
          <w:rFonts w:ascii="Arial" w:hAnsi="Arial" w:cs="Arial"/>
          <w:bCs/>
          <w:sz w:val="22"/>
          <w:szCs w:val="22"/>
        </w:rPr>
        <w:t xml:space="preserve">1 </w:t>
      </w:r>
      <w:r w:rsidRPr="00AF4017">
        <w:rPr>
          <w:rFonts w:ascii="Arial" w:hAnsi="Arial" w:cs="Arial"/>
          <w:bCs/>
          <w:sz w:val="22"/>
          <w:szCs w:val="22"/>
        </w:rPr>
        <w:t>zadávací dokumentace;</w:t>
      </w:r>
    </w:p>
    <w:p w14:paraId="77DE5466" w14:textId="5283EE9B" w:rsidR="00BF0995" w:rsidRPr="00F564BD" w:rsidRDefault="00BF0995" w:rsidP="001B3B36">
      <w:pPr>
        <w:numPr>
          <w:ilvl w:val="0"/>
          <w:numId w:val="46"/>
        </w:numPr>
        <w:suppressAutoHyphens/>
        <w:autoSpaceDE w:val="0"/>
        <w:autoSpaceDN w:val="0"/>
        <w:adjustRightInd w:val="0"/>
        <w:spacing w:before="60" w:after="60"/>
        <w:ind w:left="357" w:hanging="357"/>
        <w:rPr>
          <w:rFonts w:ascii="Arial" w:hAnsi="Arial" w:cs="Arial"/>
          <w:bCs/>
          <w:sz w:val="22"/>
          <w:szCs w:val="22"/>
        </w:rPr>
      </w:pPr>
      <w:r>
        <w:rPr>
          <w:rFonts w:ascii="Arial" w:hAnsi="Arial" w:cs="Arial"/>
          <w:bCs/>
          <w:sz w:val="22"/>
          <w:szCs w:val="22"/>
        </w:rPr>
        <w:t xml:space="preserve">prohlášení poddodavatele vyplněné </w:t>
      </w:r>
      <w:r w:rsidRPr="00AF4017">
        <w:rPr>
          <w:rFonts w:ascii="Arial" w:hAnsi="Arial" w:cs="Arial"/>
          <w:bCs/>
          <w:sz w:val="22"/>
          <w:szCs w:val="22"/>
        </w:rPr>
        <w:t xml:space="preserve">v souladu se vzorem dle přílohy </w:t>
      </w:r>
      <w:r>
        <w:rPr>
          <w:rFonts w:ascii="Arial" w:hAnsi="Arial" w:cs="Arial"/>
          <w:bCs/>
          <w:sz w:val="22"/>
          <w:szCs w:val="22"/>
        </w:rPr>
        <w:t>E</w:t>
      </w:r>
      <w:r w:rsidR="00817142">
        <w:rPr>
          <w:rFonts w:ascii="Arial" w:hAnsi="Arial" w:cs="Arial"/>
          <w:bCs/>
          <w:sz w:val="22"/>
          <w:szCs w:val="22"/>
        </w:rPr>
        <w:t>2</w:t>
      </w:r>
      <w:r w:rsidRPr="00AF4017">
        <w:rPr>
          <w:rFonts w:ascii="Arial" w:hAnsi="Arial" w:cs="Arial"/>
          <w:bCs/>
          <w:sz w:val="22"/>
          <w:szCs w:val="22"/>
        </w:rPr>
        <w:t xml:space="preserve"> zadávací dokumentace;</w:t>
      </w:r>
      <w:r w:rsidRPr="00F564BD">
        <w:rPr>
          <w:rFonts w:ascii="Arial" w:hAnsi="Arial" w:cs="Arial"/>
          <w:bCs/>
          <w:sz w:val="22"/>
          <w:szCs w:val="22"/>
        </w:rPr>
        <w:t xml:space="preserve"> </w:t>
      </w:r>
    </w:p>
    <w:p w14:paraId="2758B6A1" w14:textId="24DB0982" w:rsidR="00BF0995" w:rsidRPr="00AF4017" w:rsidRDefault="00BF0995" w:rsidP="001B3B36">
      <w:pPr>
        <w:numPr>
          <w:ilvl w:val="0"/>
          <w:numId w:val="46"/>
        </w:numPr>
        <w:suppressAutoHyphens/>
        <w:autoSpaceDE w:val="0"/>
        <w:autoSpaceDN w:val="0"/>
        <w:adjustRightInd w:val="0"/>
        <w:spacing w:before="60" w:after="60"/>
        <w:ind w:left="357" w:hanging="357"/>
        <w:rPr>
          <w:rFonts w:ascii="Arial" w:hAnsi="Arial" w:cs="Arial"/>
          <w:bCs/>
          <w:sz w:val="22"/>
          <w:szCs w:val="22"/>
        </w:rPr>
      </w:pPr>
      <w:r>
        <w:rPr>
          <w:rFonts w:ascii="Arial" w:hAnsi="Arial" w:cs="Arial"/>
          <w:bCs/>
          <w:sz w:val="22"/>
          <w:szCs w:val="22"/>
        </w:rPr>
        <w:t>výpis</w:t>
      </w:r>
      <w:r w:rsidRPr="00AF4017">
        <w:rPr>
          <w:rFonts w:ascii="Arial" w:hAnsi="Arial" w:cs="Arial"/>
          <w:bCs/>
          <w:sz w:val="22"/>
          <w:szCs w:val="22"/>
        </w:rPr>
        <w:t xml:space="preserve"> z evidence Rejstříku trestů ve vztahu k § 74 písm. a) ZZVZ (viz čl. 4.1 písm. a) zadávací dokumentace);</w:t>
      </w:r>
    </w:p>
    <w:p w14:paraId="116315C8" w14:textId="570CE5DC" w:rsidR="00BF0995" w:rsidRPr="00AF4017" w:rsidRDefault="00BF0995" w:rsidP="001B3B36">
      <w:pPr>
        <w:numPr>
          <w:ilvl w:val="0"/>
          <w:numId w:val="46"/>
        </w:numPr>
        <w:suppressAutoHyphens/>
        <w:autoSpaceDE w:val="0"/>
        <w:autoSpaceDN w:val="0"/>
        <w:adjustRightInd w:val="0"/>
        <w:spacing w:before="60" w:after="60"/>
        <w:ind w:left="357" w:hanging="357"/>
        <w:rPr>
          <w:rFonts w:ascii="Arial" w:hAnsi="Arial" w:cs="Arial"/>
          <w:bCs/>
          <w:sz w:val="22"/>
          <w:szCs w:val="22"/>
        </w:rPr>
      </w:pPr>
      <w:r w:rsidRPr="00AF4017">
        <w:rPr>
          <w:rFonts w:ascii="Arial" w:hAnsi="Arial" w:cs="Arial"/>
          <w:bCs/>
          <w:sz w:val="22"/>
          <w:szCs w:val="22"/>
        </w:rPr>
        <w:t>potvrzení příslušného finančního úřadu ve vztahu k § 74 písm. b) ZZVZ (viz čl. 4.1 písm. b) zadávací dokumentace);</w:t>
      </w:r>
    </w:p>
    <w:p w14:paraId="21476496" w14:textId="1A11E924" w:rsidR="00BF0995" w:rsidRPr="00AF4017" w:rsidRDefault="00BF0995" w:rsidP="001B3B36">
      <w:pPr>
        <w:numPr>
          <w:ilvl w:val="0"/>
          <w:numId w:val="46"/>
        </w:numPr>
        <w:suppressAutoHyphens/>
        <w:autoSpaceDE w:val="0"/>
        <w:autoSpaceDN w:val="0"/>
        <w:adjustRightInd w:val="0"/>
        <w:spacing w:before="60" w:after="60"/>
        <w:ind w:left="357" w:hanging="357"/>
        <w:rPr>
          <w:rFonts w:ascii="Arial" w:hAnsi="Arial" w:cs="Arial"/>
          <w:bCs/>
          <w:sz w:val="22"/>
          <w:szCs w:val="22"/>
        </w:rPr>
      </w:pPr>
      <w:r w:rsidRPr="00AF4017">
        <w:rPr>
          <w:rFonts w:ascii="Arial" w:hAnsi="Arial" w:cs="Arial"/>
          <w:bCs/>
          <w:sz w:val="22"/>
          <w:szCs w:val="22"/>
        </w:rPr>
        <w:t>písemné čestné prohlášení ve vztahu ke spotřební dani ve vztahu k</w:t>
      </w:r>
      <w:r>
        <w:rPr>
          <w:rFonts w:ascii="Arial" w:hAnsi="Arial" w:cs="Arial"/>
          <w:bCs/>
          <w:sz w:val="22"/>
          <w:szCs w:val="22"/>
        </w:rPr>
        <w:t> § 74 písm. b) ZZVZ (viz čl. 4.1</w:t>
      </w:r>
      <w:r w:rsidRPr="00AF4017">
        <w:rPr>
          <w:rFonts w:ascii="Arial" w:hAnsi="Arial" w:cs="Arial"/>
          <w:bCs/>
          <w:sz w:val="22"/>
          <w:szCs w:val="22"/>
        </w:rPr>
        <w:t xml:space="preserve"> písm. b) zadávací dokumentace);</w:t>
      </w:r>
    </w:p>
    <w:p w14:paraId="4AEA9A8B" w14:textId="7B6B1B8D" w:rsidR="00BF0995" w:rsidRPr="00AF4017" w:rsidRDefault="00BF0995" w:rsidP="001B3B36">
      <w:pPr>
        <w:numPr>
          <w:ilvl w:val="0"/>
          <w:numId w:val="46"/>
        </w:numPr>
        <w:suppressAutoHyphens/>
        <w:autoSpaceDE w:val="0"/>
        <w:autoSpaceDN w:val="0"/>
        <w:adjustRightInd w:val="0"/>
        <w:spacing w:before="60" w:after="60"/>
        <w:ind w:left="357" w:hanging="357"/>
        <w:rPr>
          <w:rFonts w:ascii="Arial" w:hAnsi="Arial" w:cs="Arial"/>
          <w:bCs/>
          <w:sz w:val="22"/>
          <w:szCs w:val="22"/>
        </w:rPr>
      </w:pPr>
      <w:r w:rsidRPr="00AF4017">
        <w:rPr>
          <w:rFonts w:ascii="Arial" w:hAnsi="Arial" w:cs="Arial"/>
          <w:bCs/>
          <w:sz w:val="22"/>
          <w:szCs w:val="22"/>
        </w:rPr>
        <w:t>písemné čestné prohlášení ve vztahu k § 74 písm. c) ZZVZ (viz čl. 4.1 písm. c) zadávací dokumentace);</w:t>
      </w:r>
    </w:p>
    <w:p w14:paraId="2537AE59" w14:textId="3C29D3A9" w:rsidR="00BF0995" w:rsidRPr="00AF4017" w:rsidRDefault="00BF0995" w:rsidP="001B3B36">
      <w:pPr>
        <w:numPr>
          <w:ilvl w:val="0"/>
          <w:numId w:val="46"/>
        </w:numPr>
        <w:suppressAutoHyphens/>
        <w:autoSpaceDE w:val="0"/>
        <w:autoSpaceDN w:val="0"/>
        <w:adjustRightInd w:val="0"/>
        <w:spacing w:before="60" w:after="60"/>
        <w:ind w:left="357" w:hanging="357"/>
        <w:rPr>
          <w:rFonts w:ascii="Arial" w:hAnsi="Arial" w:cs="Arial"/>
          <w:bCs/>
          <w:sz w:val="22"/>
          <w:szCs w:val="22"/>
        </w:rPr>
      </w:pPr>
      <w:r w:rsidRPr="00AF4017">
        <w:rPr>
          <w:rFonts w:ascii="Arial" w:hAnsi="Arial" w:cs="Arial"/>
          <w:bCs/>
          <w:sz w:val="22"/>
          <w:szCs w:val="22"/>
        </w:rPr>
        <w:t>potvrzení příslušné okresní správy sociálního zabezpečení ve vztahu k § 74 písm. d) ZZVZ (viz čl. 4.1 písm. d) zadávací dokumentace);</w:t>
      </w:r>
    </w:p>
    <w:p w14:paraId="64285CBA" w14:textId="4A88C144" w:rsidR="00BF0995" w:rsidRPr="00AF4017" w:rsidRDefault="00BF0995" w:rsidP="001B3B36">
      <w:pPr>
        <w:numPr>
          <w:ilvl w:val="0"/>
          <w:numId w:val="46"/>
        </w:numPr>
        <w:suppressAutoHyphens/>
        <w:autoSpaceDE w:val="0"/>
        <w:autoSpaceDN w:val="0"/>
        <w:adjustRightInd w:val="0"/>
        <w:spacing w:before="60" w:after="60"/>
        <w:ind w:left="357" w:hanging="357"/>
        <w:rPr>
          <w:rFonts w:ascii="Arial" w:hAnsi="Arial" w:cs="Arial"/>
          <w:bCs/>
          <w:sz w:val="22"/>
          <w:szCs w:val="22"/>
        </w:rPr>
      </w:pPr>
      <w:r>
        <w:rPr>
          <w:rFonts w:ascii="Arial" w:hAnsi="Arial" w:cs="Arial"/>
          <w:bCs/>
          <w:sz w:val="22"/>
          <w:szCs w:val="22"/>
        </w:rPr>
        <w:t>výpis</w:t>
      </w:r>
      <w:r w:rsidRPr="00AF4017">
        <w:rPr>
          <w:rFonts w:ascii="Arial" w:hAnsi="Arial" w:cs="Arial"/>
          <w:bCs/>
          <w:sz w:val="22"/>
          <w:szCs w:val="22"/>
        </w:rPr>
        <w:t xml:space="preserve"> z obchodního rejstříku, nebo písemné čestné prohlášení v případě, že není v</w:t>
      </w:r>
      <w:r>
        <w:rPr>
          <w:rFonts w:ascii="Arial" w:hAnsi="Arial" w:cs="Arial"/>
          <w:bCs/>
          <w:sz w:val="22"/>
          <w:szCs w:val="22"/>
        </w:rPr>
        <w:t> </w:t>
      </w:r>
      <w:r w:rsidRPr="00AF4017">
        <w:rPr>
          <w:rFonts w:ascii="Arial" w:hAnsi="Arial" w:cs="Arial"/>
          <w:bCs/>
          <w:sz w:val="22"/>
          <w:szCs w:val="22"/>
        </w:rPr>
        <w:t>obchodním rejstříku zapsán, ve vztahu k § 74 písm. e) ZZVZ (viz čl. 4.1 písm. e) zadávací dokumentace);</w:t>
      </w:r>
    </w:p>
    <w:p w14:paraId="7B7A47F3" w14:textId="24CF94B6" w:rsidR="00BF0995" w:rsidRDefault="00BF0995" w:rsidP="001B3B36">
      <w:pPr>
        <w:numPr>
          <w:ilvl w:val="0"/>
          <w:numId w:val="46"/>
        </w:numPr>
        <w:suppressAutoHyphens/>
        <w:autoSpaceDE w:val="0"/>
        <w:autoSpaceDN w:val="0"/>
        <w:adjustRightInd w:val="0"/>
        <w:spacing w:before="60" w:after="60"/>
        <w:ind w:left="357" w:hanging="357"/>
        <w:rPr>
          <w:rFonts w:ascii="Arial" w:hAnsi="Arial" w:cs="Arial"/>
          <w:bCs/>
          <w:sz w:val="22"/>
          <w:szCs w:val="22"/>
        </w:rPr>
      </w:pPr>
      <w:r>
        <w:rPr>
          <w:rFonts w:ascii="Arial" w:hAnsi="Arial" w:cs="Arial"/>
          <w:bCs/>
          <w:sz w:val="22"/>
          <w:szCs w:val="22"/>
        </w:rPr>
        <w:t>výpis</w:t>
      </w:r>
      <w:r w:rsidRPr="00AF4017">
        <w:rPr>
          <w:rFonts w:ascii="Arial" w:hAnsi="Arial" w:cs="Arial"/>
          <w:bCs/>
          <w:sz w:val="22"/>
          <w:szCs w:val="22"/>
        </w:rPr>
        <w:t xml:space="preserve"> z obchodního rejstříku nebo jiné obdobné evidence, pokud jiný právní předpis zápis do</w:t>
      </w:r>
      <w:r>
        <w:rPr>
          <w:rFonts w:ascii="Arial" w:hAnsi="Arial" w:cs="Arial"/>
          <w:bCs/>
          <w:sz w:val="22"/>
          <w:szCs w:val="22"/>
        </w:rPr>
        <w:t> </w:t>
      </w:r>
      <w:r w:rsidRPr="00AF4017">
        <w:rPr>
          <w:rFonts w:ascii="Arial" w:hAnsi="Arial" w:cs="Arial"/>
          <w:bCs/>
          <w:sz w:val="22"/>
          <w:szCs w:val="22"/>
        </w:rPr>
        <w:t>takové evidence vyžaduje, ve vztahu k § 77 odst. 1 ZZVZ (viz čl. 4.2 zadávací dokumentace);</w:t>
      </w:r>
    </w:p>
    <w:p w14:paraId="1D272333" w14:textId="77777777" w:rsidR="00BF0995" w:rsidRPr="00AF4017" w:rsidRDefault="00BF0995" w:rsidP="001B3B36">
      <w:pPr>
        <w:numPr>
          <w:ilvl w:val="0"/>
          <w:numId w:val="46"/>
        </w:numPr>
        <w:suppressAutoHyphens/>
        <w:autoSpaceDE w:val="0"/>
        <w:autoSpaceDN w:val="0"/>
        <w:adjustRightInd w:val="0"/>
        <w:spacing w:before="60" w:after="60"/>
        <w:ind w:left="357" w:hanging="357"/>
        <w:rPr>
          <w:rFonts w:ascii="Arial" w:hAnsi="Arial" w:cs="Arial"/>
          <w:bCs/>
          <w:sz w:val="22"/>
          <w:szCs w:val="22"/>
        </w:rPr>
      </w:pPr>
      <w:r>
        <w:rPr>
          <w:rFonts w:ascii="Arial" w:hAnsi="Arial" w:cs="Arial"/>
          <w:bCs/>
          <w:sz w:val="22"/>
          <w:szCs w:val="22"/>
        </w:rPr>
        <w:t>doklady prokazující splnění chybějící části kvalifikace jinou osobou;</w:t>
      </w:r>
    </w:p>
    <w:p w14:paraId="017E20FD" w14:textId="77777777" w:rsidR="00BF0995" w:rsidRDefault="00BF0995" w:rsidP="001B3B36">
      <w:pPr>
        <w:numPr>
          <w:ilvl w:val="0"/>
          <w:numId w:val="46"/>
        </w:numPr>
        <w:suppressAutoHyphens/>
        <w:autoSpaceDE w:val="0"/>
        <w:autoSpaceDN w:val="0"/>
        <w:adjustRightInd w:val="0"/>
        <w:spacing w:before="60" w:after="240"/>
        <w:ind w:left="357" w:hanging="357"/>
        <w:rPr>
          <w:rFonts w:ascii="Arial" w:hAnsi="Arial" w:cs="Arial"/>
          <w:bCs/>
          <w:sz w:val="22"/>
          <w:szCs w:val="22"/>
        </w:rPr>
      </w:pPr>
      <w:r>
        <w:rPr>
          <w:rFonts w:ascii="Arial" w:hAnsi="Arial" w:cs="Arial"/>
          <w:bCs/>
          <w:sz w:val="22"/>
          <w:szCs w:val="22"/>
        </w:rPr>
        <w:t>písemný závazek</w:t>
      </w:r>
      <w:r w:rsidRPr="00AF4017">
        <w:rPr>
          <w:rFonts w:ascii="Arial" w:hAnsi="Arial" w:cs="Arial"/>
          <w:bCs/>
          <w:sz w:val="22"/>
          <w:szCs w:val="22"/>
        </w:rPr>
        <w:t xml:space="preserve"> jiné osoby k poskytnutí plnění určeného k plnění veřejné zakázky nebo k</w:t>
      </w:r>
      <w:r>
        <w:rPr>
          <w:rFonts w:ascii="Arial" w:hAnsi="Arial" w:cs="Arial"/>
          <w:bCs/>
          <w:sz w:val="22"/>
          <w:szCs w:val="22"/>
        </w:rPr>
        <w:t> </w:t>
      </w:r>
      <w:r w:rsidRPr="00AF4017">
        <w:rPr>
          <w:rFonts w:ascii="Arial" w:hAnsi="Arial" w:cs="Arial"/>
          <w:bCs/>
          <w:sz w:val="22"/>
          <w:szCs w:val="22"/>
        </w:rPr>
        <w:t xml:space="preserve">poskytnutí věcí nebo práv, s nimiž bude dodavatel oprávněn disponovat v rámci plnění </w:t>
      </w:r>
      <w:r w:rsidRPr="00AF4017">
        <w:rPr>
          <w:rFonts w:ascii="Arial" w:hAnsi="Arial" w:cs="Arial"/>
          <w:bCs/>
          <w:sz w:val="22"/>
          <w:szCs w:val="22"/>
        </w:rPr>
        <w:lastRenderedPageBreak/>
        <w:t>veřejné zakázky, a to alespoň v rozsahu, v jakém jiná osoba prokázala kvalifikaci za</w:t>
      </w:r>
      <w:r>
        <w:rPr>
          <w:rFonts w:ascii="Arial" w:hAnsi="Arial" w:cs="Arial"/>
          <w:bCs/>
          <w:sz w:val="22"/>
          <w:szCs w:val="22"/>
        </w:rPr>
        <w:t> </w:t>
      </w:r>
      <w:r w:rsidRPr="00AF4017">
        <w:rPr>
          <w:rFonts w:ascii="Arial" w:hAnsi="Arial" w:cs="Arial"/>
          <w:bCs/>
          <w:sz w:val="22"/>
          <w:szCs w:val="22"/>
        </w:rPr>
        <w:t>dodavatele dle § 83 odst. 1 písm. d) ZZVZ.</w:t>
      </w:r>
    </w:p>
    <w:p w14:paraId="2B74D85A" w14:textId="77777777" w:rsidR="00BF0995" w:rsidRPr="00C6503A" w:rsidRDefault="00BF0995" w:rsidP="00BF0995">
      <w:pPr>
        <w:pStyle w:val="Nadpis3"/>
        <w:numPr>
          <w:ilvl w:val="1"/>
          <w:numId w:val="14"/>
        </w:numPr>
        <w:spacing w:before="0" w:after="240"/>
        <w:ind w:left="567" w:hanging="567"/>
      </w:pPr>
      <w:r w:rsidRPr="00750F5A">
        <w:t xml:space="preserve">Předložení rovnocenných dokladů </w:t>
      </w:r>
    </w:p>
    <w:p w14:paraId="3C9CD115" w14:textId="77777777" w:rsidR="00BF0995" w:rsidRPr="00C6503A" w:rsidRDefault="00BF0995" w:rsidP="00BF0995">
      <w:pPr>
        <w:autoSpaceDE w:val="0"/>
        <w:autoSpaceDN w:val="0"/>
        <w:adjustRightInd w:val="0"/>
        <w:spacing w:after="120"/>
        <w:rPr>
          <w:rFonts w:ascii="Arial" w:hAnsi="Arial" w:cs="Arial"/>
          <w:sz w:val="22"/>
          <w:szCs w:val="22"/>
        </w:rPr>
      </w:pPr>
      <w:r w:rsidRPr="00C6503A">
        <w:rPr>
          <w:rFonts w:ascii="Arial" w:hAnsi="Arial" w:cs="Arial"/>
          <w:sz w:val="22"/>
          <w:szCs w:val="22"/>
        </w:rPr>
        <w:t>Pokud zadavatel vyžaduje předložení dokladu a dodavatel není z důvodů, které mu nelze přičítat, schopen předložit požadovaný doklad, je oprávněn předložit jiný rovnocenný doklad v souladu s</w:t>
      </w:r>
      <w:r>
        <w:rPr>
          <w:rFonts w:ascii="Arial" w:hAnsi="Arial" w:cs="Arial"/>
          <w:sz w:val="22"/>
          <w:szCs w:val="22"/>
        </w:rPr>
        <w:t> </w:t>
      </w:r>
      <w:r w:rsidRPr="00C6503A">
        <w:rPr>
          <w:rFonts w:ascii="Arial" w:hAnsi="Arial" w:cs="Arial"/>
          <w:sz w:val="22"/>
          <w:szCs w:val="22"/>
        </w:rPr>
        <w:t>§</w:t>
      </w:r>
      <w:r>
        <w:rPr>
          <w:rFonts w:ascii="Arial" w:hAnsi="Arial" w:cs="Arial"/>
          <w:sz w:val="22"/>
          <w:szCs w:val="22"/>
        </w:rPr>
        <w:t> </w:t>
      </w:r>
      <w:r w:rsidRPr="00C6503A">
        <w:rPr>
          <w:rFonts w:ascii="Arial" w:hAnsi="Arial" w:cs="Arial"/>
          <w:sz w:val="22"/>
          <w:szCs w:val="22"/>
        </w:rPr>
        <w:t xml:space="preserve">45 odst. 2 ZZVZ. </w:t>
      </w:r>
    </w:p>
    <w:p w14:paraId="670DEB0B" w14:textId="77777777" w:rsidR="00BF0995" w:rsidRDefault="00BF0995" w:rsidP="00BF0995">
      <w:pPr>
        <w:spacing w:after="240"/>
        <w:rPr>
          <w:rFonts w:ascii="Arial" w:hAnsi="Arial" w:cs="Arial"/>
          <w:sz w:val="22"/>
          <w:szCs w:val="22"/>
        </w:rPr>
      </w:pPr>
      <w:r w:rsidRPr="00C6503A">
        <w:rPr>
          <w:rFonts w:ascii="Arial" w:hAnsi="Arial" w:cs="Arial"/>
          <w:sz w:val="22"/>
          <w:szCs w:val="22"/>
        </w:rPr>
        <w:t>Pokud ZZVZ nebo zadavatel vyžaduje předložení dokladu podle právního řádu České republiky, může dodavatel předložit obdobný doklad podle právního řádu státu, ve kterém se tento doklad vydává; tento doklad se předkládá s překladem do českého jazyka v souladu s § 45 odst. 2 ZZVZ.</w:t>
      </w:r>
    </w:p>
    <w:p w14:paraId="1BFEEBBA" w14:textId="77777777" w:rsidR="00BF0995" w:rsidRPr="00DD5136" w:rsidRDefault="00BF0995" w:rsidP="00BF0995">
      <w:pPr>
        <w:pStyle w:val="Nadpis3"/>
        <w:numPr>
          <w:ilvl w:val="1"/>
          <w:numId w:val="14"/>
        </w:numPr>
        <w:spacing w:before="0" w:after="240"/>
        <w:ind w:left="567" w:hanging="567"/>
      </w:pPr>
      <w:r>
        <w:t>Předložení dokladů o</w:t>
      </w:r>
      <w:r w:rsidRPr="00C82149">
        <w:t xml:space="preserve">dkazem </w:t>
      </w:r>
    </w:p>
    <w:p w14:paraId="1DA5F32C" w14:textId="77777777" w:rsidR="00BF0995" w:rsidRPr="00632FF5" w:rsidRDefault="00BF0995" w:rsidP="00BF0995">
      <w:pPr>
        <w:pStyle w:val="Nadpis3"/>
        <w:keepLines/>
        <w:numPr>
          <w:ilvl w:val="0"/>
          <w:numId w:val="0"/>
        </w:numPr>
        <w:spacing w:before="0" w:after="240"/>
        <w:rPr>
          <w:b w:val="0"/>
        </w:rPr>
      </w:pPr>
      <w:r w:rsidRPr="00775536">
        <w:rPr>
          <w:lang w:val="cs-CZ"/>
        </w:rPr>
        <w:t xml:space="preserve">Povinnost předložit doklad může dodavatel splnit odkazem na odpovídající informace vedené v informačním systému veřejné správy </w:t>
      </w:r>
      <w:r>
        <w:rPr>
          <w:lang w:val="cs-CZ"/>
        </w:rPr>
        <w:t>(</w:t>
      </w:r>
      <w:r w:rsidRPr="00775536">
        <w:rPr>
          <w:lang w:val="cs-CZ"/>
        </w:rPr>
        <w:t>obchodní rejstřík nebo jin</w:t>
      </w:r>
      <w:r>
        <w:rPr>
          <w:lang w:val="cs-CZ"/>
        </w:rPr>
        <w:t>á</w:t>
      </w:r>
      <w:r w:rsidRPr="00775536">
        <w:rPr>
          <w:lang w:val="cs-CZ"/>
        </w:rPr>
        <w:t xml:space="preserve"> obdobn</w:t>
      </w:r>
      <w:r>
        <w:rPr>
          <w:lang w:val="cs-CZ"/>
        </w:rPr>
        <w:t>á</w:t>
      </w:r>
      <w:r w:rsidRPr="00775536">
        <w:rPr>
          <w:lang w:val="cs-CZ"/>
        </w:rPr>
        <w:t xml:space="preserve"> evidence, seznam kvalifikovaných dodavatelů apod</w:t>
      </w:r>
      <w:r>
        <w:rPr>
          <w:lang w:val="cs-CZ"/>
        </w:rPr>
        <w:t>.)</w:t>
      </w:r>
      <w:r w:rsidRPr="00775536">
        <w:rPr>
          <w:lang w:val="cs-CZ"/>
        </w:rPr>
        <w:t xml:space="preserve"> nebo v obdobném systému vedeném v jiném členském státu, který umožňuje neomezený dálkový přístup v souladu s § 45 odst. 4 ZZVZ.</w:t>
      </w:r>
      <w:r w:rsidRPr="00632FF5">
        <w:rPr>
          <w:b w:val="0"/>
          <w:lang w:val="cs-CZ"/>
        </w:rPr>
        <w:t xml:space="preserve"> Takový odkaz musí obsahovat internetovou adresu a údaje pro přihlášení a vyhledávání požadované informace, jsou-li takové údaje nezbytné.</w:t>
      </w:r>
    </w:p>
    <w:p w14:paraId="24504CD2" w14:textId="77777777" w:rsidR="00FB56CB" w:rsidRPr="00C90E7E" w:rsidRDefault="00FB56CB" w:rsidP="0096218C">
      <w:pPr>
        <w:pStyle w:val="Nadpis2"/>
        <w:spacing w:after="240"/>
        <w:ind w:left="3198" w:hanging="357"/>
        <w:jc w:val="both"/>
      </w:pPr>
      <w:bookmarkStart w:id="17" w:name="odkaz30"/>
      <w:r w:rsidRPr="00C90E7E">
        <w:t xml:space="preserve">Obchodní </w:t>
      </w:r>
      <w:r w:rsidR="0098409A" w:rsidRPr="00C90E7E">
        <w:t xml:space="preserve">a jiné smluvní </w:t>
      </w:r>
      <w:r w:rsidR="00727529" w:rsidRPr="00C90E7E">
        <w:t>podmínky</w:t>
      </w:r>
    </w:p>
    <w:bookmarkEnd w:id="17"/>
    <w:p w14:paraId="379FD4F4" w14:textId="5A745799" w:rsidR="000F775D" w:rsidRPr="00C90E7E" w:rsidRDefault="000F775D" w:rsidP="00D71E2A">
      <w:pPr>
        <w:spacing w:after="120"/>
        <w:rPr>
          <w:rFonts w:ascii="Arial" w:hAnsi="Arial" w:cs="Arial"/>
          <w:sz w:val="22"/>
          <w:szCs w:val="22"/>
          <w:lang w:eastAsia="en-US"/>
        </w:rPr>
      </w:pPr>
      <w:r w:rsidRPr="00C90E7E">
        <w:rPr>
          <w:rFonts w:ascii="Arial" w:hAnsi="Arial" w:cs="Arial"/>
          <w:sz w:val="22"/>
          <w:szCs w:val="22"/>
          <w:lang w:eastAsia="en-US"/>
        </w:rPr>
        <w:t>Obchodní a jiné smluvní podmínky jsou zpracované v podobě návrhu smlouvy, která je </w:t>
      </w:r>
      <w:r w:rsidR="00BF0995" w:rsidRPr="00C90E7E">
        <w:rPr>
          <w:rFonts w:ascii="Arial" w:hAnsi="Arial" w:cs="Arial"/>
          <w:sz w:val="22"/>
          <w:szCs w:val="22"/>
        </w:rPr>
        <w:t>přílohou G této zadávací dokumentace.</w:t>
      </w:r>
    </w:p>
    <w:p w14:paraId="09B9651E" w14:textId="4B839050" w:rsidR="000F775D" w:rsidRPr="00C90E7E" w:rsidRDefault="000F775D" w:rsidP="00D71E2A">
      <w:pPr>
        <w:spacing w:after="120"/>
        <w:rPr>
          <w:rFonts w:ascii="Arial" w:hAnsi="Arial" w:cs="Arial"/>
          <w:sz w:val="22"/>
          <w:szCs w:val="22"/>
          <w:lang w:eastAsia="en-US"/>
        </w:rPr>
      </w:pPr>
      <w:r w:rsidRPr="00C90E7E">
        <w:rPr>
          <w:rFonts w:ascii="Arial" w:hAnsi="Arial" w:cs="Arial"/>
          <w:sz w:val="22"/>
          <w:szCs w:val="22"/>
          <w:lang w:eastAsia="en-US"/>
        </w:rPr>
        <w:t xml:space="preserve">Dodavatel není povinen v nabídce předložit celý návrh smlouvy, avšak prohlášením uvedeným v krycím listu nabídky, jehož vzor je připojen jako </w:t>
      </w:r>
      <w:hyperlink w:anchor="odkaz7" w:history="1">
        <w:r w:rsidRPr="00C90E7E">
          <w:rPr>
            <w:rStyle w:val="Hypertextovodkaz"/>
            <w:rFonts w:ascii="Arial" w:hAnsi="Arial" w:cs="Arial"/>
            <w:color w:val="auto"/>
            <w:sz w:val="22"/>
            <w:szCs w:val="22"/>
            <w:u w:val="none"/>
            <w:lang w:eastAsia="en-US"/>
          </w:rPr>
          <w:t>příloha A</w:t>
        </w:r>
        <w:r w:rsidR="00501758" w:rsidRPr="00C90E7E">
          <w:rPr>
            <w:rStyle w:val="Hypertextovodkaz"/>
            <w:rFonts w:ascii="Arial" w:hAnsi="Arial" w:cs="Arial"/>
            <w:color w:val="auto"/>
            <w:sz w:val="22"/>
            <w:szCs w:val="22"/>
            <w:u w:val="none"/>
            <w:lang w:eastAsia="en-US"/>
          </w:rPr>
          <w:t xml:space="preserve"> </w:t>
        </w:r>
        <w:r w:rsidRPr="00C90E7E">
          <w:rPr>
            <w:rStyle w:val="Hypertextovodkaz"/>
            <w:rFonts w:ascii="Arial" w:hAnsi="Arial" w:cs="Arial"/>
            <w:color w:val="auto"/>
            <w:sz w:val="22"/>
            <w:szCs w:val="22"/>
            <w:u w:val="none"/>
            <w:lang w:eastAsia="en-US"/>
          </w:rPr>
          <w:t>zadávací dokumentace</w:t>
        </w:r>
      </w:hyperlink>
      <w:r w:rsidRPr="00C90E7E">
        <w:rPr>
          <w:rFonts w:ascii="Arial" w:hAnsi="Arial" w:cs="Arial"/>
          <w:sz w:val="22"/>
          <w:szCs w:val="22"/>
          <w:lang w:eastAsia="en-US"/>
        </w:rPr>
        <w:t xml:space="preserve">, se zavazuje uzavřít se zadavatelem smlouvu v souladu </w:t>
      </w:r>
      <w:r w:rsidR="009B48A8" w:rsidRPr="00C90E7E">
        <w:rPr>
          <w:rFonts w:ascii="Arial" w:hAnsi="Arial" w:cs="Arial"/>
          <w:sz w:val="22"/>
          <w:szCs w:val="22"/>
          <w:lang w:eastAsia="en-US"/>
        </w:rPr>
        <w:t xml:space="preserve">se zadávacími podmínkami, </w:t>
      </w:r>
      <w:r w:rsidRPr="00C90E7E">
        <w:rPr>
          <w:rFonts w:ascii="Arial" w:hAnsi="Arial" w:cs="Arial"/>
          <w:sz w:val="22"/>
          <w:szCs w:val="22"/>
          <w:lang w:eastAsia="en-US"/>
        </w:rPr>
        <w:t>vzorem</w:t>
      </w:r>
      <w:r w:rsidR="009B48A8" w:rsidRPr="00C90E7E">
        <w:rPr>
          <w:rFonts w:ascii="Arial" w:hAnsi="Arial" w:cs="Arial"/>
          <w:sz w:val="22"/>
          <w:szCs w:val="22"/>
          <w:lang w:eastAsia="en-US"/>
        </w:rPr>
        <w:t xml:space="preserve"> smlouvy</w:t>
      </w:r>
      <w:r w:rsidRPr="00C90E7E">
        <w:rPr>
          <w:rFonts w:ascii="Arial" w:hAnsi="Arial" w:cs="Arial"/>
          <w:sz w:val="22"/>
          <w:szCs w:val="22"/>
          <w:lang w:eastAsia="en-US"/>
        </w:rPr>
        <w:t xml:space="preserve"> a svojí nabídkou, stane-li se vybraným dodavatelem.</w:t>
      </w:r>
    </w:p>
    <w:p w14:paraId="2868E686" w14:textId="3A400049" w:rsidR="000F775D" w:rsidRPr="00C90E7E" w:rsidRDefault="00A84552" w:rsidP="00D71E2A">
      <w:pPr>
        <w:pStyle w:val="Nadpis3"/>
        <w:numPr>
          <w:ilvl w:val="0"/>
          <w:numId w:val="0"/>
        </w:numPr>
        <w:spacing w:before="0" w:after="120"/>
        <w:rPr>
          <w:rFonts w:cs="Arial"/>
          <w:b w:val="0"/>
          <w:szCs w:val="22"/>
        </w:rPr>
      </w:pPr>
      <w:r w:rsidRPr="0096218C">
        <w:rPr>
          <w:rFonts w:cs="Arial"/>
          <w:b w:val="0"/>
          <w:szCs w:val="22"/>
        </w:rPr>
        <w:t>Vybraný dodavatel</w:t>
      </w:r>
      <w:r w:rsidR="000F775D" w:rsidRPr="0096218C">
        <w:rPr>
          <w:rFonts w:cs="Arial"/>
          <w:b w:val="0"/>
          <w:szCs w:val="22"/>
        </w:rPr>
        <w:t xml:space="preserve"> je oprávněn předložit zadavateli v nabídce Všeobecné (obchodní) podmínky, Provozní podmínky, Reklamační řády či jiné obdobné doklady, které bývají pravidelnou příloho</w:t>
      </w:r>
      <w:r w:rsidR="00215A6A" w:rsidRPr="0096218C">
        <w:rPr>
          <w:rFonts w:cs="Arial"/>
          <w:b w:val="0"/>
          <w:szCs w:val="22"/>
        </w:rPr>
        <w:t>u smluv uzavíraných dodavatelem, které se stanou přílohou smlouvy</w:t>
      </w:r>
      <w:r w:rsidR="009B48A8" w:rsidRPr="0096218C">
        <w:rPr>
          <w:rFonts w:cs="Arial"/>
          <w:b w:val="0"/>
          <w:szCs w:val="22"/>
        </w:rPr>
        <w:t xml:space="preserve"> na</w:t>
      </w:r>
      <w:r w:rsidR="0096218C" w:rsidRPr="0096218C">
        <w:rPr>
          <w:rFonts w:cs="Arial"/>
          <w:b w:val="0"/>
          <w:szCs w:val="22"/>
          <w:lang w:val="cs-CZ"/>
        </w:rPr>
        <w:t> </w:t>
      </w:r>
      <w:r w:rsidR="009B48A8" w:rsidRPr="0096218C">
        <w:rPr>
          <w:rFonts w:cs="Arial"/>
          <w:b w:val="0"/>
          <w:szCs w:val="22"/>
        </w:rPr>
        <w:t>plnění veřejné zakázky</w:t>
      </w:r>
      <w:r w:rsidR="00215A6A" w:rsidRPr="0096218C">
        <w:rPr>
          <w:rFonts w:cs="Arial"/>
          <w:b w:val="0"/>
          <w:szCs w:val="22"/>
        </w:rPr>
        <w:t>. Ž</w:t>
      </w:r>
      <w:r w:rsidR="000F775D" w:rsidRPr="0096218C">
        <w:rPr>
          <w:rFonts w:cs="Arial"/>
          <w:b w:val="0"/>
          <w:szCs w:val="22"/>
        </w:rPr>
        <w:t xml:space="preserve">ádné z ustanovení těchto příloh </w:t>
      </w:r>
      <w:r w:rsidR="005E0E60" w:rsidRPr="0096218C">
        <w:rPr>
          <w:rFonts w:cs="Arial"/>
          <w:b w:val="0"/>
          <w:szCs w:val="22"/>
        </w:rPr>
        <w:t xml:space="preserve">předložených dodavatelem </w:t>
      </w:r>
      <w:r w:rsidR="00215A6A" w:rsidRPr="0096218C">
        <w:rPr>
          <w:rFonts w:cs="Arial"/>
          <w:b w:val="0"/>
          <w:szCs w:val="22"/>
        </w:rPr>
        <w:t xml:space="preserve">nesmí </w:t>
      </w:r>
      <w:r w:rsidR="000F775D" w:rsidRPr="0096218C">
        <w:rPr>
          <w:rFonts w:cs="Arial"/>
          <w:b w:val="0"/>
          <w:szCs w:val="22"/>
        </w:rPr>
        <w:t xml:space="preserve">odporovat požadavkům zadavatele </w:t>
      </w:r>
      <w:r w:rsidR="00215A6A" w:rsidRPr="0096218C">
        <w:rPr>
          <w:rFonts w:cs="Arial"/>
          <w:b w:val="0"/>
          <w:szCs w:val="22"/>
        </w:rPr>
        <w:t>uvedeným ve</w:t>
      </w:r>
      <w:r w:rsidR="00885F73" w:rsidRPr="0096218C">
        <w:rPr>
          <w:rFonts w:cs="Arial"/>
          <w:b w:val="0"/>
          <w:szCs w:val="22"/>
        </w:rPr>
        <w:t> </w:t>
      </w:r>
      <w:r w:rsidR="00215A6A" w:rsidRPr="0096218C">
        <w:rPr>
          <w:rFonts w:cs="Arial"/>
          <w:b w:val="0"/>
          <w:szCs w:val="22"/>
        </w:rPr>
        <w:t>smlouvě</w:t>
      </w:r>
      <w:r w:rsidR="000F775D" w:rsidRPr="0096218C">
        <w:rPr>
          <w:rFonts w:cs="Arial"/>
          <w:b w:val="0"/>
          <w:szCs w:val="22"/>
        </w:rPr>
        <w:t>, ani tyto požadavky vylučovat.</w:t>
      </w:r>
      <w:r w:rsidR="000F775D" w:rsidRPr="00C90E7E">
        <w:rPr>
          <w:rFonts w:cs="Arial"/>
          <w:szCs w:val="22"/>
        </w:rPr>
        <w:t xml:space="preserve"> </w:t>
      </w:r>
      <w:r w:rsidR="000F775D" w:rsidRPr="0096218C">
        <w:rPr>
          <w:rFonts w:cs="Arial"/>
          <w:szCs w:val="22"/>
        </w:rPr>
        <w:t xml:space="preserve">V případě, že </w:t>
      </w:r>
      <w:r w:rsidR="00215A6A" w:rsidRPr="0096218C">
        <w:rPr>
          <w:rFonts w:cs="Arial"/>
          <w:szCs w:val="22"/>
        </w:rPr>
        <w:t>vybraný dodavatel předloží v nabídce dokumenty, které se mají stát přílohou smlouvy, je zadavatel oprávněn upravit návrh smlouvy uvedený v</w:t>
      </w:r>
      <w:r w:rsidR="00C90E7E" w:rsidRPr="0096218C">
        <w:rPr>
          <w:rFonts w:cs="Arial"/>
          <w:szCs w:val="22"/>
          <w:lang w:val="cs-CZ"/>
        </w:rPr>
        <w:t> příloze G této zadávací dokumentace</w:t>
      </w:r>
      <w:r w:rsidR="00215A6A" w:rsidRPr="0096218C">
        <w:rPr>
          <w:rFonts w:cs="Arial"/>
          <w:szCs w:val="22"/>
        </w:rPr>
        <w:t xml:space="preserve"> a</w:t>
      </w:r>
      <w:r w:rsidR="0096218C">
        <w:rPr>
          <w:rFonts w:cs="Arial"/>
          <w:szCs w:val="22"/>
          <w:lang w:val="cs-CZ"/>
        </w:rPr>
        <w:t> </w:t>
      </w:r>
      <w:r w:rsidR="00215A6A" w:rsidRPr="0096218C">
        <w:rPr>
          <w:rFonts w:cs="Arial"/>
          <w:szCs w:val="22"/>
        </w:rPr>
        <w:t>do</w:t>
      </w:r>
      <w:r w:rsidR="0096218C">
        <w:rPr>
          <w:rFonts w:cs="Arial"/>
          <w:szCs w:val="22"/>
          <w:lang w:val="cs-CZ"/>
        </w:rPr>
        <w:t> </w:t>
      </w:r>
      <w:r w:rsidR="00215A6A" w:rsidRPr="0096218C">
        <w:rPr>
          <w:rFonts w:cs="Arial"/>
          <w:szCs w:val="22"/>
        </w:rPr>
        <w:t xml:space="preserve">smlouvy doplnit tyto přílohy a ustanovení, že v případě, že </w:t>
      </w:r>
      <w:r w:rsidR="000F775D" w:rsidRPr="0096218C">
        <w:rPr>
          <w:rFonts w:cs="Arial"/>
          <w:szCs w:val="22"/>
        </w:rPr>
        <w:t xml:space="preserve">některé ustanovení těchto příloh odporuje </w:t>
      </w:r>
      <w:r w:rsidR="00215A6A" w:rsidRPr="0096218C">
        <w:rPr>
          <w:rFonts w:cs="Arial"/>
          <w:szCs w:val="22"/>
        </w:rPr>
        <w:t xml:space="preserve">některému ustanovení smlouvy </w:t>
      </w:r>
      <w:r w:rsidR="000F775D" w:rsidRPr="0096218C">
        <w:rPr>
          <w:rFonts w:cs="Arial"/>
          <w:szCs w:val="22"/>
        </w:rPr>
        <w:t xml:space="preserve">nebo je vylučuje, </w:t>
      </w:r>
      <w:r w:rsidR="00215A6A" w:rsidRPr="0096218C">
        <w:rPr>
          <w:rFonts w:cs="Arial"/>
          <w:szCs w:val="22"/>
        </w:rPr>
        <w:t>je</w:t>
      </w:r>
      <w:r w:rsidR="000F775D" w:rsidRPr="0096218C">
        <w:rPr>
          <w:rFonts w:cs="Arial"/>
          <w:szCs w:val="22"/>
        </w:rPr>
        <w:t xml:space="preserve"> účinnost takovýchto ustanovení příloh vyloučena.</w:t>
      </w:r>
      <w:r w:rsidR="000F775D" w:rsidRPr="00C90E7E">
        <w:rPr>
          <w:rFonts w:cs="Arial"/>
          <w:b w:val="0"/>
          <w:szCs w:val="22"/>
        </w:rPr>
        <w:t xml:space="preserve"> </w:t>
      </w:r>
    </w:p>
    <w:p w14:paraId="5B60661D" w14:textId="2F4444D8" w:rsidR="00B84F64" w:rsidRPr="00C90E7E" w:rsidRDefault="00B84F64" w:rsidP="00DE1BBC">
      <w:pPr>
        <w:spacing w:after="240"/>
        <w:rPr>
          <w:rFonts w:ascii="Arial" w:hAnsi="Arial" w:cs="Arial"/>
          <w:sz w:val="22"/>
          <w:szCs w:val="22"/>
          <w:lang w:eastAsia="en-US"/>
        </w:rPr>
      </w:pPr>
      <w:r w:rsidRPr="00C90E7E">
        <w:rPr>
          <w:rFonts w:ascii="Arial" w:hAnsi="Arial" w:cs="Arial"/>
          <w:sz w:val="22"/>
          <w:szCs w:val="22"/>
          <w:lang w:eastAsia="en-US"/>
        </w:rPr>
        <w:t>Dle § 104 písm. e) ZZVZ bude vybraný dodavatel povinen na základě výzvy zadavatele zaslané dle § 122 odst. 3 ZZVZ poskytnout zadavateli potřebnou součinnost při</w:t>
      </w:r>
      <w:r w:rsidR="00B30497" w:rsidRPr="00C90E7E">
        <w:rPr>
          <w:rFonts w:ascii="Arial" w:hAnsi="Arial" w:cs="Arial"/>
          <w:sz w:val="22"/>
          <w:szCs w:val="22"/>
          <w:lang w:eastAsia="en-US"/>
        </w:rPr>
        <w:t> </w:t>
      </w:r>
      <w:r w:rsidRPr="00C90E7E">
        <w:rPr>
          <w:rFonts w:ascii="Arial" w:hAnsi="Arial" w:cs="Arial"/>
          <w:sz w:val="22"/>
          <w:szCs w:val="22"/>
          <w:lang w:eastAsia="en-US"/>
        </w:rPr>
        <w:t xml:space="preserve">zpracování </w:t>
      </w:r>
      <w:r w:rsidR="00B71FF3" w:rsidRPr="00C90E7E">
        <w:rPr>
          <w:rFonts w:ascii="Arial" w:hAnsi="Arial" w:cs="Arial"/>
          <w:sz w:val="22"/>
          <w:szCs w:val="22"/>
          <w:lang w:eastAsia="en-US"/>
        </w:rPr>
        <w:t xml:space="preserve">finálního znění </w:t>
      </w:r>
      <w:r w:rsidRPr="00C90E7E">
        <w:rPr>
          <w:rFonts w:ascii="Arial" w:hAnsi="Arial" w:cs="Arial"/>
          <w:sz w:val="22"/>
          <w:szCs w:val="22"/>
          <w:lang w:eastAsia="en-US"/>
        </w:rPr>
        <w:t>sml</w:t>
      </w:r>
      <w:r w:rsidR="00B71FF3" w:rsidRPr="00C90E7E">
        <w:rPr>
          <w:rFonts w:ascii="Arial" w:hAnsi="Arial" w:cs="Arial"/>
          <w:sz w:val="22"/>
          <w:szCs w:val="22"/>
          <w:lang w:eastAsia="en-US"/>
        </w:rPr>
        <w:t>o</w:t>
      </w:r>
      <w:r w:rsidRPr="00C90E7E">
        <w:rPr>
          <w:rFonts w:ascii="Arial" w:hAnsi="Arial" w:cs="Arial"/>
          <w:sz w:val="22"/>
          <w:szCs w:val="22"/>
          <w:lang w:eastAsia="en-US"/>
        </w:rPr>
        <w:t>uv</w:t>
      </w:r>
      <w:r w:rsidR="00B71FF3" w:rsidRPr="00C90E7E">
        <w:rPr>
          <w:rFonts w:ascii="Arial" w:hAnsi="Arial" w:cs="Arial"/>
          <w:sz w:val="22"/>
          <w:szCs w:val="22"/>
          <w:lang w:eastAsia="en-US"/>
        </w:rPr>
        <w:t>y</w:t>
      </w:r>
      <w:r w:rsidR="00215A6A" w:rsidRPr="00C90E7E">
        <w:rPr>
          <w:rFonts w:ascii="Arial" w:hAnsi="Arial" w:cs="Arial"/>
          <w:sz w:val="22"/>
          <w:szCs w:val="22"/>
          <w:lang w:eastAsia="en-US"/>
        </w:rPr>
        <w:t xml:space="preserve"> včetně případných příloh</w:t>
      </w:r>
      <w:r w:rsidRPr="00C90E7E">
        <w:rPr>
          <w:rFonts w:ascii="Arial" w:hAnsi="Arial" w:cs="Arial"/>
          <w:sz w:val="22"/>
          <w:szCs w:val="22"/>
          <w:lang w:eastAsia="en-US"/>
        </w:rPr>
        <w:t>.</w:t>
      </w:r>
    </w:p>
    <w:p w14:paraId="1C3A52A9" w14:textId="77777777" w:rsidR="00783853" w:rsidRPr="00C90E7E" w:rsidRDefault="00783853" w:rsidP="00533791">
      <w:pPr>
        <w:pStyle w:val="Nadpis2"/>
        <w:spacing w:after="240"/>
        <w:ind w:left="0" w:firstLine="0"/>
      </w:pPr>
      <w:r w:rsidRPr="00C90E7E">
        <w:t>Zpracování nabídkové ceny</w:t>
      </w:r>
    </w:p>
    <w:p w14:paraId="55B56D99" w14:textId="77777777" w:rsidR="0096218C" w:rsidRDefault="00FF470E" w:rsidP="00D71E2A">
      <w:pPr>
        <w:autoSpaceDE w:val="0"/>
        <w:autoSpaceDN w:val="0"/>
        <w:adjustRightInd w:val="0"/>
        <w:spacing w:after="120"/>
        <w:rPr>
          <w:rFonts w:ascii="Arial" w:hAnsi="Arial" w:cs="Arial"/>
          <w:sz w:val="22"/>
          <w:szCs w:val="22"/>
        </w:rPr>
      </w:pPr>
      <w:r w:rsidRPr="00C90E7E">
        <w:rPr>
          <w:rFonts w:ascii="Arial" w:hAnsi="Arial" w:cs="Arial"/>
          <w:sz w:val="22"/>
          <w:szCs w:val="22"/>
        </w:rPr>
        <w:t>Dodavatel</w:t>
      </w:r>
      <w:r w:rsidR="003B098A" w:rsidRPr="00C90E7E">
        <w:rPr>
          <w:rFonts w:ascii="Arial" w:hAnsi="Arial" w:cs="Arial"/>
          <w:sz w:val="22"/>
          <w:szCs w:val="22"/>
        </w:rPr>
        <w:t xml:space="preserve"> je povinen předložit ve své nabídce celkovou nabídkovou cenu</w:t>
      </w:r>
      <w:r w:rsidR="00F05199" w:rsidRPr="00C90E7E">
        <w:rPr>
          <w:rFonts w:ascii="Arial" w:hAnsi="Arial" w:cs="Arial"/>
          <w:sz w:val="22"/>
          <w:szCs w:val="22"/>
        </w:rPr>
        <w:t xml:space="preserve"> </w:t>
      </w:r>
      <w:r w:rsidR="00AB3854" w:rsidRPr="00C90E7E">
        <w:rPr>
          <w:rFonts w:ascii="Arial" w:hAnsi="Arial" w:cs="Arial"/>
          <w:sz w:val="22"/>
          <w:szCs w:val="22"/>
        </w:rPr>
        <w:t>vyplněním</w:t>
      </w:r>
      <w:r w:rsidR="00B83DB2" w:rsidRPr="00C90E7E">
        <w:rPr>
          <w:rFonts w:ascii="Arial" w:hAnsi="Arial" w:cs="Arial"/>
          <w:sz w:val="22"/>
          <w:szCs w:val="22"/>
        </w:rPr>
        <w:t xml:space="preserve"> </w:t>
      </w:r>
      <w:r w:rsidR="0096218C">
        <w:rPr>
          <w:rFonts w:ascii="Arial" w:hAnsi="Arial" w:cs="Arial"/>
          <w:sz w:val="22"/>
          <w:szCs w:val="22"/>
        </w:rPr>
        <w:t>přílohy B zadávací dokumentace - Kalkulace nabídkové ceny</w:t>
      </w:r>
      <w:r w:rsidR="003B098A" w:rsidRPr="00C90E7E">
        <w:rPr>
          <w:rFonts w:ascii="Arial" w:hAnsi="Arial" w:cs="Arial"/>
          <w:sz w:val="22"/>
          <w:szCs w:val="22"/>
        </w:rPr>
        <w:t>.</w:t>
      </w:r>
      <w:r w:rsidR="009C1A02" w:rsidRPr="00C90E7E">
        <w:rPr>
          <w:rFonts w:ascii="Arial" w:hAnsi="Arial" w:cs="Arial"/>
          <w:sz w:val="22"/>
          <w:szCs w:val="22"/>
        </w:rPr>
        <w:t xml:space="preserve"> </w:t>
      </w:r>
    </w:p>
    <w:p w14:paraId="0481D4FF" w14:textId="75F288FD" w:rsidR="009C1A02" w:rsidRPr="00275591" w:rsidRDefault="00AC4D68" w:rsidP="00D71E2A">
      <w:pPr>
        <w:autoSpaceDE w:val="0"/>
        <w:autoSpaceDN w:val="0"/>
        <w:adjustRightInd w:val="0"/>
        <w:spacing w:after="120"/>
        <w:rPr>
          <w:rFonts w:ascii="Arial" w:hAnsi="Arial" w:cs="Arial"/>
          <w:color w:val="000000"/>
          <w:sz w:val="22"/>
          <w:szCs w:val="22"/>
        </w:rPr>
      </w:pPr>
      <w:r w:rsidRPr="00C90E7E">
        <w:rPr>
          <w:rFonts w:ascii="Arial" w:hAnsi="Arial" w:cs="Arial"/>
          <w:color w:val="000000"/>
          <w:sz w:val="22"/>
          <w:szCs w:val="22"/>
        </w:rPr>
        <w:t>Dodavatel je v</w:t>
      </w:r>
      <w:r w:rsidRPr="00C90E7E">
        <w:rPr>
          <w:rFonts w:ascii="Arial" w:hAnsi="Arial" w:cs="Arial"/>
          <w:color w:val="000000"/>
          <w:spacing w:val="-4"/>
          <w:sz w:val="22"/>
          <w:szCs w:val="22"/>
        </w:rPr>
        <w:t xml:space="preserve"> </w:t>
      </w:r>
      <w:r w:rsidR="0096218C">
        <w:rPr>
          <w:rFonts w:ascii="Arial" w:hAnsi="Arial" w:cs="Arial"/>
          <w:color w:val="000000"/>
          <w:spacing w:val="-18"/>
          <w:sz w:val="22"/>
          <w:szCs w:val="22"/>
        </w:rPr>
        <w:t>t</w:t>
      </w:r>
      <w:r w:rsidRPr="00C90E7E">
        <w:rPr>
          <w:rFonts w:ascii="Arial" w:hAnsi="Arial" w:cs="Arial"/>
          <w:color w:val="000000"/>
          <w:sz w:val="22"/>
          <w:szCs w:val="22"/>
        </w:rPr>
        <w:t>abulce pro ka</w:t>
      </w:r>
      <w:r w:rsidRPr="00C90E7E">
        <w:rPr>
          <w:rFonts w:ascii="Arial" w:hAnsi="Arial" w:cs="Arial"/>
          <w:color w:val="000000"/>
          <w:spacing w:val="-3"/>
          <w:sz w:val="22"/>
          <w:szCs w:val="22"/>
        </w:rPr>
        <w:t>l</w:t>
      </w:r>
      <w:r w:rsidRPr="00C90E7E">
        <w:rPr>
          <w:rFonts w:ascii="Arial" w:hAnsi="Arial" w:cs="Arial"/>
          <w:color w:val="000000"/>
          <w:sz w:val="22"/>
          <w:szCs w:val="22"/>
        </w:rPr>
        <w:t>kulaci celkové nabídkové cen</w:t>
      </w:r>
      <w:r w:rsidRPr="00C90E7E">
        <w:rPr>
          <w:rFonts w:ascii="Arial" w:hAnsi="Arial" w:cs="Arial"/>
          <w:color w:val="000000"/>
          <w:spacing w:val="-3"/>
          <w:sz w:val="22"/>
          <w:szCs w:val="22"/>
        </w:rPr>
        <w:t>y</w:t>
      </w:r>
      <w:r w:rsidRPr="00C90E7E">
        <w:rPr>
          <w:rFonts w:ascii="Arial" w:hAnsi="Arial" w:cs="Arial"/>
          <w:color w:val="000000"/>
          <w:sz w:val="22"/>
          <w:szCs w:val="22"/>
        </w:rPr>
        <w:t xml:space="preserve"> oprávněn doplnit pouze žlutou barvou odlišená pole, která jsou určena pro doplnění ze stran</w:t>
      </w:r>
      <w:r w:rsidRPr="00C90E7E">
        <w:rPr>
          <w:rFonts w:ascii="Arial" w:hAnsi="Arial" w:cs="Arial"/>
          <w:color w:val="000000"/>
          <w:spacing w:val="-3"/>
          <w:sz w:val="22"/>
          <w:szCs w:val="22"/>
        </w:rPr>
        <w:t>y</w:t>
      </w:r>
      <w:r w:rsidRPr="00C90E7E">
        <w:rPr>
          <w:rFonts w:ascii="Arial" w:hAnsi="Arial" w:cs="Arial"/>
          <w:color w:val="000000"/>
          <w:sz w:val="22"/>
          <w:szCs w:val="22"/>
        </w:rPr>
        <w:t xml:space="preserve"> dodavatel</w:t>
      </w:r>
      <w:r w:rsidR="0020556E" w:rsidRPr="00C90E7E">
        <w:rPr>
          <w:rFonts w:ascii="Arial" w:hAnsi="Arial" w:cs="Arial"/>
          <w:color w:val="000000"/>
          <w:sz w:val="22"/>
          <w:szCs w:val="22"/>
        </w:rPr>
        <w:t>e</w:t>
      </w:r>
      <w:r w:rsidRPr="00C90E7E">
        <w:rPr>
          <w:rFonts w:ascii="Arial" w:hAnsi="Arial" w:cs="Arial"/>
          <w:color w:val="000000"/>
          <w:sz w:val="22"/>
          <w:szCs w:val="22"/>
        </w:rPr>
        <w:t>; os</w:t>
      </w:r>
      <w:r w:rsidRPr="00C90E7E">
        <w:rPr>
          <w:rFonts w:ascii="Arial" w:hAnsi="Arial" w:cs="Arial"/>
          <w:color w:val="000000"/>
          <w:spacing w:val="-2"/>
          <w:sz w:val="22"/>
          <w:szCs w:val="22"/>
        </w:rPr>
        <w:t>t</w:t>
      </w:r>
      <w:r w:rsidRPr="00C90E7E">
        <w:rPr>
          <w:rFonts w:ascii="Arial" w:hAnsi="Arial" w:cs="Arial"/>
          <w:color w:val="000000"/>
          <w:sz w:val="22"/>
          <w:szCs w:val="22"/>
        </w:rPr>
        <w:t>atní pole a údaje v nich obsažené</w:t>
      </w:r>
      <w:r w:rsidRPr="001B0C1B">
        <w:rPr>
          <w:rFonts w:ascii="Arial" w:hAnsi="Arial" w:cs="Arial"/>
          <w:color w:val="000000"/>
          <w:sz w:val="22"/>
          <w:szCs w:val="22"/>
        </w:rPr>
        <w:t xml:space="preserve"> ne</w:t>
      </w:r>
      <w:r w:rsidR="0020556E" w:rsidRPr="001B0C1B">
        <w:rPr>
          <w:rFonts w:ascii="Arial" w:hAnsi="Arial" w:cs="Arial"/>
          <w:color w:val="000000"/>
          <w:sz w:val="22"/>
          <w:szCs w:val="22"/>
        </w:rPr>
        <w:t>ní</w:t>
      </w:r>
      <w:r w:rsidRPr="001B0C1B">
        <w:rPr>
          <w:rFonts w:ascii="Arial" w:hAnsi="Arial" w:cs="Arial"/>
          <w:color w:val="000000"/>
          <w:sz w:val="22"/>
          <w:szCs w:val="22"/>
        </w:rPr>
        <w:t xml:space="preserve"> dodavatel oprávněn jakkoli měnit, doplňovat</w:t>
      </w:r>
      <w:r w:rsidRPr="001B0C1B">
        <w:rPr>
          <w:rFonts w:ascii="Arial" w:hAnsi="Arial" w:cs="Arial"/>
          <w:color w:val="000000"/>
          <w:spacing w:val="49"/>
          <w:sz w:val="22"/>
          <w:szCs w:val="22"/>
        </w:rPr>
        <w:t xml:space="preserve"> </w:t>
      </w:r>
      <w:r w:rsidRPr="001B0C1B">
        <w:rPr>
          <w:rFonts w:ascii="Arial" w:hAnsi="Arial" w:cs="Arial"/>
          <w:color w:val="000000"/>
          <w:sz w:val="22"/>
          <w:szCs w:val="22"/>
        </w:rPr>
        <w:t>či</w:t>
      </w:r>
      <w:r w:rsidRPr="001B0C1B">
        <w:rPr>
          <w:rFonts w:ascii="Arial" w:hAnsi="Arial" w:cs="Arial"/>
          <w:color w:val="000000"/>
          <w:spacing w:val="52"/>
          <w:sz w:val="22"/>
          <w:szCs w:val="22"/>
        </w:rPr>
        <w:t xml:space="preserve"> </w:t>
      </w:r>
      <w:r w:rsidRPr="001B0C1B">
        <w:rPr>
          <w:rFonts w:ascii="Arial" w:hAnsi="Arial" w:cs="Arial"/>
          <w:color w:val="000000"/>
          <w:sz w:val="22"/>
          <w:szCs w:val="22"/>
        </w:rPr>
        <w:t>upravovat.</w:t>
      </w:r>
      <w:r w:rsidRPr="001B0C1B">
        <w:rPr>
          <w:rFonts w:ascii="Arial" w:hAnsi="Arial" w:cs="Arial"/>
          <w:color w:val="000000"/>
          <w:spacing w:val="49"/>
          <w:sz w:val="22"/>
          <w:szCs w:val="22"/>
        </w:rPr>
        <w:t xml:space="preserve"> </w:t>
      </w:r>
    </w:p>
    <w:p w14:paraId="03D4E593" w14:textId="4A6A91BF" w:rsidR="002622A8" w:rsidRPr="00750F5A" w:rsidRDefault="002622A8" w:rsidP="00D71E2A">
      <w:pPr>
        <w:spacing w:after="120"/>
        <w:rPr>
          <w:rFonts w:ascii="Arial" w:hAnsi="Arial" w:cs="Arial"/>
          <w:sz w:val="22"/>
          <w:szCs w:val="22"/>
        </w:rPr>
      </w:pPr>
      <w:r w:rsidRPr="00750F5A">
        <w:rPr>
          <w:rFonts w:ascii="Arial" w:hAnsi="Arial" w:cs="Arial"/>
          <w:sz w:val="22"/>
          <w:szCs w:val="22"/>
        </w:rPr>
        <w:t>Nabídková cena bude uvedena jako celková nabídková cena za realizaci předmětu veřejné zakázky v rozsahu požadovaném v zadávací dokumentaci. Nabídková cena musí obsahovat veškeré náklady</w:t>
      </w:r>
      <w:r w:rsidR="00075031">
        <w:rPr>
          <w:rStyle w:val="Znakapoznpodarou"/>
          <w:rFonts w:ascii="Arial" w:hAnsi="Arial" w:cs="Arial"/>
          <w:sz w:val="22"/>
          <w:szCs w:val="22"/>
        </w:rPr>
        <w:footnoteReference w:id="1"/>
      </w:r>
      <w:r w:rsidRPr="00750F5A">
        <w:rPr>
          <w:rFonts w:ascii="Arial" w:hAnsi="Arial" w:cs="Arial"/>
          <w:sz w:val="22"/>
          <w:szCs w:val="22"/>
        </w:rPr>
        <w:t xml:space="preserve"> nezbytné k realizaci předmětu veřejné zakázky podle podmínek</w:t>
      </w:r>
      <w:r w:rsidR="00CE4D6A">
        <w:rPr>
          <w:rFonts w:ascii="Arial" w:hAnsi="Arial" w:cs="Arial"/>
          <w:sz w:val="22"/>
          <w:szCs w:val="22"/>
        </w:rPr>
        <w:t xml:space="preserve"> stanovených zadavatelem v </w:t>
      </w:r>
      <w:r w:rsidRPr="00750F5A">
        <w:rPr>
          <w:rFonts w:ascii="Arial" w:hAnsi="Arial" w:cs="Arial"/>
          <w:sz w:val="22"/>
          <w:szCs w:val="22"/>
        </w:rPr>
        <w:t>zadávací dokumentaci. Nabídková cena je cena konečná a nepřekročitelná.</w:t>
      </w:r>
    </w:p>
    <w:p w14:paraId="1977EEF4" w14:textId="2937CC73" w:rsidR="00512540" w:rsidRDefault="003137AF" w:rsidP="00161655">
      <w:pPr>
        <w:spacing w:after="240"/>
        <w:rPr>
          <w:rFonts w:ascii="Arial" w:hAnsi="Arial" w:cs="Arial"/>
          <w:b/>
          <w:bCs/>
          <w:kern w:val="16"/>
          <w:sz w:val="22"/>
          <w:szCs w:val="22"/>
        </w:rPr>
      </w:pPr>
      <w:r w:rsidRPr="00750F5A">
        <w:rPr>
          <w:rFonts w:ascii="Arial" w:hAnsi="Arial" w:cs="Arial"/>
          <w:bCs/>
          <w:kern w:val="16"/>
          <w:sz w:val="22"/>
          <w:szCs w:val="22"/>
        </w:rPr>
        <w:lastRenderedPageBreak/>
        <w:t>Na profilu zadavatele</w:t>
      </w:r>
      <w:r w:rsidR="001B0C1B">
        <w:rPr>
          <w:rFonts w:ascii="Arial" w:hAnsi="Arial" w:cs="Arial"/>
          <w:bCs/>
          <w:kern w:val="16"/>
          <w:sz w:val="22"/>
          <w:szCs w:val="22"/>
        </w:rPr>
        <w:t xml:space="preserve"> v elektronickém nástroji </w:t>
      </w:r>
      <w:r w:rsidRPr="00750F5A">
        <w:rPr>
          <w:rFonts w:ascii="Arial" w:hAnsi="Arial" w:cs="Arial"/>
          <w:bCs/>
          <w:kern w:val="16"/>
          <w:sz w:val="22"/>
          <w:szCs w:val="22"/>
        </w:rPr>
        <w:t xml:space="preserve">E-ZAK bude po dodavateli při podání nabídky systém vyžadovat vyplnění nabídkové ceny. </w:t>
      </w:r>
      <w:r w:rsidRPr="007868D3">
        <w:rPr>
          <w:rFonts w:ascii="Arial" w:hAnsi="Arial" w:cs="Arial"/>
          <w:b/>
          <w:bCs/>
          <w:kern w:val="16"/>
          <w:sz w:val="22"/>
          <w:szCs w:val="22"/>
        </w:rPr>
        <w:t xml:space="preserve">Dodavatel uvede cenu za 1 </w:t>
      </w:r>
      <w:proofErr w:type="spellStart"/>
      <w:r w:rsidRPr="007868D3">
        <w:rPr>
          <w:rFonts w:ascii="Arial" w:hAnsi="Arial" w:cs="Arial"/>
          <w:b/>
          <w:bCs/>
          <w:kern w:val="16"/>
          <w:sz w:val="22"/>
          <w:szCs w:val="22"/>
        </w:rPr>
        <w:t>MWh</w:t>
      </w:r>
      <w:proofErr w:type="spellEnd"/>
      <w:r w:rsidR="00741045">
        <w:rPr>
          <w:rFonts w:ascii="Arial" w:hAnsi="Arial" w:cs="Arial"/>
          <w:b/>
          <w:bCs/>
          <w:kern w:val="16"/>
          <w:sz w:val="22"/>
          <w:szCs w:val="22"/>
        </w:rPr>
        <w:t xml:space="preserve"> v položkovém členění </w:t>
      </w:r>
      <w:proofErr w:type="gramStart"/>
      <w:r w:rsidR="00741045">
        <w:rPr>
          <w:rFonts w:ascii="Arial" w:hAnsi="Arial" w:cs="Arial"/>
          <w:b/>
          <w:bCs/>
          <w:kern w:val="16"/>
          <w:sz w:val="22"/>
          <w:szCs w:val="22"/>
        </w:rPr>
        <w:t>na</w:t>
      </w:r>
      <w:proofErr w:type="gramEnd"/>
      <w:r w:rsidR="00001094">
        <w:rPr>
          <w:rFonts w:ascii="Arial" w:hAnsi="Arial" w:cs="Arial"/>
          <w:b/>
          <w:bCs/>
          <w:kern w:val="16"/>
          <w:sz w:val="22"/>
          <w:szCs w:val="22"/>
        </w:rPr>
        <w:t>:</w:t>
      </w:r>
    </w:p>
    <w:p w14:paraId="2916C31C" w14:textId="77777777" w:rsidR="00C16181" w:rsidRPr="00C16181" w:rsidRDefault="00273644" w:rsidP="00D71E2A">
      <w:pPr>
        <w:pStyle w:val="Odstavecseseznamem"/>
        <w:numPr>
          <w:ilvl w:val="0"/>
          <w:numId w:val="16"/>
        </w:numPr>
        <w:spacing w:after="240"/>
        <w:ind w:left="714" w:hanging="357"/>
        <w:jc w:val="both"/>
        <w:rPr>
          <w:rFonts w:ascii="Arial" w:hAnsi="Arial" w:cs="Arial"/>
          <w:bCs/>
          <w:kern w:val="16"/>
        </w:rPr>
      </w:pPr>
      <w:r w:rsidRPr="00512540">
        <w:rPr>
          <w:rFonts w:ascii="Arial" w:hAnsi="Arial" w:cs="Arial"/>
          <w:b/>
          <w:bCs/>
          <w:kern w:val="16"/>
        </w:rPr>
        <w:t>hladinu nízkého napětí</w:t>
      </w:r>
      <w:r w:rsidR="00346767">
        <w:rPr>
          <w:rFonts w:ascii="Arial" w:hAnsi="Arial" w:cs="Arial"/>
          <w:b/>
          <w:bCs/>
          <w:kern w:val="16"/>
        </w:rPr>
        <w:t xml:space="preserve"> </w:t>
      </w:r>
      <w:r w:rsidRPr="00512540">
        <w:rPr>
          <w:rFonts w:ascii="Arial" w:hAnsi="Arial" w:cs="Arial"/>
        </w:rPr>
        <w:t xml:space="preserve">pro distribuční sazbu C 25d a C 26d nízký tarif (NT), </w:t>
      </w:r>
    </w:p>
    <w:p w14:paraId="6947D30D" w14:textId="77777777" w:rsidR="00512540" w:rsidRPr="00512540" w:rsidRDefault="00273644" w:rsidP="00D71E2A">
      <w:pPr>
        <w:pStyle w:val="Odstavecseseznamem"/>
        <w:numPr>
          <w:ilvl w:val="0"/>
          <w:numId w:val="16"/>
        </w:numPr>
        <w:spacing w:after="240"/>
        <w:ind w:left="714" w:hanging="357"/>
        <w:jc w:val="both"/>
        <w:rPr>
          <w:rFonts w:ascii="Arial" w:hAnsi="Arial" w:cs="Arial"/>
          <w:bCs/>
          <w:kern w:val="16"/>
        </w:rPr>
      </w:pPr>
      <w:r w:rsidRPr="00512540">
        <w:rPr>
          <w:rFonts w:ascii="Arial" w:hAnsi="Arial" w:cs="Arial"/>
          <w:b/>
          <w:bCs/>
          <w:kern w:val="16"/>
        </w:rPr>
        <w:t>hladinu nízkého napětí</w:t>
      </w:r>
      <w:r w:rsidR="00346767">
        <w:rPr>
          <w:rFonts w:ascii="Arial" w:hAnsi="Arial" w:cs="Arial"/>
          <w:b/>
          <w:bCs/>
          <w:kern w:val="16"/>
        </w:rPr>
        <w:t xml:space="preserve"> </w:t>
      </w:r>
      <w:r w:rsidRPr="00512540">
        <w:rPr>
          <w:rFonts w:ascii="Arial" w:hAnsi="Arial" w:cs="Arial"/>
        </w:rPr>
        <w:t xml:space="preserve">pro distribuční sazbu C 25d a C 26d vysoký tarif (VT), </w:t>
      </w:r>
    </w:p>
    <w:p w14:paraId="03787750" w14:textId="77777777" w:rsidR="00512540" w:rsidRPr="00512540" w:rsidRDefault="00273644" w:rsidP="00D71E2A">
      <w:pPr>
        <w:pStyle w:val="Odstavecseseznamem"/>
        <w:numPr>
          <w:ilvl w:val="0"/>
          <w:numId w:val="16"/>
        </w:numPr>
        <w:spacing w:after="240"/>
        <w:ind w:left="714" w:hanging="357"/>
        <w:jc w:val="both"/>
        <w:rPr>
          <w:rFonts w:ascii="Arial" w:hAnsi="Arial" w:cs="Arial"/>
          <w:bCs/>
          <w:kern w:val="16"/>
        </w:rPr>
      </w:pPr>
      <w:r w:rsidRPr="00512540">
        <w:rPr>
          <w:rFonts w:ascii="Arial" w:hAnsi="Arial" w:cs="Arial"/>
          <w:b/>
          <w:bCs/>
          <w:kern w:val="16"/>
        </w:rPr>
        <w:t>hladinu nízkého napětí</w:t>
      </w:r>
      <w:r w:rsidR="00346767">
        <w:rPr>
          <w:rFonts w:ascii="Arial" w:hAnsi="Arial" w:cs="Arial"/>
          <w:b/>
          <w:bCs/>
          <w:kern w:val="16"/>
        </w:rPr>
        <w:t xml:space="preserve"> </w:t>
      </w:r>
      <w:r w:rsidRPr="00512540">
        <w:rPr>
          <w:rFonts w:ascii="Arial" w:hAnsi="Arial" w:cs="Arial"/>
        </w:rPr>
        <w:t xml:space="preserve">pro distribuční sazbu C </w:t>
      </w:r>
      <w:r w:rsidR="00512540">
        <w:rPr>
          <w:rFonts w:ascii="Arial" w:hAnsi="Arial" w:cs="Arial"/>
        </w:rPr>
        <w:t>01</w:t>
      </w:r>
      <w:r w:rsidRPr="00512540">
        <w:rPr>
          <w:rFonts w:ascii="Arial" w:hAnsi="Arial" w:cs="Arial"/>
        </w:rPr>
        <w:t>d</w:t>
      </w:r>
      <w:r w:rsidR="00512540">
        <w:rPr>
          <w:rFonts w:ascii="Arial" w:hAnsi="Arial" w:cs="Arial"/>
        </w:rPr>
        <w:t xml:space="preserve">, C 02d </w:t>
      </w:r>
      <w:r w:rsidRPr="00512540">
        <w:rPr>
          <w:rFonts w:ascii="Arial" w:hAnsi="Arial" w:cs="Arial"/>
        </w:rPr>
        <w:t>a C </w:t>
      </w:r>
      <w:r w:rsidR="00512540">
        <w:rPr>
          <w:rFonts w:ascii="Arial" w:hAnsi="Arial" w:cs="Arial"/>
        </w:rPr>
        <w:t>03</w:t>
      </w:r>
      <w:r w:rsidRPr="00512540">
        <w:rPr>
          <w:rFonts w:ascii="Arial" w:hAnsi="Arial" w:cs="Arial"/>
        </w:rPr>
        <w:t xml:space="preserve">d </w:t>
      </w:r>
      <w:r w:rsidR="00512540">
        <w:rPr>
          <w:rFonts w:ascii="Arial" w:hAnsi="Arial" w:cs="Arial"/>
        </w:rPr>
        <w:t>vysoký</w:t>
      </w:r>
      <w:r w:rsidRPr="00512540">
        <w:rPr>
          <w:rFonts w:ascii="Arial" w:hAnsi="Arial" w:cs="Arial"/>
        </w:rPr>
        <w:t xml:space="preserve"> tarif (</w:t>
      </w:r>
      <w:r w:rsidR="00512540">
        <w:rPr>
          <w:rFonts w:ascii="Arial" w:hAnsi="Arial" w:cs="Arial"/>
        </w:rPr>
        <w:t>V</w:t>
      </w:r>
      <w:r w:rsidRPr="00512540">
        <w:rPr>
          <w:rFonts w:ascii="Arial" w:hAnsi="Arial" w:cs="Arial"/>
        </w:rPr>
        <w:t>T)</w:t>
      </w:r>
      <w:r w:rsidR="00512540">
        <w:rPr>
          <w:rFonts w:ascii="Arial" w:hAnsi="Arial" w:cs="Arial"/>
        </w:rPr>
        <w:t xml:space="preserve"> </w:t>
      </w:r>
      <w:r w:rsidR="00612D62" w:rsidRPr="00512540">
        <w:rPr>
          <w:rFonts w:ascii="Arial" w:hAnsi="Arial" w:cs="Arial"/>
          <w:b/>
          <w:bCs/>
          <w:kern w:val="16"/>
        </w:rPr>
        <w:t xml:space="preserve">a </w:t>
      </w:r>
    </w:p>
    <w:p w14:paraId="3F85E685" w14:textId="77777777" w:rsidR="00512540" w:rsidRDefault="00273644" w:rsidP="00D71E2A">
      <w:pPr>
        <w:pStyle w:val="Odstavecseseznamem"/>
        <w:numPr>
          <w:ilvl w:val="0"/>
          <w:numId w:val="16"/>
        </w:numPr>
        <w:spacing w:after="120"/>
        <w:ind w:left="714" w:hanging="357"/>
        <w:contextualSpacing w:val="0"/>
        <w:jc w:val="both"/>
        <w:rPr>
          <w:rFonts w:ascii="Arial" w:hAnsi="Arial" w:cs="Arial"/>
          <w:bCs/>
          <w:kern w:val="16"/>
        </w:rPr>
      </w:pPr>
      <w:r w:rsidRPr="00512540">
        <w:rPr>
          <w:rFonts w:ascii="Arial" w:hAnsi="Arial" w:cs="Arial"/>
          <w:b/>
          <w:bCs/>
          <w:kern w:val="16"/>
        </w:rPr>
        <w:t>hladinu vysokého napětí</w:t>
      </w:r>
      <w:r w:rsidR="003137AF" w:rsidRPr="00512540">
        <w:rPr>
          <w:rFonts w:ascii="Arial" w:hAnsi="Arial" w:cs="Arial"/>
          <w:b/>
          <w:bCs/>
          <w:kern w:val="16"/>
        </w:rPr>
        <w:t>.</w:t>
      </w:r>
      <w:r w:rsidR="003137AF" w:rsidRPr="00512540">
        <w:rPr>
          <w:rFonts w:ascii="Arial" w:hAnsi="Arial" w:cs="Arial"/>
          <w:bCs/>
          <w:kern w:val="16"/>
        </w:rPr>
        <w:t xml:space="preserve"> </w:t>
      </w:r>
    </w:p>
    <w:p w14:paraId="0EE94779" w14:textId="5901D730" w:rsidR="003137AF" w:rsidRPr="00D71E2A" w:rsidRDefault="003137AF" w:rsidP="00D71E2A">
      <w:pPr>
        <w:spacing w:after="120"/>
        <w:rPr>
          <w:rFonts w:ascii="Arial" w:hAnsi="Arial" w:cs="Arial"/>
          <w:bCs/>
          <w:kern w:val="16"/>
          <w:sz w:val="22"/>
          <w:szCs w:val="22"/>
        </w:rPr>
      </w:pPr>
      <w:r w:rsidRPr="00C709E5">
        <w:rPr>
          <w:rFonts w:ascii="Arial" w:hAnsi="Arial" w:cs="Arial"/>
          <w:bCs/>
          <w:kern w:val="16"/>
          <w:sz w:val="22"/>
          <w:szCs w:val="22"/>
        </w:rPr>
        <w:t>V případě, že se bude cena uvedená dodavatelem na profilu zadavatele a v nabídce lišit</w:t>
      </w:r>
      <w:r w:rsidR="001B0C1B">
        <w:rPr>
          <w:rFonts w:ascii="Arial" w:hAnsi="Arial" w:cs="Arial"/>
          <w:bCs/>
          <w:kern w:val="16"/>
          <w:sz w:val="22"/>
          <w:szCs w:val="22"/>
        </w:rPr>
        <w:t xml:space="preserve"> (odlišovat)</w:t>
      </w:r>
      <w:r w:rsidRPr="00C709E5">
        <w:rPr>
          <w:rFonts w:ascii="Arial" w:hAnsi="Arial" w:cs="Arial"/>
          <w:bCs/>
          <w:kern w:val="16"/>
          <w:sz w:val="22"/>
          <w:szCs w:val="22"/>
        </w:rPr>
        <w:t xml:space="preserve">, platí cena uvedená dodavatelem v nabídce </w:t>
      </w:r>
      <w:r w:rsidR="00D71E2A" w:rsidRPr="00C709E5">
        <w:rPr>
          <w:rFonts w:ascii="Arial" w:hAnsi="Arial" w:cs="Arial"/>
          <w:bCs/>
          <w:kern w:val="16"/>
          <w:sz w:val="22"/>
          <w:szCs w:val="22"/>
        </w:rPr>
        <w:t>vyplněním přílohy</w:t>
      </w:r>
      <w:r w:rsidR="00D71E2A">
        <w:rPr>
          <w:rFonts w:ascii="Arial" w:hAnsi="Arial" w:cs="Arial"/>
          <w:bCs/>
          <w:kern w:val="16"/>
          <w:sz w:val="22"/>
          <w:szCs w:val="22"/>
        </w:rPr>
        <w:t xml:space="preserve"> </w:t>
      </w:r>
      <w:r w:rsidR="00D71E2A" w:rsidRPr="00C709E5">
        <w:rPr>
          <w:rFonts w:ascii="Arial" w:hAnsi="Arial" w:cs="Arial"/>
          <w:bCs/>
          <w:kern w:val="16"/>
          <w:sz w:val="22"/>
          <w:szCs w:val="22"/>
        </w:rPr>
        <w:t>B</w:t>
      </w:r>
      <w:r w:rsidR="00D71E2A">
        <w:rPr>
          <w:rFonts w:ascii="Arial" w:hAnsi="Arial" w:cs="Arial"/>
          <w:bCs/>
          <w:kern w:val="16"/>
          <w:sz w:val="22"/>
          <w:szCs w:val="22"/>
        </w:rPr>
        <w:t xml:space="preserve"> </w:t>
      </w:r>
      <w:r w:rsidR="00D71E2A" w:rsidRPr="00C709E5">
        <w:rPr>
          <w:rFonts w:ascii="Arial" w:hAnsi="Arial" w:cs="Arial"/>
          <w:sz w:val="22"/>
          <w:szCs w:val="22"/>
        </w:rPr>
        <w:t xml:space="preserve">této </w:t>
      </w:r>
      <w:r w:rsidR="00D71E2A" w:rsidRPr="00C709E5">
        <w:rPr>
          <w:rFonts w:ascii="Arial" w:hAnsi="Arial" w:cs="Arial"/>
          <w:bCs/>
          <w:kern w:val="16"/>
          <w:sz w:val="22"/>
          <w:szCs w:val="22"/>
        </w:rPr>
        <w:t>zadávací dokumentace</w:t>
      </w:r>
      <w:r w:rsidRPr="00C709E5">
        <w:rPr>
          <w:rFonts w:ascii="Arial" w:hAnsi="Arial" w:cs="Arial"/>
          <w:bCs/>
          <w:kern w:val="16"/>
          <w:sz w:val="22"/>
          <w:szCs w:val="22"/>
        </w:rPr>
        <w:t xml:space="preserve">. Zadavatel je tedy oprávněn před zahájením elektronické aukce sám provést opravu </w:t>
      </w:r>
      <w:r w:rsidRPr="00D71E2A">
        <w:rPr>
          <w:rFonts w:ascii="Arial" w:hAnsi="Arial" w:cs="Arial"/>
          <w:bCs/>
          <w:kern w:val="16"/>
          <w:sz w:val="22"/>
          <w:szCs w:val="22"/>
        </w:rPr>
        <w:t xml:space="preserve">údajů </w:t>
      </w:r>
      <w:r w:rsidR="0060547E" w:rsidRPr="00D71E2A">
        <w:rPr>
          <w:rFonts w:ascii="Arial" w:hAnsi="Arial" w:cs="Arial"/>
          <w:bCs/>
          <w:kern w:val="16"/>
          <w:sz w:val="22"/>
          <w:szCs w:val="22"/>
        </w:rPr>
        <w:t xml:space="preserve">v nabídkové ceně dodavatelů </w:t>
      </w:r>
      <w:r w:rsidRPr="00D71E2A">
        <w:rPr>
          <w:rFonts w:ascii="Arial" w:hAnsi="Arial" w:cs="Arial"/>
          <w:bCs/>
          <w:kern w:val="16"/>
          <w:sz w:val="22"/>
          <w:szCs w:val="22"/>
        </w:rPr>
        <w:t>na profilu zadavatele v souladu s nabídkami dodavatelů.</w:t>
      </w:r>
    </w:p>
    <w:p w14:paraId="2667A78E" w14:textId="0E24C261" w:rsidR="00783853" w:rsidRDefault="00FF470E" w:rsidP="00873439">
      <w:pPr>
        <w:pStyle w:val="Nadpis2"/>
        <w:spacing w:after="240"/>
        <w:jc w:val="both"/>
      </w:pPr>
      <w:r w:rsidRPr="00750F5A">
        <w:t>H</w:t>
      </w:r>
      <w:r w:rsidR="00783853" w:rsidRPr="00750F5A">
        <w:t>odnocení nabídek</w:t>
      </w:r>
    </w:p>
    <w:p w14:paraId="36D40315" w14:textId="77777777" w:rsidR="00D71E2A" w:rsidRPr="00750F5A" w:rsidRDefault="00D71E2A" w:rsidP="00D71E2A">
      <w:pPr>
        <w:autoSpaceDE w:val="0"/>
        <w:autoSpaceDN w:val="0"/>
        <w:adjustRightInd w:val="0"/>
        <w:spacing w:after="120"/>
        <w:rPr>
          <w:rFonts w:ascii="Arial" w:hAnsi="Arial" w:cs="Arial"/>
          <w:sz w:val="22"/>
          <w:szCs w:val="22"/>
        </w:rPr>
      </w:pPr>
      <w:r w:rsidRPr="00750F5A">
        <w:rPr>
          <w:rFonts w:ascii="Arial" w:hAnsi="Arial" w:cs="Arial"/>
          <w:sz w:val="22"/>
          <w:szCs w:val="22"/>
        </w:rPr>
        <w:t>Nabídky budou hodnoceny dle jejich ekonomické výhodnosti s využitím elektronické aukce v souladu s § 120 a 121 ZZVZ.</w:t>
      </w:r>
    </w:p>
    <w:p w14:paraId="7E870E13" w14:textId="77777777" w:rsidR="00D71E2A" w:rsidRPr="00750F5A" w:rsidRDefault="00D71E2A" w:rsidP="00D71E2A">
      <w:pPr>
        <w:autoSpaceDE w:val="0"/>
        <w:autoSpaceDN w:val="0"/>
        <w:adjustRightInd w:val="0"/>
        <w:spacing w:after="120"/>
        <w:rPr>
          <w:rFonts w:ascii="Arial" w:hAnsi="Arial" w:cs="Arial"/>
          <w:sz w:val="22"/>
          <w:szCs w:val="22"/>
        </w:rPr>
      </w:pPr>
      <w:r w:rsidRPr="00750F5A">
        <w:rPr>
          <w:rFonts w:ascii="Arial" w:hAnsi="Arial" w:cs="Arial"/>
          <w:sz w:val="22"/>
          <w:szCs w:val="22"/>
        </w:rPr>
        <w:t>Nabídková cena bude stanovena v Kč bez DPH</w:t>
      </w:r>
      <w:r>
        <w:rPr>
          <w:rFonts w:ascii="Arial" w:hAnsi="Arial" w:cs="Arial"/>
          <w:sz w:val="22"/>
          <w:szCs w:val="22"/>
        </w:rPr>
        <w:t xml:space="preserve"> </w:t>
      </w:r>
      <w:r w:rsidRPr="00750F5A">
        <w:rPr>
          <w:rFonts w:ascii="Arial" w:hAnsi="Arial" w:cs="Arial"/>
          <w:sz w:val="22"/>
          <w:szCs w:val="22"/>
        </w:rPr>
        <w:t>jako součin nabídkové ceny za jednotku a</w:t>
      </w:r>
      <w:r>
        <w:rPr>
          <w:rFonts w:ascii="Arial" w:hAnsi="Arial" w:cs="Arial"/>
          <w:sz w:val="22"/>
          <w:szCs w:val="22"/>
        </w:rPr>
        <w:t> </w:t>
      </w:r>
      <w:r w:rsidRPr="00750F5A">
        <w:rPr>
          <w:rFonts w:ascii="Arial" w:hAnsi="Arial" w:cs="Arial"/>
          <w:sz w:val="22"/>
          <w:szCs w:val="22"/>
        </w:rPr>
        <w:t>plánovaného množství dodávky dle této zadávací dokumentace. Předmětem hodnocení bude celková nabídková cena zpracovaná v</w:t>
      </w:r>
      <w:r>
        <w:rPr>
          <w:rFonts w:ascii="Arial" w:hAnsi="Arial" w:cs="Arial"/>
          <w:sz w:val="22"/>
          <w:szCs w:val="22"/>
        </w:rPr>
        <w:t xml:space="preserve"> </w:t>
      </w:r>
      <w:r w:rsidRPr="00750F5A">
        <w:rPr>
          <w:rFonts w:ascii="Arial" w:hAnsi="Arial" w:cs="Arial"/>
          <w:sz w:val="22"/>
          <w:szCs w:val="22"/>
        </w:rPr>
        <w:t xml:space="preserve">souladu </w:t>
      </w:r>
      <w:r>
        <w:rPr>
          <w:rFonts w:ascii="Arial" w:hAnsi="Arial" w:cs="Arial"/>
          <w:sz w:val="22"/>
          <w:szCs w:val="22"/>
        </w:rPr>
        <w:t xml:space="preserve">s </w:t>
      </w:r>
      <w:r w:rsidRPr="00750F5A">
        <w:rPr>
          <w:rFonts w:ascii="Arial" w:hAnsi="Arial" w:cs="Arial"/>
          <w:sz w:val="22"/>
          <w:szCs w:val="22"/>
        </w:rPr>
        <w:t xml:space="preserve">přílohou </w:t>
      </w:r>
      <w:r w:rsidRPr="00750F5A">
        <w:rPr>
          <w:rFonts w:ascii="Arial" w:hAnsi="Arial" w:cs="Arial"/>
          <w:bCs/>
          <w:kern w:val="16"/>
          <w:sz w:val="22"/>
          <w:szCs w:val="22"/>
        </w:rPr>
        <w:t>B</w:t>
      </w:r>
      <w:r>
        <w:rPr>
          <w:rFonts w:ascii="Arial" w:hAnsi="Arial" w:cs="Arial"/>
          <w:bCs/>
          <w:kern w:val="16"/>
          <w:sz w:val="22"/>
          <w:szCs w:val="22"/>
        </w:rPr>
        <w:t xml:space="preserve"> </w:t>
      </w:r>
      <w:r w:rsidRPr="00750F5A">
        <w:rPr>
          <w:rFonts w:ascii="Arial" w:hAnsi="Arial" w:cs="Arial"/>
          <w:sz w:val="22"/>
          <w:szCs w:val="22"/>
        </w:rPr>
        <w:t>této zadávací dokumentace.</w:t>
      </w:r>
    </w:p>
    <w:p w14:paraId="1E33D9C1" w14:textId="77777777" w:rsidR="00D71E2A" w:rsidRPr="00750F5A" w:rsidRDefault="00D71E2A" w:rsidP="00D71E2A">
      <w:pPr>
        <w:pStyle w:val="Normln1"/>
        <w:spacing w:after="120" w:line="240" w:lineRule="auto"/>
        <w:contextualSpacing w:val="0"/>
        <w:jc w:val="both"/>
        <w:rPr>
          <w:szCs w:val="22"/>
        </w:rPr>
      </w:pPr>
      <w:r w:rsidRPr="00750F5A">
        <w:rPr>
          <w:szCs w:val="22"/>
        </w:rPr>
        <w:t>Zadavatel bude hodnotit ekonomickou výhodnost jen na základě kritéria hodnocení nejnižší nabídková cena.</w:t>
      </w:r>
    </w:p>
    <w:p w14:paraId="46357557" w14:textId="77777777" w:rsidR="00D71E2A" w:rsidRPr="00750F5A" w:rsidRDefault="00D71E2A" w:rsidP="00D71E2A">
      <w:pPr>
        <w:spacing w:after="240"/>
        <w:rPr>
          <w:rFonts w:ascii="Arial" w:hAnsi="Arial" w:cs="Arial"/>
          <w:sz w:val="22"/>
          <w:szCs w:val="22"/>
          <w:lang w:eastAsia="x-none"/>
        </w:rPr>
      </w:pPr>
      <w:r w:rsidRPr="00750F5A">
        <w:rPr>
          <w:rFonts w:ascii="Arial" w:hAnsi="Arial" w:cs="Arial"/>
          <w:sz w:val="22"/>
          <w:szCs w:val="22"/>
          <w:lang w:eastAsia="x-none"/>
        </w:rPr>
        <w:t xml:space="preserve">Jako nejvýhodnější bude hodnocena </w:t>
      </w:r>
      <w:r w:rsidRPr="00750F5A">
        <w:rPr>
          <w:rFonts w:ascii="Arial" w:hAnsi="Arial" w:cs="Arial"/>
          <w:b/>
          <w:sz w:val="22"/>
          <w:szCs w:val="22"/>
          <w:lang w:eastAsia="x-none"/>
        </w:rPr>
        <w:t>nabídka s nejnižší nabídkovou cenou ve výši bez DPH.</w:t>
      </w:r>
      <w:r w:rsidRPr="00750F5A">
        <w:rPr>
          <w:rFonts w:ascii="Arial" w:hAnsi="Arial" w:cs="Arial"/>
          <w:sz w:val="22"/>
          <w:szCs w:val="22"/>
          <w:lang w:eastAsia="x-none"/>
        </w:rPr>
        <w:t xml:space="preserve"> </w:t>
      </w:r>
    </w:p>
    <w:p w14:paraId="1D81D3E1" w14:textId="1D120657" w:rsidR="00BC6FBB" w:rsidRDefault="0060547E" w:rsidP="00D71E2A">
      <w:pPr>
        <w:pStyle w:val="Nadpis2"/>
        <w:spacing w:after="240"/>
        <w:ind w:left="357" w:hanging="357"/>
      </w:pPr>
      <w:r w:rsidRPr="00750F5A">
        <w:t>Elektronická aukce</w:t>
      </w:r>
    </w:p>
    <w:p w14:paraId="658A2292" w14:textId="09E5C4E6" w:rsidR="00FB391D" w:rsidRPr="00FB391D" w:rsidRDefault="00FB391D" w:rsidP="00FB391D">
      <w:pPr>
        <w:rPr>
          <w:rFonts w:ascii="Arial" w:hAnsi="Arial" w:cs="Arial"/>
          <w:color w:val="010302"/>
          <w:sz w:val="22"/>
          <w:szCs w:val="22"/>
        </w:rPr>
      </w:pPr>
      <w:r w:rsidRPr="00506A1C">
        <w:rPr>
          <w:rFonts w:ascii="Arial" w:hAnsi="Arial" w:cs="Arial"/>
          <w:sz w:val="22"/>
          <w:szCs w:val="22"/>
        </w:rPr>
        <w:t>Zadavatel v souladu s ustanovením § 120 ZZVZ v</w:t>
      </w:r>
      <w:r w:rsidRPr="00506A1C">
        <w:rPr>
          <w:rFonts w:ascii="Arial" w:hAnsi="Arial" w:cs="Arial"/>
          <w:spacing w:val="-3"/>
          <w:sz w:val="22"/>
          <w:szCs w:val="22"/>
        </w:rPr>
        <w:t>y</w:t>
      </w:r>
      <w:r w:rsidRPr="00506A1C">
        <w:rPr>
          <w:rFonts w:ascii="Arial" w:hAnsi="Arial" w:cs="Arial"/>
          <w:sz w:val="22"/>
          <w:szCs w:val="22"/>
        </w:rPr>
        <w:t xml:space="preserve">užívá v tomto </w:t>
      </w:r>
      <w:r w:rsidRPr="00506A1C">
        <w:rPr>
          <w:rFonts w:ascii="Arial" w:hAnsi="Arial" w:cs="Arial"/>
          <w:spacing w:val="-3"/>
          <w:sz w:val="22"/>
          <w:szCs w:val="22"/>
        </w:rPr>
        <w:t>z</w:t>
      </w:r>
      <w:r w:rsidRPr="00506A1C">
        <w:rPr>
          <w:rFonts w:ascii="Arial" w:hAnsi="Arial" w:cs="Arial"/>
          <w:sz w:val="22"/>
          <w:szCs w:val="22"/>
        </w:rPr>
        <w:t>adávacím řízení elektronickou aukc</w:t>
      </w:r>
      <w:r w:rsidRPr="00506A1C">
        <w:rPr>
          <w:rFonts w:ascii="Arial" w:hAnsi="Arial" w:cs="Arial"/>
          <w:spacing w:val="-3"/>
          <w:sz w:val="22"/>
          <w:szCs w:val="22"/>
        </w:rPr>
        <w:t>i</w:t>
      </w:r>
      <w:r w:rsidRPr="00506A1C">
        <w:rPr>
          <w:rFonts w:ascii="Arial" w:hAnsi="Arial" w:cs="Arial"/>
          <w:sz w:val="22"/>
          <w:szCs w:val="22"/>
        </w:rPr>
        <w:t xml:space="preserve"> jako</w:t>
      </w:r>
      <w:r w:rsidRPr="00506A1C">
        <w:rPr>
          <w:rFonts w:ascii="Arial" w:hAnsi="Arial" w:cs="Arial"/>
          <w:spacing w:val="47"/>
          <w:sz w:val="22"/>
          <w:szCs w:val="22"/>
        </w:rPr>
        <w:t xml:space="preserve"> </w:t>
      </w:r>
      <w:r w:rsidRPr="00506A1C">
        <w:rPr>
          <w:rFonts w:ascii="Arial" w:hAnsi="Arial" w:cs="Arial"/>
          <w:sz w:val="22"/>
          <w:szCs w:val="22"/>
        </w:rPr>
        <w:t>prostředek</w:t>
      </w:r>
      <w:r w:rsidRPr="00506A1C">
        <w:rPr>
          <w:rFonts w:ascii="Arial" w:hAnsi="Arial" w:cs="Arial"/>
          <w:spacing w:val="47"/>
          <w:sz w:val="22"/>
          <w:szCs w:val="22"/>
        </w:rPr>
        <w:t xml:space="preserve"> </w:t>
      </w:r>
      <w:r w:rsidRPr="00506A1C">
        <w:rPr>
          <w:rFonts w:ascii="Arial" w:hAnsi="Arial" w:cs="Arial"/>
          <w:sz w:val="22"/>
          <w:szCs w:val="22"/>
        </w:rPr>
        <w:t>pro</w:t>
      </w:r>
      <w:r w:rsidRPr="00506A1C">
        <w:rPr>
          <w:rFonts w:ascii="Arial" w:hAnsi="Arial" w:cs="Arial"/>
          <w:spacing w:val="47"/>
          <w:sz w:val="22"/>
          <w:szCs w:val="22"/>
        </w:rPr>
        <w:t xml:space="preserve"> </w:t>
      </w:r>
      <w:r w:rsidRPr="00506A1C">
        <w:rPr>
          <w:rFonts w:ascii="Arial" w:hAnsi="Arial" w:cs="Arial"/>
          <w:sz w:val="22"/>
          <w:szCs w:val="22"/>
        </w:rPr>
        <w:t>hodnocení</w:t>
      </w:r>
      <w:r w:rsidRPr="00506A1C">
        <w:rPr>
          <w:rFonts w:ascii="Arial" w:hAnsi="Arial" w:cs="Arial"/>
          <w:spacing w:val="47"/>
          <w:sz w:val="22"/>
          <w:szCs w:val="22"/>
        </w:rPr>
        <w:t xml:space="preserve"> </w:t>
      </w:r>
      <w:r w:rsidRPr="00506A1C">
        <w:rPr>
          <w:rFonts w:ascii="Arial" w:hAnsi="Arial" w:cs="Arial"/>
          <w:sz w:val="22"/>
          <w:szCs w:val="22"/>
        </w:rPr>
        <w:t>nabídek.</w:t>
      </w:r>
      <w:r w:rsidRPr="00506A1C">
        <w:rPr>
          <w:rFonts w:ascii="Arial" w:hAnsi="Arial" w:cs="Arial"/>
          <w:spacing w:val="47"/>
          <w:sz w:val="22"/>
          <w:szCs w:val="22"/>
        </w:rPr>
        <w:t xml:space="preserve"> </w:t>
      </w:r>
      <w:r w:rsidRPr="00506A1C">
        <w:rPr>
          <w:rFonts w:ascii="Arial" w:hAnsi="Arial" w:cs="Arial"/>
          <w:sz w:val="22"/>
          <w:szCs w:val="22"/>
        </w:rPr>
        <w:t>Nabídková</w:t>
      </w:r>
      <w:r w:rsidRPr="00506A1C">
        <w:rPr>
          <w:rFonts w:ascii="Arial" w:hAnsi="Arial" w:cs="Arial"/>
          <w:spacing w:val="47"/>
          <w:sz w:val="22"/>
          <w:szCs w:val="22"/>
        </w:rPr>
        <w:t xml:space="preserve"> </w:t>
      </w:r>
      <w:r w:rsidRPr="00506A1C">
        <w:rPr>
          <w:rFonts w:ascii="Arial" w:hAnsi="Arial" w:cs="Arial"/>
          <w:sz w:val="22"/>
          <w:szCs w:val="22"/>
        </w:rPr>
        <w:t>cena</w:t>
      </w:r>
      <w:r w:rsidRPr="00506A1C">
        <w:rPr>
          <w:rFonts w:ascii="Arial" w:hAnsi="Arial" w:cs="Arial"/>
          <w:spacing w:val="47"/>
          <w:sz w:val="22"/>
          <w:szCs w:val="22"/>
        </w:rPr>
        <w:t xml:space="preserve"> </w:t>
      </w:r>
      <w:r w:rsidRPr="00506A1C">
        <w:rPr>
          <w:rFonts w:ascii="Arial" w:hAnsi="Arial" w:cs="Arial"/>
          <w:sz w:val="22"/>
          <w:szCs w:val="22"/>
        </w:rPr>
        <w:t>je</w:t>
      </w:r>
      <w:r w:rsidRPr="00506A1C">
        <w:rPr>
          <w:rFonts w:ascii="Arial" w:hAnsi="Arial" w:cs="Arial"/>
          <w:spacing w:val="47"/>
          <w:sz w:val="22"/>
          <w:szCs w:val="22"/>
        </w:rPr>
        <w:t xml:space="preserve"> </w:t>
      </w:r>
      <w:r w:rsidRPr="00506A1C">
        <w:rPr>
          <w:rFonts w:ascii="Arial" w:hAnsi="Arial" w:cs="Arial"/>
          <w:sz w:val="22"/>
          <w:szCs w:val="22"/>
        </w:rPr>
        <w:t>jedin</w:t>
      </w:r>
      <w:r w:rsidRPr="00506A1C">
        <w:rPr>
          <w:rFonts w:ascii="Arial" w:hAnsi="Arial" w:cs="Arial"/>
          <w:spacing w:val="-5"/>
          <w:sz w:val="22"/>
          <w:szCs w:val="22"/>
        </w:rPr>
        <w:t>ý</w:t>
      </w:r>
      <w:r w:rsidRPr="00506A1C">
        <w:rPr>
          <w:rFonts w:ascii="Arial" w:hAnsi="Arial" w:cs="Arial"/>
          <w:sz w:val="22"/>
          <w:szCs w:val="22"/>
        </w:rPr>
        <w:t>m</w:t>
      </w:r>
      <w:r w:rsidRPr="00506A1C">
        <w:rPr>
          <w:rFonts w:ascii="Arial" w:hAnsi="Arial" w:cs="Arial"/>
          <w:spacing w:val="47"/>
          <w:sz w:val="22"/>
          <w:szCs w:val="22"/>
        </w:rPr>
        <w:t xml:space="preserve"> </w:t>
      </w:r>
      <w:r w:rsidRPr="00506A1C">
        <w:rPr>
          <w:rFonts w:ascii="Arial" w:hAnsi="Arial" w:cs="Arial"/>
          <w:sz w:val="22"/>
          <w:szCs w:val="22"/>
        </w:rPr>
        <w:t>hodnotíc</w:t>
      </w:r>
      <w:r w:rsidRPr="00506A1C">
        <w:rPr>
          <w:rFonts w:ascii="Arial" w:hAnsi="Arial" w:cs="Arial"/>
          <w:spacing w:val="-2"/>
          <w:sz w:val="22"/>
          <w:szCs w:val="22"/>
        </w:rPr>
        <w:t>í</w:t>
      </w:r>
      <w:r w:rsidRPr="00506A1C">
        <w:rPr>
          <w:rFonts w:ascii="Arial" w:hAnsi="Arial" w:cs="Arial"/>
          <w:sz w:val="22"/>
          <w:szCs w:val="22"/>
        </w:rPr>
        <w:t>m</w:t>
      </w:r>
      <w:r w:rsidRPr="00506A1C">
        <w:rPr>
          <w:rFonts w:ascii="Arial" w:hAnsi="Arial" w:cs="Arial"/>
          <w:spacing w:val="45"/>
          <w:sz w:val="22"/>
          <w:szCs w:val="22"/>
        </w:rPr>
        <w:t xml:space="preserve"> </w:t>
      </w:r>
      <w:r w:rsidRPr="00506A1C">
        <w:rPr>
          <w:rFonts w:ascii="Arial" w:hAnsi="Arial" w:cs="Arial"/>
          <w:sz w:val="22"/>
          <w:szCs w:val="22"/>
        </w:rPr>
        <w:t>kritériem</w:t>
      </w:r>
      <w:r w:rsidRPr="00506A1C">
        <w:rPr>
          <w:rFonts w:ascii="Arial" w:hAnsi="Arial" w:cs="Arial"/>
          <w:spacing w:val="47"/>
          <w:sz w:val="22"/>
          <w:szCs w:val="22"/>
        </w:rPr>
        <w:t xml:space="preserve"> </w:t>
      </w:r>
      <w:r w:rsidRPr="00506A1C">
        <w:rPr>
          <w:rFonts w:ascii="Arial" w:hAnsi="Arial" w:cs="Arial"/>
          <w:sz w:val="22"/>
          <w:szCs w:val="22"/>
        </w:rPr>
        <w:t>v r</w:t>
      </w:r>
      <w:r w:rsidRPr="00506A1C">
        <w:rPr>
          <w:rFonts w:ascii="Arial" w:hAnsi="Arial" w:cs="Arial"/>
          <w:spacing w:val="-2"/>
          <w:sz w:val="22"/>
          <w:szCs w:val="22"/>
        </w:rPr>
        <w:t>á</w:t>
      </w:r>
      <w:r w:rsidRPr="00506A1C">
        <w:rPr>
          <w:rFonts w:ascii="Arial" w:hAnsi="Arial" w:cs="Arial"/>
          <w:sz w:val="22"/>
          <w:szCs w:val="22"/>
        </w:rPr>
        <w:t>mc</w:t>
      </w:r>
      <w:r w:rsidRPr="00506A1C">
        <w:rPr>
          <w:rFonts w:ascii="Arial" w:hAnsi="Arial" w:cs="Arial"/>
          <w:spacing w:val="-3"/>
          <w:sz w:val="22"/>
          <w:szCs w:val="22"/>
        </w:rPr>
        <w:t>i</w:t>
      </w:r>
      <w:r w:rsidRPr="00506A1C">
        <w:rPr>
          <w:rFonts w:ascii="Arial" w:hAnsi="Arial" w:cs="Arial"/>
          <w:sz w:val="22"/>
          <w:szCs w:val="22"/>
        </w:rPr>
        <w:t xml:space="preserve"> elektronické</w:t>
      </w:r>
      <w:r w:rsidRPr="00506A1C">
        <w:rPr>
          <w:rFonts w:ascii="Arial" w:hAnsi="Arial" w:cs="Arial"/>
          <w:spacing w:val="23"/>
          <w:sz w:val="22"/>
          <w:szCs w:val="22"/>
        </w:rPr>
        <w:t xml:space="preserve"> </w:t>
      </w:r>
      <w:r w:rsidRPr="00506A1C">
        <w:rPr>
          <w:rFonts w:ascii="Arial" w:hAnsi="Arial" w:cs="Arial"/>
          <w:sz w:val="22"/>
          <w:szCs w:val="22"/>
        </w:rPr>
        <w:t>aukce.</w:t>
      </w:r>
      <w:r w:rsidRPr="00506A1C">
        <w:rPr>
          <w:rFonts w:ascii="Arial" w:hAnsi="Arial" w:cs="Arial"/>
          <w:spacing w:val="24"/>
          <w:sz w:val="22"/>
          <w:szCs w:val="22"/>
        </w:rPr>
        <w:t xml:space="preserve"> </w:t>
      </w:r>
      <w:r w:rsidRPr="00506A1C">
        <w:rPr>
          <w:rFonts w:ascii="Arial" w:hAnsi="Arial" w:cs="Arial"/>
          <w:sz w:val="22"/>
          <w:szCs w:val="22"/>
        </w:rPr>
        <w:t>Jako</w:t>
      </w:r>
      <w:r w:rsidRPr="00506A1C">
        <w:rPr>
          <w:rFonts w:ascii="Arial" w:hAnsi="Arial" w:cs="Arial"/>
          <w:spacing w:val="23"/>
          <w:sz w:val="22"/>
          <w:szCs w:val="22"/>
        </w:rPr>
        <w:t xml:space="preserve"> </w:t>
      </w:r>
      <w:r w:rsidRPr="00506A1C">
        <w:rPr>
          <w:rFonts w:ascii="Arial" w:hAnsi="Arial" w:cs="Arial"/>
          <w:sz w:val="22"/>
          <w:szCs w:val="22"/>
        </w:rPr>
        <w:t>vstupní</w:t>
      </w:r>
      <w:r w:rsidRPr="00506A1C">
        <w:rPr>
          <w:rFonts w:ascii="Arial" w:hAnsi="Arial" w:cs="Arial"/>
          <w:spacing w:val="23"/>
          <w:sz w:val="22"/>
          <w:szCs w:val="22"/>
        </w:rPr>
        <w:t xml:space="preserve"> </w:t>
      </w:r>
      <w:r w:rsidRPr="00506A1C">
        <w:rPr>
          <w:rFonts w:ascii="Arial" w:hAnsi="Arial" w:cs="Arial"/>
          <w:sz w:val="22"/>
          <w:szCs w:val="22"/>
        </w:rPr>
        <w:t>cena</w:t>
      </w:r>
      <w:r w:rsidRPr="00506A1C">
        <w:rPr>
          <w:rFonts w:ascii="Arial" w:hAnsi="Arial" w:cs="Arial"/>
          <w:spacing w:val="23"/>
          <w:sz w:val="22"/>
          <w:szCs w:val="22"/>
        </w:rPr>
        <w:t xml:space="preserve"> </w:t>
      </w:r>
      <w:r w:rsidRPr="00506A1C">
        <w:rPr>
          <w:rFonts w:ascii="Arial" w:hAnsi="Arial" w:cs="Arial"/>
          <w:sz w:val="22"/>
          <w:szCs w:val="22"/>
        </w:rPr>
        <w:t>pro</w:t>
      </w:r>
      <w:r w:rsidRPr="00506A1C">
        <w:rPr>
          <w:rFonts w:ascii="Arial" w:hAnsi="Arial" w:cs="Arial"/>
          <w:spacing w:val="23"/>
          <w:sz w:val="22"/>
          <w:szCs w:val="22"/>
        </w:rPr>
        <w:t xml:space="preserve"> </w:t>
      </w:r>
      <w:r w:rsidRPr="00506A1C">
        <w:rPr>
          <w:rFonts w:ascii="Arial" w:hAnsi="Arial" w:cs="Arial"/>
          <w:sz w:val="22"/>
          <w:szCs w:val="22"/>
        </w:rPr>
        <w:t>elektronickou</w:t>
      </w:r>
      <w:r w:rsidRPr="00506A1C">
        <w:rPr>
          <w:rFonts w:ascii="Arial" w:hAnsi="Arial" w:cs="Arial"/>
          <w:spacing w:val="23"/>
          <w:sz w:val="22"/>
          <w:szCs w:val="22"/>
        </w:rPr>
        <w:t xml:space="preserve"> </w:t>
      </w:r>
      <w:r w:rsidRPr="00506A1C">
        <w:rPr>
          <w:rFonts w:ascii="Arial" w:hAnsi="Arial" w:cs="Arial"/>
          <w:sz w:val="22"/>
          <w:szCs w:val="22"/>
        </w:rPr>
        <w:t>aukci</w:t>
      </w:r>
      <w:r w:rsidRPr="00506A1C">
        <w:rPr>
          <w:rFonts w:ascii="Arial" w:hAnsi="Arial" w:cs="Arial"/>
          <w:spacing w:val="23"/>
          <w:sz w:val="22"/>
          <w:szCs w:val="22"/>
        </w:rPr>
        <w:t xml:space="preserve"> </w:t>
      </w:r>
      <w:r w:rsidRPr="00506A1C">
        <w:rPr>
          <w:rFonts w:ascii="Arial" w:hAnsi="Arial" w:cs="Arial"/>
          <w:sz w:val="22"/>
          <w:szCs w:val="22"/>
        </w:rPr>
        <w:t>je</w:t>
      </w:r>
      <w:r w:rsidRPr="00506A1C">
        <w:rPr>
          <w:rFonts w:ascii="Arial" w:hAnsi="Arial" w:cs="Arial"/>
          <w:spacing w:val="23"/>
          <w:sz w:val="22"/>
          <w:szCs w:val="22"/>
        </w:rPr>
        <w:t xml:space="preserve"> </w:t>
      </w:r>
      <w:r w:rsidRPr="00506A1C">
        <w:rPr>
          <w:rFonts w:ascii="Arial" w:hAnsi="Arial" w:cs="Arial"/>
          <w:sz w:val="22"/>
          <w:szCs w:val="22"/>
        </w:rPr>
        <w:t>celková</w:t>
      </w:r>
      <w:r w:rsidRPr="00506A1C">
        <w:rPr>
          <w:rFonts w:ascii="Arial" w:hAnsi="Arial" w:cs="Arial"/>
          <w:spacing w:val="25"/>
          <w:sz w:val="22"/>
          <w:szCs w:val="22"/>
        </w:rPr>
        <w:t xml:space="preserve"> </w:t>
      </w:r>
      <w:r w:rsidRPr="00506A1C">
        <w:rPr>
          <w:rFonts w:ascii="Arial" w:hAnsi="Arial" w:cs="Arial"/>
          <w:sz w:val="22"/>
          <w:szCs w:val="22"/>
        </w:rPr>
        <w:t>nabídková</w:t>
      </w:r>
      <w:r w:rsidRPr="00506A1C">
        <w:rPr>
          <w:rFonts w:ascii="Arial" w:hAnsi="Arial" w:cs="Arial"/>
          <w:spacing w:val="23"/>
          <w:sz w:val="22"/>
          <w:szCs w:val="22"/>
        </w:rPr>
        <w:t xml:space="preserve"> </w:t>
      </w:r>
      <w:r w:rsidRPr="00506A1C">
        <w:rPr>
          <w:rFonts w:ascii="Arial" w:hAnsi="Arial" w:cs="Arial"/>
          <w:sz w:val="22"/>
          <w:szCs w:val="22"/>
        </w:rPr>
        <w:t>cena</w:t>
      </w:r>
      <w:r w:rsidRPr="00506A1C">
        <w:rPr>
          <w:rFonts w:ascii="Arial" w:hAnsi="Arial" w:cs="Arial"/>
          <w:spacing w:val="26"/>
          <w:sz w:val="22"/>
          <w:szCs w:val="22"/>
        </w:rPr>
        <w:t xml:space="preserve"> </w:t>
      </w:r>
      <w:r w:rsidRPr="00506A1C">
        <w:rPr>
          <w:rFonts w:ascii="Arial" w:hAnsi="Arial" w:cs="Arial"/>
          <w:sz w:val="22"/>
          <w:szCs w:val="22"/>
        </w:rPr>
        <w:t>bez</w:t>
      </w:r>
      <w:r w:rsidRPr="00506A1C">
        <w:rPr>
          <w:rFonts w:ascii="Arial" w:hAnsi="Arial" w:cs="Arial"/>
          <w:spacing w:val="26"/>
          <w:sz w:val="22"/>
          <w:szCs w:val="22"/>
        </w:rPr>
        <w:t xml:space="preserve"> </w:t>
      </w:r>
      <w:r w:rsidRPr="00506A1C">
        <w:rPr>
          <w:rFonts w:ascii="Arial" w:hAnsi="Arial" w:cs="Arial"/>
          <w:sz w:val="22"/>
          <w:szCs w:val="22"/>
        </w:rPr>
        <w:t>DPH uvedená dodavatelem v jeho nabídce, členěná dle jednotliv</w:t>
      </w:r>
      <w:r w:rsidRPr="00506A1C">
        <w:rPr>
          <w:rFonts w:ascii="Arial" w:hAnsi="Arial" w:cs="Arial"/>
          <w:spacing w:val="-3"/>
          <w:sz w:val="22"/>
          <w:szCs w:val="22"/>
        </w:rPr>
        <w:t>ý</w:t>
      </w:r>
      <w:r w:rsidRPr="00506A1C">
        <w:rPr>
          <w:rFonts w:ascii="Arial" w:hAnsi="Arial" w:cs="Arial"/>
          <w:sz w:val="22"/>
          <w:szCs w:val="22"/>
        </w:rPr>
        <w:t>ch skupin odběrů.</w:t>
      </w:r>
      <w:r w:rsidRPr="00FB391D">
        <w:rPr>
          <w:rFonts w:ascii="Arial" w:hAnsi="Arial" w:cs="Arial"/>
          <w:sz w:val="22"/>
          <w:szCs w:val="22"/>
        </w:rPr>
        <w:t xml:space="preserve"> </w:t>
      </w:r>
    </w:p>
    <w:p w14:paraId="578A090D" w14:textId="77777777" w:rsidR="00FB391D" w:rsidRPr="00FB391D" w:rsidRDefault="00FB391D" w:rsidP="00FB391D">
      <w:pPr>
        <w:rPr>
          <w:lang w:eastAsia="en-US"/>
        </w:rPr>
      </w:pPr>
    </w:p>
    <w:p w14:paraId="18AA31C3" w14:textId="38A511AF" w:rsidR="0060547E" w:rsidRPr="00750F5A" w:rsidRDefault="00062ED7" w:rsidP="00B72F6B">
      <w:pPr>
        <w:pStyle w:val="Nadpis2"/>
        <w:keepLines/>
        <w:numPr>
          <w:ilvl w:val="1"/>
          <w:numId w:val="25"/>
        </w:numPr>
        <w:spacing w:before="0" w:after="240"/>
        <w:ind w:left="357" w:hanging="357"/>
        <w:jc w:val="both"/>
      </w:pPr>
      <w:r>
        <w:t xml:space="preserve">  </w:t>
      </w:r>
      <w:r>
        <w:tab/>
      </w:r>
      <w:r w:rsidR="0060547E" w:rsidRPr="00750F5A">
        <w:t>Technické informace</w:t>
      </w:r>
    </w:p>
    <w:p w14:paraId="5443C335" w14:textId="72A5E5D0" w:rsidR="0060547E" w:rsidRPr="0094352F" w:rsidRDefault="0060547E" w:rsidP="00750F5A">
      <w:pPr>
        <w:spacing w:after="240"/>
        <w:rPr>
          <w:rFonts w:ascii="Arial" w:hAnsi="Arial" w:cs="Arial"/>
          <w:b/>
          <w:sz w:val="22"/>
          <w:szCs w:val="22"/>
        </w:rPr>
      </w:pPr>
      <w:r w:rsidRPr="0094352F">
        <w:rPr>
          <w:rFonts w:ascii="Arial" w:hAnsi="Arial" w:cs="Arial"/>
          <w:sz w:val="22"/>
          <w:szCs w:val="22"/>
        </w:rPr>
        <w:t>Účastník řízení je povinen před zahájením vlastní elektronické aukce provést ověření technických prostředků a připojení a seznámit se s ovládáním ve zkušební aukční síni, která bude zpřístupněna od okamžiku odeslání výzvy k účasti v elektronické aukci, a případné problémy ohlásit na kontaktní adrese</w:t>
      </w:r>
      <w:r w:rsidRPr="0094352F">
        <w:rPr>
          <w:rFonts w:ascii="Arial" w:hAnsi="Arial" w:cs="Arial"/>
          <w:b/>
          <w:sz w:val="22"/>
          <w:szCs w:val="22"/>
        </w:rPr>
        <w:t xml:space="preserve">: </w:t>
      </w:r>
      <w:r w:rsidR="00B24480">
        <w:rPr>
          <w:rFonts w:ascii="Arial" w:hAnsi="Arial" w:cs="Arial"/>
          <w:sz w:val="22"/>
          <w:szCs w:val="22"/>
        </w:rPr>
        <w:t>JUDr. Ing. František Fíla, Ph.D.</w:t>
      </w:r>
      <w:r w:rsidR="0094352F" w:rsidRPr="0094352F">
        <w:rPr>
          <w:rFonts w:ascii="Arial" w:hAnsi="Arial" w:cs="Arial"/>
          <w:sz w:val="22"/>
          <w:szCs w:val="22"/>
        </w:rPr>
        <w:t>, Úřad vlády ČR, nábř. Edvarda Beneše 128/4, 118 01 Praha 1 - Malá Strana,</w:t>
      </w:r>
      <w:r w:rsidR="00346767">
        <w:rPr>
          <w:rFonts w:ascii="Arial" w:hAnsi="Arial" w:cs="Arial"/>
          <w:sz w:val="22"/>
          <w:szCs w:val="22"/>
        </w:rPr>
        <w:t xml:space="preserve"> </w:t>
      </w:r>
      <w:r w:rsidR="0094352F" w:rsidRPr="0094352F">
        <w:rPr>
          <w:rFonts w:ascii="Arial" w:hAnsi="Arial" w:cs="Arial"/>
          <w:sz w:val="22"/>
          <w:szCs w:val="22"/>
        </w:rPr>
        <w:t xml:space="preserve">tel. </w:t>
      </w:r>
      <w:r w:rsidR="009C58A2">
        <w:rPr>
          <w:rFonts w:ascii="Arial" w:hAnsi="Arial" w:cs="Arial"/>
          <w:color w:val="000000"/>
          <w:sz w:val="22"/>
          <w:szCs w:val="22"/>
        </w:rPr>
        <w:t>224002354</w:t>
      </w:r>
      <w:r w:rsidR="0094352F" w:rsidRPr="0094352F">
        <w:rPr>
          <w:rFonts w:ascii="Arial" w:hAnsi="Arial" w:cs="Arial"/>
          <w:color w:val="000000"/>
          <w:sz w:val="22"/>
          <w:szCs w:val="22"/>
        </w:rPr>
        <w:t xml:space="preserve">, e-mail: </w:t>
      </w:r>
      <w:hyperlink r:id="rId12" w:history="1">
        <w:r w:rsidR="0094352F" w:rsidRPr="0094352F">
          <w:rPr>
            <w:rStyle w:val="Hypertextovodkaz"/>
            <w:rFonts w:ascii="Arial" w:hAnsi="Arial" w:cs="Arial"/>
            <w:sz w:val="22"/>
            <w:szCs w:val="22"/>
          </w:rPr>
          <w:t>verejnezakazky@vlada.cz</w:t>
        </w:r>
      </w:hyperlink>
      <w:r w:rsidR="0094352F">
        <w:rPr>
          <w:rFonts w:ascii="Arial" w:hAnsi="Arial" w:cs="Arial"/>
          <w:color w:val="000000"/>
          <w:sz w:val="22"/>
          <w:szCs w:val="22"/>
        </w:rPr>
        <w:t xml:space="preserve">. </w:t>
      </w:r>
      <w:r w:rsidRPr="0094352F">
        <w:rPr>
          <w:rFonts w:ascii="Arial" w:hAnsi="Arial" w:cs="Arial"/>
          <w:b/>
          <w:sz w:val="22"/>
          <w:szCs w:val="22"/>
        </w:rPr>
        <w:t>Na pozdější technické problémy zjištěné na straně účastníka zadávacího řízení nebude brán zřetel.</w:t>
      </w:r>
    </w:p>
    <w:p w14:paraId="46A49907" w14:textId="77777777" w:rsidR="0060547E" w:rsidRPr="00750F5A" w:rsidRDefault="0060547E" w:rsidP="00750F5A">
      <w:pPr>
        <w:spacing w:after="240"/>
        <w:rPr>
          <w:rFonts w:ascii="Arial" w:hAnsi="Arial" w:cs="Arial"/>
          <w:sz w:val="22"/>
          <w:szCs w:val="22"/>
        </w:rPr>
      </w:pPr>
      <w:r w:rsidRPr="00750F5A">
        <w:rPr>
          <w:rFonts w:ascii="Arial" w:hAnsi="Arial" w:cs="Arial"/>
          <w:sz w:val="22"/>
          <w:szCs w:val="22"/>
        </w:rPr>
        <w:t>Z technického hlediska není možné použít certifikát uložený na USB tokenu nebo jiném technickém zařízení, pokud toto zařízení neumožňuje export privátního klíče ve formátu *.</w:t>
      </w:r>
      <w:proofErr w:type="spellStart"/>
      <w:r w:rsidRPr="00750F5A">
        <w:rPr>
          <w:rFonts w:ascii="Arial" w:hAnsi="Arial" w:cs="Arial"/>
          <w:sz w:val="22"/>
          <w:szCs w:val="22"/>
        </w:rPr>
        <w:t>pfx</w:t>
      </w:r>
      <w:proofErr w:type="spellEnd"/>
      <w:r w:rsidRPr="00750F5A">
        <w:rPr>
          <w:rFonts w:ascii="Arial" w:hAnsi="Arial" w:cs="Arial"/>
          <w:sz w:val="22"/>
          <w:szCs w:val="22"/>
        </w:rPr>
        <w:t xml:space="preserve"> nebo P12.</w:t>
      </w:r>
    </w:p>
    <w:p w14:paraId="338F740A" w14:textId="77777777" w:rsidR="0060547E" w:rsidRPr="00750F5A" w:rsidRDefault="0060547E" w:rsidP="00750F5A">
      <w:pPr>
        <w:spacing w:after="240"/>
        <w:rPr>
          <w:rStyle w:val="Hypertextovodkaz"/>
          <w:rFonts w:ascii="Arial" w:hAnsi="Arial" w:cs="Arial"/>
          <w:b/>
          <w:color w:val="auto"/>
          <w:sz w:val="22"/>
          <w:szCs w:val="22"/>
          <w:u w:val="none"/>
        </w:rPr>
      </w:pPr>
      <w:r w:rsidRPr="00750F5A">
        <w:rPr>
          <w:rFonts w:ascii="Arial" w:hAnsi="Arial" w:cs="Arial"/>
          <w:sz w:val="22"/>
          <w:szCs w:val="22"/>
        </w:rPr>
        <w:t xml:space="preserve">Přístupové údaje pro přihlášení do aukční síně jsou stejné jako přístupové údaje do elektronického nástroje E-ZAK (dostupný na </w:t>
      </w:r>
      <w:hyperlink r:id="rId13" w:history="1">
        <w:r w:rsidRPr="00750F5A">
          <w:rPr>
            <w:rStyle w:val="Hypertextovodkaz"/>
            <w:rFonts w:ascii="Arial" w:hAnsi="Arial" w:cs="Arial"/>
            <w:b/>
            <w:color w:val="auto"/>
            <w:sz w:val="22"/>
            <w:szCs w:val="22"/>
            <w:u w:val="none"/>
          </w:rPr>
          <w:t>https://ezak.e-tenders.cz/</w:t>
        </w:r>
      </w:hyperlink>
      <w:r w:rsidRPr="00161655">
        <w:rPr>
          <w:rStyle w:val="Hypertextovodkaz"/>
          <w:rFonts w:ascii="Arial" w:hAnsi="Arial" w:cs="Arial"/>
          <w:color w:val="auto"/>
          <w:sz w:val="22"/>
          <w:szCs w:val="22"/>
          <w:u w:val="none"/>
        </w:rPr>
        <w:t>)</w:t>
      </w:r>
      <w:r w:rsidRPr="00750F5A">
        <w:rPr>
          <w:rStyle w:val="Hypertextovodkaz"/>
          <w:rFonts w:ascii="Arial" w:hAnsi="Arial" w:cs="Arial"/>
          <w:b/>
          <w:color w:val="auto"/>
          <w:sz w:val="22"/>
          <w:szCs w:val="22"/>
          <w:u w:val="none"/>
        </w:rPr>
        <w:t>.</w:t>
      </w:r>
    </w:p>
    <w:p w14:paraId="21637CF3" w14:textId="77777777" w:rsidR="0060547E" w:rsidRPr="00750F5A" w:rsidRDefault="0060547E" w:rsidP="00750F5A">
      <w:pPr>
        <w:spacing w:after="240"/>
        <w:rPr>
          <w:rStyle w:val="Hypertextovodkaz"/>
          <w:rFonts w:ascii="Arial" w:hAnsi="Arial" w:cs="Arial"/>
          <w:b/>
          <w:color w:val="auto"/>
          <w:sz w:val="22"/>
          <w:szCs w:val="22"/>
          <w:u w:val="none"/>
        </w:rPr>
      </w:pPr>
      <w:r w:rsidRPr="00750F5A">
        <w:rPr>
          <w:rStyle w:val="Hypertextovodkaz"/>
          <w:rFonts w:ascii="Arial" w:hAnsi="Arial" w:cs="Arial"/>
          <w:b/>
          <w:color w:val="auto"/>
          <w:sz w:val="22"/>
          <w:szCs w:val="22"/>
          <w:u w:val="none"/>
        </w:rPr>
        <w:t>Zadavatel upozorňuje, že aukční síň disponuje funkcí automatického odhlášení, pokud je uživatel po delší dobu v průběhu aukce nečinný.</w:t>
      </w:r>
    </w:p>
    <w:p w14:paraId="00BD3D8A" w14:textId="5FF4426C" w:rsidR="0060547E" w:rsidRPr="00750F5A" w:rsidRDefault="00062ED7" w:rsidP="00B72F6B">
      <w:pPr>
        <w:pStyle w:val="Nadpis2"/>
        <w:keepLines/>
        <w:numPr>
          <w:ilvl w:val="1"/>
          <w:numId w:val="25"/>
        </w:numPr>
        <w:spacing w:before="0" w:after="240"/>
        <w:ind w:left="357" w:hanging="357"/>
        <w:jc w:val="both"/>
      </w:pPr>
      <w:r>
        <w:t xml:space="preserve">  </w:t>
      </w:r>
      <w:r>
        <w:tab/>
      </w:r>
      <w:r w:rsidR="0060547E" w:rsidRPr="00750F5A">
        <w:t>Postup při elektronické aukci</w:t>
      </w:r>
    </w:p>
    <w:p w14:paraId="76EE80A4" w14:textId="77777777" w:rsidR="001C4DCB" w:rsidRPr="00750F5A" w:rsidRDefault="0060547E" w:rsidP="00750F5A">
      <w:pPr>
        <w:spacing w:after="240"/>
        <w:rPr>
          <w:rFonts w:ascii="Arial" w:hAnsi="Arial" w:cs="Arial"/>
          <w:sz w:val="22"/>
          <w:szCs w:val="22"/>
        </w:rPr>
      </w:pPr>
      <w:r w:rsidRPr="00750F5A">
        <w:rPr>
          <w:rFonts w:ascii="Arial" w:hAnsi="Arial" w:cs="Arial"/>
          <w:sz w:val="22"/>
          <w:szCs w:val="22"/>
        </w:rPr>
        <w:t>V den určený zadavatelem bude všem účastníkům řízení, kteří nebyli ze zadávacího řízení vyloučeni, prostřednictvím elektronického nástroje E-ZAK rozeslána výzva k podání nových aukčních hodnot do elektronické aukce (</w:t>
      </w:r>
      <w:r w:rsidR="00441276" w:rsidRPr="00750F5A">
        <w:rPr>
          <w:rFonts w:ascii="Arial" w:hAnsi="Arial" w:cs="Arial"/>
          <w:sz w:val="22"/>
          <w:szCs w:val="22"/>
        </w:rPr>
        <w:t>dále jen „</w:t>
      </w:r>
      <w:r w:rsidRPr="00750F5A">
        <w:rPr>
          <w:rFonts w:ascii="Arial" w:hAnsi="Arial" w:cs="Arial"/>
          <w:sz w:val="22"/>
          <w:szCs w:val="22"/>
        </w:rPr>
        <w:t>výzva k účasti v elektronické aukci</w:t>
      </w:r>
      <w:r w:rsidR="00441276" w:rsidRPr="00750F5A">
        <w:rPr>
          <w:rFonts w:ascii="Arial" w:hAnsi="Arial" w:cs="Arial"/>
          <w:sz w:val="22"/>
          <w:szCs w:val="22"/>
        </w:rPr>
        <w:t>“</w:t>
      </w:r>
      <w:r w:rsidRPr="00750F5A">
        <w:rPr>
          <w:rFonts w:ascii="Arial" w:hAnsi="Arial" w:cs="Arial"/>
          <w:sz w:val="22"/>
          <w:szCs w:val="22"/>
        </w:rPr>
        <w:t xml:space="preserve">). </w:t>
      </w:r>
    </w:p>
    <w:p w14:paraId="36CA058C" w14:textId="20A770D2" w:rsidR="009C1A02" w:rsidRPr="00750F5A" w:rsidRDefault="00441276" w:rsidP="00750F5A">
      <w:pPr>
        <w:autoSpaceDE w:val="0"/>
        <w:autoSpaceDN w:val="0"/>
        <w:adjustRightInd w:val="0"/>
        <w:spacing w:after="240"/>
        <w:rPr>
          <w:rFonts w:ascii="Arial" w:hAnsi="Arial" w:cs="Arial"/>
          <w:sz w:val="22"/>
          <w:szCs w:val="22"/>
        </w:rPr>
      </w:pPr>
      <w:r w:rsidRPr="00750F5A">
        <w:rPr>
          <w:rFonts w:ascii="Arial" w:hAnsi="Arial" w:cs="Arial"/>
          <w:sz w:val="22"/>
          <w:szCs w:val="22"/>
        </w:rPr>
        <w:lastRenderedPageBreak/>
        <w:t>Výzva k účasti v elektronické aukci bude dále obsahovat datum a čas zahájení elektronické aukce. Elektronická aukce se uskuteční nejdříve 2 pracovní dn</w:t>
      </w:r>
      <w:r w:rsidR="00F551EE">
        <w:rPr>
          <w:rFonts w:ascii="Arial" w:hAnsi="Arial" w:cs="Arial"/>
          <w:sz w:val="22"/>
          <w:szCs w:val="22"/>
        </w:rPr>
        <w:t>y</w:t>
      </w:r>
      <w:r w:rsidRPr="00750F5A">
        <w:rPr>
          <w:rFonts w:ascii="Arial" w:hAnsi="Arial" w:cs="Arial"/>
          <w:sz w:val="22"/>
          <w:szCs w:val="22"/>
        </w:rPr>
        <w:t xml:space="preserve"> od odeslání </w:t>
      </w:r>
      <w:r w:rsidR="0052748F" w:rsidRPr="00750F5A">
        <w:rPr>
          <w:rFonts w:ascii="Arial" w:hAnsi="Arial" w:cs="Arial"/>
          <w:sz w:val="22"/>
          <w:szCs w:val="22"/>
        </w:rPr>
        <w:t>výzv</w:t>
      </w:r>
      <w:r w:rsidR="007868D3">
        <w:rPr>
          <w:rFonts w:ascii="Arial" w:hAnsi="Arial" w:cs="Arial"/>
          <w:sz w:val="22"/>
          <w:szCs w:val="22"/>
        </w:rPr>
        <w:t>y</w:t>
      </w:r>
      <w:r w:rsidR="0052748F" w:rsidRPr="00750F5A">
        <w:rPr>
          <w:rFonts w:ascii="Arial" w:hAnsi="Arial" w:cs="Arial"/>
          <w:sz w:val="22"/>
          <w:szCs w:val="22"/>
        </w:rPr>
        <w:t xml:space="preserve"> k účasti v elektronické aukci</w:t>
      </w:r>
      <w:r w:rsidRPr="00750F5A">
        <w:rPr>
          <w:rFonts w:ascii="Arial" w:hAnsi="Arial" w:cs="Arial"/>
          <w:sz w:val="22"/>
          <w:szCs w:val="22"/>
        </w:rPr>
        <w:t>.</w:t>
      </w:r>
      <w:r w:rsidR="009C1A02" w:rsidRPr="00750F5A">
        <w:rPr>
          <w:rFonts w:ascii="Arial" w:hAnsi="Arial" w:cs="Arial"/>
          <w:sz w:val="22"/>
          <w:szCs w:val="22"/>
        </w:rPr>
        <w:t xml:space="preserve"> Elektronická aukce </w:t>
      </w:r>
      <w:r w:rsidR="007E2FA5" w:rsidRPr="00750F5A">
        <w:rPr>
          <w:rFonts w:ascii="Arial" w:hAnsi="Arial" w:cs="Arial"/>
          <w:sz w:val="22"/>
          <w:szCs w:val="22"/>
        </w:rPr>
        <w:t xml:space="preserve">(ostré kolo) </w:t>
      </w:r>
      <w:r w:rsidR="009C1A02" w:rsidRPr="00750F5A">
        <w:rPr>
          <w:rFonts w:ascii="Arial" w:hAnsi="Arial" w:cs="Arial"/>
          <w:sz w:val="22"/>
          <w:szCs w:val="22"/>
        </w:rPr>
        <w:t xml:space="preserve">bude probíhat </w:t>
      </w:r>
      <w:proofErr w:type="spellStart"/>
      <w:r w:rsidR="009C1A02" w:rsidRPr="00750F5A">
        <w:rPr>
          <w:rFonts w:ascii="Arial" w:hAnsi="Arial" w:cs="Arial"/>
          <w:sz w:val="22"/>
          <w:szCs w:val="22"/>
        </w:rPr>
        <w:t>jednokolově</w:t>
      </w:r>
      <w:proofErr w:type="spellEnd"/>
      <w:r w:rsidR="003D696A">
        <w:rPr>
          <w:rFonts w:ascii="Arial" w:hAnsi="Arial" w:cs="Arial"/>
          <w:sz w:val="22"/>
          <w:szCs w:val="22"/>
        </w:rPr>
        <w:t>,</w:t>
      </w:r>
      <w:r w:rsidR="009C1A02" w:rsidRPr="00750F5A">
        <w:rPr>
          <w:rFonts w:ascii="Arial" w:hAnsi="Arial" w:cs="Arial"/>
          <w:sz w:val="22"/>
          <w:szCs w:val="22"/>
        </w:rPr>
        <w:t xml:space="preserve"> po dobu </w:t>
      </w:r>
      <w:r w:rsidR="00D71E2A">
        <w:rPr>
          <w:rFonts w:ascii="Arial" w:hAnsi="Arial" w:cs="Arial"/>
          <w:sz w:val="22"/>
          <w:szCs w:val="22"/>
        </w:rPr>
        <w:t>3</w:t>
      </w:r>
      <w:r w:rsidR="009C1A02" w:rsidRPr="00750F5A">
        <w:rPr>
          <w:rFonts w:ascii="Arial" w:hAnsi="Arial" w:cs="Arial"/>
          <w:sz w:val="22"/>
          <w:szCs w:val="22"/>
        </w:rPr>
        <w:t xml:space="preserve">0 min. Elektronická aukce se automaticky prodlužuje o </w:t>
      </w:r>
      <w:r w:rsidR="00215A6A">
        <w:rPr>
          <w:rFonts w:ascii="Arial" w:hAnsi="Arial" w:cs="Arial"/>
          <w:sz w:val="22"/>
          <w:szCs w:val="22"/>
        </w:rPr>
        <w:t>4</w:t>
      </w:r>
      <w:r w:rsidR="009C1A02" w:rsidRPr="00750F5A">
        <w:rPr>
          <w:rFonts w:ascii="Arial" w:hAnsi="Arial" w:cs="Arial"/>
          <w:sz w:val="22"/>
          <w:szCs w:val="22"/>
        </w:rPr>
        <w:t xml:space="preserve"> minuty při změně minimální ceny položky v</w:t>
      </w:r>
      <w:r w:rsidR="007868D3">
        <w:rPr>
          <w:rFonts w:ascii="Arial" w:hAnsi="Arial" w:cs="Arial"/>
          <w:sz w:val="22"/>
          <w:szCs w:val="22"/>
        </w:rPr>
        <w:t> </w:t>
      </w:r>
      <w:r w:rsidR="009C1A02" w:rsidRPr="00750F5A">
        <w:rPr>
          <w:rFonts w:ascii="Arial" w:hAnsi="Arial" w:cs="Arial"/>
          <w:sz w:val="22"/>
          <w:szCs w:val="22"/>
        </w:rPr>
        <w:t xml:space="preserve">posledních </w:t>
      </w:r>
      <w:r w:rsidR="00215A6A">
        <w:rPr>
          <w:rFonts w:ascii="Arial" w:hAnsi="Arial" w:cs="Arial"/>
          <w:sz w:val="22"/>
          <w:szCs w:val="22"/>
        </w:rPr>
        <w:t>4</w:t>
      </w:r>
      <w:r w:rsidR="00860486">
        <w:rPr>
          <w:rFonts w:ascii="Arial" w:hAnsi="Arial" w:cs="Arial"/>
          <w:sz w:val="22"/>
          <w:szCs w:val="22"/>
        </w:rPr>
        <w:t> </w:t>
      </w:r>
      <w:r w:rsidR="009C1A02" w:rsidRPr="00750F5A">
        <w:rPr>
          <w:rFonts w:ascii="Arial" w:hAnsi="Arial" w:cs="Arial"/>
          <w:sz w:val="22"/>
          <w:szCs w:val="22"/>
        </w:rPr>
        <w:t>minutách základní části ostrého kola</w:t>
      </w:r>
      <w:r w:rsidR="007E2FA5" w:rsidRPr="00750F5A">
        <w:rPr>
          <w:rFonts w:ascii="Arial" w:hAnsi="Arial" w:cs="Arial"/>
          <w:sz w:val="22"/>
          <w:szCs w:val="22"/>
        </w:rPr>
        <w:t>.</w:t>
      </w:r>
    </w:p>
    <w:p w14:paraId="7F439583" w14:textId="77777777" w:rsidR="0060547E" w:rsidRPr="00750F5A" w:rsidRDefault="009C1A02" w:rsidP="00750F5A">
      <w:pPr>
        <w:spacing w:after="240"/>
        <w:rPr>
          <w:rFonts w:ascii="Arial" w:hAnsi="Arial" w:cs="Arial"/>
          <w:sz w:val="22"/>
          <w:szCs w:val="22"/>
        </w:rPr>
      </w:pPr>
      <w:r w:rsidRPr="00750F5A">
        <w:rPr>
          <w:rFonts w:ascii="Arial" w:hAnsi="Arial" w:cs="Arial"/>
          <w:sz w:val="22"/>
          <w:szCs w:val="22"/>
        </w:rPr>
        <w:t>Podrobnější informace o průběhu vlastní elektronické aukce budou účastníkům zadávacího řízení poskytnuty ve výzvě k účasti v elektronické aukci a prostřednictvím elektronického nástroje E-ZAK.</w:t>
      </w:r>
    </w:p>
    <w:p w14:paraId="5ECBB1A2" w14:textId="77777777" w:rsidR="0060547E" w:rsidRPr="00750F5A" w:rsidRDefault="0060547E" w:rsidP="00750F5A">
      <w:pPr>
        <w:spacing w:after="240"/>
        <w:rPr>
          <w:rFonts w:ascii="Arial" w:hAnsi="Arial" w:cs="Arial"/>
          <w:sz w:val="22"/>
          <w:szCs w:val="22"/>
        </w:rPr>
      </w:pPr>
      <w:r w:rsidRPr="00750F5A">
        <w:rPr>
          <w:rFonts w:ascii="Arial" w:hAnsi="Arial" w:cs="Arial"/>
          <w:sz w:val="22"/>
          <w:szCs w:val="22"/>
        </w:rPr>
        <w:t>Po ukončení elektronické aukce bude elektronickým nástrojem E-ZAK automaticky vygenerován protokol o průběhu elektronické aukce s konečným pořadím jednotlivých účastníků řízení, ve</w:t>
      </w:r>
      <w:r w:rsidR="001C4DCB" w:rsidRPr="00750F5A">
        <w:rPr>
          <w:rFonts w:ascii="Arial" w:hAnsi="Arial" w:cs="Arial"/>
          <w:sz w:val="22"/>
          <w:szCs w:val="22"/>
        </w:rPr>
        <w:t> </w:t>
      </w:r>
      <w:r w:rsidRPr="00750F5A">
        <w:rPr>
          <w:rFonts w:ascii="Arial" w:hAnsi="Arial" w:cs="Arial"/>
          <w:sz w:val="22"/>
          <w:szCs w:val="22"/>
        </w:rPr>
        <w:t>kterém budou uvedeny konečné nabídkové ceny účastníků řízení a který bude přílohou zprávy o hodnocení nabídek.</w:t>
      </w:r>
    </w:p>
    <w:p w14:paraId="476A752F" w14:textId="6EEB68F8" w:rsidR="0060547E" w:rsidRPr="001C4DCB" w:rsidRDefault="0060547E" w:rsidP="001B3B36">
      <w:pPr>
        <w:pStyle w:val="Nadpis2"/>
        <w:keepLines/>
        <w:numPr>
          <w:ilvl w:val="1"/>
          <w:numId w:val="25"/>
        </w:numPr>
        <w:tabs>
          <w:tab w:val="left" w:pos="709"/>
        </w:tabs>
        <w:spacing w:before="0" w:after="240"/>
        <w:ind w:left="709" w:hanging="709"/>
        <w:jc w:val="both"/>
      </w:pPr>
      <w:r w:rsidRPr="0060547E">
        <w:t xml:space="preserve">Zadavatel si vyhrazuje právo zopakovat elektronickou aukci za následujících </w:t>
      </w:r>
      <w:r w:rsidR="001B3B36">
        <w:t>po</w:t>
      </w:r>
      <w:r w:rsidRPr="0060547E">
        <w:t>dmínek:</w:t>
      </w:r>
    </w:p>
    <w:p w14:paraId="5A1E640A" w14:textId="77777777" w:rsidR="0060547E" w:rsidRPr="001C4DCB" w:rsidRDefault="0060547E" w:rsidP="00B72F6B">
      <w:pPr>
        <w:pStyle w:val="Odstavecseseznamem"/>
        <w:numPr>
          <w:ilvl w:val="0"/>
          <w:numId w:val="24"/>
        </w:numPr>
        <w:spacing w:after="120" w:line="240" w:lineRule="auto"/>
        <w:ind w:left="714" w:hanging="357"/>
        <w:contextualSpacing w:val="0"/>
        <w:jc w:val="both"/>
        <w:rPr>
          <w:rFonts w:ascii="Arial" w:hAnsi="Arial" w:cs="Arial"/>
        </w:rPr>
      </w:pPr>
      <w:r w:rsidRPr="001C4DCB">
        <w:rPr>
          <w:rFonts w:ascii="Arial" w:hAnsi="Arial" w:cs="Arial"/>
        </w:rPr>
        <w:t>Do aukční síně se nepřihlásí žádný účastník řízení</w:t>
      </w:r>
      <w:r w:rsidR="001C4DCB">
        <w:rPr>
          <w:rFonts w:ascii="Arial" w:hAnsi="Arial" w:cs="Arial"/>
        </w:rPr>
        <w:t>.</w:t>
      </w:r>
    </w:p>
    <w:p w14:paraId="5AF0B6E9" w14:textId="77777777" w:rsidR="0060547E" w:rsidRPr="001C4DCB" w:rsidRDefault="0060547E" w:rsidP="00B72F6B">
      <w:pPr>
        <w:pStyle w:val="Odstavecseseznamem"/>
        <w:numPr>
          <w:ilvl w:val="0"/>
          <w:numId w:val="24"/>
        </w:numPr>
        <w:spacing w:after="120" w:line="240" w:lineRule="auto"/>
        <w:ind w:left="714" w:hanging="357"/>
        <w:contextualSpacing w:val="0"/>
        <w:jc w:val="both"/>
        <w:rPr>
          <w:rFonts w:ascii="Arial" w:hAnsi="Arial" w:cs="Arial"/>
        </w:rPr>
      </w:pPr>
      <w:r w:rsidRPr="001C4DCB">
        <w:rPr>
          <w:rFonts w:ascii="Arial" w:hAnsi="Arial" w:cs="Arial"/>
        </w:rPr>
        <w:t>Do aukční síně se přihlásí pouze jeden účastník řízení</w:t>
      </w:r>
      <w:r w:rsidR="001C4DCB">
        <w:rPr>
          <w:rFonts w:ascii="Arial" w:hAnsi="Arial" w:cs="Arial"/>
        </w:rPr>
        <w:t>.</w:t>
      </w:r>
    </w:p>
    <w:p w14:paraId="5FA5FC55" w14:textId="77777777" w:rsidR="0060547E" w:rsidRPr="001C4DCB" w:rsidRDefault="0060547E" w:rsidP="00B72F6B">
      <w:pPr>
        <w:pStyle w:val="Odstavecseseznamem"/>
        <w:numPr>
          <w:ilvl w:val="0"/>
          <w:numId w:val="24"/>
        </w:numPr>
        <w:spacing w:after="120" w:line="240" w:lineRule="auto"/>
        <w:ind w:left="714" w:hanging="357"/>
        <w:contextualSpacing w:val="0"/>
        <w:jc w:val="both"/>
        <w:rPr>
          <w:rFonts w:ascii="Arial" w:hAnsi="Arial" w:cs="Arial"/>
        </w:rPr>
      </w:pPr>
      <w:r w:rsidRPr="001C4DCB">
        <w:rPr>
          <w:rFonts w:ascii="Arial" w:hAnsi="Arial" w:cs="Arial"/>
        </w:rPr>
        <w:t>Nedojde ke snížení nejnižší nabídkové ceny oproti nejnižší nabídkové ceně vzešlé z předběžného hodnocení nabídek</w:t>
      </w:r>
      <w:r w:rsidR="001C4DCB">
        <w:rPr>
          <w:rFonts w:ascii="Arial" w:hAnsi="Arial" w:cs="Arial"/>
        </w:rPr>
        <w:t>.</w:t>
      </w:r>
    </w:p>
    <w:p w14:paraId="7DCE3419" w14:textId="77777777" w:rsidR="0060547E" w:rsidRPr="001C4DCB" w:rsidRDefault="0060547E" w:rsidP="00B72F6B">
      <w:pPr>
        <w:pStyle w:val="Odstavecseseznamem"/>
        <w:numPr>
          <w:ilvl w:val="0"/>
          <w:numId w:val="24"/>
        </w:numPr>
        <w:spacing w:after="240" w:line="240" w:lineRule="auto"/>
        <w:ind w:left="714" w:hanging="357"/>
        <w:contextualSpacing w:val="0"/>
        <w:jc w:val="both"/>
        <w:rPr>
          <w:rFonts w:ascii="Arial" w:hAnsi="Arial" w:cs="Arial"/>
        </w:rPr>
      </w:pPr>
      <w:r w:rsidRPr="001C4DCB">
        <w:rPr>
          <w:rFonts w:ascii="Arial" w:hAnsi="Arial" w:cs="Arial"/>
        </w:rPr>
        <w:t>V případě snížení nejnižší nabídkové ceny pouze jedním účastníkem řízení</w:t>
      </w:r>
      <w:r w:rsidR="001C4DCB">
        <w:rPr>
          <w:rFonts w:ascii="Arial" w:hAnsi="Arial" w:cs="Arial"/>
        </w:rPr>
        <w:t>.</w:t>
      </w:r>
    </w:p>
    <w:p w14:paraId="6AB1A082" w14:textId="11470565" w:rsidR="0060547E" w:rsidRPr="0060547E" w:rsidRDefault="00062ED7" w:rsidP="00B72F6B">
      <w:pPr>
        <w:pStyle w:val="Nadpis2"/>
        <w:keepLines/>
        <w:numPr>
          <w:ilvl w:val="1"/>
          <w:numId w:val="25"/>
        </w:numPr>
        <w:spacing w:before="0" w:after="240"/>
        <w:ind w:left="357" w:hanging="357"/>
        <w:jc w:val="both"/>
      </w:pPr>
      <w:bookmarkStart w:id="18" w:name="odkaz27"/>
      <w:r>
        <w:t xml:space="preserve">  </w:t>
      </w:r>
      <w:r>
        <w:tab/>
      </w:r>
      <w:r w:rsidR="0060547E" w:rsidRPr="0060547E">
        <w:t>Podmínky snížení nabídkové ceny</w:t>
      </w:r>
    </w:p>
    <w:bookmarkEnd w:id="18"/>
    <w:p w14:paraId="3B679E20" w14:textId="77777777" w:rsidR="0060547E" w:rsidRPr="003A10CF" w:rsidRDefault="0060547E" w:rsidP="00B72F6B">
      <w:pPr>
        <w:pStyle w:val="Odstavecseseznamem"/>
        <w:numPr>
          <w:ilvl w:val="0"/>
          <w:numId w:val="23"/>
        </w:numPr>
        <w:spacing w:after="60" w:line="240" w:lineRule="auto"/>
        <w:ind w:left="714" w:hanging="357"/>
        <w:contextualSpacing w:val="0"/>
        <w:jc w:val="both"/>
        <w:rPr>
          <w:rFonts w:ascii="Arial" w:hAnsi="Arial" w:cs="Arial"/>
        </w:rPr>
      </w:pPr>
      <w:r w:rsidRPr="003A10CF">
        <w:rPr>
          <w:rFonts w:ascii="Arial" w:hAnsi="Arial" w:cs="Arial"/>
        </w:rPr>
        <w:t xml:space="preserve">Minimální krok je </w:t>
      </w:r>
      <w:r w:rsidR="00B01B32" w:rsidRPr="003A10CF">
        <w:rPr>
          <w:rFonts w:ascii="Arial" w:hAnsi="Arial" w:cs="Arial"/>
        </w:rPr>
        <w:t>1 Kč</w:t>
      </w:r>
      <w:r w:rsidR="00B30497" w:rsidRPr="003A10CF">
        <w:rPr>
          <w:rFonts w:ascii="Arial" w:hAnsi="Arial" w:cs="Arial"/>
        </w:rPr>
        <w:t xml:space="preserve"> za 1 </w:t>
      </w:r>
      <w:proofErr w:type="spellStart"/>
      <w:r w:rsidR="00B30497" w:rsidRPr="003A10CF">
        <w:rPr>
          <w:rFonts w:ascii="Arial" w:hAnsi="Arial" w:cs="Arial"/>
        </w:rPr>
        <w:t>MWh</w:t>
      </w:r>
      <w:proofErr w:type="spellEnd"/>
      <w:r w:rsidR="00B01B32" w:rsidRPr="003A10CF">
        <w:rPr>
          <w:rFonts w:ascii="Arial" w:hAnsi="Arial" w:cs="Arial"/>
        </w:rPr>
        <w:t xml:space="preserve"> </w:t>
      </w:r>
      <w:r w:rsidRPr="003A10CF">
        <w:rPr>
          <w:rFonts w:ascii="Arial" w:hAnsi="Arial" w:cs="Arial"/>
        </w:rPr>
        <w:t>a bude vztažen k </w:t>
      </w:r>
      <w:r w:rsidR="00B27AFC" w:rsidRPr="003A10CF">
        <w:rPr>
          <w:rFonts w:ascii="Arial" w:hAnsi="Arial" w:cs="Arial"/>
        </w:rPr>
        <w:t xml:space="preserve">aktuální </w:t>
      </w:r>
      <w:r w:rsidR="00A0705B" w:rsidRPr="003A10CF">
        <w:rPr>
          <w:rFonts w:ascii="Arial" w:hAnsi="Arial" w:cs="Arial"/>
        </w:rPr>
        <w:t>nejnižší nabídkové ceně</w:t>
      </w:r>
      <w:r w:rsidR="00B01B32" w:rsidRPr="003A10CF">
        <w:rPr>
          <w:rFonts w:ascii="Arial" w:hAnsi="Arial" w:cs="Arial"/>
        </w:rPr>
        <w:t>.</w:t>
      </w:r>
    </w:p>
    <w:p w14:paraId="112A17FB" w14:textId="42ABDA5A" w:rsidR="0060547E" w:rsidRPr="0060547E" w:rsidRDefault="0060547E" w:rsidP="00B72F6B">
      <w:pPr>
        <w:pStyle w:val="Odstavecseseznamem"/>
        <w:numPr>
          <w:ilvl w:val="0"/>
          <w:numId w:val="23"/>
        </w:numPr>
        <w:spacing w:after="120" w:line="240" w:lineRule="auto"/>
        <w:ind w:left="714" w:hanging="357"/>
        <w:contextualSpacing w:val="0"/>
        <w:jc w:val="both"/>
        <w:rPr>
          <w:rFonts w:ascii="Arial" w:hAnsi="Arial" w:cs="Arial"/>
        </w:rPr>
      </w:pPr>
      <w:r w:rsidRPr="0060547E">
        <w:rPr>
          <w:rFonts w:ascii="Arial" w:hAnsi="Arial" w:cs="Arial"/>
        </w:rPr>
        <w:t>Účastník řízení bude měnit cenu za 1MWh v rámci jednotlivých položek bez DPH</w:t>
      </w:r>
      <w:r w:rsidR="00B01B32">
        <w:rPr>
          <w:rFonts w:ascii="Arial" w:hAnsi="Arial" w:cs="Arial"/>
        </w:rPr>
        <w:t>.</w:t>
      </w:r>
    </w:p>
    <w:p w14:paraId="16E6B04F" w14:textId="77777777" w:rsidR="0060547E" w:rsidRDefault="0060547E" w:rsidP="00B72F6B">
      <w:pPr>
        <w:pStyle w:val="Odstavecseseznamem"/>
        <w:numPr>
          <w:ilvl w:val="0"/>
          <w:numId w:val="23"/>
        </w:numPr>
        <w:spacing w:after="240" w:line="240" w:lineRule="auto"/>
        <w:ind w:left="714" w:hanging="357"/>
        <w:contextualSpacing w:val="0"/>
        <w:jc w:val="both"/>
        <w:rPr>
          <w:rFonts w:ascii="Arial" w:hAnsi="Arial" w:cs="Arial"/>
        </w:rPr>
      </w:pPr>
      <w:r w:rsidRPr="0060547E">
        <w:rPr>
          <w:rFonts w:ascii="Arial" w:hAnsi="Arial" w:cs="Arial"/>
        </w:rPr>
        <w:t>Svou cenovou nabídku může účastník řízení pouze snižovat s ohledem na stanovený minimální krok. Změna cenové nabídky směrem nahoru nebude systémem akceptována. Systém rovněž neakceptuje dorovnání nabídkové ceny s jiným účastníkem řízení</w:t>
      </w:r>
      <w:r w:rsidR="007E2FA5">
        <w:rPr>
          <w:rFonts w:ascii="Arial" w:hAnsi="Arial" w:cs="Arial"/>
        </w:rPr>
        <w:t>.</w:t>
      </w:r>
    </w:p>
    <w:p w14:paraId="2B067C0D" w14:textId="77777777" w:rsidR="00860486" w:rsidRPr="00860486" w:rsidRDefault="00860486" w:rsidP="00F00CF9">
      <w:pPr>
        <w:spacing w:after="240"/>
        <w:rPr>
          <w:rFonts w:ascii="Arial" w:hAnsi="Arial" w:cs="Arial"/>
          <w:b/>
          <w:color w:val="FF0000"/>
          <w:sz w:val="22"/>
          <w:szCs w:val="22"/>
          <w:u w:val="single"/>
        </w:rPr>
      </w:pPr>
      <w:r w:rsidRPr="00860486">
        <w:rPr>
          <w:rFonts w:ascii="Arial" w:hAnsi="Arial" w:cs="Arial"/>
          <w:b/>
          <w:color w:val="FF0000"/>
          <w:sz w:val="22"/>
          <w:szCs w:val="22"/>
          <w:u w:val="single"/>
        </w:rPr>
        <w:t>Upozornění zadavatele:</w:t>
      </w:r>
    </w:p>
    <w:p w14:paraId="32D1BECA" w14:textId="1053D2AA" w:rsidR="00F00CF9" w:rsidRPr="00860486" w:rsidRDefault="00F00CF9" w:rsidP="00F00CF9">
      <w:pPr>
        <w:spacing w:after="240"/>
        <w:rPr>
          <w:rFonts w:ascii="Arial" w:hAnsi="Arial" w:cs="Arial"/>
          <w:color w:val="FF0000"/>
          <w:sz w:val="22"/>
          <w:szCs w:val="22"/>
        </w:rPr>
      </w:pPr>
      <w:r w:rsidRPr="00860486">
        <w:rPr>
          <w:rFonts w:ascii="Arial" w:hAnsi="Arial" w:cs="Arial"/>
          <w:color w:val="FF0000"/>
          <w:sz w:val="22"/>
          <w:szCs w:val="22"/>
        </w:rPr>
        <w:t>V souladu se zadávacími podmínkami nastavil zadavatel na profilu zadavatele již v době zahájení zadávacího řízení parametry hodnocení nabídek, které b</w:t>
      </w:r>
      <w:r w:rsidR="00860486" w:rsidRPr="00860486">
        <w:rPr>
          <w:rFonts w:ascii="Arial" w:hAnsi="Arial" w:cs="Arial"/>
          <w:color w:val="FF0000"/>
          <w:sz w:val="22"/>
          <w:szCs w:val="22"/>
        </w:rPr>
        <w:t>udou</w:t>
      </w:r>
      <w:r w:rsidRPr="00860486">
        <w:rPr>
          <w:rFonts w:ascii="Arial" w:hAnsi="Arial" w:cs="Arial"/>
          <w:color w:val="FF0000"/>
          <w:sz w:val="22"/>
          <w:szCs w:val="22"/>
        </w:rPr>
        <w:t xml:space="preserve"> po celou dobu od uveřejnění zadávací dokumentace na profilu zadavatele přístupné a viditelné pro celou veřejnost, a to i bez přihlášení. Jedná se o údaje, které vidí veřejnost</w:t>
      </w:r>
      <w:r w:rsidR="00BE20F4">
        <w:rPr>
          <w:rFonts w:ascii="Arial" w:hAnsi="Arial" w:cs="Arial"/>
          <w:color w:val="FF0000"/>
          <w:sz w:val="22"/>
          <w:szCs w:val="22"/>
        </w:rPr>
        <w:t>,</w:t>
      </w:r>
      <w:r w:rsidRPr="00860486">
        <w:rPr>
          <w:rFonts w:ascii="Arial" w:hAnsi="Arial" w:cs="Arial"/>
          <w:color w:val="FF0000"/>
          <w:sz w:val="22"/>
          <w:szCs w:val="22"/>
        </w:rPr>
        <w:t xml:space="preserve"> a ne pouze účastník zadávacího řízení</w:t>
      </w:r>
      <w:r w:rsidR="00860486" w:rsidRPr="00860486">
        <w:rPr>
          <w:rFonts w:ascii="Arial" w:hAnsi="Arial" w:cs="Arial"/>
          <w:color w:val="FF0000"/>
          <w:sz w:val="22"/>
          <w:szCs w:val="22"/>
        </w:rPr>
        <w:t>.</w:t>
      </w:r>
    </w:p>
    <w:p w14:paraId="33910A79" w14:textId="77777777" w:rsidR="00F00CF9" w:rsidRPr="00860486" w:rsidRDefault="00F00CF9" w:rsidP="00F00CF9">
      <w:pPr>
        <w:spacing w:after="240"/>
        <w:rPr>
          <w:rFonts w:ascii="Arial" w:hAnsi="Arial" w:cs="Arial"/>
          <w:color w:val="FF0000"/>
          <w:sz w:val="22"/>
          <w:szCs w:val="22"/>
        </w:rPr>
      </w:pPr>
      <w:r w:rsidRPr="00860486">
        <w:rPr>
          <w:rFonts w:ascii="Arial" w:hAnsi="Arial" w:cs="Arial"/>
          <w:color w:val="FF0000"/>
          <w:sz w:val="22"/>
          <w:szCs w:val="22"/>
        </w:rPr>
        <w:t xml:space="preserve">Takto nastavené parametry nemůže zadavatel v průběhu zadávacího řízení sám měnit. Jedná se o systémovou změnu na profilu zadavatele a takovou změnu může provádět pouze provozovatel profilu zadavatele na základě žádosti oprávněné osoby zadavatele. </w:t>
      </w:r>
    </w:p>
    <w:p w14:paraId="5E4B9B8C" w14:textId="77777777" w:rsidR="00F00CF9" w:rsidRPr="00860486" w:rsidRDefault="00F00CF9" w:rsidP="00F00CF9">
      <w:pPr>
        <w:spacing w:after="240"/>
        <w:rPr>
          <w:rFonts w:ascii="Arial" w:hAnsi="Arial" w:cs="Arial"/>
          <w:color w:val="FF0000"/>
          <w:sz w:val="22"/>
          <w:szCs w:val="22"/>
        </w:rPr>
      </w:pPr>
      <w:r w:rsidRPr="00860486">
        <w:rPr>
          <w:rFonts w:ascii="Arial" w:hAnsi="Arial" w:cs="Arial"/>
          <w:color w:val="FF0000"/>
          <w:sz w:val="22"/>
          <w:szCs w:val="22"/>
        </w:rPr>
        <w:t>Již při zahájení zadávacího řízení zadavatel nastavil v souladu se zadávací dokumentací podmínky pro snižování ceny v rámci jednotlivých položek, tak jak uvedl v zadávací dokumentaci. Na profilu zadavatele viditelném veřejnosti bez přihlášení v položce hodnocení po jejím otevření může kdokoliv v kategorii cenové položky otevřít přes symbol lupy v kolonce akce detail nastavení hodnocení cenových polože</w:t>
      </w:r>
      <w:r w:rsidR="00860486" w:rsidRPr="00860486">
        <w:rPr>
          <w:rFonts w:ascii="Arial" w:hAnsi="Arial" w:cs="Arial"/>
          <w:color w:val="FF0000"/>
          <w:sz w:val="22"/>
          <w:szCs w:val="22"/>
        </w:rPr>
        <w:t>k v průběhu elektronické aukce</w:t>
      </w:r>
      <w:r w:rsidRPr="00860486">
        <w:rPr>
          <w:rFonts w:ascii="Arial" w:hAnsi="Arial" w:cs="Arial"/>
          <w:color w:val="FF0000"/>
          <w:sz w:val="22"/>
          <w:szCs w:val="22"/>
        </w:rPr>
        <w:t xml:space="preserve">. </w:t>
      </w:r>
    </w:p>
    <w:p w14:paraId="159B30AA" w14:textId="77777777" w:rsidR="00F00CF9" w:rsidRPr="00860486" w:rsidRDefault="00F00CF9" w:rsidP="00F00CF9">
      <w:pPr>
        <w:spacing w:after="240"/>
        <w:rPr>
          <w:rFonts w:ascii="Arial" w:hAnsi="Arial" w:cs="Arial"/>
          <w:color w:val="FF0000"/>
          <w:sz w:val="22"/>
          <w:szCs w:val="22"/>
        </w:rPr>
      </w:pPr>
      <w:r w:rsidRPr="00860486">
        <w:rPr>
          <w:rFonts w:ascii="Arial" w:hAnsi="Arial" w:cs="Arial"/>
          <w:color w:val="FF0000"/>
          <w:sz w:val="22"/>
          <w:szCs w:val="22"/>
        </w:rPr>
        <w:t>V rámci hodnocení nastavil zadavatel 4 cenové položky.</w:t>
      </w:r>
    </w:p>
    <w:p w14:paraId="7DA6A553" w14:textId="77777777" w:rsidR="00F00CF9" w:rsidRPr="00860486" w:rsidRDefault="00F00CF9" w:rsidP="00F00CF9">
      <w:pPr>
        <w:spacing w:after="240"/>
        <w:rPr>
          <w:rFonts w:ascii="Arial" w:hAnsi="Arial" w:cs="Arial"/>
          <w:color w:val="FF0000"/>
          <w:sz w:val="22"/>
          <w:szCs w:val="22"/>
        </w:rPr>
      </w:pPr>
      <w:r w:rsidRPr="00860486">
        <w:rPr>
          <w:rFonts w:ascii="Arial" w:hAnsi="Arial" w:cs="Arial"/>
          <w:color w:val="FF0000"/>
          <w:sz w:val="22"/>
          <w:szCs w:val="22"/>
        </w:rPr>
        <w:t xml:space="preserve">V informacích o cenové položce zadavatel vyplnil název cenové položky, </w:t>
      </w:r>
      <w:proofErr w:type="spellStart"/>
      <w:r w:rsidRPr="00860486">
        <w:rPr>
          <w:rFonts w:ascii="Arial" w:hAnsi="Arial" w:cs="Arial"/>
          <w:color w:val="FF0000"/>
          <w:sz w:val="22"/>
          <w:szCs w:val="22"/>
        </w:rPr>
        <w:t>naceňovanou</w:t>
      </w:r>
      <w:proofErr w:type="spellEnd"/>
      <w:r w:rsidRPr="00860486">
        <w:rPr>
          <w:rFonts w:ascii="Arial" w:hAnsi="Arial" w:cs="Arial"/>
          <w:color w:val="FF0000"/>
          <w:sz w:val="22"/>
          <w:szCs w:val="22"/>
        </w:rPr>
        <w:t xml:space="preserve"> jednotku, poptávané množství a cenovou kategorii.</w:t>
      </w:r>
    </w:p>
    <w:p w14:paraId="7D214A80" w14:textId="78CB87FD" w:rsidR="00860486" w:rsidRPr="00860486" w:rsidRDefault="00F00CF9" w:rsidP="00F00CF9">
      <w:pPr>
        <w:spacing w:after="240"/>
        <w:rPr>
          <w:rFonts w:ascii="Arial" w:hAnsi="Arial" w:cs="Arial"/>
          <w:color w:val="FF0000"/>
          <w:sz w:val="22"/>
          <w:szCs w:val="22"/>
        </w:rPr>
      </w:pPr>
      <w:r w:rsidRPr="00860486">
        <w:rPr>
          <w:rFonts w:ascii="Arial" w:hAnsi="Arial" w:cs="Arial"/>
          <w:bCs/>
          <w:color w:val="FF0000"/>
          <w:sz w:val="22"/>
          <w:szCs w:val="22"/>
          <w:shd w:val="clear" w:color="auto" w:fill="FFFFFF"/>
        </w:rPr>
        <w:t xml:space="preserve">V položce „Nastavení cenové položky pro elektronickou aukci“ (odpovídá požadavku </w:t>
      </w:r>
      <w:r w:rsidR="00907D7B">
        <w:rPr>
          <w:rFonts w:ascii="Arial" w:hAnsi="Arial" w:cs="Arial"/>
          <w:bCs/>
          <w:color w:val="FF0000"/>
          <w:sz w:val="22"/>
          <w:szCs w:val="22"/>
          <w:shd w:val="clear" w:color="auto" w:fill="FFFFFF"/>
        </w:rPr>
        <w:t xml:space="preserve">zadavatele uvedenému </w:t>
      </w:r>
      <w:r w:rsidR="00D71E2A">
        <w:rPr>
          <w:rFonts w:ascii="Arial" w:hAnsi="Arial" w:cs="Arial"/>
          <w:bCs/>
          <w:color w:val="FF0000"/>
          <w:sz w:val="22"/>
          <w:szCs w:val="22"/>
          <w:shd w:val="clear" w:color="auto" w:fill="FFFFFF"/>
        </w:rPr>
        <w:t>v článku 8.4 zadávací dokumentace</w:t>
      </w:r>
      <w:r w:rsidRPr="00860486">
        <w:rPr>
          <w:rFonts w:ascii="Arial" w:hAnsi="Arial" w:cs="Arial"/>
          <w:bCs/>
          <w:color w:val="FF0000"/>
          <w:sz w:val="22"/>
          <w:szCs w:val="22"/>
          <w:shd w:val="clear" w:color="auto" w:fill="FFFFFF"/>
        </w:rPr>
        <w:t>, že „</w:t>
      </w:r>
      <w:r w:rsidRPr="00860486">
        <w:rPr>
          <w:rFonts w:ascii="Arial" w:hAnsi="Arial" w:cs="Arial"/>
          <w:i/>
          <w:color w:val="FF0000"/>
          <w:sz w:val="22"/>
          <w:szCs w:val="22"/>
        </w:rPr>
        <w:t>Účastník řízení bude měnit cenu za 1MWh v rámci jednotlivých položek bez DPH“</w:t>
      </w:r>
      <w:r w:rsidRPr="00860486">
        <w:rPr>
          <w:rFonts w:ascii="Arial" w:hAnsi="Arial" w:cs="Arial"/>
          <w:color w:val="FF0000"/>
          <w:sz w:val="22"/>
          <w:szCs w:val="22"/>
        </w:rPr>
        <w:t>)</w:t>
      </w:r>
      <w:r w:rsidRPr="00860486">
        <w:rPr>
          <w:rFonts w:ascii="Arial" w:hAnsi="Arial" w:cs="Arial"/>
          <w:bCs/>
          <w:color w:val="FF0000"/>
          <w:sz w:val="22"/>
          <w:szCs w:val="22"/>
          <w:shd w:val="clear" w:color="auto" w:fill="FFFFFF"/>
        </w:rPr>
        <w:t xml:space="preserve"> v položce minimální rozdíl/krok snížení ceny nastavil zadavatel 1 (v jednotkách cenové kategorie, což odpovídá požadavku zadavatele uvedenému </w:t>
      </w:r>
      <w:r w:rsidR="00D71E2A">
        <w:rPr>
          <w:rFonts w:ascii="Arial" w:hAnsi="Arial" w:cs="Arial"/>
          <w:bCs/>
          <w:color w:val="FF0000"/>
          <w:sz w:val="22"/>
          <w:szCs w:val="22"/>
          <w:shd w:val="clear" w:color="auto" w:fill="FFFFFF"/>
        </w:rPr>
        <w:lastRenderedPageBreak/>
        <w:t>v</w:t>
      </w:r>
      <w:r w:rsidR="00A95D59">
        <w:rPr>
          <w:rFonts w:ascii="Arial" w:hAnsi="Arial" w:cs="Arial"/>
          <w:bCs/>
          <w:color w:val="FF0000"/>
          <w:sz w:val="22"/>
          <w:szCs w:val="22"/>
          <w:shd w:val="clear" w:color="auto" w:fill="FFFFFF"/>
        </w:rPr>
        <w:t> </w:t>
      </w:r>
      <w:r w:rsidR="00D71E2A">
        <w:rPr>
          <w:rFonts w:ascii="Arial" w:hAnsi="Arial" w:cs="Arial"/>
          <w:bCs/>
          <w:color w:val="FF0000"/>
          <w:sz w:val="22"/>
          <w:szCs w:val="22"/>
          <w:shd w:val="clear" w:color="auto" w:fill="FFFFFF"/>
        </w:rPr>
        <w:t>článku 8.4 zadávací dokumentace</w:t>
      </w:r>
      <w:r w:rsidRPr="00860486">
        <w:rPr>
          <w:rFonts w:ascii="Arial" w:hAnsi="Arial" w:cs="Arial"/>
          <w:bCs/>
          <w:color w:val="FF0000"/>
          <w:sz w:val="22"/>
          <w:szCs w:val="22"/>
          <w:shd w:val="clear" w:color="auto" w:fill="FFFFFF"/>
        </w:rPr>
        <w:t>, že „</w:t>
      </w:r>
      <w:r w:rsidRPr="00860486">
        <w:rPr>
          <w:rFonts w:ascii="Arial" w:hAnsi="Arial" w:cs="Arial"/>
          <w:i/>
          <w:color w:val="FF0000"/>
          <w:sz w:val="22"/>
          <w:szCs w:val="22"/>
        </w:rPr>
        <w:t xml:space="preserve">Minimální krok je 1 Kč za 1 </w:t>
      </w:r>
      <w:proofErr w:type="spellStart"/>
      <w:r w:rsidRPr="00860486">
        <w:rPr>
          <w:rFonts w:ascii="Arial" w:hAnsi="Arial" w:cs="Arial"/>
          <w:i/>
          <w:color w:val="FF0000"/>
          <w:sz w:val="22"/>
          <w:szCs w:val="22"/>
        </w:rPr>
        <w:t>MWh</w:t>
      </w:r>
      <w:proofErr w:type="spellEnd"/>
      <w:r w:rsidRPr="00860486">
        <w:rPr>
          <w:rFonts w:ascii="Arial" w:hAnsi="Arial" w:cs="Arial"/>
          <w:bCs/>
          <w:color w:val="FF0000"/>
          <w:sz w:val="22"/>
          <w:szCs w:val="22"/>
          <w:shd w:val="clear" w:color="auto" w:fill="FFFFFF"/>
        </w:rPr>
        <w:t>“). Max. rozdíl zadavatel nenastavil, neboť tento krok neměl stanoven v zadávací dokumentaci. Dále zadavatel zvolil možnost „min/</w:t>
      </w:r>
      <w:proofErr w:type="spellStart"/>
      <w:r w:rsidRPr="00860486">
        <w:rPr>
          <w:rFonts w:ascii="Arial" w:hAnsi="Arial" w:cs="Arial"/>
          <w:bCs/>
          <w:color w:val="FF0000"/>
          <w:sz w:val="22"/>
          <w:szCs w:val="22"/>
          <w:shd w:val="clear" w:color="auto" w:fill="FFFFFF"/>
        </w:rPr>
        <w:t>max</w:t>
      </w:r>
      <w:proofErr w:type="spellEnd"/>
      <w:r w:rsidRPr="00860486">
        <w:rPr>
          <w:rFonts w:ascii="Arial" w:hAnsi="Arial" w:cs="Arial"/>
          <w:bCs/>
          <w:color w:val="FF0000"/>
          <w:sz w:val="22"/>
          <w:szCs w:val="22"/>
          <w:shd w:val="clear" w:color="auto" w:fill="FFFFFF"/>
        </w:rPr>
        <w:t xml:space="preserve"> krok je odvozován z aktuálně nejlepší hodnoty dané položky napříč nabídkami“, což je v souladu </w:t>
      </w:r>
      <w:r w:rsidR="00FB58A9">
        <w:rPr>
          <w:rFonts w:ascii="Arial" w:hAnsi="Arial" w:cs="Arial"/>
          <w:bCs/>
          <w:color w:val="FF0000"/>
          <w:sz w:val="22"/>
          <w:szCs w:val="22"/>
          <w:shd w:val="clear" w:color="auto" w:fill="FFFFFF"/>
        </w:rPr>
        <w:t xml:space="preserve">s </w:t>
      </w:r>
      <w:r w:rsidRPr="00860486">
        <w:rPr>
          <w:rFonts w:ascii="Arial" w:hAnsi="Arial" w:cs="Arial"/>
          <w:bCs/>
          <w:color w:val="FF0000"/>
          <w:sz w:val="22"/>
          <w:szCs w:val="22"/>
          <w:shd w:val="clear" w:color="auto" w:fill="FFFFFF"/>
        </w:rPr>
        <w:t xml:space="preserve">požadavkem </w:t>
      </w:r>
      <w:r w:rsidR="00221FD2">
        <w:rPr>
          <w:rFonts w:ascii="Arial" w:hAnsi="Arial" w:cs="Arial"/>
          <w:bCs/>
          <w:color w:val="FF0000"/>
          <w:sz w:val="22"/>
          <w:szCs w:val="22"/>
          <w:shd w:val="clear" w:color="auto" w:fill="FFFFFF"/>
        </w:rPr>
        <w:t>zadavatele uvedeným v </w:t>
      </w:r>
      <w:proofErr w:type="spellStart"/>
      <w:r w:rsidR="00D71E2A">
        <w:rPr>
          <w:rFonts w:ascii="Arial" w:hAnsi="Arial" w:cs="Arial"/>
          <w:bCs/>
          <w:color w:val="FF0000"/>
          <w:sz w:val="22"/>
          <w:szCs w:val="22"/>
          <w:shd w:val="clear" w:color="auto" w:fill="FFFFFF"/>
        </w:rPr>
        <w:t>v</w:t>
      </w:r>
      <w:proofErr w:type="spellEnd"/>
      <w:r w:rsidR="00D71E2A">
        <w:rPr>
          <w:rFonts w:ascii="Arial" w:hAnsi="Arial" w:cs="Arial"/>
          <w:bCs/>
          <w:color w:val="FF0000"/>
          <w:sz w:val="22"/>
          <w:szCs w:val="22"/>
          <w:shd w:val="clear" w:color="auto" w:fill="FFFFFF"/>
        </w:rPr>
        <w:t xml:space="preserve"> článku 8.4 zadávací dokumentace</w:t>
      </w:r>
      <w:r w:rsidRPr="00860486">
        <w:rPr>
          <w:rFonts w:ascii="Arial" w:hAnsi="Arial" w:cs="Arial"/>
          <w:bCs/>
          <w:color w:val="FF0000"/>
          <w:sz w:val="22"/>
          <w:szCs w:val="22"/>
          <w:shd w:val="clear" w:color="auto" w:fill="FFFFFF"/>
        </w:rPr>
        <w:t xml:space="preserve">, že minimální krok </w:t>
      </w:r>
      <w:r w:rsidRPr="00860486">
        <w:rPr>
          <w:rFonts w:ascii="Arial" w:hAnsi="Arial" w:cs="Arial"/>
          <w:b/>
          <w:i/>
          <w:color w:val="FF0000"/>
          <w:sz w:val="22"/>
          <w:szCs w:val="22"/>
        </w:rPr>
        <w:t>„bude vztažen k aktuální nejnižší nabídkové ceně</w:t>
      </w:r>
      <w:r w:rsidRPr="00860486">
        <w:rPr>
          <w:rFonts w:ascii="Arial" w:hAnsi="Arial" w:cs="Arial"/>
          <w:b/>
          <w:color w:val="FF0000"/>
          <w:sz w:val="22"/>
          <w:szCs w:val="22"/>
        </w:rPr>
        <w:t>“</w:t>
      </w:r>
      <w:r w:rsidRPr="00860486">
        <w:rPr>
          <w:rFonts w:ascii="Arial" w:hAnsi="Arial" w:cs="Arial"/>
          <w:color w:val="FF0000"/>
          <w:sz w:val="22"/>
          <w:szCs w:val="22"/>
        </w:rPr>
        <w:t xml:space="preserve">. </w:t>
      </w:r>
    </w:p>
    <w:p w14:paraId="0133F954" w14:textId="4AFD107F" w:rsidR="00F00CF9" w:rsidRPr="00860486" w:rsidRDefault="00F00CF9" w:rsidP="00F00CF9">
      <w:pPr>
        <w:spacing w:after="240"/>
        <w:rPr>
          <w:rFonts w:ascii="Arial" w:hAnsi="Arial" w:cs="Arial"/>
          <w:color w:val="FF0000"/>
        </w:rPr>
      </w:pPr>
      <w:r w:rsidRPr="00860486">
        <w:rPr>
          <w:rFonts w:ascii="Arial" w:hAnsi="Arial" w:cs="Arial"/>
          <w:color w:val="FF0000"/>
          <w:sz w:val="22"/>
          <w:szCs w:val="22"/>
        </w:rPr>
        <w:t xml:space="preserve">Dodavatelé v průběhu elektronické aukce </w:t>
      </w:r>
      <w:r w:rsidR="00860486" w:rsidRPr="00860486">
        <w:rPr>
          <w:rFonts w:ascii="Arial" w:hAnsi="Arial" w:cs="Arial"/>
          <w:color w:val="FF0000"/>
          <w:sz w:val="22"/>
          <w:szCs w:val="22"/>
        </w:rPr>
        <w:t>u</w:t>
      </w:r>
      <w:r w:rsidRPr="00860486">
        <w:rPr>
          <w:rFonts w:ascii="Arial" w:hAnsi="Arial" w:cs="Arial"/>
          <w:color w:val="FF0000"/>
          <w:sz w:val="22"/>
          <w:szCs w:val="22"/>
        </w:rPr>
        <w:t>vidí svoji aktuální nabídkovou cenu a aktuální nejnižší nabídkovou cenu (shodně s podm</w:t>
      </w:r>
      <w:r w:rsidR="00D71E2A">
        <w:rPr>
          <w:rFonts w:ascii="Arial" w:hAnsi="Arial" w:cs="Arial"/>
          <w:color w:val="FF0000"/>
          <w:sz w:val="22"/>
          <w:szCs w:val="22"/>
        </w:rPr>
        <w:t>ínkami, které uvedl zadavatel v</w:t>
      </w:r>
      <w:r w:rsidR="00D71E2A">
        <w:rPr>
          <w:rFonts w:ascii="Arial" w:hAnsi="Arial" w:cs="Arial"/>
          <w:bCs/>
          <w:color w:val="FF0000"/>
          <w:sz w:val="22"/>
          <w:szCs w:val="22"/>
          <w:shd w:val="clear" w:color="auto" w:fill="FFFFFF"/>
        </w:rPr>
        <w:t xml:space="preserve"> článku 8.5 zadávací dokumentace</w:t>
      </w:r>
      <w:r w:rsidRPr="00860486">
        <w:rPr>
          <w:rFonts w:ascii="Arial" w:hAnsi="Arial" w:cs="Arial"/>
          <w:color w:val="FF0000"/>
          <w:sz w:val="22"/>
          <w:szCs w:val="22"/>
        </w:rPr>
        <w:t>). Dále se účastníkům elektronické aukce zobraz</w:t>
      </w:r>
      <w:r w:rsidR="00860486" w:rsidRPr="00860486">
        <w:rPr>
          <w:rFonts w:ascii="Arial" w:hAnsi="Arial" w:cs="Arial"/>
          <w:color w:val="FF0000"/>
          <w:sz w:val="22"/>
          <w:szCs w:val="22"/>
        </w:rPr>
        <w:t>í</w:t>
      </w:r>
      <w:r w:rsidRPr="00860486">
        <w:rPr>
          <w:rFonts w:ascii="Arial" w:hAnsi="Arial" w:cs="Arial"/>
          <w:color w:val="FF0000"/>
          <w:sz w:val="22"/>
          <w:szCs w:val="22"/>
        </w:rPr>
        <w:t xml:space="preserve"> jednotka, </w:t>
      </w:r>
      <w:proofErr w:type="spellStart"/>
      <w:r w:rsidRPr="00860486">
        <w:rPr>
          <w:rFonts w:ascii="Arial" w:hAnsi="Arial" w:cs="Arial"/>
          <w:color w:val="FF0000"/>
          <w:sz w:val="22"/>
          <w:szCs w:val="22"/>
        </w:rPr>
        <w:t>naceňované</w:t>
      </w:r>
      <w:proofErr w:type="spellEnd"/>
      <w:r w:rsidR="00BE20F4">
        <w:rPr>
          <w:rFonts w:ascii="Arial" w:hAnsi="Arial" w:cs="Arial"/>
          <w:color w:val="FF0000"/>
          <w:sz w:val="22"/>
          <w:szCs w:val="22"/>
        </w:rPr>
        <w:t xml:space="preserve"> </w:t>
      </w:r>
      <w:r w:rsidRPr="00860486">
        <w:rPr>
          <w:rFonts w:ascii="Arial" w:hAnsi="Arial" w:cs="Arial"/>
          <w:color w:val="FF0000"/>
          <w:sz w:val="22"/>
          <w:szCs w:val="22"/>
        </w:rPr>
        <w:t>množství, poslední nabídková cena a aktuální nabídková cena. Účastníci však ne</w:t>
      </w:r>
      <w:r w:rsidR="00860486" w:rsidRPr="00860486">
        <w:rPr>
          <w:rFonts w:ascii="Arial" w:hAnsi="Arial" w:cs="Arial"/>
          <w:color w:val="FF0000"/>
          <w:sz w:val="22"/>
          <w:szCs w:val="22"/>
        </w:rPr>
        <w:t>u</w:t>
      </w:r>
      <w:r w:rsidRPr="00860486">
        <w:rPr>
          <w:rFonts w:ascii="Arial" w:hAnsi="Arial" w:cs="Arial"/>
          <w:color w:val="FF0000"/>
          <w:sz w:val="22"/>
          <w:szCs w:val="22"/>
        </w:rPr>
        <w:t>vidí aktuální nejnižší nabídkovou cenu dané cenové položky Kč/</w:t>
      </w:r>
      <w:proofErr w:type="spellStart"/>
      <w:r w:rsidRPr="00860486">
        <w:rPr>
          <w:rFonts w:ascii="Arial" w:hAnsi="Arial" w:cs="Arial"/>
          <w:color w:val="FF0000"/>
          <w:sz w:val="22"/>
          <w:szCs w:val="22"/>
        </w:rPr>
        <w:t>MWh</w:t>
      </w:r>
      <w:proofErr w:type="spellEnd"/>
      <w:r w:rsidRPr="00860486">
        <w:rPr>
          <w:rFonts w:ascii="Arial" w:hAnsi="Arial" w:cs="Arial"/>
          <w:color w:val="FF0000"/>
          <w:sz w:val="22"/>
          <w:szCs w:val="22"/>
        </w:rPr>
        <w:t>. Systém účastníkům</w:t>
      </w:r>
      <w:r w:rsidR="00860486" w:rsidRPr="00860486">
        <w:rPr>
          <w:rFonts w:ascii="Arial" w:hAnsi="Arial" w:cs="Arial"/>
          <w:color w:val="FF0000"/>
          <w:sz w:val="22"/>
          <w:szCs w:val="22"/>
        </w:rPr>
        <w:t xml:space="preserve"> zobrazí</w:t>
      </w:r>
      <w:r w:rsidRPr="00860486">
        <w:rPr>
          <w:rFonts w:ascii="Arial" w:hAnsi="Arial" w:cs="Arial"/>
          <w:color w:val="FF0000"/>
          <w:sz w:val="22"/>
          <w:szCs w:val="22"/>
        </w:rPr>
        <w:t xml:space="preserve"> v kolonce min. změna aktuální hodnotu potřebné minimální změny daného účastníka ve vztahu k aktuální nejnižší nabídkové ceně. Kolonka minimální změna tedy nesouvisí s nastavením minimální</w:t>
      </w:r>
      <w:r w:rsidR="00FB58A9">
        <w:rPr>
          <w:rFonts w:ascii="Arial" w:hAnsi="Arial" w:cs="Arial"/>
          <w:color w:val="FF0000"/>
          <w:sz w:val="22"/>
          <w:szCs w:val="22"/>
        </w:rPr>
        <w:t>ho</w:t>
      </w:r>
      <w:r w:rsidRPr="00860486">
        <w:rPr>
          <w:rFonts w:ascii="Arial" w:hAnsi="Arial" w:cs="Arial"/>
          <w:color w:val="FF0000"/>
          <w:sz w:val="22"/>
          <w:szCs w:val="22"/>
        </w:rPr>
        <w:t xml:space="preserve"> kroku ze</w:t>
      </w:r>
      <w:r w:rsidR="00A95D59">
        <w:rPr>
          <w:rFonts w:ascii="Arial" w:hAnsi="Arial" w:cs="Arial"/>
          <w:color w:val="FF0000"/>
          <w:sz w:val="22"/>
          <w:szCs w:val="22"/>
        </w:rPr>
        <w:t> </w:t>
      </w:r>
      <w:r w:rsidRPr="00860486">
        <w:rPr>
          <w:rFonts w:ascii="Arial" w:hAnsi="Arial" w:cs="Arial"/>
          <w:color w:val="FF0000"/>
          <w:sz w:val="22"/>
          <w:szCs w:val="22"/>
        </w:rPr>
        <w:t xml:space="preserve">strany zadavatele (toto nastavení je zavedeno při zahájení zadávacího řízení na profilu zadavatele, je neměnné a zobrazuje se v hodnocení). Systém sám </w:t>
      </w:r>
      <w:r w:rsidR="00860486" w:rsidRPr="00860486">
        <w:rPr>
          <w:rFonts w:ascii="Arial" w:hAnsi="Arial" w:cs="Arial"/>
          <w:color w:val="FF0000"/>
          <w:sz w:val="22"/>
          <w:szCs w:val="22"/>
        </w:rPr>
        <w:t>tedy</w:t>
      </w:r>
      <w:r w:rsidRPr="00860486">
        <w:rPr>
          <w:rFonts w:ascii="Arial" w:hAnsi="Arial" w:cs="Arial"/>
          <w:color w:val="FF0000"/>
          <w:sz w:val="22"/>
          <w:szCs w:val="22"/>
        </w:rPr>
        <w:t xml:space="preserve"> konkrétnímu účastníkovi elektronické aukce v kolonce min. změna uk</w:t>
      </w:r>
      <w:r w:rsidR="00860486" w:rsidRPr="00860486">
        <w:rPr>
          <w:rFonts w:ascii="Arial" w:hAnsi="Arial" w:cs="Arial"/>
          <w:color w:val="FF0000"/>
          <w:sz w:val="22"/>
          <w:szCs w:val="22"/>
        </w:rPr>
        <w:t>áže</w:t>
      </w:r>
      <w:r w:rsidRPr="00860486">
        <w:rPr>
          <w:rFonts w:ascii="Arial" w:hAnsi="Arial" w:cs="Arial"/>
          <w:color w:val="FF0000"/>
          <w:sz w:val="22"/>
          <w:szCs w:val="22"/>
        </w:rPr>
        <w:t xml:space="preserve">, o kolik bude muset snížit </w:t>
      </w:r>
      <w:r w:rsidR="00FB58A9">
        <w:rPr>
          <w:rFonts w:ascii="Arial" w:hAnsi="Arial" w:cs="Arial"/>
          <w:color w:val="FF0000"/>
          <w:sz w:val="22"/>
          <w:szCs w:val="22"/>
        </w:rPr>
        <w:t xml:space="preserve">svou </w:t>
      </w:r>
      <w:r w:rsidRPr="00860486">
        <w:rPr>
          <w:rFonts w:ascii="Arial" w:hAnsi="Arial" w:cs="Arial"/>
          <w:color w:val="FF0000"/>
          <w:sz w:val="22"/>
          <w:szCs w:val="22"/>
        </w:rPr>
        <w:t>cenovou nabídku v dané cenové položce, pokud bude chtít provést změnu ceny, aby taková změna byla systémem přijata a</w:t>
      </w:r>
      <w:r w:rsidR="00885F73">
        <w:rPr>
          <w:rFonts w:ascii="Arial" w:hAnsi="Arial" w:cs="Arial"/>
          <w:color w:val="FF0000"/>
          <w:sz w:val="22"/>
          <w:szCs w:val="22"/>
        </w:rPr>
        <w:t> </w:t>
      </w:r>
      <w:r w:rsidRPr="00860486">
        <w:rPr>
          <w:rFonts w:ascii="Arial" w:hAnsi="Arial" w:cs="Arial"/>
          <w:color w:val="FF0000"/>
          <w:sz w:val="22"/>
          <w:szCs w:val="22"/>
        </w:rPr>
        <w:t>byl dodržel požadavek zadavatele, že min. krok pro snížení nabídkové ceny je 1 Kč za</w:t>
      </w:r>
      <w:r w:rsidR="00A95D59">
        <w:rPr>
          <w:rFonts w:ascii="Arial" w:hAnsi="Arial" w:cs="Arial"/>
          <w:color w:val="FF0000"/>
          <w:sz w:val="22"/>
          <w:szCs w:val="22"/>
        </w:rPr>
        <w:t> </w:t>
      </w:r>
      <w:proofErr w:type="spellStart"/>
      <w:r w:rsidRPr="00860486">
        <w:rPr>
          <w:rFonts w:ascii="Arial" w:hAnsi="Arial" w:cs="Arial"/>
          <w:color w:val="FF0000"/>
          <w:sz w:val="22"/>
          <w:szCs w:val="22"/>
        </w:rPr>
        <w:t>MWh</w:t>
      </w:r>
      <w:proofErr w:type="spellEnd"/>
      <w:r w:rsidRPr="00860486">
        <w:rPr>
          <w:rFonts w:ascii="Arial" w:hAnsi="Arial" w:cs="Arial"/>
          <w:color w:val="FF0000"/>
          <w:sz w:val="22"/>
          <w:szCs w:val="22"/>
        </w:rPr>
        <w:t xml:space="preserve"> ve</w:t>
      </w:r>
      <w:r w:rsidR="00885F73">
        <w:rPr>
          <w:rFonts w:ascii="Arial" w:hAnsi="Arial" w:cs="Arial"/>
          <w:color w:val="FF0000"/>
          <w:sz w:val="22"/>
          <w:szCs w:val="22"/>
        </w:rPr>
        <w:t> </w:t>
      </w:r>
      <w:r w:rsidRPr="00860486">
        <w:rPr>
          <w:rFonts w:ascii="Arial" w:hAnsi="Arial" w:cs="Arial"/>
          <w:color w:val="FF0000"/>
          <w:sz w:val="22"/>
          <w:szCs w:val="22"/>
        </w:rPr>
        <w:t>vztahu k aktuální nejnižší nabídkové ceně a současně, že „</w:t>
      </w:r>
      <w:r w:rsidRPr="00860486">
        <w:rPr>
          <w:rFonts w:ascii="Arial" w:hAnsi="Arial" w:cs="Arial"/>
          <w:i/>
          <w:color w:val="FF0000"/>
          <w:sz w:val="22"/>
          <w:szCs w:val="22"/>
        </w:rPr>
        <w:t>cenovou nabídku může účastník řízení pouze snižovat s ohledem na stanovený minimální krok“</w:t>
      </w:r>
      <w:r w:rsidR="00860486" w:rsidRPr="00860486">
        <w:rPr>
          <w:rFonts w:ascii="Arial" w:hAnsi="Arial" w:cs="Arial"/>
          <w:i/>
          <w:color w:val="FF0000"/>
          <w:sz w:val="22"/>
          <w:szCs w:val="22"/>
        </w:rPr>
        <w:t>.</w:t>
      </w:r>
    </w:p>
    <w:p w14:paraId="41F0C37D" w14:textId="0993CD5B" w:rsidR="0060547E" w:rsidRPr="0060547E" w:rsidRDefault="00062ED7" w:rsidP="00B72F6B">
      <w:pPr>
        <w:pStyle w:val="Nadpis2"/>
        <w:keepLines/>
        <w:numPr>
          <w:ilvl w:val="1"/>
          <w:numId w:val="25"/>
        </w:numPr>
        <w:spacing w:before="0" w:after="240"/>
        <w:ind w:left="357" w:hanging="357"/>
        <w:jc w:val="both"/>
      </w:pPr>
      <w:bookmarkStart w:id="19" w:name="odkaz28"/>
      <w:r>
        <w:t xml:space="preserve">  </w:t>
      </w:r>
      <w:r>
        <w:tab/>
      </w:r>
      <w:r w:rsidR="0060547E" w:rsidRPr="0060547E">
        <w:t xml:space="preserve">Informace, které budou </w:t>
      </w:r>
      <w:bookmarkEnd w:id="19"/>
      <w:r w:rsidR="0060547E" w:rsidRPr="0060547E">
        <w:t>poskytnuty účastníku řízení v průběhu elektronické aukce</w:t>
      </w:r>
    </w:p>
    <w:p w14:paraId="76EA631B" w14:textId="77777777" w:rsidR="00A95D59" w:rsidRPr="00E31F72" w:rsidRDefault="00A95D59" w:rsidP="00A95D59">
      <w:pPr>
        <w:pStyle w:val="Standard"/>
        <w:jc w:val="both"/>
        <w:rPr>
          <w:rFonts w:ascii="Arial" w:hAnsi="Arial" w:cs="Arial"/>
          <w:color w:val="000000"/>
          <w:sz w:val="22"/>
          <w:szCs w:val="22"/>
        </w:rPr>
      </w:pPr>
      <w:r w:rsidRPr="00E31F72">
        <w:rPr>
          <w:rFonts w:ascii="Arial" w:hAnsi="Arial" w:cs="Arial"/>
          <w:color w:val="000000"/>
          <w:sz w:val="22"/>
          <w:szCs w:val="22"/>
        </w:rPr>
        <w:t>V průběhu vlastní elektronické aukce účastník zadávacího řízení uvidí:</w:t>
      </w:r>
    </w:p>
    <w:p w14:paraId="18E903C3" w14:textId="77777777" w:rsidR="00A95D59" w:rsidRPr="00E31F72" w:rsidRDefault="00A95D59" w:rsidP="00A95D59">
      <w:pPr>
        <w:numPr>
          <w:ilvl w:val="0"/>
          <w:numId w:val="61"/>
        </w:numPr>
        <w:shd w:val="clear" w:color="auto" w:fill="FFFFFF"/>
        <w:spacing w:after="100" w:afterAutospacing="1"/>
        <w:ind w:left="714" w:hanging="357"/>
        <w:jc w:val="left"/>
        <w:rPr>
          <w:rFonts w:ascii="Arial" w:eastAsia="Times New Roman" w:hAnsi="Arial" w:cs="Arial"/>
          <w:color w:val="000000"/>
          <w:sz w:val="22"/>
          <w:szCs w:val="22"/>
        </w:rPr>
      </w:pPr>
      <w:r w:rsidRPr="00E31F72">
        <w:rPr>
          <w:rFonts w:ascii="Arial" w:eastAsia="Times New Roman" w:hAnsi="Arial" w:cs="Arial"/>
          <w:color w:val="000000"/>
          <w:sz w:val="22"/>
          <w:szCs w:val="22"/>
        </w:rPr>
        <w:t>pořadí účastníka</w:t>
      </w:r>
      <w:r>
        <w:rPr>
          <w:rFonts w:ascii="Arial" w:eastAsia="Times New Roman" w:hAnsi="Arial" w:cs="Arial"/>
          <w:color w:val="000000"/>
          <w:sz w:val="22"/>
          <w:szCs w:val="22"/>
        </w:rPr>
        <w:t>;</w:t>
      </w:r>
    </w:p>
    <w:p w14:paraId="3E421A8B" w14:textId="77777777" w:rsidR="00A95D59" w:rsidRPr="00E31F72" w:rsidRDefault="00A95D59" w:rsidP="00A95D59">
      <w:pPr>
        <w:numPr>
          <w:ilvl w:val="0"/>
          <w:numId w:val="61"/>
        </w:numPr>
        <w:shd w:val="clear" w:color="auto" w:fill="FFFFFF"/>
        <w:spacing w:before="100" w:beforeAutospacing="1" w:after="100" w:afterAutospacing="1"/>
        <w:jc w:val="left"/>
        <w:rPr>
          <w:rFonts w:ascii="Arial" w:eastAsia="Times New Roman" w:hAnsi="Arial" w:cs="Arial"/>
          <w:color w:val="000000"/>
          <w:sz w:val="22"/>
          <w:szCs w:val="22"/>
        </w:rPr>
      </w:pPr>
      <w:r w:rsidRPr="00E31F72">
        <w:rPr>
          <w:rFonts w:ascii="Arial" w:eastAsia="Times New Roman" w:hAnsi="Arial" w:cs="Arial"/>
          <w:color w:val="000000"/>
          <w:sz w:val="22"/>
          <w:szCs w:val="22"/>
        </w:rPr>
        <w:t>nejlepší aukční hodnoty za jednotlivá kritéria</w:t>
      </w:r>
      <w:r>
        <w:rPr>
          <w:rFonts w:ascii="Arial" w:eastAsia="Times New Roman" w:hAnsi="Arial" w:cs="Arial"/>
          <w:color w:val="000000"/>
          <w:sz w:val="22"/>
          <w:szCs w:val="22"/>
        </w:rPr>
        <w:t>;</w:t>
      </w:r>
    </w:p>
    <w:p w14:paraId="09012403" w14:textId="77777777" w:rsidR="00A95D59" w:rsidRPr="00E31F72" w:rsidRDefault="00A95D59" w:rsidP="00A95D59">
      <w:pPr>
        <w:numPr>
          <w:ilvl w:val="0"/>
          <w:numId w:val="61"/>
        </w:numPr>
        <w:shd w:val="clear" w:color="auto" w:fill="FFFFFF"/>
        <w:spacing w:before="100" w:beforeAutospacing="1" w:after="100" w:afterAutospacing="1"/>
        <w:jc w:val="left"/>
        <w:rPr>
          <w:rFonts w:ascii="Arial" w:eastAsia="Times New Roman" w:hAnsi="Arial" w:cs="Arial"/>
          <w:color w:val="000000"/>
          <w:sz w:val="22"/>
          <w:szCs w:val="22"/>
        </w:rPr>
      </w:pPr>
      <w:r w:rsidRPr="00E31F72">
        <w:rPr>
          <w:rFonts w:ascii="Arial" w:eastAsia="Times New Roman" w:hAnsi="Arial" w:cs="Arial"/>
          <w:color w:val="000000"/>
          <w:sz w:val="22"/>
          <w:szCs w:val="22"/>
        </w:rPr>
        <w:t>aukční hodnoty nejlepší nabídky</w:t>
      </w:r>
      <w:r>
        <w:rPr>
          <w:rFonts w:ascii="Arial" w:eastAsia="Times New Roman" w:hAnsi="Arial" w:cs="Arial"/>
          <w:color w:val="000000"/>
          <w:sz w:val="22"/>
          <w:szCs w:val="22"/>
        </w:rPr>
        <w:t>;</w:t>
      </w:r>
    </w:p>
    <w:p w14:paraId="0BCF2E95" w14:textId="77777777" w:rsidR="00A95D59" w:rsidRPr="00E31F72" w:rsidRDefault="00A95D59" w:rsidP="00A95D59">
      <w:pPr>
        <w:numPr>
          <w:ilvl w:val="0"/>
          <w:numId w:val="61"/>
        </w:numPr>
        <w:shd w:val="clear" w:color="auto" w:fill="FFFFFF"/>
        <w:spacing w:before="100" w:beforeAutospacing="1" w:after="100" w:afterAutospacing="1"/>
        <w:jc w:val="left"/>
        <w:rPr>
          <w:rFonts w:ascii="Arial" w:eastAsia="Times New Roman" w:hAnsi="Arial" w:cs="Arial"/>
          <w:color w:val="000000"/>
          <w:sz w:val="22"/>
          <w:szCs w:val="22"/>
        </w:rPr>
      </w:pPr>
      <w:r w:rsidRPr="00E31F72">
        <w:rPr>
          <w:rFonts w:ascii="Arial" w:eastAsia="Times New Roman" w:hAnsi="Arial" w:cs="Arial"/>
          <w:color w:val="000000"/>
          <w:sz w:val="22"/>
          <w:szCs w:val="22"/>
        </w:rPr>
        <w:t>počet účastníků v daném aukčním kole</w:t>
      </w:r>
      <w:r>
        <w:rPr>
          <w:rFonts w:ascii="Arial" w:eastAsia="Times New Roman" w:hAnsi="Arial" w:cs="Arial"/>
          <w:color w:val="000000"/>
          <w:sz w:val="22"/>
          <w:szCs w:val="22"/>
        </w:rPr>
        <w:t>;</w:t>
      </w:r>
    </w:p>
    <w:p w14:paraId="263AB30B" w14:textId="77777777" w:rsidR="00A95D59" w:rsidRPr="00E31F72" w:rsidRDefault="00A95D59" w:rsidP="00A95D59">
      <w:pPr>
        <w:numPr>
          <w:ilvl w:val="0"/>
          <w:numId w:val="61"/>
        </w:numPr>
        <w:shd w:val="clear" w:color="auto" w:fill="FFFFFF"/>
        <w:spacing w:before="100" w:beforeAutospacing="1" w:after="100" w:afterAutospacing="1"/>
        <w:jc w:val="left"/>
        <w:rPr>
          <w:rFonts w:ascii="Arial" w:eastAsia="Times New Roman" w:hAnsi="Arial" w:cs="Arial"/>
          <w:color w:val="000000"/>
          <w:sz w:val="22"/>
          <w:szCs w:val="22"/>
        </w:rPr>
      </w:pPr>
      <w:r w:rsidRPr="00E31F72">
        <w:rPr>
          <w:rFonts w:ascii="Arial" w:eastAsia="Times New Roman" w:hAnsi="Arial" w:cs="Arial"/>
          <w:color w:val="000000"/>
          <w:sz w:val="22"/>
          <w:szCs w:val="22"/>
        </w:rPr>
        <w:t>aukční hodnoty ostatních účastníků</w:t>
      </w:r>
      <w:r>
        <w:rPr>
          <w:rFonts w:ascii="Arial" w:eastAsia="Times New Roman" w:hAnsi="Arial" w:cs="Arial"/>
          <w:color w:val="000000"/>
          <w:sz w:val="22"/>
          <w:szCs w:val="22"/>
        </w:rPr>
        <w:t>.</w:t>
      </w:r>
    </w:p>
    <w:p w14:paraId="26DEE536" w14:textId="351EFBD2" w:rsidR="00783853" w:rsidRPr="00C83057" w:rsidRDefault="00783853" w:rsidP="00062ED7">
      <w:pPr>
        <w:pStyle w:val="Nadpis2"/>
        <w:spacing w:after="240"/>
        <w:ind w:left="3192" w:hanging="357"/>
        <w:jc w:val="both"/>
      </w:pPr>
      <w:r w:rsidRPr="00C83057">
        <w:t>Práva zadavatele</w:t>
      </w:r>
      <w:r w:rsidR="00887376" w:rsidRPr="00C83057">
        <w:t xml:space="preserve">, ostatní podmínky </w:t>
      </w:r>
      <w:r w:rsidR="001319C3">
        <w:t>a upozornění</w:t>
      </w:r>
    </w:p>
    <w:p w14:paraId="500BFEF1" w14:textId="441D2338" w:rsidR="00B419A0" w:rsidRPr="00062ED7" w:rsidRDefault="00062ED7" w:rsidP="00062ED7">
      <w:pPr>
        <w:spacing w:after="120"/>
        <w:rPr>
          <w:rFonts w:ascii="Arial" w:hAnsi="Arial" w:cs="Arial"/>
          <w:b/>
          <w:sz w:val="22"/>
          <w:szCs w:val="22"/>
        </w:rPr>
      </w:pPr>
      <w:r w:rsidRPr="00062ED7">
        <w:rPr>
          <w:rFonts w:ascii="Arial" w:hAnsi="Arial" w:cs="Arial"/>
          <w:b/>
          <w:sz w:val="22"/>
          <w:szCs w:val="22"/>
        </w:rPr>
        <w:t xml:space="preserve">9.1 </w:t>
      </w:r>
      <w:r w:rsidRPr="00062ED7">
        <w:rPr>
          <w:rFonts w:ascii="Arial" w:hAnsi="Arial" w:cs="Arial"/>
          <w:b/>
          <w:sz w:val="22"/>
          <w:szCs w:val="22"/>
        </w:rPr>
        <w:tab/>
      </w:r>
      <w:r w:rsidR="00B419A0" w:rsidRPr="00062ED7">
        <w:rPr>
          <w:rFonts w:ascii="Arial" w:hAnsi="Arial" w:cs="Arial"/>
          <w:b/>
          <w:sz w:val="22"/>
          <w:szCs w:val="22"/>
        </w:rPr>
        <w:t>Vyhrazená práva zadavatele</w:t>
      </w:r>
    </w:p>
    <w:p w14:paraId="77403179" w14:textId="77777777" w:rsidR="006C2DFA" w:rsidRPr="00062ED7" w:rsidRDefault="006C2DFA" w:rsidP="007538CD">
      <w:pPr>
        <w:spacing w:after="120"/>
        <w:rPr>
          <w:rFonts w:ascii="Arial" w:hAnsi="Arial" w:cs="Arial"/>
          <w:sz w:val="22"/>
          <w:szCs w:val="22"/>
        </w:rPr>
      </w:pPr>
      <w:r w:rsidRPr="00062ED7">
        <w:rPr>
          <w:rFonts w:ascii="Arial" w:hAnsi="Arial" w:cs="Arial"/>
          <w:sz w:val="22"/>
          <w:szCs w:val="22"/>
        </w:rPr>
        <w:t>Zadavatel si vyhrazuje právo:</w:t>
      </w:r>
    </w:p>
    <w:p w14:paraId="74B6EB8F" w14:textId="77777777" w:rsidR="003B098A" w:rsidRPr="00062ED7" w:rsidRDefault="003B098A" w:rsidP="005A1E94">
      <w:pPr>
        <w:numPr>
          <w:ilvl w:val="1"/>
          <w:numId w:val="4"/>
        </w:numPr>
        <w:tabs>
          <w:tab w:val="clear" w:pos="720"/>
          <w:tab w:val="num" w:pos="426"/>
        </w:tabs>
        <w:ind w:hanging="720"/>
        <w:rPr>
          <w:rFonts w:ascii="Arial" w:hAnsi="Arial" w:cs="Arial"/>
          <w:sz w:val="22"/>
          <w:szCs w:val="22"/>
        </w:rPr>
      </w:pPr>
      <w:r w:rsidRPr="00062ED7">
        <w:rPr>
          <w:rFonts w:ascii="Arial" w:hAnsi="Arial" w:cs="Arial"/>
          <w:sz w:val="22"/>
          <w:szCs w:val="22"/>
        </w:rPr>
        <w:t xml:space="preserve">změnit, upřesnit či doplnit </w:t>
      </w:r>
      <w:r w:rsidR="00FF470E" w:rsidRPr="00062ED7">
        <w:rPr>
          <w:rFonts w:ascii="Arial" w:hAnsi="Arial" w:cs="Arial"/>
          <w:sz w:val="22"/>
          <w:szCs w:val="22"/>
        </w:rPr>
        <w:t>zadávací podmínky</w:t>
      </w:r>
      <w:r w:rsidRPr="00062ED7">
        <w:rPr>
          <w:rFonts w:ascii="Arial" w:hAnsi="Arial" w:cs="Arial"/>
          <w:sz w:val="22"/>
          <w:szCs w:val="22"/>
        </w:rPr>
        <w:t>;</w:t>
      </w:r>
    </w:p>
    <w:p w14:paraId="2877CFDA" w14:textId="77777777" w:rsidR="003B098A" w:rsidRPr="00062ED7" w:rsidRDefault="003B098A" w:rsidP="00062ED7">
      <w:pPr>
        <w:numPr>
          <w:ilvl w:val="1"/>
          <w:numId w:val="4"/>
        </w:numPr>
        <w:tabs>
          <w:tab w:val="clear" w:pos="720"/>
          <w:tab w:val="num" w:pos="426"/>
        </w:tabs>
        <w:ind w:left="426" w:hanging="426"/>
        <w:rPr>
          <w:rFonts w:ascii="Arial" w:hAnsi="Arial" w:cs="Arial"/>
          <w:sz w:val="22"/>
          <w:szCs w:val="22"/>
        </w:rPr>
      </w:pPr>
      <w:r w:rsidRPr="00062ED7">
        <w:rPr>
          <w:rFonts w:ascii="Arial" w:hAnsi="Arial" w:cs="Arial"/>
          <w:sz w:val="22"/>
          <w:szCs w:val="22"/>
        </w:rPr>
        <w:t xml:space="preserve">neposkytnout </w:t>
      </w:r>
      <w:r w:rsidR="00FF470E" w:rsidRPr="00062ED7">
        <w:rPr>
          <w:rFonts w:ascii="Arial" w:hAnsi="Arial" w:cs="Arial"/>
          <w:sz w:val="22"/>
          <w:szCs w:val="22"/>
        </w:rPr>
        <w:t>účastníkům</w:t>
      </w:r>
      <w:r w:rsidRPr="00062ED7">
        <w:rPr>
          <w:rFonts w:ascii="Arial" w:hAnsi="Arial" w:cs="Arial"/>
          <w:sz w:val="22"/>
          <w:szCs w:val="22"/>
        </w:rPr>
        <w:t xml:space="preserve"> náhradu nákladů, které vynaloží v souvislosti se svou účastí v zadávacím řízení;</w:t>
      </w:r>
    </w:p>
    <w:p w14:paraId="1245E813" w14:textId="06919580" w:rsidR="00CF6950" w:rsidRPr="00062ED7" w:rsidRDefault="003B098A" w:rsidP="00062ED7">
      <w:pPr>
        <w:numPr>
          <w:ilvl w:val="1"/>
          <w:numId w:val="4"/>
        </w:numPr>
        <w:tabs>
          <w:tab w:val="clear" w:pos="720"/>
          <w:tab w:val="num" w:pos="426"/>
        </w:tabs>
        <w:ind w:hanging="720"/>
        <w:rPr>
          <w:rFonts w:ascii="Arial" w:hAnsi="Arial" w:cs="Arial"/>
          <w:sz w:val="22"/>
          <w:szCs w:val="22"/>
        </w:rPr>
      </w:pPr>
      <w:r w:rsidRPr="00062ED7">
        <w:rPr>
          <w:rFonts w:ascii="Arial" w:hAnsi="Arial" w:cs="Arial"/>
          <w:sz w:val="22"/>
          <w:szCs w:val="22"/>
        </w:rPr>
        <w:t>nevracet nabídky</w:t>
      </w:r>
      <w:r w:rsidR="00062ED7" w:rsidRPr="00062ED7">
        <w:rPr>
          <w:rFonts w:ascii="Arial" w:hAnsi="Arial" w:cs="Arial"/>
          <w:sz w:val="22"/>
          <w:szCs w:val="22"/>
        </w:rPr>
        <w:t>;</w:t>
      </w:r>
    </w:p>
    <w:p w14:paraId="646EBF28" w14:textId="545010C7" w:rsidR="0052654D" w:rsidRPr="00062ED7" w:rsidRDefault="0052654D" w:rsidP="00062ED7">
      <w:pPr>
        <w:numPr>
          <w:ilvl w:val="1"/>
          <w:numId w:val="4"/>
        </w:numPr>
        <w:tabs>
          <w:tab w:val="clear" w:pos="720"/>
          <w:tab w:val="num" w:pos="426"/>
        </w:tabs>
        <w:ind w:left="426" w:hanging="426"/>
        <w:rPr>
          <w:rFonts w:ascii="Arial" w:hAnsi="Arial" w:cs="Arial"/>
          <w:sz w:val="22"/>
          <w:szCs w:val="22"/>
        </w:rPr>
      </w:pPr>
      <w:r w:rsidRPr="00062ED7">
        <w:rPr>
          <w:rFonts w:ascii="Arial" w:hAnsi="Arial" w:cs="Arial"/>
          <w:sz w:val="22"/>
          <w:szCs w:val="22"/>
        </w:rPr>
        <w:t>ověřovat informace uvedené v</w:t>
      </w:r>
      <w:r w:rsidR="001117B8" w:rsidRPr="00062ED7">
        <w:rPr>
          <w:rFonts w:ascii="Arial" w:hAnsi="Arial" w:cs="Arial"/>
          <w:sz w:val="22"/>
          <w:szCs w:val="22"/>
        </w:rPr>
        <w:t> </w:t>
      </w:r>
      <w:r w:rsidRPr="00062ED7">
        <w:rPr>
          <w:rFonts w:ascii="Arial" w:hAnsi="Arial" w:cs="Arial"/>
          <w:sz w:val="22"/>
          <w:szCs w:val="22"/>
        </w:rPr>
        <w:t>nabídkách</w:t>
      </w:r>
      <w:r w:rsidR="001117B8" w:rsidRPr="00062ED7">
        <w:rPr>
          <w:rFonts w:ascii="Arial" w:hAnsi="Arial" w:cs="Arial"/>
          <w:sz w:val="22"/>
          <w:szCs w:val="22"/>
        </w:rPr>
        <w:t xml:space="preserve"> u třetích osob dle </w:t>
      </w:r>
      <w:r w:rsidR="00731FC2" w:rsidRPr="00062ED7">
        <w:rPr>
          <w:rFonts w:ascii="Arial" w:hAnsi="Arial" w:cs="Arial"/>
          <w:sz w:val="22"/>
          <w:szCs w:val="22"/>
        </w:rPr>
        <w:t>§ 39 odst. 5 ZZVZ a popř. si</w:t>
      </w:r>
      <w:r w:rsidR="00A95D59">
        <w:rPr>
          <w:rFonts w:ascii="Arial" w:hAnsi="Arial" w:cs="Arial"/>
          <w:sz w:val="22"/>
          <w:szCs w:val="22"/>
        </w:rPr>
        <w:t> </w:t>
      </w:r>
      <w:r w:rsidR="00731FC2" w:rsidRPr="00062ED7">
        <w:rPr>
          <w:rFonts w:ascii="Arial" w:hAnsi="Arial" w:cs="Arial"/>
          <w:sz w:val="22"/>
          <w:szCs w:val="22"/>
        </w:rPr>
        <w:t>informace opatřovat sám</w:t>
      </w:r>
      <w:r w:rsidR="00062ED7" w:rsidRPr="00062ED7">
        <w:rPr>
          <w:rFonts w:ascii="Arial" w:hAnsi="Arial" w:cs="Arial"/>
          <w:sz w:val="22"/>
          <w:szCs w:val="22"/>
        </w:rPr>
        <w:t>;</w:t>
      </w:r>
    </w:p>
    <w:p w14:paraId="17274C40" w14:textId="59FE71E7" w:rsidR="00CF6950" w:rsidRPr="00062ED7" w:rsidRDefault="00CF6950" w:rsidP="007D1400">
      <w:pPr>
        <w:numPr>
          <w:ilvl w:val="1"/>
          <w:numId w:val="4"/>
        </w:numPr>
        <w:tabs>
          <w:tab w:val="clear" w:pos="720"/>
          <w:tab w:val="num" w:pos="426"/>
        </w:tabs>
        <w:spacing w:after="120"/>
        <w:ind w:left="426" w:hanging="426"/>
        <w:rPr>
          <w:rFonts w:ascii="Arial" w:hAnsi="Arial" w:cs="Arial"/>
          <w:sz w:val="22"/>
          <w:szCs w:val="22"/>
        </w:rPr>
      </w:pPr>
      <w:r w:rsidRPr="00062ED7">
        <w:rPr>
          <w:rFonts w:ascii="Arial" w:hAnsi="Arial" w:cs="Arial"/>
          <w:sz w:val="22"/>
          <w:szCs w:val="22"/>
        </w:rPr>
        <w:t xml:space="preserve">nabídky doručené jinou cestou než prostřednictvím profilu zadavatele na adrese </w:t>
      </w:r>
      <w:hyperlink r:id="rId14" w:history="1">
        <w:r w:rsidR="00062ED7" w:rsidRPr="00062ED7">
          <w:rPr>
            <w:rStyle w:val="Hypertextovodkaz"/>
            <w:rFonts w:ascii="Arial" w:hAnsi="Arial" w:cs="Arial"/>
            <w:sz w:val="22"/>
            <w:szCs w:val="22"/>
          </w:rPr>
          <w:t>https://zakazky.vlada.cz/contract_display_1012.html</w:t>
        </w:r>
      </w:hyperlink>
      <w:r w:rsidRPr="00062ED7">
        <w:rPr>
          <w:rStyle w:val="Hypertextovodkaz"/>
          <w:rFonts w:ascii="Arial" w:hAnsi="Arial" w:cs="Arial"/>
          <w:color w:val="auto"/>
          <w:sz w:val="22"/>
          <w:szCs w:val="22"/>
          <w:u w:val="none"/>
        </w:rPr>
        <w:t xml:space="preserve"> </w:t>
      </w:r>
      <w:r w:rsidRPr="00062ED7">
        <w:rPr>
          <w:rFonts w:ascii="Arial" w:hAnsi="Arial" w:cs="Arial"/>
          <w:sz w:val="22"/>
          <w:szCs w:val="22"/>
        </w:rPr>
        <w:t xml:space="preserve">neposuzovat a nehodnotit. </w:t>
      </w:r>
      <w:r w:rsidR="00062ED7" w:rsidRPr="00062ED7">
        <w:rPr>
          <w:rFonts w:ascii="Arial" w:hAnsi="Arial" w:cs="Arial"/>
          <w:sz w:val="22"/>
          <w:szCs w:val="22"/>
        </w:rPr>
        <w:t>Takto podané</w:t>
      </w:r>
      <w:r w:rsidRPr="00062ED7">
        <w:rPr>
          <w:rFonts w:ascii="Arial" w:hAnsi="Arial" w:cs="Arial"/>
          <w:sz w:val="22"/>
          <w:szCs w:val="22"/>
        </w:rPr>
        <w:t xml:space="preserve"> nabídky zadavatel archivuje jako součást </w:t>
      </w:r>
      <w:r w:rsidR="001133A3" w:rsidRPr="00062ED7">
        <w:rPr>
          <w:rFonts w:ascii="Arial" w:hAnsi="Arial" w:cs="Arial"/>
          <w:sz w:val="22"/>
          <w:szCs w:val="22"/>
        </w:rPr>
        <w:t xml:space="preserve">zadávací </w:t>
      </w:r>
      <w:r w:rsidRPr="00062ED7">
        <w:rPr>
          <w:rFonts w:ascii="Arial" w:hAnsi="Arial" w:cs="Arial"/>
          <w:sz w:val="22"/>
          <w:szCs w:val="22"/>
        </w:rPr>
        <w:t>dokumentace o realizaci veřejné zakázky.</w:t>
      </w:r>
    </w:p>
    <w:p w14:paraId="635D2F6D" w14:textId="71DEACA1" w:rsidR="00DF59A7" w:rsidRPr="00062ED7" w:rsidRDefault="00DF59A7" w:rsidP="003B098A">
      <w:pPr>
        <w:spacing w:after="240"/>
        <w:rPr>
          <w:rFonts w:ascii="Arial" w:hAnsi="Arial" w:cs="Arial"/>
          <w:sz w:val="22"/>
          <w:szCs w:val="22"/>
        </w:rPr>
      </w:pPr>
      <w:r w:rsidRPr="00062ED7">
        <w:rPr>
          <w:rFonts w:ascii="Arial" w:hAnsi="Arial" w:cs="Arial"/>
          <w:sz w:val="22"/>
          <w:szCs w:val="22"/>
        </w:rPr>
        <w:t>Ostatní podmínky zadávacího řízení</w:t>
      </w:r>
      <w:r w:rsidR="00FC33C8" w:rsidRPr="00062ED7">
        <w:rPr>
          <w:rFonts w:ascii="Arial" w:hAnsi="Arial" w:cs="Arial"/>
          <w:sz w:val="22"/>
          <w:szCs w:val="22"/>
        </w:rPr>
        <w:t xml:space="preserve"> </w:t>
      </w:r>
      <w:r w:rsidR="00DF654D" w:rsidRPr="00062ED7">
        <w:rPr>
          <w:rFonts w:ascii="Arial" w:hAnsi="Arial" w:cs="Arial"/>
          <w:sz w:val="22"/>
          <w:szCs w:val="22"/>
        </w:rPr>
        <w:t>v</w:t>
      </w:r>
      <w:r w:rsidRPr="00062ED7">
        <w:rPr>
          <w:rFonts w:ascii="Arial" w:hAnsi="Arial" w:cs="Arial"/>
          <w:sz w:val="22"/>
          <w:szCs w:val="22"/>
        </w:rPr>
        <w:t xml:space="preserve"> zadávací dokumentaci výslovně neupravené (např.</w:t>
      </w:r>
      <w:r w:rsidR="007E2FA5" w:rsidRPr="00062ED7">
        <w:rPr>
          <w:rFonts w:ascii="Arial" w:hAnsi="Arial" w:cs="Arial"/>
          <w:sz w:val="22"/>
          <w:szCs w:val="22"/>
        </w:rPr>
        <w:t> </w:t>
      </w:r>
      <w:r w:rsidRPr="00062ED7">
        <w:rPr>
          <w:rFonts w:ascii="Arial" w:hAnsi="Arial" w:cs="Arial"/>
          <w:sz w:val="22"/>
          <w:szCs w:val="22"/>
        </w:rPr>
        <w:t>možnost a způsob podání námitek proti postupu zadavatele) se řídí příslušnými ustanoveními Z</w:t>
      </w:r>
      <w:r w:rsidR="00FF470E" w:rsidRPr="00062ED7">
        <w:rPr>
          <w:rFonts w:ascii="Arial" w:hAnsi="Arial" w:cs="Arial"/>
          <w:sz w:val="22"/>
          <w:szCs w:val="22"/>
        </w:rPr>
        <w:t>Z</w:t>
      </w:r>
      <w:r w:rsidRPr="00062ED7">
        <w:rPr>
          <w:rFonts w:ascii="Arial" w:hAnsi="Arial" w:cs="Arial"/>
          <w:sz w:val="22"/>
          <w:szCs w:val="22"/>
        </w:rPr>
        <w:t>VZ.</w:t>
      </w:r>
    </w:p>
    <w:p w14:paraId="08F1668E" w14:textId="4C01DDA8" w:rsidR="00B419A0" w:rsidRPr="00062ED7" w:rsidRDefault="00062ED7" w:rsidP="00062ED7">
      <w:pPr>
        <w:spacing w:after="120"/>
        <w:rPr>
          <w:rFonts w:ascii="Arial" w:hAnsi="Arial" w:cs="Arial"/>
          <w:b/>
          <w:sz w:val="22"/>
          <w:szCs w:val="22"/>
        </w:rPr>
      </w:pPr>
      <w:bookmarkStart w:id="20" w:name="odkaz14"/>
      <w:r w:rsidRPr="00062ED7">
        <w:rPr>
          <w:rFonts w:ascii="Arial" w:hAnsi="Arial" w:cs="Arial"/>
          <w:b/>
          <w:sz w:val="22"/>
          <w:szCs w:val="22"/>
        </w:rPr>
        <w:t xml:space="preserve">9.2 </w:t>
      </w:r>
      <w:r w:rsidRPr="00062ED7">
        <w:rPr>
          <w:rFonts w:ascii="Arial" w:hAnsi="Arial" w:cs="Arial"/>
          <w:b/>
          <w:sz w:val="22"/>
          <w:szCs w:val="22"/>
        </w:rPr>
        <w:tab/>
      </w:r>
      <w:r w:rsidR="00B419A0" w:rsidRPr="00062ED7">
        <w:rPr>
          <w:rFonts w:ascii="Arial" w:hAnsi="Arial" w:cs="Arial"/>
          <w:b/>
          <w:sz w:val="22"/>
          <w:szCs w:val="22"/>
        </w:rPr>
        <w:t>Předložení seznamu poddodavatelů</w:t>
      </w:r>
      <w:bookmarkEnd w:id="20"/>
    </w:p>
    <w:p w14:paraId="2FF81607" w14:textId="77777777" w:rsidR="00B419A0" w:rsidRPr="00062ED7" w:rsidRDefault="00B419A0" w:rsidP="00B419A0">
      <w:pPr>
        <w:spacing w:after="240"/>
        <w:rPr>
          <w:rFonts w:ascii="Arial" w:hAnsi="Arial" w:cs="Arial"/>
          <w:sz w:val="22"/>
          <w:szCs w:val="22"/>
        </w:rPr>
      </w:pPr>
      <w:r w:rsidRPr="00062ED7">
        <w:rPr>
          <w:rFonts w:ascii="Arial" w:hAnsi="Arial" w:cs="Arial"/>
          <w:sz w:val="22"/>
          <w:szCs w:val="22"/>
        </w:rPr>
        <w:t>V souladu s § 105 odst. 1 písm. b) ZZVZ zadavatel požaduje, aby dodavatel předložil v nabídce seznam poddodavatelů, pokud jsou mu známi a uvedl, kterou část veřejné zakázky bude každý z poddodavatelů plnit.</w:t>
      </w:r>
    </w:p>
    <w:p w14:paraId="2B03DA75" w14:textId="61534DCE" w:rsidR="00062ED7" w:rsidRPr="00062ED7" w:rsidRDefault="00B419A0" w:rsidP="00062ED7">
      <w:pPr>
        <w:rPr>
          <w:rFonts w:ascii="Arial" w:hAnsi="Arial" w:cs="Arial"/>
          <w:sz w:val="22"/>
          <w:szCs w:val="22"/>
        </w:rPr>
      </w:pPr>
      <w:r w:rsidRPr="00062ED7">
        <w:rPr>
          <w:rFonts w:ascii="Arial" w:hAnsi="Arial" w:cs="Arial"/>
          <w:sz w:val="22"/>
          <w:szCs w:val="22"/>
        </w:rPr>
        <w:t xml:space="preserve">Pro vypracování seznamu může účastník využít vzor, </w:t>
      </w:r>
      <w:r w:rsidR="00062ED7" w:rsidRPr="00062ED7">
        <w:rPr>
          <w:rFonts w:ascii="Arial" w:hAnsi="Arial" w:cs="Arial"/>
          <w:sz w:val="22"/>
          <w:szCs w:val="22"/>
        </w:rPr>
        <w:t xml:space="preserve">který tvoří přílohu </w:t>
      </w:r>
      <w:r w:rsidR="00062ED7" w:rsidRPr="00062ED7">
        <w:rPr>
          <w:rFonts w:ascii="Arial" w:hAnsi="Arial" w:cs="Arial"/>
          <w:color w:val="000000"/>
          <w:sz w:val="22"/>
          <w:szCs w:val="22"/>
        </w:rPr>
        <w:t>E</w:t>
      </w:r>
      <w:r w:rsidR="00C10BB2">
        <w:rPr>
          <w:rFonts w:ascii="Arial" w:hAnsi="Arial" w:cs="Arial"/>
          <w:color w:val="000000"/>
          <w:sz w:val="22"/>
          <w:szCs w:val="22"/>
        </w:rPr>
        <w:t>1</w:t>
      </w:r>
      <w:r w:rsidR="00062ED7" w:rsidRPr="00062ED7">
        <w:rPr>
          <w:rFonts w:ascii="Arial" w:hAnsi="Arial" w:cs="Arial"/>
          <w:color w:val="000000"/>
          <w:sz w:val="22"/>
          <w:szCs w:val="22"/>
        </w:rPr>
        <w:t xml:space="preserve"> </w:t>
      </w:r>
      <w:r w:rsidR="00062ED7" w:rsidRPr="00062ED7">
        <w:rPr>
          <w:rFonts w:ascii="Arial" w:hAnsi="Arial" w:cs="Arial"/>
          <w:sz w:val="22"/>
          <w:szCs w:val="22"/>
        </w:rPr>
        <w:t>této zadávací dokumentace.</w:t>
      </w:r>
    </w:p>
    <w:p w14:paraId="074E7946" w14:textId="7EA162D3" w:rsidR="00651C6F" w:rsidRPr="00062ED7" w:rsidRDefault="00062ED7" w:rsidP="00062ED7">
      <w:pPr>
        <w:pStyle w:val="Nadpis2"/>
        <w:numPr>
          <w:ilvl w:val="0"/>
          <w:numId w:val="0"/>
        </w:numPr>
        <w:spacing w:before="120" w:after="120"/>
        <w:jc w:val="both"/>
        <w:rPr>
          <w:i/>
        </w:rPr>
      </w:pPr>
      <w:r w:rsidRPr="00062ED7">
        <w:t>9.3</w:t>
      </w:r>
      <w:r w:rsidRPr="00062ED7">
        <w:tab/>
      </w:r>
      <w:r w:rsidR="00651C6F" w:rsidRPr="00062ED7">
        <w:t>Další podmínky</w:t>
      </w:r>
      <w:r w:rsidR="001319C3" w:rsidRPr="00062ED7">
        <w:t xml:space="preserve"> a upozornění</w:t>
      </w:r>
      <w:r w:rsidR="00A3557C" w:rsidRPr="00062ED7">
        <w:t xml:space="preserve"> zadavatele</w:t>
      </w:r>
    </w:p>
    <w:p w14:paraId="465E2816" w14:textId="1779A813" w:rsidR="00781D42" w:rsidRPr="00062ED7" w:rsidRDefault="00651C6F" w:rsidP="00BF0995">
      <w:pPr>
        <w:pStyle w:val="Odstavecseseznamem"/>
        <w:numPr>
          <w:ilvl w:val="0"/>
          <w:numId w:val="36"/>
        </w:numPr>
        <w:spacing w:after="120" w:line="240" w:lineRule="auto"/>
        <w:ind w:left="357" w:hanging="357"/>
        <w:contextualSpacing w:val="0"/>
        <w:jc w:val="both"/>
        <w:rPr>
          <w:rFonts w:ascii="Arial" w:hAnsi="Arial" w:cs="Arial"/>
          <w:b/>
          <w:i/>
        </w:rPr>
      </w:pPr>
      <w:r w:rsidRPr="00062ED7">
        <w:rPr>
          <w:rFonts w:ascii="Arial" w:hAnsi="Arial" w:cs="Arial"/>
        </w:rPr>
        <w:t>Vymezuje-li zadavatel v zadávací dokumentaci některé parametry kvalifikačních předpokladů v</w:t>
      </w:r>
      <w:r w:rsidR="00062ED7" w:rsidRPr="00062ED7">
        <w:rPr>
          <w:rFonts w:ascii="Arial" w:hAnsi="Arial" w:cs="Arial"/>
        </w:rPr>
        <w:t> </w:t>
      </w:r>
      <w:r w:rsidRPr="00062ED7">
        <w:rPr>
          <w:rFonts w:ascii="Arial" w:hAnsi="Arial" w:cs="Arial"/>
        </w:rPr>
        <w:t xml:space="preserve">české měně CZK (Kč) a v případě, že účastník dokládá splnění výše uvedených </w:t>
      </w:r>
      <w:r w:rsidRPr="00062ED7">
        <w:rPr>
          <w:rFonts w:ascii="Arial" w:hAnsi="Arial" w:cs="Arial"/>
        </w:rPr>
        <w:lastRenderedPageBreak/>
        <w:t xml:space="preserve">kvalifikačních předpokladů v jiných měnách než CZK, použije </w:t>
      </w:r>
      <w:r w:rsidR="00062E8F" w:rsidRPr="00062ED7">
        <w:rPr>
          <w:rFonts w:ascii="Arial" w:hAnsi="Arial" w:cs="Arial"/>
        </w:rPr>
        <w:t xml:space="preserve">se </w:t>
      </w:r>
      <w:r w:rsidRPr="00062ED7">
        <w:rPr>
          <w:rFonts w:ascii="Arial" w:hAnsi="Arial" w:cs="Arial"/>
        </w:rPr>
        <w:t>pro přepočet na CZK poslední čtvrtletní průměrný kurz devizového trhu příslušné měny k CZK stanovený a zveřejněný Če</w:t>
      </w:r>
      <w:r w:rsidR="00AF0A0D" w:rsidRPr="00062ED7">
        <w:rPr>
          <w:rFonts w:ascii="Arial" w:hAnsi="Arial" w:cs="Arial"/>
        </w:rPr>
        <w:t>skou národní bankou, se sídlem N</w:t>
      </w:r>
      <w:r w:rsidRPr="00062ED7">
        <w:rPr>
          <w:rFonts w:ascii="Arial" w:hAnsi="Arial" w:cs="Arial"/>
        </w:rPr>
        <w:t>a Příkopě</w:t>
      </w:r>
      <w:r w:rsidR="00AF0A0D" w:rsidRPr="00062ED7">
        <w:rPr>
          <w:rFonts w:ascii="Arial" w:hAnsi="Arial" w:cs="Arial"/>
        </w:rPr>
        <w:t xml:space="preserve"> 28</w:t>
      </w:r>
      <w:r w:rsidRPr="00062ED7">
        <w:rPr>
          <w:rFonts w:ascii="Arial" w:hAnsi="Arial" w:cs="Arial"/>
        </w:rPr>
        <w:t>, Praha 1 ke dni uveřejnění zadávací dokumentace.</w:t>
      </w:r>
    </w:p>
    <w:p w14:paraId="5C9D14A5" w14:textId="7F21A52F" w:rsidR="00077AB1" w:rsidRPr="00062ED7" w:rsidRDefault="00651C6F" w:rsidP="00BF0995">
      <w:pPr>
        <w:pStyle w:val="Odstavecseseznamem"/>
        <w:numPr>
          <w:ilvl w:val="0"/>
          <w:numId w:val="36"/>
        </w:numPr>
        <w:spacing w:after="120" w:line="240" w:lineRule="auto"/>
        <w:ind w:left="357" w:hanging="357"/>
        <w:contextualSpacing w:val="0"/>
        <w:jc w:val="both"/>
        <w:rPr>
          <w:rFonts w:ascii="Arial" w:hAnsi="Arial" w:cs="Arial"/>
          <w:b/>
          <w:i/>
        </w:rPr>
      </w:pPr>
      <w:r w:rsidRPr="00062ED7">
        <w:rPr>
          <w:rFonts w:ascii="Arial" w:hAnsi="Arial" w:cs="Arial"/>
        </w:rPr>
        <w:t xml:space="preserve">Dokumenty, které mají být podepsány účastníkem, musí být podepsány osobou oprávněnou jednat jménem účastníka nebo za účastníka. </w:t>
      </w:r>
      <w:r w:rsidR="00781D42" w:rsidRPr="00062ED7">
        <w:rPr>
          <w:rFonts w:ascii="Arial" w:hAnsi="Arial" w:cs="Arial"/>
        </w:rPr>
        <w:t>Pokud oprávnění jednat za dodavatele, resp. účastníka zadávacího řízení nebude vyplývat z přiloženého výpisu z obchodního rejstříku (např. prokura ve smyslu § 450 zákona č. 89/2012 Sb., občanský zákoník, ve znění pozdějších předpisů), je dodavatel povinen předložit plnou moc nebo jiný dokument, z níž bude vyplývat, že jednající osoba je k podpisu za dodavatele oprávněna.</w:t>
      </w:r>
    </w:p>
    <w:p w14:paraId="60DB5096" w14:textId="74D38B77" w:rsidR="00A3557C" w:rsidRPr="00062ED7" w:rsidRDefault="00840E36" w:rsidP="00BF0995">
      <w:pPr>
        <w:pStyle w:val="Odstavecseseznamem"/>
        <w:numPr>
          <w:ilvl w:val="0"/>
          <w:numId w:val="36"/>
        </w:numPr>
        <w:spacing w:after="120" w:line="240" w:lineRule="auto"/>
        <w:ind w:left="357" w:hanging="357"/>
        <w:contextualSpacing w:val="0"/>
        <w:jc w:val="both"/>
        <w:rPr>
          <w:rFonts w:ascii="Arial" w:hAnsi="Arial" w:cs="Arial"/>
          <w:b/>
          <w:i/>
        </w:rPr>
      </w:pPr>
      <w:r w:rsidRPr="00062ED7">
        <w:rPr>
          <w:rFonts w:ascii="Arial" w:hAnsi="Arial" w:cs="Arial"/>
        </w:rPr>
        <w:t>Zadavatel konstatuje</w:t>
      </w:r>
      <w:r w:rsidR="00077AB1" w:rsidRPr="00062ED7">
        <w:rPr>
          <w:rFonts w:ascii="Arial" w:hAnsi="Arial" w:cs="Arial"/>
        </w:rPr>
        <w:t>, že tato zadávací dokumentace je vypracována jako podklad pro podání nabídek dodavatelů/účast</w:t>
      </w:r>
      <w:r w:rsidR="00062ED7" w:rsidRPr="00062ED7">
        <w:rPr>
          <w:rFonts w:ascii="Arial" w:hAnsi="Arial" w:cs="Arial"/>
        </w:rPr>
        <w:t xml:space="preserve">níků zadávacího řízení v rámci </w:t>
      </w:r>
      <w:r w:rsidR="00077AB1" w:rsidRPr="00062ED7">
        <w:rPr>
          <w:rFonts w:ascii="Arial" w:hAnsi="Arial" w:cs="Arial"/>
        </w:rPr>
        <w:t xml:space="preserve">otevřeného řízení nadlimitní veřejné zakázky na dodávky dle ZZVZ. Práva, povinnosti </w:t>
      </w:r>
      <w:r w:rsidR="00062ED7" w:rsidRPr="00062ED7">
        <w:rPr>
          <w:rFonts w:ascii="Arial" w:hAnsi="Arial" w:cs="Arial"/>
        </w:rPr>
        <w:t xml:space="preserve">či podmínky v této dokumentaci </w:t>
      </w:r>
      <w:r w:rsidR="00077AB1" w:rsidRPr="00062ED7">
        <w:rPr>
          <w:rFonts w:ascii="Arial" w:hAnsi="Arial" w:cs="Arial"/>
        </w:rPr>
        <w:t>neuvedené se řídí ZZVZ. Zadavatel upozorňuje dodavatele/účastníky zadávacího řízení, že zadávací dokumentace je souhrnem požadavků zadavatele a nikoliv konečným souhrnem veškerých požadavků</w:t>
      </w:r>
      <w:r w:rsidR="001A6874" w:rsidRPr="00062ED7">
        <w:rPr>
          <w:rFonts w:ascii="Arial" w:hAnsi="Arial" w:cs="Arial"/>
        </w:rPr>
        <w:t xml:space="preserve"> </w:t>
      </w:r>
      <w:r w:rsidR="00077AB1" w:rsidRPr="00062ED7">
        <w:rPr>
          <w:rFonts w:ascii="Arial" w:hAnsi="Arial" w:cs="Arial"/>
        </w:rPr>
        <w:t>vyplývajících z obecně závazných právních předpisů. Dodavatel/účastník zadávacího řízení se tak musí při zpracování své nabídky vždy řídit nejen požadavky obsaženými v zadávací dokumentaci, ale též ustanoveními příslušných obecně závazných právních norem.</w:t>
      </w:r>
    </w:p>
    <w:p w14:paraId="5CD7008C" w14:textId="0A5E6F32" w:rsidR="00EC045D" w:rsidRPr="00062ED7" w:rsidRDefault="00EC045D" w:rsidP="00BF0995">
      <w:pPr>
        <w:pStyle w:val="Odstavecseseznamem"/>
        <w:numPr>
          <w:ilvl w:val="0"/>
          <w:numId w:val="36"/>
        </w:numPr>
        <w:spacing w:after="120" w:line="240" w:lineRule="auto"/>
        <w:ind w:left="357" w:hanging="357"/>
        <w:contextualSpacing w:val="0"/>
        <w:jc w:val="both"/>
        <w:rPr>
          <w:rFonts w:ascii="Arial" w:hAnsi="Arial" w:cs="Arial"/>
          <w:b/>
          <w:i/>
        </w:rPr>
      </w:pPr>
      <w:r w:rsidRPr="00062ED7">
        <w:rPr>
          <w:rFonts w:ascii="Arial" w:hAnsi="Arial" w:cs="Arial"/>
        </w:rPr>
        <w:t>Zadavatel nebude žádným účastníkům zadávacího řízení udělovat ceny nebo platby dle § 36 odst. 9 ZZVZ, přičemž zadavatel nestanovil žádná pravidla pro jejich udělení v zadávací dokumentaci</w:t>
      </w:r>
    </w:p>
    <w:p w14:paraId="7B61033D" w14:textId="729A599A" w:rsidR="006E6DA0" w:rsidRPr="006E6DA0" w:rsidRDefault="00FD2018" w:rsidP="00062ED7">
      <w:pPr>
        <w:pStyle w:val="Nadpis2"/>
        <w:numPr>
          <w:ilvl w:val="0"/>
          <w:numId w:val="0"/>
        </w:numPr>
        <w:ind w:left="420"/>
      </w:pPr>
      <w:r>
        <w:t xml:space="preserve">10. </w:t>
      </w:r>
      <w:r w:rsidR="005043E6">
        <w:t>Dostupnost</w:t>
      </w:r>
      <w:r w:rsidR="006E6DA0" w:rsidRPr="006E6DA0">
        <w:t xml:space="preserve"> zadávací dokumentace, vysvětlení zadávací </w:t>
      </w:r>
      <w:r w:rsidR="00E532C8">
        <w:t>d</w:t>
      </w:r>
      <w:r w:rsidR="006E6DA0" w:rsidRPr="006E6DA0">
        <w:t>okumentace, změna a doplnění zadávací dokumentace, prohlídka místa plnění, komunikace v průběhu zadávacího řízení, ochrana informací</w:t>
      </w:r>
    </w:p>
    <w:p w14:paraId="0A9B6BD8" w14:textId="4AFF976C" w:rsidR="00417E4E" w:rsidRPr="00062ED7" w:rsidRDefault="00846C8F" w:rsidP="00062ED7">
      <w:pPr>
        <w:pStyle w:val="Nadpis2"/>
        <w:numPr>
          <w:ilvl w:val="1"/>
          <w:numId w:val="38"/>
        </w:numPr>
        <w:jc w:val="both"/>
      </w:pPr>
      <w:r w:rsidRPr="00062ED7">
        <w:t>Dostupnost</w:t>
      </w:r>
      <w:r w:rsidR="00755C50" w:rsidRPr="00062ED7">
        <w:t xml:space="preserve"> zadávací dokumentace</w:t>
      </w:r>
    </w:p>
    <w:p w14:paraId="0FF8A6CA" w14:textId="658BFC83" w:rsidR="00846C8F" w:rsidRPr="00062ED7" w:rsidRDefault="00D605DA" w:rsidP="00062ED7">
      <w:pPr>
        <w:rPr>
          <w:rFonts w:ascii="Arial" w:hAnsi="Arial" w:cs="Arial"/>
          <w:sz w:val="22"/>
          <w:szCs w:val="22"/>
        </w:rPr>
      </w:pPr>
      <w:r w:rsidRPr="00062ED7">
        <w:rPr>
          <w:rFonts w:ascii="Arial" w:hAnsi="Arial" w:cs="Arial"/>
          <w:sz w:val="22"/>
          <w:szCs w:val="22"/>
        </w:rPr>
        <w:t xml:space="preserve">Zadávací dokumentace je </w:t>
      </w:r>
      <w:r w:rsidR="001A377A" w:rsidRPr="00062ED7">
        <w:rPr>
          <w:rFonts w:ascii="Arial" w:hAnsi="Arial" w:cs="Arial"/>
          <w:sz w:val="22"/>
          <w:szCs w:val="22"/>
        </w:rPr>
        <w:t xml:space="preserve">dle § 96 odst. 1 ZZVZ </w:t>
      </w:r>
      <w:r w:rsidRPr="00062ED7">
        <w:rPr>
          <w:rFonts w:ascii="Arial" w:hAnsi="Arial" w:cs="Arial"/>
          <w:sz w:val="22"/>
          <w:szCs w:val="22"/>
        </w:rPr>
        <w:t xml:space="preserve">uveřejněna na profilu zadavatele </w:t>
      </w:r>
      <w:r w:rsidR="00062ED7" w:rsidRPr="00062ED7">
        <w:rPr>
          <w:rFonts w:ascii="Arial" w:hAnsi="Arial" w:cs="Arial"/>
          <w:sz w:val="22"/>
          <w:szCs w:val="22"/>
        </w:rPr>
        <w:t xml:space="preserve">Z-ZAK </w:t>
      </w:r>
      <w:hyperlink r:id="rId15" w:history="1">
        <w:r w:rsidR="00062ED7" w:rsidRPr="00062ED7">
          <w:rPr>
            <w:rStyle w:val="Hypertextovodkaz"/>
            <w:rFonts w:ascii="Arial" w:hAnsi="Arial" w:cs="Arial"/>
            <w:sz w:val="22"/>
            <w:szCs w:val="22"/>
          </w:rPr>
          <w:t>https://zakazky.vlada.cz/contract_display_1012.html</w:t>
        </w:r>
      </w:hyperlink>
      <w:r w:rsidR="00846C8F" w:rsidRPr="00062ED7">
        <w:rPr>
          <w:rFonts w:ascii="Arial" w:hAnsi="Arial" w:cs="Arial"/>
          <w:sz w:val="22"/>
          <w:szCs w:val="22"/>
        </w:rPr>
        <w:t xml:space="preserve"> ode dne uveřejnění oznámení o zahájení zadávacího řízení </w:t>
      </w:r>
      <w:r w:rsidR="001A377A" w:rsidRPr="00062ED7">
        <w:rPr>
          <w:rFonts w:ascii="Arial" w:hAnsi="Arial" w:cs="Arial"/>
          <w:sz w:val="22"/>
          <w:szCs w:val="22"/>
        </w:rPr>
        <w:t>nejméně</w:t>
      </w:r>
      <w:r w:rsidR="00846C8F" w:rsidRPr="00062ED7">
        <w:rPr>
          <w:rFonts w:ascii="Arial" w:hAnsi="Arial" w:cs="Arial"/>
          <w:sz w:val="22"/>
          <w:szCs w:val="22"/>
        </w:rPr>
        <w:t xml:space="preserve"> do konce lhůty pro podání nabídek. </w:t>
      </w:r>
    </w:p>
    <w:p w14:paraId="7FDC1BFD" w14:textId="5B102C07" w:rsidR="00FC637D" w:rsidRPr="00062ED7" w:rsidRDefault="00FC637D" w:rsidP="00062ED7">
      <w:pPr>
        <w:pStyle w:val="Nadpis2"/>
        <w:numPr>
          <w:ilvl w:val="1"/>
          <w:numId w:val="38"/>
        </w:numPr>
        <w:jc w:val="both"/>
      </w:pPr>
      <w:r w:rsidRPr="00062ED7">
        <w:t>Vysvětlení zadávací dokumentace</w:t>
      </w:r>
    </w:p>
    <w:p w14:paraId="3A2AAF99" w14:textId="4AFF9071" w:rsidR="00441516" w:rsidRPr="00062ED7" w:rsidRDefault="00FC637D" w:rsidP="00062ED7">
      <w:pPr>
        <w:tabs>
          <w:tab w:val="left" w:pos="2410"/>
        </w:tabs>
        <w:rPr>
          <w:rFonts w:ascii="Arial" w:hAnsi="Arial" w:cs="Arial"/>
          <w:sz w:val="22"/>
          <w:szCs w:val="22"/>
        </w:rPr>
      </w:pPr>
      <w:r w:rsidRPr="00062ED7">
        <w:rPr>
          <w:rFonts w:ascii="Arial" w:hAnsi="Arial" w:cs="Arial"/>
          <w:sz w:val="22"/>
          <w:szCs w:val="22"/>
        </w:rPr>
        <w:t>Žádost o vysvětlení zadávací dokumentace je možné doručit ve lhůtách a za podmínek dle ZZVZ. Zadavatel doporučuje podat žádost o </w:t>
      </w:r>
      <w:r w:rsidR="00D521E5" w:rsidRPr="00062ED7">
        <w:rPr>
          <w:rFonts w:ascii="Arial" w:hAnsi="Arial" w:cs="Arial"/>
          <w:sz w:val="22"/>
          <w:szCs w:val="22"/>
        </w:rPr>
        <w:t xml:space="preserve">vysvětlení zadávací dokumentace </w:t>
      </w:r>
      <w:r w:rsidRPr="00062ED7">
        <w:rPr>
          <w:rFonts w:ascii="Arial" w:hAnsi="Arial" w:cs="Arial"/>
          <w:sz w:val="22"/>
          <w:szCs w:val="22"/>
        </w:rPr>
        <w:t xml:space="preserve">přes </w:t>
      </w:r>
      <w:r w:rsidRPr="00062ED7">
        <w:rPr>
          <w:rFonts w:ascii="Arial" w:hAnsi="Arial" w:cs="Arial"/>
          <w:b/>
          <w:sz w:val="22"/>
          <w:szCs w:val="22"/>
        </w:rPr>
        <w:t>profil zadavatele</w:t>
      </w:r>
      <w:r w:rsidR="00B4382D" w:rsidRPr="00062ED7">
        <w:rPr>
          <w:rFonts w:ascii="Arial" w:hAnsi="Arial" w:cs="Arial"/>
          <w:b/>
          <w:sz w:val="22"/>
          <w:szCs w:val="22"/>
        </w:rPr>
        <w:t xml:space="preserve"> </w:t>
      </w:r>
      <w:hyperlink r:id="rId16" w:history="1">
        <w:r w:rsidR="0079282C" w:rsidRPr="00062ED7">
          <w:rPr>
            <w:rStyle w:val="Hypertextovodkaz"/>
            <w:rFonts w:ascii="Arial" w:hAnsi="Arial" w:cs="Arial"/>
            <w:sz w:val="22"/>
            <w:szCs w:val="22"/>
          </w:rPr>
          <w:t>https://zakazky.vlada.cz/vz00001012</w:t>
        </w:r>
      </w:hyperlink>
      <w:r w:rsidR="0079282C" w:rsidRPr="00062ED7">
        <w:rPr>
          <w:rFonts w:ascii="Arial" w:hAnsi="Arial" w:cs="Arial"/>
          <w:sz w:val="22"/>
          <w:szCs w:val="22"/>
        </w:rPr>
        <w:t xml:space="preserve">. </w:t>
      </w:r>
      <w:r w:rsidR="00441516" w:rsidRPr="00062ED7">
        <w:rPr>
          <w:rFonts w:ascii="Arial" w:hAnsi="Arial" w:cs="Arial"/>
          <w:sz w:val="22"/>
          <w:szCs w:val="22"/>
        </w:rPr>
        <w:t>Zadavatel nebude v souladu s § 211 odst. 3 ZZVZ odpovídat na dotazy podané jiným způsobem než v elektronické podobě, tedy na písemné dotazy podané např. osobně na podatelně zadavatele nebo zaslané jinými než elektronickými prostředky. Zadavatel dále nebude poskytovat vysvětlení na telefonické dotazy.</w:t>
      </w:r>
    </w:p>
    <w:p w14:paraId="129F4FA2" w14:textId="77777777" w:rsidR="00FC637D" w:rsidRPr="00062ED7" w:rsidRDefault="00FC637D" w:rsidP="00062ED7">
      <w:pPr>
        <w:spacing w:after="120"/>
        <w:rPr>
          <w:rFonts w:ascii="Arial" w:hAnsi="Arial" w:cs="Arial"/>
          <w:sz w:val="22"/>
          <w:szCs w:val="22"/>
        </w:rPr>
      </w:pPr>
      <w:r w:rsidRPr="00062ED7">
        <w:rPr>
          <w:rFonts w:ascii="Arial" w:hAnsi="Arial" w:cs="Arial"/>
          <w:sz w:val="22"/>
          <w:szCs w:val="22"/>
        </w:rPr>
        <w:t>Odpověď na žádost o vysvětlení zadávací dokumentace zadavatel odešle žadateli o toto vysvětlení a uveřejní ji na profilu zadavatele.</w:t>
      </w:r>
    </w:p>
    <w:p w14:paraId="04BEC588" w14:textId="2ED6C793" w:rsidR="007850E2" w:rsidRPr="00062ED7" w:rsidRDefault="007850E2" w:rsidP="00BF0995">
      <w:pPr>
        <w:pStyle w:val="Nadpis3"/>
        <w:numPr>
          <w:ilvl w:val="1"/>
          <w:numId w:val="38"/>
        </w:numPr>
        <w:spacing w:after="120"/>
        <w:rPr>
          <w:rFonts w:cs="Arial"/>
          <w:szCs w:val="22"/>
        </w:rPr>
      </w:pPr>
      <w:r w:rsidRPr="00062ED7">
        <w:rPr>
          <w:rFonts w:cs="Arial"/>
          <w:szCs w:val="22"/>
        </w:rPr>
        <w:t>Změna nebo doplnění zadávací dokumentace</w:t>
      </w:r>
    </w:p>
    <w:p w14:paraId="25ACB76B" w14:textId="77777777" w:rsidR="007850E2" w:rsidRPr="00062ED7" w:rsidRDefault="007850E2" w:rsidP="007850E2">
      <w:pPr>
        <w:rPr>
          <w:rFonts w:ascii="Arial" w:hAnsi="Arial" w:cs="Arial"/>
          <w:sz w:val="22"/>
          <w:szCs w:val="22"/>
          <w:lang w:eastAsia="x-none"/>
        </w:rPr>
      </w:pPr>
      <w:r w:rsidRPr="00062ED7">
        <w:rPr>
          <w:rFonts w:ascii="Arial" w:hAnsi="Arial" w:cs="Arial"/>
          <w:sz w:val="22"/>
          <w:szCs w:val="22"/>
          <w:lang w:eastAsia="x-none"/>
        </w:rPr>
        <w:t>Změna nebo doplnění zadávací dokumentace budou zveřejněny na profilu zadavatele v systému E-ZAK nebo oznámena dodavatelům stejným způsobem jako zadávací podmínka, která byla změněna nebo doplněna.</w:t>
      </w:r>
    </w:p>
    <w:p w14:paraId="6E054282" w14:textId="77777777" w:rsidR="00FC637D" w:rsidRPr="00062ED7" w:rsidRDefault="00FC637D" w:rsidP="00BF0995">
      <w:pPr>
        <w:pStyle w:val="Nadpis3"/>
        <w:numPr>
          <w:ilvl w:val="1"/>
          <w:numId w:val="38"/>
        </w:numPr>
        <w:spacing w:after="120"/>
        <w:ind w:left="567" w:hanging="567"/>
        <w:rPr>
          <w:rFonts w:cs="Arial"/>
          <w:szCs w:val="22"/>
        </w:rPr>
      </w:pPr>
      <w:r w:rsidRPr="00062ED7">
        <w:rPr>
          <w:rFonts w:cs="Arial"/>
          <w:szCs w:val="22"/>
        </w:rPr>
        <w:t>Prohlídka místa plnění</w:t>
      </w:r>
    </w:p>
    <w:p w14:paraId="5AD56FBC" w14:textId="77777777" w:rsidR="00FC637D" w:rsidRPr="00062ED7" w:rsidRDefault="00FC637D" w:rsidP="00CF0B73">
      <w:pPr>
        <w:spacing w:after="240"/>
        <w:rPr>
          <w:rFonts w:ascii="Arial" w:hAnsi="Arial" w:cs="Arial"/>
          <w:sz w:val="22"/>
          <w:szCs w:val="22"/>
        </w:rPr>
      </w:pPr>
      <w:r w:rsidRPr="00062ED7">
        <w:rPr>
          <w:rFonts w:ascii="Arial" w:hAnsi="Arial" w:cs="Arial"/>
          <w:sz w:val="22"/>
          <w:szCs w:val="22"/>
        </w:rPr>
        <w:t>Prohlídka místa plnění se s ohledem na charakter předmětu plnění veřejné zakázky nekoná.</w:t>
      </w:r>
    </w:p>
    <w:p w14:paraId="492C5889" w14:textId="77777777" w:rsidR="00FC637D" w:rsidRPr="00062ED7" w:rsidRDefault="00FC637D" w:rsidP="00BF0995">
      <w:pPr>
        <w:pStyle w:val="Nadpis3"/>
        <w:numPr>
          <w:ilvl w:val="1"/>
          <w:numId w:val="38"/>
        </w:numPr>
        <w:spacing w:after="120"/>
        <w:ind w:left="567" w:hanging="567"/>
        <w:rPr>
          <w:rFonts w:cs="Arial"/>
          <w:szCs w:val="22"/>
        </w:rPr>
      </w:pPr>
      <w:r w:rsidRPr="00062ED7">
        <w:rPr>
          <w:rFonts w:cs="Arial"/>
          <w:szCs w:val="22"/>
        </w:rPr>
        <w:t>Komunikace v průběhu zadávacího řízení</w:t>
      </w:r>
    </w:p>
    <w:p w14:paraId="454D666C" w14:textId="6DA0557E" w:rsidR="00FC637D" w:rsidRPr="00062ED7" w:rsidRDefault="00FC637D" w:rsidP="00527BAE">
      <w:pPr>
        <w:tabs>
          <w:tab w:val="left" w:pos="2410"/>
        </w:tabs>
        <w:spacing w:line="276" w:lineRule="auto"/>
        <w:rPr>
          <w:rFonts w:ascii="Arial" w:hAnsi="Arial" w:cs="Arial"/>
          <w:color w:val="000000"/>
          <w:sz w:val="22"/>
          <w:szCs w:val="22"/>
        </w:rPr>
      </w:pPr>
      <w:r w:rsidRPr="00062ED7">
        <w:rPr>
          <w:rFonts w:ascii="Arial" w:hAnsi="Arial" w:cs="Arial"/>
          <w:color w:val="000000"/>
          <w:sz w:val="22"/>
          <w:szCs w:val="22"/>
        </w:rPr>
        <w:t xml:space="preserve">Zadavatel bude během zadávacího řízení s dodavateli </w:t>
      </w:r>
      <w:r w:rsidRPr="00062ED7">
        <w:rPr>
          <w:rFonts w:ascii="Arial" w:hAnsi="Arial" w:cs="Arial"/>
          <w:bCs/>
          <w:color w:val="000000"/>
          <w:sz w:val="22"/>
          <w:szCs w:val="22"/>
        </w:rPr>
        <w:t>komunikovat v souladu s § 211 ZZVZ. Zadavatel doporučuje dodavatelům komunikovat prostřednictvím profilu zadavatele</w:t>
      </w:r>
      <w:r w:rsidR="00441516" w:rsidRPr="00062ED7">
        <w:rPr>
          <w:rFonts w:ascii="Arial" w:hAnsi="Arial" w:cs="Arial"/>
          <w:bCs/>
          <w:color w:val="000000"/>
          <w:sz w:val="22"/>
          <w:szCs w:val="22"/>
        </w:rPr>
        <w:t xml:space="preserve"> </w:t>
      </w:r>
      <w:r w:rsidR="00441516" w:rsidRPr="00062ED7">
        <w:rPr>
          <w:rFonts w:ascii="Arial" w:hAnsi="Arial" w:cs="Arial"/>
          <w:sz w:val="22"/>
          <w:szCs w:val="22"/>
        </w:rPr>
        <w:t>(</w:t>
      </w:r>
      <w:hyperlink r:id="rId17" w:history="1">
        <w:r w:rsidR="00527BAE" w:rsidRPr="00062ED7">
          <w:rPr>
            <w:rStyle w:val="Hypertextovodkaz"/>
            <w:rFonts w:ascii="Arial" w:hAnsi="Arial" w:cs="Arial"/>
            <w:sz w:val="22"/>
            <w:szCs w:val="22"/>
          </w:rPr>
          <w:t>https://zakazky.vlada.cz/vz00001012</w:t>
        </w:r>
      </w:hyperlink>
      <w:r w:rsidR="00527BAE" w:rsidRPr="00062ED7">
        <w:rPr>
          <w:rStyle w:val="Hypertextovodkaz"/>
          <w:rFonts w:ascii="Arial" w:hAnsi="Arial" w:cs="Arial"/>
          <w:color w:val="auto"/>
          <w:sz w:val="22"/>
          <w:szCs w:val="22"/>
          <w:u w:val="none"/>
        </w:rPr>
        <w:t>.</w:t>
      </w:r>
      <w:r w:rsidRPr="00062ED7">
        <w:rPr>
          <w:rFonts w:ascii="Arial" w:hAnsi="Arial" w:cs="Arial"/>
          <w:color w:val="000000"/>
          <w:sz w:val="22"/>
          <w:szCs w:val="22"/>
        </w:rPr>
        <w:t xml:space="preserve"> Veškeré zprávy odeslané zadavatelem si může dodavatel přečíst po</w:t>
      </w:r>
      <w:r w:rsidR="00987B89" w:rsidRPr="00062ED7">
        <w:rPr>
          <w:rFonts w:ascii="Arial" w:hAnsi="Arial" w:cs="Arial"/>
          <w:color w:val="000000"/>
          <w:sz w:val="22"/>
          <w:szCs w:val="22"/>
        </w:rPr>
        <w:t> </w:t>
      </w:r>
      <w:r w:rsidRPr="00062ED7">
        <w:rPr>
          <w:rFonts w:ascii="Arial" w:hAnsi="Arial" w:cs="Arial"/>
          <w:color w:val="000000"/>
          <w:sz w:val="22"/>
          <w:szCs w:val="22"/>
        </w:rPr>
        <w:t xml:space="preserve">přihlášení na profil zadavatele ve svých příchozích zprávách. </w:t>
      </w:r>
      <w:r w:rsidRPr="00062ED7">
        <w:rPr>
          <w:rFonts w:ascii="Arial" w:hAnsi="Arial" w:cs="Arial"/>
          <w:bCs/>
          <w:color w:val="000000"/>
          <w:sz w:val="22"/>
          <w:szCs w:val="22"/>
        </w:rPr>
        <w:t xml:space="preserve">Zadavatel proto </w:t>
      </w:r>
      <w:r w:rsidRPr="00062ED7">
        <w:rPr>
          <w:rFonts w:ascii="Arial" w:hAnsi="Arial" w:cs="Arial"/>
          <w:bCs/>
          <w:color w:val="000000"/>
          <w:sz w:val="22"/>
          <w:szCs w:val="22"/>
        </w:rPr>
        <w:lastRenderedPageBreak/>
        <w:t>dodavatelům doporučuje průběžně sledovat stav zadávacího řízení na profilu zadavatele, a to jako přihlášení uživatelé</w:t>
      </w:r>
      <w:r w:rsidRPr="00062ED7">
        <w:rPr>
          <w:rFonts w:ascii="Arial" w:hAnsi="Arial" w:cs="Arial"/>
          <w:color w:val="000000"/>
          <w:sz w:val="22"/>
          <w:szCs w:val="22"/>
        </w:rPr>
        <w:t>.</w:t>
      </w:r>
    </w:p>
    <w:p w14:paraId="455F113B" w14:textId="77777777" w:rsidR="00FC637D" w:rsidRPr="00062ED7" w:rsidRDefault="00FC637D" w:rsidP="00B43C61">
      <w:pPr>
        <w:tabs>
          <w:tab w:val="left" w:pos="709"/>
        </w:tabs>
        <w:spacing w:after="120"/>
        <w:rPr>
          <w:rFonts w:ascii="Arial" w:hAnsi="Arial" w:cs="Arial"/>
          <w:b/>
          <w:color w:val="000000"/>
          <w:sz w:val="22"/>
          <w:szCs w:val="22"/>
        </w:rPr>
      </w:pPr>
      <w:r w:rsidRPr="00062ED7">
        <w:rPr>
          <w:rFonts w:ascii="Arial" w:hAnsi="Arial" w:cs="Arial"/>
          <w:color w:val="000000"/>
          <w:sz w:val="22"/>
          <w:szCs w:val="22"/>
        </w:rPr>
        <w:t xml:space="preserve">Zadavatel zdůrazňuje, že v souladu s § 211 odst. 6 ZZVZ </w:t>
      </w:r>
      <w:r w:rsidRPr="00062ED7">
        <w:rPr>
          <w:rFonts w:ascii="Arial" w:hAnsi="Arial" w:cs="Arial"/>
          <w:b/>
          <w:color w:val="000000"/>
          <w:sz w:val="22"/>
          <w:szCs w:val="22"/>
        </w:rPr>
        <w:t>při komunikaci uskutečňované prostřednictvím datové schránky je dokument doručen již dodáním do datové schránky adresáta</w:t>
      </w:r>
      <w:r w:rsidRPr="00062ED7">
        <w:rPr>
          <w:rFonts w:ascii="Arial" w:hAnsi="Arial" w:cs="Arial"/>
          <w:color w:val="000000"/>
          <w:sz w:val="22"/>
          <w:szCs w:val="22"/>
        </w:rPr>
        <w:t xml:space="preserve">. </w:t>
      </w:r>
      <w:r w:rsidRPr="00062ED7">
        <w:rPr>
          <w:rFonts w:ascii="Arial" w:hAnsi="Arial" w:cs="Arial"/>
          <w:b/>
          <w:color w:val="000000"/>
          <w:sz w:val="22"/>
          <w:szCs w:val="22"/>
        </w:rPr>
        <w:t>Prostřednictvím datové schránky nelze podat nabídku.</w:t>
      </w:r>
    </w:p>
    <w:p w14:paraId="42B72900" w14:textId="49F4293E" w:rsidR="0027735E" w:rsidRPr="00062ED7" w:rsidRDefault="00FC637D" w:rsidP="00CF0B73">
      <w:pPr>
        <w:tabs>
          <w:tab w:val="left" w:pos="709"/>
        </w:tabs>
        <w:spacing w:after="240"/>
        <w:rPr>
          <w:rFonts w:ascii="Arial" w:hAnsi="Arial" w:cs="Arial"/>
          <w:color w:val="000000"/>
          <w:sz w:val="22"/>
          <w:szCs w:val="22"/>
        </w:rPr>
      </w:pPr>
      <w:r w:rsidRPr="00062ED7">
        <w:rPr>
          <w:rFonts w:ascii="Arial" w:hAnsi="Arial" w:cs="Arial"/>
          <w:color w:val="000000"/>
          <w:sz w:val="22"/>
          <w:szCs w:val="22"/>
        </w:rPr>
        <w:t xml:space="preserve">Zadavatel dále zdůrazňuje, že v souladu s § 4 odst. 1 vyhlášky č. 260/2016 Sb., o stanovení podrobnějších podmínek týkajících se elektronických nástrojů, elektronických úkonů při zadávání veřejných zakázek a certifikátu shody, při komunikaci uskutečňované prostřednictvím elektronického nástroje (profilu zadavatele) je </w:t>
      </w:r>
      <w:r w:rsidRPr="00062ED7">
        <w:rPr>
          <w:rFonts w:ascii="Arial" w:hAnsi="Arial" w:cs="Arial"/>
          <w:b/>
          <w:color w:val="000000"/>
          <w:sz w:val="22"/>
          <w:szCs w:val="22"/>
        </w:rPr>
        <w:t xml:space="preserve">dokument doručen již okamžikem přijetí datové zprávy </w:t>
      </w:r>
      <w:r w:rsidRPr="00062ED7">
        <w:rPr>
          <w:rFonts w:ascii="Arial" w:hAnsi="Arial" w:cs="Arial"/>
          <w:color w:val="000000"/>
          <w:sz w:val="22"/>
          <w:szCs w:val="22"/>
        </w:rPr>
        <w:t>na elektronickou adresu adresáta či adresátů datové zprávy v elektronickém nástroji.</w:t>
      </w:r>
    </w:p>
    <w:p w14:paraId="36DF0578" w14:textId="2BCF193A" w:rsidR="00A11849" w:rsidRPr="00062ED7" w:rsidRDefault="00A11849" w:rsidP="00BF0995">
      <w:pPr>
        <w:pStyle w:val="Odstavecseseznamem"/>
        <w:numPr>
          <w:ilvl w:val="1"/>
          <w:numId w:val="38"/>
        </w:numPr>
        <w:tabs>
          <w:tab w:val="left" w:pos="709"/>
        </w:tabs>
        <w:spacing w:after="240"/>
        <w:rPr>
          <w:rFonts w:ascii="Arial" w:hAnsi="Arial" w:cs="Arial"/>
          <w:b/>
          <w:color w:val="000000"/>
        </w:rPr>
      </w:pPr>
      <w:r w:rsidRPr="00062ED7">
        <w:rPr>
          <w:rFonts w:ascii="Arial" w:hAnsi="Arial" w:cs="Arial"/>
          <w:b/>
          <w:color w:val="000000"/>
        </w:rPr>
        <w:t>Ochrana informací</w:t>
      </w:r>
    </w:p>
    <w:p w14:paraId="0022BA62" w14:textId="2C680F34" w:rsidR="00A11849" w:rsidRPr="00062ED7" w:rsidRDefault="00A11849" w:rsidP="00D0616C">
      <w:pPr>
        <w:spacing w:after="120"/>
        <w:rPr>
          <w:rFonts w:ascii="Arial" w:hAnsi="Arial" w:cs="Arial"/>
          <w:sz w:val="22"/>
          <w:szCs w:val="22"/>
        </w:rPr>
      </w:pPr>
      <w:r w:rsidRPr="00062ED7">
        <w:rPr>
          <w:rFonts w:ascii="Arial" w:hAnsi="Arial" w:cs="Arial"/>
          <w:sz w:val="22"/>
          <w:szCs w:val="22"/>
        </w:rPr>
        <w:t>Bude-li účastník považovat některé informace uvedené ve své nabídce za informace, které nelze poskytnout při postupu podle předpisů upravujících svobodný přístup k informacím</w:t>
      </w:r>
      <w:r w:rsidR="00B4342C" w:rsidRPr="00062ED7">
        <w:rPr>
          <w:rStyle w:val="Znakapoznpodarou"/>
          <w:rFonts w:ascii="Arial" w:hAnsi="Arial" w:cs="Arial"/>
          <w:sz w:val="22"/>
          <w:szCs w:val="22"/>
        </w:rPr>
        <w:footnoteReference w:id="2"/>
      </w:r>
      <w:r w:rsidRPr="00062ED7">
        <w:rPr>
          <w:rFonts w:ascii="Arial" w:hAnsi="Arial" w:cs="Arial"/>
          <w:sz w:val="22"/>
          <w:szCs w:val="22"/>
        </w:rPr>
        <w:t xml:space="preserve">, uvede tuto skutečnost do své nabídky, příslušnou část výrazně označí a stručně zdůvodní splnění zákonných podmínek pro vyloučení poskytnutí informací při postupu podle předpisů upravujících svobodný přístup k informacím. </w:t>
      </w:r>
    </w:p>
    <w:p w14:paraId="4F54EF02" w14:textId="577D1365" w:rsidR="00A11849" w:rsidRPr="00062ED7" w:rsidRDefault="00A11849" w:rsidP="00D0616C">
      <w:pPr>
        <w:spacing w:after="120"/>
        <w:rPr>
          <w:rFonts w:ascii="Arial" w:hAnsi="Arial" w:cs="Arial"/>
          <w:sz w:val="22"/>
          <w:szCs w:val="22"/>
        </w:rPr>
      </w:pPr>
      <w:r w:rsidRPr="00062ED7">
        <w:rPr>
          <w:rFonts w:ascii="Arial" w:hAnsi="Arial" w:cs="Arial"/>
          <w:sz w:val="22"/>
          <w:szCs w:val="22"/>
        </w:rPr>
        <w:t xml:space="preserve">Účastník podáním nabídky dává souhlas s poskytnutím všech informací, které nabídka obsahuje i těch, které budou následně dodavatelem poskytnuty, podle zákona č. 106/1999 Sb., o svobodném přístupu k informacím, ve znění pozdějších předpisů, pokud tento souhlas výslovně neodepře s odkazem na obchodní tajemství, ochranu průmyslového vlastnictví či jiné zákonem předpokládané skutečnosti. </w:t>
      </w:r>
    </w:p>
    <w:p w14:paraId="0861FC6B" w14:textId="160BAFFE" w:rsidR="00A11849" w:rsidRPr="00062ED7" w:rsidRDefault="00A11849" w:rsidP="00D0616C">
      <w:pPr>
        <w:spacing w:after="120"/>
        <w:rPr>
          <w:rFonts w:ascii="Arial" w:hAnsi="Arial" w:cs="Arial"/>
          <w:sz w:val="22"/>
          <w:szCs w:val="22"/>
        </w:rPr>
      </w:pPr>
      <w:r w:rsidRPr="00062ED7">
        <w:rPr>
          <w:rFonts w:ascii="Arial" w:hAnsi="Arial" w:cs="Arial"/>
          <w:sz w:val="22"/>
          <w:szCs w:val="22"/>
        </w:rPr>
        <w:t xml:space="preserve">Zadavatel je povinným subjektem dle § 219 ZZVZ a je zatížen tzv. </w:t>
      </w:r>
      <w:proofErr w:type="spellStart"/>
      <w:r w:rsidRPr="00062ED7">
        <w:rPr>
          <w:rFonts w:ascii="Arial" w:hAnsi="Arial" w:cs="Arial"/>
          <w:sz w:val="22"/>
          <w:szCs w:val="22"/>
        </w:rPr>
        <w:t>uveřejňovací</w:t>
      </w:r>
      <w:proofErr w:type="spellEnd"/>
      <w:r w:rsidRPr="00062ED7">
        <w:rPr>
          <w:rFonts w:ascii="Arial" w:hAnsi="Arial" w:cs="Arial"/>
          <w:sz w:val="22"/>
          <w:szCs w:val="22"/>
        </w:rPr>
        <w:t xml:space="preserve"> povinností. Účastník podáním nabídky dává souhlas s uveřejněním smlouvy ve znění případných změn a dodatků, způsobem dle § 219 ZZVZ, pokud tento souhlas výslovně neodepře s odkazem na obchodní tajemství, či jiné zákonem předpokládané skutečnosti. </w:t>
      </w:r>
    </w:p>
    <w:p w14:paraId="4384C867" w14:textId="0B0B839D" w:rsidR="001A3E83" w:rsidRPr="00062ED7" w:rsidRDefault="00A11849" w:rsidP="00D0616C">
      <w:pPr>
        <w:spacing w:after="120"/>
        <w:rPr>
          <w:rFonts w:ascii="Arial" w:hAnsi="Arial" w:cs="Arial"/>
          <w:sz w:val="22"/>
          <w:szCs w:val="22"/>
        </w:rPr>
      </w:pPr>
      <w:r w:rsidRPr="00062ED7">
        <w:rPr>
          <w:rFonts w:ascii="Arial" w:hAnsi="Arial" w:cs="Arial"/>
          <w:sz w:val="22"/>
          <w:szCs w:val="22"/>
        </w:rPr>
        <w:t>Zadavatel je povinným subjektem dle § 2 odst. 1 zákona č. 340/2015 Sb., o zvláštních podmínkách účinnosti některých smluv, uveřejňování těchto smluv a o registru smlu</w:t>
      </w:r>
      <w:r w:rsidR="00BC7A07" w:rsidRPr="00062ED7">
        <w:rPr>
          <w:rFonts w:ascii="Arial" w:hAnsi="Arial" w:cs="Arial"/>
          <w:sz w:val="22"/>
          <w:szCs w:val="22"/>
        </w:rPr>
        <w:t xml:space="preserve">v. Vybraný dodavatel </w:t>
      </w:r>
      <w:r w:rsidRPr="00062ED7">
        <w:rPr>
          <w:rFonts w:ascii="Arial" w:hAnsi="Arial" w:cs="Arial"/>
          <w:sz w:val="22"/>
          <w:szCs w:val="22"/>
        </w:rPr>
        <w:t xml:space="preserve">podpisem smlouvy dává souhlas s uveřejněním smlouvy, ve znění případných změn a dodatků, způsobem dle § 5 shora citovaného zákona, pokud tento souhlas výslovně neodepře s odkazem na obchodní tajemství, či jiné zákonem předpokládané skutečnosti. </w:t>
      </w:r>
    </w:p>
    <w:p w14:paraId="28CC2BBD" w14:textId="66B4DCBA" w:rsidR="00A11849" w:rsidRPr="00062ED7" w:rsidRDefault="00A11849" w:rsidP="00417E4E">
      <w:pPr>
        <w:rPr>
          <w:rFonts w:ascii="Arial" w:hAnsi="Arial" w:cs="Arial"/>
          <w:sz w:val="22"/>
          <w:szCs w:val="22"/>
        </w:rPr>
      </w:pPr>
      <w:r w:rsidRPr="00062ED7">
        <w:rPr>
          <w:rFonts w:ascii="Arial" w:hAnsi="Arial" w:cs="Arial"/>
          <w:sz w:val="22"/>
          <w:szCs w:val="22"/>
        </w:rPr>
        <w:t>Zadavatel výslovně upozorňuje účastníka, že vybraný dodavatel je dle § 2 písm. e) zákona č. 320/2001 Sb., o finanční kontrole, osobou povinnou spolupůsobit při výkonu finanční kontroly, a to jako osoba (fyzická nebo právnická), podílející se na dodávkách předmětu koupě (předmětu plnění) nebo služeb hrazených z veřejných výdajů.</w:t>
      </w:r>
    </w:p>
    <w:p w14:paraId="7E3F6E51" w14:textId="4E3F3ACF" w:rsidR="008E77CC" w:rsidRPr="00F60059" w:rsidRDefault="00D20FC6" w:rsidP="00D0616C">
      <w:pPr>
        <w:pStyle w:val="Nadpis2"/>
        <w:keepNext w:val="0"/>
        <w:numPr>
          <w:ilvl w:val="0"/>
          <w:numId w:val="0"/>
        </w:numPr>
        <w:tabs>
          <w:tab w:val="left" w:pos="0"/>
        </w:tabs>
        <w:spacing w:after="240"/>
        <w:ind w:left="357"/>
      </w:pPr>
      <w:bookmarkStart w:id="21" w:name="odkaz29"/>
      <w:r>
        <w:t xml:space="preserve">11. </w:t>
      </w:r>
      <w:r w:rsidR="008E77CC" w:rsidRPr="00F60059">
        <w:t>Další podmínky pro uzavření smlouvy</w:t>
      </w:r>
    </w:p>
    <w:bookmarkEnd w:id="21"/>
    <w:p w14:paraId="6278173B" w14:textId="6F73E3EF" w:rsidR="001E5549" w:rsidRPr="00533791" w:rsidRDefault="001E5549" w:rsidP="00CF0B73">
      <w:pPr>
        <w:spacing w:after="240"/>
        <w:rPr>
          <w:rFonts w:ascii="Arial" w:hAnsi="Arial" w:cs="Arial"/>
          <w:sz w:val="22"/>
          <w:szCs w:val="22"/>
        </w:rPr>
      </w:pPr>
      <w:r w:rsidRPr="005016D9">
        <w:rPr>
          <w:rFonts w:ascii="Arial" w:hAnsi="Arial" w:cs="Arial"/>
          <w:sz w:val="22"/>
          <w:szCs w:val="22"/>
        </w:rPr>
        <w:t xml:space="preserve">Nesplnění povinnosti </w:t>
      </w:r>
      <w:r w:rsidR="00D0616C">
        <w:rPr>
          <w:rFonts w:ascii="Arial" w:hAnsi="Arial" w:cs="Arial"/>
          <w:sz w:val="22"/>
          <w:szCs w:val="22"/>
        </w:rPr>
        <w:t>vybraným dodavatelem dle článku 11 této zadávací dokumentace</w:t>
      </w:r>
      <w:r w:rsidRPr="00533791">
        <w:rPr>
          <w:rFonts w:ascii="Arial" w:hAnsi="Arial" w:cs="Arial"/>
          <w:sz w:val="22"/>
          <w:szCs w:val="22"/>
        </w:rPr>
        <w:t xml:space="preserve"> se považuje za</w:t>
      </w:r>
      <w:r w:rsidR="002D3ABD" w:rsidRPr="00533791">
        <w:rPr>
          <w:rFonts w:ascii="Arial" w:hAnsi="Arial" w:cs="Arial"/>
          <w:sz w:val="22"/>
          <w:szCs w:val="22"/>
        </w:rPr>
        <w:t> </w:t>
      </w:r>
      <w:r w:rsidRPr="00533791">
        <w:rPr>
          <w:rFonts w:ascii="Arial" w:hAnsi="Arial" w:cs="Arial"/>
          <w:sz w:val="22"/>
          <w:szCs w:val="22"/>
        </w:rPr>
        <w:t xml:space="preserve">neposkytnutí součinnosti k uzavření smlouvy ve smyslu § 122 odst. </w:t>
      </w:r>
      <w:r w:rsidR="00161655">
        <w:rPr>
          <w:rFonts w:ascii="Arial" w:hAnsi="Arial" w:cs="Arial"/>
          <w:sz w:val="22"/>
          <w:szCs w:val="22"/>
        </w:rPr>
        <w:t xml:space="preserve">7 </w:t>
      </w:r>
      <w:r w:rsidRPr="00533791">
        <w:rPr>
          <w:rFonts w:ascii="Arial" w:hAnsi="Arial" w:cs="Arial"/>
          <w:sz w:val="22"/>
          <w:szCs w:val="22"/>
        </w:rPr>
        <w:t>ZZVZ.</w:t>
      </w:r>
    </w:p>
    <w:p w14:paraId="34200B60" w14:textId="77777777" w:rsidR="00441516" w:rsidRPr="00533791" w:rsidRDefault="00441516" w:rsidP="00B72F6B">
      <w:pPr>
        <w:pStyle w:val="Odstavecseseznamem"/>
        <w:numPr>
          <w:ilvl w:val="1"/>
          <w:numId w:val="15"/>
        </w:numPr>
        <w:spacing w:after="240" w:line="240" w:lineRule="auto"/>
        <w:contextualSpacing w:val="0"/>
        <w:rPr>
          <w:rFonts w:ascii="Arial" w:hAnsi="Arial" w:cs="Arial"/>
          <w:b/>
        </w:rPr>
      </w:pPr>
      <w:r w:rsidRPr="00533791">
        <w:rPr>
          <w:rFonts w:ascii="Arial" w:hAnsi="Arial" w:cs="Arial"/>
          <w:b/>
        </w:rPr>
        <w:t>Předložení dokladů dle § 122 odst. 3 písm. a) ZZVZ</w:t>
      </w:r>
    </w:p>
    <w:p w14:paraId="01D6C4CC" w14:textId="3EF68ED6" w:rsidR="00A82210" w:rsidRPr="00803EB3" w:rsidRDefault="00A82210" w:rsidP="00A82210">
      <w:pPr>
        <w:spacing w:after="240"/>
        <w:rPr>
          <w:rFonts w:ascii="Arial" w:hAnsi="Arial" w:cs="Arial"/>
          <w:sz w:val="22"/>
          <w:szCs w:val="22"/>
        </w:rPr>
      </w:pPr>
      <w:r w:rsidRPr="003E746E">
        <w:rPr>
          <w:rFonts w:ascii="Arial" w:hAnsi="Arial" w:cs="Arial"/>
          <w:sz w:val="22"/>
          <w:szCs w:val="22"/>
        </w:rPr>
        <w:t>Zadavatel upozorňuje, že v souladu s § 104 písm. a)</w:t>
      </w:r>
      <w:r w:rsidR="00417E4E">
        <w:rPr>
          <w:rFonts w:ascii="Arial" w:hAnsi="Arial" w:cs="Arial"/>
          <w:sz w:val="22"/>
          <w:szCs w:val="22"/>
        </w:rPr>
        <w:t xml:space="preserve"> ZZVZ</w:t>
      </w:r>
      <w:r w:rsidRPr="003E746E">
        <w:rPr>
          <w:rFonts w:ascii="Arial" w:hAnsi="Arial" w:cs="Arial"/>
          <w:sz w:val="22"/>
          <w:szCs w:val="22"/>
        </w:rPr>
        <w:t xml:space="preserve"> a § 86 odst. 3 ZZVZ bude požadovat od vybraného dodavatele předložení originálů nebo ověřených k</w:t>
      </w:r>
      <w:r w:rsidR="00D0616C">
        <w:rPr>
          <w:rFonts w:ascii="Arial" w:hAnsi="Arial" w:cs="Arial"/>
          <w:sz w:val="22"/>
          <w:szCs w:val="22"/>
        </w:rPr>
        <w:t xml:space="preserve">opií dokladů o jeho kvalifikaci uvedených v čl. 4.1.1, </w:t>
      </w:r>
      <w:proofErr w:type="gramStart"/>
      <w:r w:rsidR="00D0616C">
        <w:rPr>
          <w:rFonts w:ascii="Arial" w:hAnsi="Arial" w:cs="Arial"/>
          <w:sz w:val="22"/>
          <w:szCs w:val="22"/>
        </w:rPr>
        <w:t>4.2. 4.3</w:t>
      </w:r>
      <w:proofErr w:type="gramEnd"/>
      <w:r w:rsidR="00D0616C">
        <w:rPr>
          <w:rFonts w:ascii="Arial" w:hAnsi="Arial" w:cs="Arial"/>
          <w:sz w:val="22"/>
          <w:szCs w:val="22"/>
        </w:rPr>
        <w:t xml:space="preserve"> a 4.4 této zadávací dokumentace</w:t>
      </w:r>
      <w:r w:rsidRPr="003E746E">
        <w:rPr>
          <w:rFonts w:ascii="Arial" w:hAnsi="Arial" w:cs="Arial"/>
          <w:sz w:val="22"/>
          <w:szCs w:val="22"/>
        </w:rPr>
        <w:t>.</w:t>
      </w:r>
    </w:p>
    <w:p w14:paraId="46FAE726" w14:textId="46696FB4" w:rsidR="007850E2" w:rsidRPr="00476810" w:rsidRDefault="007850E2" w:rsidP="00476810">
      <w:pPr>
        <w:pStyle w:val="Odstavecseseznamem"/>
        <w:numPr>
          <w:ilvl w:val="1"/>
          <w:numId w:val="15"/>
        </w:numPr>
        <w:spacing w:after="120"/>
        <w:rPr>
          <w:rFonts w:ascii="Arial" w:hAnsi="Arial" w:cs="Arial"/>
        </w:rPr>
      </w:pPr>
      <w:r w:rsidRPr="00476810">
        <w:rPr>
          <w:rFonts w:ascii="Arial" w:hAnsi="Arial" w:cs="Arial"/>
          <w:b/>
        </w:rPr>
        <w:t>Zjištění údajů u vybraného dodavatele, který je právnickou osobou</w:t>
      </w:r>
    </w:p>
    <w:p w14:paraId="22826689" w14:textId="73F89709" w:rsidR="007850E2" w:rsidRPr="004F3BC6" w:rsidRDefault="007850E2" w:rsidP="007850E2">
      <w:pPr>
        <w:autoSpaceDE w:val="0"/>
        <w:autoSpaceDN w:val="0"/>
        <w:adjustRightInd w:val="0"/>
        <w:rPr>
          <w:rFonts w:ascii="Arial" w:hAnsi="Arial" w:cs="Arial"/>
          <w:color w:val="000000"/>
          <w:sz w:val="22"/>
          <w:szCs w:val="22"/>
        </w:rPr>
      </w:pPr>
      <w:r w:rsidRPr="004F3BC6">
        <w:rPr>
          <w:rFonts w:ascii="Arial" w:hAnsi="Arial" w:cs="Arial"/>
          <w:color w:val="000000"/>
          <w:sz w:val="22"/>
          <w:szCs w:val="22"/>
        </w:rPr>
        <w:t xml:space="preserve">V případě, že vybraným dodavatelem je právnická osoba, zjistí zadavatel v souladu s § 122 odst. 4 ZZVZ údaje o jeho skutečném majiteli z evidence o skutečných majitelích. </w:t>
      </w:r>
    </w:p>
    <w:p w14:paraId="7FA4656A" w14:textId="77777777" w:rsidR="007850E2" w:rsidRPr="004F3BC6" w:rsidRDefault="007850E2" w:rsidP="007850E2">
      <w:pPr>
        <w:spacing w:before="240"/>
        <w:rPr>
          <w:rFonts w:ascii="Arial" w:hAnsi="Arial" w:cs="Arial"/>
          <w:sz w:val="22"/>
          <w:szCs w:val="22"/>
        </w:rPr>
      </w:pPr>
      <w:r w:rsidRPr="004F3BC6">
        <w:rPr>
          <w:rFonts w:ascii="Arial" w:hAnsi="Arial" w:cs="Arial"/>
          <w:color w:val="000000"/>
          <w:sz w:val="22"/>
          <w:szCs w:val="22"/>
        </w:rPr>
        <w:lastRenderedPageBreak/>
        <w:t xml:space="preserve">Nebude-li možné údaje zjistit výše uvedeným postupem, vyhrazuje si zadavatel dle § 104 písm. e) ZZVZ právo vyzvat vybraného dodavatele dle § 122 odst. 3 písm. b) ZZVZ k předložení výpisu z evidence obdobné evidenci údajů o skutečných majitelích </w:t>
      </w:r>
      <w:r w:rsidRPr="004F3BC6">
        <w:rPr>
          <w:rFonts w:ascii="Arial" w:hAnsi="Arial" w:cs="Arial"/>
          <w:sz w:val="22"/>
          <w:szCs w:val="22"/>
        </w:rPr>
        <w:t>nebo</w:t>
      </w:r>
    </w:p>
    <w:p w14:paraId="60D396EE" w14:textId="77777777" w:rsidR="007850E2" w:rsidRPr="004F3BC6" w:rsidRDefault="007850E2" w:rsidP="00F14986">
      <w:pPr>
        <w:pStyle w:val="Odstavecseseznamem"/>
        <w:numPr>
          <w:ilvl w:val="0"/>
          <w:numId w:val="31"/>
        </w:numPr>
        <w:jc w:val="both"/>
        <w:rPr>
          <w:rFonts w:ascii="Arial" w:hAnsi="Arial" w:cs="Arial"/>
        </w:rPr>
      </w:pPr>
      <w:r w:rsidRPr="004F3BC6">
        <w:rPr>
          <w:rFonts w:ascii="Arial" w:hAnsi="Arial" w:cs="Arial"/>
        </w:rPr>
        <w:t xml:space="preserve">ke sdělení identifikačních údajů všech osob, které jsou jeho skutečným majitelem, </w:t>
      </w:r>
    </w:p>
    <w:p w14:paraId="30521961" w14:textId="77777777" w:rsidR="007850E2" w:rsidRPr="004F3BC6" w:rsidRDefault="007850E2" w:rsidP="00F14986">
      <w:pPr>
        <w:pStyle w:val="Odstavecseseznamem"/>
        <w:numPr>
          <w:ilvl w:val="0"/>
          <w:numId w:val="31"/>
        </w:numPr>
        <w:jc w:val="both"/>
        <w:rPr>
          <w:rFonts w:ascii="Arial" w:hAnsi="Arial" w:cs="Arial"/>
        </w:rPr>
      </w:pPr>
      <w:r w:rsidRPr="004F3BC6">
        <w:rPr>
          <w:rFonts w:ascii="Arial" w:hAnsi="Arial" w:cs="Arial"/>
        </w:rPr>
        <w:t>k předložení dokladů, z nichž vyplývá vztah všech osob dle písm. a) k dodavateli.</w:t>
      </w:r>
    </w:p>
    <w:p w14:paraId="58A46DD0" w14:textId="4C82F6BE" w:rsidR="007850E2" w:rsidRPr="004F3BC6" w:rsidRDefault="007850E2" w:rsidP="007850E2">
      <w:pPr>
        <w:rPr>
          <w:rFonts w:ascii="Arial" w:hAnsi="Arial" w:cs="Arial"/>
          <w:sz w:val="22"/>
          <w:szCs w:val="22"/>
        </w:rPr>
      </w:pPr>
      <w:r w:rsidRPr="004F3BC6">
        <w:rPr>
          <w:rFonts w:ascii="Arial" w:hAnsi="Arial" w:cs="Arial"/>
          <w:sz w:val="22"/>
          <w:szCs w:val="22"/>
        </w:rPr>
        <w:t>Těmito doklady jsou zejména:</w:t>
      </w:r>
    </w:p>
    <w:p w14:paraId="37159AA8" w14:textId="22C7227E" w:rsidR="007850E2" w:rsidRPr="004F3BC6" w:rsidRDefault="007850E2" w:rsidP="00F14986">
      <w:pPr>
        <w:pStyle w:val="Odstavecseseznamem"/>
        <w:numPr>
          <w:ilvl w:val="0"/>
          <w:numId w:val="29"/>
        </w:numPr>
        <w:jc w:val="both"/>
        <w:rPr>
          <w:rFonts w:ascii="Arial" w:hAnsi="Arial" w:cs="Arial"/>
        </w:rPr>
      </w:pPr>
      <w:r w:rsidRPr="004F3BC6">
        <w:rPr>
          <w:rFonts w:ascii="Arial" w:hAnsi="Arial" w:cs="Arial"/>
        </w:rPr>
        <w:t>výpis z obchodního rejstříku nebo jiné obdobné evidence;</w:t>
      </w:r>
    </w:p>
    <w:p w14:paraId="52DAED8E" w14:textId="77777777" w:rsidR="007850E2" w:rsidRPr="004F3BC6" w:rsidRDefault="007850E2" w:rsidP="00F14986">
      <w:pPr>
        <w:pStyle w:val="Odstavecseseznamem"/>
        <w:numPr>
          <w:ilvl w:val="0"/>
          <w:numId w:val="29"/>
        </w:numPr>
        <w:jc w:val="both"/>
        <w:rPr>
          <w:rFonts w:ascii="Arial" w:hAnsi="Arial" w:cs="Arial"/>
        </w:rPr>
      </w:pPr>
      <w:r w:rsidRPr="004F3BC6">
        <w:rPr>
          <w:rFonts w:ascii="Arial" w:hAnsi="Arial" w:cs="Arial"/>
        </w:rPr>
        <w:t>seznam akcionářů;</w:t>
      </w:r>
    </w:p>
    <w:p w14:paraId="33D84836" w14:textId="77777777" w:rsidR="007850E2" w:rsidRPr="004F3BC6" w:rsidRDefault="007850E2" w:rsidP="00F14986">
      <w:pPr>
        <w:pStyle w:val="Odstavecseseznamem"/>
        <w:numPr>
          <w:ilvl w:val="0"/>
          <w:numId w:val="29"/>
        </w:numPr>
        <w:jc w:val="both"/>
        <w:rPr>
          <w:rFonts w:ascii="Arial" w:hAnsi="Arial" w:cs="Arial"/>
        </w:rPr>
      </w:pPr>
      <w:r w:rsidRPr="004F3BC6">
        <w:rPr>
          <w:rFonts w:ascii="Arial" w:hAnsi="Arial" w:cs="Arial"/>
        </w:rPr>
        <w:t>rozhodnutí statutárního orgánu o vyplacení podílu na zisku;</w:t>
      </w:r>
    </w:p>
    <w:p w14:paraId="0B57217A" w14:textId="77777777" w:rsidR="007850E2" w:rsidRPr="004F3BC6" w:rsidRDefault="007850E2" w:rsidP="00F14986">
      <w:pPr>
        <w:pStyle w:val="Odstavecseseznamem"/>
        <w:numPr>
          <w:ilvl w:val="0"/>
          <w:numId w:val="29"/>
        </w:numPr>
        <w:jc w:val="both"/>
        <w:rPr>
          <w:rFonts w:ascii="Arial" w:hAnsi="Arial" w:cs="Arial"/>
        </w:rPr>
      </w:pPr>
      <w:r w:rsidRPr="004F3BC6">
        <w:rPr>
          <w:rFonts w:ascii="Arial" w:hAnsi="Arial" w:cs="Arial"/>
        </w:rPr>
        <w:t>společenská smlouva, zakladatelská listina nebo stanovy.</w:t>
      </w:r>
    </w:p>
    <w:p w14:paraId="28AC0157" w14:textId="40B19C05" w:rsidR="007850E2" w:rsidRPr="00D0616C" w:rsidRDefault="007850E2" w:rsidP="007850E2">
      <w:pPr>
        <w:tabs>
          <w:tab w:val="left" w:pos="1276"/>
        </w:tabs>
        <w:autoSpaceDE w:val="0"/>
        <w:autoSpaceDN w:val="0"/>
        <w:adjustRightInd w:val="0"/>
        <w:rPr>
          <w:rFonts w:ascii="Arial" w:hAnsi="Arial" w:cs="Arial"/>
          <w:color w:val="000000"/>
          <w:sz w:val="22"/>
          <w:szCs w:val="22"/>
        </w:rPr>
      </w:pPr>
      <w:r w:rsidRPr="00D0616C">
        <w:rPr>
          <w:rFonts w:ascii="Arial" w:hAnsi="Arial" w:cs="Arial"/>
          <w:color w:val="000000"/>
          <w:sz w:val="22"/>
          <w:szCs w:val="22"/>
        </w:rPr>
        <w:t xml:space="preserve">Skutečným majitelem se dle § 4 odst. 4 písm. a) zákona č. 253/2008 Sb. </w:t>
      </w:r>
      <w:r w:rsidR="00CF6A7F" w:rsidRPr="00D0616C">
        <w:rPr>
          <w:rFonts w:ascii="Arial" w:hAnsi="Arial" w:cs="Arial"/>
          <w:color w:val="000000"/>
          <w:sz w:val="22"/>
          <w:szCs w:val="22"/>
          <w:shd w:val="clear" w:color="auto" w:fill="FFFFFF"/>
        </w:rPr>
        <w:t>o některých opatřeních proti legalizaci výnosů z trestné činnosti a financování terorismu</w:t>
      </w:r>
      <w:r w:rsidR="00CF6A7F" w:rsidRPr="00D0616C">
        <w:rPr>
          <w:rFonts w:ascii="Arial" w:hAnsi="Arial" w:cs="Arial"/>
          <w:color w:val="000000"/>
          <w:sz w:val="22"/>
          <w:szCs w:val="22"/>
        </w:rPr>
        <w:t xml:space="preserve"> </w:t>
      </w:r>
      <w:r w:rsidRPr="00D0616C">
        <w:rPr>
          <w:rFonts w:ascii="Arial" w:hAnsi="Arial" w:cs="Arial"/>
          <w:color w:val="000000"/>
          <w:sz w:val="22"/>
          <w:szCs w:val="22"/>
        </w:rPr>
        <w:t xml:space="preserve">rozumí fyzická osoba, která má fakticky nebo právně možnost vykonávat přímo nebo nepřímo rozhodující vliv v právnické osobě, ve </w:t>
      </w:r>
      <w:proofErr w:type="spellStart"/>
      <w:r w:rsidRPr="00D0616C">
        <w:rPr>
          <w:rFonts w:ascii="Arial" w:hAnsi="Arial" w:cs="Arial"/>
          <w:color w:val="000000"/>
          <w:sz w:val="22"/>
          <w:szCs w:val="22"/>
        </w:rPr>
        <w:t>svěřenském</w:t>
      </w:r>
      <w:proofErr w:type="spellEnd"/>
      <w:r w:rsidRPr="00D0616C">
        <w:rPr>
          <w:rFonts w:ascii="Arial" w:hAnsi="Arial" w:cs="Arial"/>
          <w:color w:val="000000"/>
          <w:sz w:val="22"/>
          <w:szCs w:val="22"/>
        </w:rPr>
        <w:t xml:space="preserve"> fondu nebo v jiném právním uspořádání bez právní osobnosti. Má se za to, že při splnění podmínek podle věty první skutečným majitelem je u obchodní korporace fyzická osoba,</w:t>
      </w:r>
    </w:p>
    <w:p w14:paraId="69BC2D09" w14:textId="77777777" w:rsidR="007850E2" w:rsidRPr="00D0616C" w:rsidRDefault="007850E2" w:rsidP="00F14986">
      <w:pPr>
        <w:pStyle w:val="Odstavecseseznamem"/>
        <w:numPr>
          <w:ilvl w:val="0"/>
          <w:numId w:val="30"/>
        </w:numPr>
        <w:tabs>
          <w:tab w:val="left" w:pos="709"/>
        </w:tabs>
        <w:autoSpaceDE w:val="0"/>
        <w:autoSpaceDN w:val="0"/>
        <w:adjustRightInd w:val="0"/>
        <w:spacing w:after="0" w:line="240" w:lineRule="auto"/>
        <w:ind w:left="714" w:hanging="357"/>
        <w:jc w:val="both"/>
        <w:rPr>
          <w:rFonts w:ascii="Arial" w:hAnsi="Arial" w:cs="Arial"/>
          <w:color w:val="000000"/>
        </w:rPr>
      </w:pPr>
      <w:r w:rsidRPr="00D0616C">
        <w:rPr>
          <w:rFonts w:ascii="Arial" w:hAnsi="Arial" w:cs="Arial"/>
          <w:color w:val="000000"/>
        </w:rPr>
        <w:t>která sama nebo společně s osobami jednajícími s ní ve shodě disponuje více než 25 % hlasovacích práv této obchodní korporace nebo má podíl na základním kapitálu větší než 25 %,</w:t>
      </w:r>
    </w:p>
    <w:p w14:paraId="7318A894" w14:textId="77777777" w:rsidR="007850E2" w:rsidRPr="00D0616C" w:rsidRDefault="007850E2" w:rsidP="00F14986">
      <w:pPr>
        <w:pStyle w:val="Odstavecseseznamem"/>
        <w:numPr>
          <w:ilvl w:val="0"/>
          <w:numId w:val="30"/>
        </w:numPr>
        <w:tabs>
          <w:tab w:val="left" w:pos="709"/>
        </w:tabs>
        <w:autoSpaceDE w:val="0"/>
        <w:autoSpaceDN w:val="0"/>
        <w:adjustRightInd w:val="0"/>
        <w:spacing w:after="0" w:line="240" w:lineRule="auto"/>
        <w:ind w:left="714" w:hanging="357"/>
        <w:jc w:val="both"/>
        <w:rPr>
          <w:rFonts w:ascii="Arial" w:hAnsi="Arial" w:cs="Arial"/>
          <w:color w:val="000000"/>
        </w:rPr>
      </w:pPr>
      <w:r w:rsidRPr="00D0616C">
        <w:rPr>
          <w:rFonts w:ascii="Arial" w:hAnsi="Arial" w:cs="Arial"/>
          <w:color w:val="000000"/>
        </w:rPr>
        <w:t>která sama nebo společně s osobami jednajícími s ní ve shodě ovládá osobu uvedenou v bodě 1,</w:t>
      </w:r>
    </w:p>
    <w:p w14:paraId="14082EB4" w14:textId="77777777" w:rsidR="007850E2" w:rsidRPr="00D0616C" w:rsidRDefault="007850E2" w:rsidP="00F14986">
      <w:pPr>
        <w:pStyle w:val="Odstavecseseznamem"/>
        <w:numPr>
          <w:ilvl w:val="0"/>
          <w:numId w:val="30"/>
        </w:numPr>
        <w:tabs>
          <w:tab w:val="left" w:pos="709"/>
        </w:tabs>
        <w:autoSpaceDE w:val="0"/>
        <w:autoSpaceDN w:val="0"/>
        <w:adjustRightInd w:val="0"/>
        <w:spacing w:after="0" w:line="240" w:lineRule="auto"/>
        <w:ind w:left="714" w:hanging="357"/>
        <w:jc w:val="both"/>
        <w:rPr>
          <w:rFonts w:ascii="Arial" w:hAnsi="Arial" w:cs="Arial"/>
          <w:color w:val="000000"/>
        </w:rPr>
      </w:pPr>
      <w:r w:rsidRPr="00D0616C">
        <w:rPr>
          <w:rFonts w:ascii="Arial" w:hAnsi="Arial" w:cs="Arial"/>
          <w:color w:val="000000"/>
        </w:rPr>
        <w:t>která má být příjemcem alespoň 25 % zisku této obchodní korporace, nebo</w:t>
      </w:r>
    </w:p>
    <w:p w14:paraId="5C8A798E" w14:textId="2EF7FA6C" w:rsidR="00161655" w:rsidRPr="00D0616C" w:rsidRDefault="007850E2" w:rsidP="00F14986">
      <w:pPr>
        <w:pStyle w:val="Odstavecseseznamem"/>
        <w:numPr>
          <w:ilvl w:val="0"/>
          <w:numId w:val="30"/>
        </w:numPr>
        <w:tabs>
          <w:tab w:val="left" w:pos="709"/>
        </w:tabs>
        <w:autoSpaceDE w:val="0"/>
        <w:autoSpaceDN w:val="0"/>
        <w:adjustRightInd w:val="0"/>
        <w:spacing w:after="240" w:line="240" w:lineRule="auto"/>
        <w:ind w:left="714" w:hanging="357"/>
        <w:contextualSpacing w:val="0"/>
        <w:jc w:val="both"/>
        <w:rPr>
          <w:rFonts w:ascii="Arial" w:hAnsi="Arial" w:cs="Arial"/>
          <w:color w:val="000000"/>
        </w:rPr>
      </w:pPr>
      <w:r w:rsidRPr="00D0616C">
        <w:rPr>
          <w:rFonts w:ascii="Arial" w:hAnsi="Arial" w:cs="Arial"/>
          <w:color w:val="000000"/>
        </w:rPr>
        <w:t>která je členem statutárního orgánu, zástupcem právnické osoby v tomto orgánu anebo v postavení obdobném postavení člena statutárního orgánu, není-li skutečný majitel nebo nelze-li jej určit podle bodů 1 až 3.</w:t>
      </w:r>
    </w:p>
    <w:p w14:paraId="47662BDB" w14:textId="79DA95CD" w:rsidR="00B969AF" w:rsidRPr="00D0616C" w:rsidRDefault="007931B2" w:rsidP="00476810">
      <w:pPr>
        <w:pStyle w:val="Nadpis2"/>
        <w:numPr>
          <w:ilvl w:val="1"/>
          <w:numId w:val="15"/>
        </w:numPr>
        <w:jc w:val="both"/>
      </w:pPr>
      <w:bookmarkStart w:id="22" w:name="odkaz50"/>
      <w:r w:rsidRPr="00D0616C">
        <w:t>S</w:t>
      </w:r>
      <w:r w:rsidR="00B975F6" w:rsidRPr="00D0616C">
        <w:t xml:space="preserve">oučinnost </w:t>
      </w:r>
      <w:r w:rsidR="00EF7224" w:rsidRPr="00D0616C">
        <w:t>při zpracování finálního znění smlouvy</w:t>
      </w:r>
      <w:bookmarkEnd w:id="22"/>
    </w:p>
    <w:p w14:paraId="7480C285" w14:textId="77777777" w:rsidR="00D0616C" w:rsidRPr="00D0616C" w:rsidRDefault="00D0616C" w:rsidP="00D0616C">
      <w:pPr>
        <w:autoSpaceDE w:val="0"/>
        <w:autoSpaceDN w:val="0"/>
        <w:adjustRightInd w:val="0"/>
        <w:spacing w:after="240"/>
        <w:rPr>
          <w:rFonts w:ascii="Arial" w:hAnsi="Arial" w:cs="Arial"/>
          <w:color w:val="000000"/>
          <w:sz w:val="22"/>
          <w:szCs w:val="22"/>
        </w:rPr>
      </w:pPr>
      <w:bookmarkStart w:id="23" w:name="odkaz51"/>
      <w:r w:rsidRPr="00D0616C">
        <w:rPr>
          <w:rFonts w:ascii="Arial" w:hAnsi="Arial" w:cs="Arial"/>
          <w:color w:val="000000"/>
          <w:sz w:val="22"/>
          <w:szCs w:val="22"/>
        </w:rPr>
        <w:t xml:space="preserve">Zadavatel požaduje po vybraném dodavateli, jako bližší podmínku součinnosti před uzavřením smlouvy dle § 104 písm. e) ZZVZ, poskytnutí součinnosti </w:t>
      </w:r>
      <w:r w:rsidRPr="00D0616C">
        <w:rPr>
          <w:rFonts w:ascii="Arial" w:hAnsi="Arial" w:cs="Arial"/>
          <w:sz w:val="22"/>
          <w:szCs w:val="22"/>
          <w:lang w:eastAsia="en-US"/>
        </w:rPr>
        <w:t>při zpracování finálního znění smlouvy v souladu s nabídkou vybraného dodavatele</w:t>
      </w:r>
      <w:r w:rsidRPr="00D0616C">
        <w:rPr>
          <w:rFonts w:ascii="Arial" w:hAnsi="Arial" w:cs="Arial"/>
          <w:color w:val="000000"/>
          <w:sz w:val="22"/>
          <w:szCs w:val="22"/>
        </w:rPr>
        <w:t xml:space="preserve">. </w:t>
      </w:r>
    </w:p>
    <w:bookmarkEnd w:id="23"/>
    <w:p w14:paraId="11714E64" w14:textId="35A69709" w:rsidR="00085F17" w:rsidRPr="006B597B" w:rsidRDefault="00610060" w:rsidP="00085F17">
      <w:pPr>
        <w:pStyle w:val="Nadpis2"/>
        <w:numPr>
          <w:ilvl w:val="0"/>
          <w:numId w:val="0"/>
        </w:numPr>
        <w:spacing w:before="360" w:after="120"/>
        <w:ind w:left="425"/>
        <w:rPr>
          <w:i/>
        </w:rPr>
      </w:pPr>
      <w:r>
        <w:t xml:space="preserve">12. </w:t>
      </w:r>
      <w:r w:rsidR="00085F17" w:rsidRPr="006B597B">
        <w:t>Vyhrazené změny závazku ze smlouvy dle § 100 odst. 1 ZZVZ</w:t>
      </w:r>
    </w:p>
    <w:p w14:paraId="310EAC43" w14:textId="495F5755" w:rsidR="00085F17" w:rsidRPr="00D0616C" w:rsidRDefault="00507EB9" w:rsidP="00085F17">
      <w:pPr>
        <w:spacing w:before="240" w:after="120"/>
        <w:rPr>
          <w:rFonts w:ascii="Arial" w:hAnsi="Arial" w:cs="Arial"/>
          <w:b/>
          <w:sz w:val="22"/>
          <w:szCs w:val="22"/>
        </w:rPr>
      </w:pPr>
      <w:r w:rsidRPr="00D0616C">
        <w:rPr>
          <w:rFonts w:ascii="Arial" w:hAnsi="Arial" w:cs="Arial"/>
          <w:b/>
          <w:sz w:val="22"/>
          <w:szCs w:val="22"/>
        </w:rPr>
        <w:t>12.</w:t>
      </w:r>
      <w:r w:rsidR="00D0616C" w:rsidRPr="00D0616C">
        <w:rPr>
          <w:rFonts w:ascii="Arial" w:hAnsi="Arial" w:cs="Arial"/>
          <w:b/>
          <w:sz w:val="22"/>
          <w:szCs w:val="22"/>
        </w:rPr>
        <w:t>1</w:t>
      </w:r>
      <w:r w:rsidR="00085F17" w:rsidRPr="00D0616C">
        <w:rPr>
          <w:rFonts w:ascii="Arial" w:hAnsi="Arial" w:cs="Arial"/>
          <w:b/>
          <w:sz w:val="22"/>
          <w:szCs w:val="22"/>
        </w:rPr>
        <w:tab/>
        <w:t>Vyhrazená změna místa plnění</w:t>
      </w:r>
    </w:p>
    <w:p w14:paraId="1AF34535" w14:textId="72AA7F23" w:rsidR="00085F17" w:rsidRPr="00D0616C" w:rsidRDefault="00085F17" w:rsidP="00085F17">
      <w:pPr>
        <w:autoSpaceDE w:val="0"/>
        <w:autoSpaceDN w:val="0"/>
        <w:adjustRightInd w:val="0"/>
        <w:spacing w:after="120"/>
        <w:rPr>
          <w:rFonts w:ascii="Arial" w:hAnsi="Arial" w:cs="Arial"/>
          <w:sz w:val="22"/>
          <w:szCs w:val="22"/>
        </w:rPr>
      </w:pPr>
      <w:r w:rsidRPr="00D0616C">
        <w:rPr>
          <w:rFonts w:ascii="Arial" w:eastAsia="Times New Roman" w:hAnsi="Arial" w:cs="Arial"/>
          <w:sz w:val="22"/>
          <w:szCs w:val="22"/>
        </w:rPr>
        <w:t xml:space="preserve">Zadavatel si v souladu s § 100 odst. 1 ZZVZ vyhrazuje změnu </w:t>
      </w:r>
      <w:r w:rsidRPr="00D0616C">
        <w:rPr>
          <w:rFonts w:ascii="Arial" w:hAnsi="Arial" w:cs="Arial"/>
          <w:sz w:val="22"/>
          <w:szCs w:val="22"/>
        </w:rPr>
        <w:t xml:space="preserve">místa plnění </w:t>
      </w:r>
      <w:r w:rsidR="004B50A5" w:rsidRPr="00D0616C">
        <w:rPr>
          <w:rFonts w:ascii="Arial" w:hAnsi="Arial" w:cs="Arial"/>
          <w:sz w:val="22"/>
          <w:szCs w:val="22"/>
        </w:rPr>
        <w:t xml:space="preserve">(místa dodávek) </w:t>
      </w:r>
      <w:r w:rsidRPr="00D0616C">
        <w:rPr>
          <w:rFonts w:ascii="Arial" w:hAnsi="Arial" w:cs="Arial"/>
          <w:sz w:val="22"/>
          <w:szCs w:val="22"/>
        </w:rPr>
        <w:t xml:space="preserve">uvedenou </w:t>
      </w:r>
      <w:r w:rsidR="0002591B">
        <w:rPr>
          <w:rFonts w:ascii="Arial" w:hAnsi="Arial" w:cs="Arial"/>
          <w:sz w:val="22"/>
          <w:szCs w:val="22"/>
        </w:rPr>
        <w:t>v článku 2.3</w:t>
      </w:r>
      <w:r w:rsidR="00D0616C" w:rsidRPr="00D0616C">
        <w:rPr>
          <w:rFonts w:ascii="Arial" w:hAnsi="Arial" w:cs="Arial"/>
          <w:sz w:val="22"/>
          <w:szCs w:val="22"/>
        </w:rPr>
        <w:t xml:space="preserve"> této zadávací dokumentace</w:t>
      </w:r>
      <w:r w:rsidRPr="00D0616C">
        <w:rPr>
          <w:rFonts w:ascii="Arial" w:hAnsi="Arial" w:cs="Arial"/>
          <w:sz w:val="22"/>
          <w:szCs w:val="22"/>
        </w:rPr>
        <w:t xml:space="preserve"> a ve smlouvě s vybraným dodavatelem </w:t>
      </w:r>
      <w:r w:rsidR="00E73126" w:rsidRPr="00D0616C">
        <w:rPr>
          <w:rFonts w:ascii="Arial" w:hAnsi="Arial" w:cs="Arial"/>
          <w:sz w:val="22"/>
          <w:szCs w:val="22"/>
        </w:rPr>
        <w:t>v</w:t>
      </w:r>
      <w:r w:rsidR="00D0616C">
        <w:rPr>
          <w:rFonts w:ascii="Arial" w:hAnsi="Arial" w:cs="Arial"/>
          <w:sz w:val="22"/>
          <w:szCs w:val="22"/>
        </w:rPr>
        <w:t> </w:t>
      </w:r>
      <w:r w:rsidR="00D264C2">
        <w:rPr>
          <w:rFonts w:ascii="Arial" w:hAnsi="Arial" w:cs="Arial"/>
          <w:sz w:val="22"/>
          <w:szCs w:val="22"/>
        </w:rPr>
        <w:t>článku II smlouvy a článku VI</w:t>
      </w:r>
      <w:r w:rsidR="00D0616C" w:rsidRPr="00D0616C">
        <w:rPr>
          <w:rFonts w:ascii="Arial" w:hAnsi="Arial" w:cs="Arial"/>
          <w:sz w:val="22"/>
          <w:szCs w:val="22"/>
        </w:rPr>
        <w:t xml:space="preserve"> odst. 7 smlouvy </w:t>
      </w:r>
      <w:r w:rsidR="00E73126" w:rsidRPr="00D0616C">
        <w:rPr>
          <w:rFonts w:ascii="Arial" w:hAnsi="Arial" w:cs="Arial"/>
          <w:sz w:val="22"/>
          <w:szCs w:val="22"/>
        </w:rPr>
        <w:t xml:space="preserve">kdykoliv </w:t>
      </w:r>
      <w:r w:rsidRPr="00D0616C">
        <w:rPr>
          <w:rFonts w:ascii="Arial" w:hAnsi="Arial" w:cs="Arial"/>
          <w:sz w:val="22"/>
          <w:szCs w:val="22"/>
        </w:rPr>
        <w:t xml:space="preserve">v průběhu plnění předmětu veřejné zakázky, a to </w:t>
      </w:r>
    </w:p>
    <w:p w14:paraId="735246AD" w14:textId="092D2C32" w:rsidR="00085F17" w:rsidRPr="00D0616C" w:rsidRDefault="00085F17" w:rsidP="00507EB9">
      <w:pPr>
        <w:pStyle w:val="Nadpis2"/>
        <w:numPr>
          <w:ilvl w:val="0"/>
          <w:numId w:val="0"/>
        </w:numPr>
        <w:spacing w:after="120"/>
        <w:jc w:val="both"/>
      </w:pPr>
      <w:r w:rsidRPr="00D0616C">
        <w:t>rozšíření nebo zúžení místa plnění o další objekty na území České republiky (zejména na</w:t>
      </w:r>
      <w:r w:rsidR="00A95D59">
        <w:t> </w:t>
      </w:r>
      <w:r w:rsidR="00D0616C">
        <w:t>ú</w:t>
      </w:r>
      <w:r w:rsidRPr="00D0616C">
        <w:t>zemí hl. m. Prahy), pokud zadavatel získá kompetenci hospodařit s objektem ve</w:t>
      </w:r>
      <w:r w:rsidR="00A95D59">
        <w:t> </w:t>
      </w:r>
      <w:r w:rsidRPr="00D0616C">
        <w:t>vlastnictví České republiky nebo pokud zadavatel získá užívací nebo vlastnické právo k objektu;</w:t>
      </w:r>
    </w:p>
    <w:p w14:paraId="2D6C374B" w14:textId="2AFBB5A7" w:rsidR="00824DD3" w:rsidRPr="00D0616C" w:rsidRDefault="006A11C4" w:rsidP="00824DD3">
      <w:pPr>
        <w:autoSpaceDE w:val="0"/>
        <w:autoSpaceDN w:val="0"/>
        <w:adjustRightInd w:val="0"/>
        <w:spacing w:after="240"/>
        <w:rPr>
          <w:rFonts w:ascii="Arial" w:hAnsi="Arial" w:cs="Arial"/>
          <w:sz w:val="22"/>
          <w:szCs w:val="22"/>
        </w:rPr>
      </w:pPr>
      <w:r w:rsidRPr="00D0616C">
        <w:rPr>
          <w:rFonts w:ascii="Arial" w:hAnsi="Arial" w:cs="Arial"/>
          <w:sz w:val="22"/>
          <w:szCs w:val="22"/>
        </w:rPr>
        <w:t>Vyhrazenou změnu závazku lze z povahy věci využít pouze po dobu trvání smlouvy.</w:t>
      </w:r>
      <w:r w:rsidR="007C54A0" w:rsidRPr="00D0616C">
        <w:rPr>
          <w:rFonts w:ascii="Arial" w:hAnsi="Arial" w:cs="Arial"/>
          <w:sz w:val="22"/>
          <w:szCs w:val="22"/>
        </w:rPr>
        <w:t xml:space="preserve"> Realizace této změny závazku není považována </w:t>
      </w:r>
      <w:r w:rsidR="00E92261" w:rsidRPr="00D0616C">
        <w:rPr>
          <w:rFonts w:ascii="Arial" w:hAnsi="Arial" w:cs="Arial"/>
          <w:sz w:val="22"/>
          <w:szCs w:val="22"/>
        </w:rPr>
        <w:t xml:space="preserve">zadavatelem </w:t>
      </w:r>
      <w:r w:rsidR="007C54A0" w:rsidRPr="00D0616C">
        <w:rPr>
          <w:rFonts w:ascii="Arial" w:hAnsi="Arial" w:cs="Arial"/>
          <w:sz w:val="22"/>
          <w:szCs w:val="22"/>
        </w:rPr>
        <w:t>za podstatnou změnu závazku ze smlouvy na</w:t>
      </w:r>
      <w:r w:rsidR="00D0616C">
        <w:rPr>
          <w:rFonts w:ascii="Arial" w:hAnsi="Arial" w:cs="Arial"/>
          <w:sz w:val="22"/>
          <w:szCs w:val="22"/>
        </w:rPr>
        <w:t> </w:t>
      </w:r>
      <w:r w:rsidR="007C54A0" w:rsidRPr="00D0616C">
        <w:rPr>
          <w:rFonts w:ascii="Arial" w:hAnsi="Arial" w:cs="Arial"/>
          <w:sz w:val="22"/>
          <w:szCs w:val="22"/>
        </w:rPr>
        <w:t>veřejnou zakázku.</w:t>
      </w:r>
    </w:p>
    <w:p w14:paraId="5287EE2F" w14:textId="451F32AF" w:rsidR="00783853" w:rsidRPr="00E70622" w:rsidRDefault="00783853" w:rsidP="00BF0995">
      <w:pPr>
        <w:pStyle w:val="Nadpis2"/>
        <w:numPr>
          <w:ilvl w:val="0"/>
          <w:numId w:val="40"/>
        </w:numPr>
        <w:spacing w:after="120"/>
      </w:pPr>
      <w:r w:rsidRPr="00E70622">
        <w:t>Přílohy zadávací dokumentace</w:t>
      </w:r>
    </w:p>
    <w:p w14:paraId="43C96DB8" w14:textId="77777777" w:rsidR="007566E8" w:rsidRDefault="007566E8" w:rsidP="007566E8">
      <w:pPr>
        <w:spacing w:after="240"/>
        <w:rPr>
          <w:rFonts w:ascii="Arial" w:hAnsi="Arial" w:cs="Arial"/>
          <w:sz w:val="22"/>
          <w:szCs w:val="22"/>
        </w:rPr>
      </w:pPr>
      <w:r w:rsidRPr="00DA391E">
        <w:rPr>
          <w:rFonts w:ascii="Arial" w:hAnsi="Arial" w:cs="Arial"/>
          <w:sz w:val="22"/>
          <w:szCs w:val="22"/>
        </w:rPr>
        <w:t>Nedílnou součástí této zadávací dokumentace jsou následující přílohy:</w:t>
      </w:r>
    </w:p>
    <w:p w14:paraId="21831439" w14:textId="7DE90E52" w:rsidR="009D62A6" w:rsidRDefault="00C8579C" w:rsidP="00EA388B">
      <w:pPr>
        <w:tabs>
          <w:tab w:val="left" w:pos="1418"/>
        </w:tabs>
        <w:spacing w:after="60"/>
        <w:rPr>
          <w:rFonts w:ascii="Arial" w:hAnsi="Arial" w:cs="Arial"/>
          <w:sz w:val="22"/>
          <w:szCs w:val="22"/>
        </w:rPr>
      </w:pPr>
      <w:r>
        <w:rPr>
          <w:rFonts w:ascii="Arial" w:hAnsi="Arial" w:cs="Arial"/>
          <w:sz w:val="22"/>
          <w:szCs w:val="22"/>
        </w:rPr>
        <w:t>Příloha A</w:t>
      </w:r>
      <w:r w:rsidR="004443AE">
        <w:rPr>
          <w:rFonts w:ascii="Arial" w:hAnsi="Arial" w:cs="Arial"/>
          <w:sz w:val="22"/>
          <w:szCs w:val="22"/>
        </w:rPr>
        <w:tab/>
      </w:r>
      <w:r w:rsidR="00A252CA">
        <w:rPr>
          <w:rFonts w:ascii="Arial" w:hAnsi="Arial" w:cs="Arial"/>
          <w:sz w:val="22"/>
          <w:szCs w:val="22"/>
        </w:rPr>
        <w:t>Vzor krycího listu nabídky</w:t>
      </w:r>
    </w:p>
    <w:p w14:paraId="3CAB8328" w14:textId="7AC8FD4F" w:rsidR="009C3043" w:rsidRDefault="00C8579C" w:rsidP="00EA388B">
      <w:pPr>
        <w:tabs>
          <w:tab w:val="left" w:pos="1418"/>
        </w:tabs>
        <w:spacing w:after="60"/>
        <w:rPr>
          <w:rFonts w:ascii="Arial" w:hAnsi="Arial" w:cs="Arial"/>
          <w:sz w:val="22"/>
          <w:szCs w:val="22"/>
        </w:rPr>
      </w:pPr>
      <w:r>
        <w:rPr>
          <w:rFonts w:ascii="Arial" w:hAnsi="Arial" w:cs="Arial"/>
          <w:sz w:val="22"/>
          <w:szCs w:val="22"/>
        </w:rPr>
        <w:t>Příloha B</w:t>
      </w:r>
      <w:r w:rsidR="004443AE">
        <w:rPr>
          <w:rFonts w:ascii="Arial" w:hAnsi="Arial" w:cs="Arial"/>
          <w:sz w:val="22"/>
          <w:szCs w:val="22"/>
        </w:rPr>
        <w:tab/>
      </w:r>
      <w:r w:rsidR="00A252CA">
        <w:rPr>
          <w:rFonts w:ascii="Arial" w:hAnsi="Arial" w:cs="Arial"/>
          <w:sz w:val="22"/>
          <w:szCs w:val="22"/>
        </w:rPr>
        <w:t>Kalkulace nabídkové ceny</w:t>
      </w:r>
    </w:p>
    <w:p w14:paraId="1AD37511" w14:textId="0E2B3B74" w:rsidR="00FC45BA" w:rsidRDefault="00C8579C" w:rsidP="00EA388B">
      <w:pPr>
        <w:tabs>
          <w:tab w:val="left" w:pos="1418"/>
        </w:tabs>
        <w:spacing w:after="60"/>
        <w:rPr>
          <w:rFonts w:ascii="Arial" w:hAnsi="Arial" w:cs="Arial"/>
          <w:sz w:val="22"/>
          <w:szCs w:val="22"/>
        </w:rPr>
      </w:pPr>
      <w:r>
        <w:rPr>
          <w:rFonts w:ascii="Arial" w:hAnsi="Arial" w:cs="Arial"/>
          <w:sz w:val="22"/>
          <w:szCs w:val="22"/>
        </w:rPr>
        <w:t>Příloha C</w:t>
      </w:r>
      <w:r w:rsidR="00FC45BA" w:rsidRPr="00B2693E">
        <w:rPr>
          <w:rFonts w:ascii="Arial" w:hAnsi="Arial" w:cs="Arial"/>
          <w:sz w:val="22"/>
          <w:szCs w:val="22"/>
        </w:rPr>
        <w:t xml:space="preserve"> </w:t>
      </w:r>
      <w:r w:rsidR="004443AE">
        <w:rPr>
          <w:rFonts w:ascii="Arial" w:hAnsi="Arial" w:cs="Arial"/>
          <w:sz w:val="22"/>
          <w:szCs w:val="22"/>
        </w:rPr>
        <w:tab/>
      </w:r>
      <w:r w:rsidR="009C3043" w:rsidRPr="00B2693E">
        <w:rPr>
          <w:rFonts w:ascii="Arial" w:hAnsi="Arial" w:cs="Arial"/>
          <w:sz w:val="22"/>
          <w:szCs w:val="22"/>
        </w:rPr>
        <w:t xml:space="preserve">Vzor čestného prohlášení o splnění </w:t>
      </w:r>
      <w:r w:rsidR="007566E8">
        <w:rPr>
          <w:rFonts w:ascii="Arial" w:hAnsi="Arial" w:cs="Arial"/>
          <w:sz w:val="22"/>
          <w:szCs w:val="22"/>
        </w:rPr>
        <w:t xml:space="preserve">části </w:t>
      </w:r>
      <w:r w:rsidR="009C3043">
        <w:rPr>
          <w:rFonts w:ascii="Arial" w:hAnsi="Arial" w:cs="Arial"/>
          <w:sz w:val="22"/>
          <w:szCs w:val="22"/>
        </w:rPr>
        <w:t>kvalifikace</w:t>
      </w:r>
    </w:p>
    <w:p w14:paraId="3D3ED75B" w14:textId="7822C29E" w:rsidR="004443AE" w:rsidRDefault="00C8579C" w:rsidP="00EA388B">
      <w:pPr>
        <w:tabs>
          <w:tab w:val="left" w:pos="1418"/>
        </w:tabs>
        <w:spacing w:after="60"/>
        <w:rPr>
          <w:rFonts w:ascii="Arial" w:hAnsi="Arial" w:cs="Arial"/>
          <w:sz w:val="22"/>
          <w:szCs w:val="22"/>
        </w:rPr>
      </w:pPr>
      <w:r>
        <w:rPr>
          <w:rFonts w:ascii="Arial" w:hAnsi="Arial" w:cs="Arial"/>
          <w:sz w:val="22"/>
          <w:szCs w:val="22"/>
        </w:rPr>
        <w:t>Příloha D</w:t>
      </w:r>
      <w:r w:rsidR="00A0705B" w:rsidRPr="00B2693E">
        <w:rPr>
          <w:rFonts w:ascii="Arial" w:hAnsi="Arial" w:cs="Arial"/>
          <w:sz w:val="22"/>
          <w:szCs w:val="22"/>
        </w:rPr>
        <w:t xml:space="preserve"> </w:t>
      </w:r>
      <w:r w:rsidR="004443AE">
        <w:rPr>
          <w:rFonts w:ascii="Arial" w:hAnsi="Arial" w:cs="Arial"/>
          <w:sz w:val="22"/>
          <w:szCs w:val="22"/>
        </w:rPr>
        <w:tab/>
      </w:r>
      <w:r w:rsidR="00A0705B" w:rsidRPr="00B2693E">
        <w:rPr>
          <w:rFonts w:ascii="Arial" w:hAnsi="Arial" w:cs="Arial"/>
          <w:sz w:val="22"/>
          <w:szCs w:val="22"/>
        </w:rPr>
        <w:t xml:space="preserve">Vzor </w:t>
      </w:r>
      <w:r w:rsidR="00A0705B">
        <w:rPr>
          <w:rFonts w:ascii="Arial" w:hAnsi="Arial" w:cs="Arial"/>
          <w:sz w:val="22"/>
          <w:szCs w:val="22"/>
        </w:rPr>
        <w:t xml:space="preserve">seznamu významných </w:t>
      </w:r>
      <w:r w:rsidR="007566E8">
        <w:rPr>
          <w:rFonts w:ascii="Arial" w:hAnsi="Arial" w:cs="Arial"/>
          <w:sz w:val="22"/>
          <w:szCs w:val="22"/>
        </w:rPr>
        <w:t>dodávek</w:t>
      </w:r>
    </w:p>
    <w:p w14:paraId="2ED89128" w14:textId="52AD06E8" w:rsidR="00750F5A" w:rsidRDefault="00C8579C" w:rsidP="00EA388B">
      <w:pPr>
        <w:tabs>
          <w:tab w:val="left" w:pos="1418"/>
        </w:tabs>
        <w:spacing w:after="60"/>
        <w:rPr>
          <w:rFonts w:ascii="Arial" w:hAnsi="Arial" w:cs="Arial"/>
          <w:sz w:val="22"/>
          <w:szCs w:val="22"/>
        </w:rPr>
      </w:pPr>
      <w:r>
        <w:rPr>
          <w:rFonts w:ascii="Arial" w:hAnsi="Arial" w:cs="Arial"/>
          <w:sz w:val="22"/>
          <w:szCs w:val="22"/>
        </w:rPr>
        <w:t>Příloha E1</w:t>
      </w:r>
      <w:r w:rsidR="007422EA">
        <w:rPr>
          <w:rFonts w:ascii="Arial" w:hAnsi="Arial" w:cs="Arial"/>
          <w:sz w:val="22"/>
          <w:szCs w:val="22"/>
        </w:rPr>
        <w:t xml:space="preserve"> </w:t>
      </w:r>
      <w:r w:rsidR="004443AE">
        <w:rPr>
          <w:rFonts w:ascii="Arial" w:hAnsi="Arial" w:cs="Arial"/>
          <w:sz w:val="22"/>
          <w:szCs w:val="22"/>
        </w:rPr>
        <w:tab/>
      </w:r>
      <w:r w:rsidR="00750F5A">
        <w:rPr>
          <w:rFonts w:ascii="Arial" w:hAnsi="Arial" w:cs="Arial"/>
          <w:sz w:val="22"/>
          <w:szCs w:val="22"/>
        </w:rPr>
        <w:t>Vzor seznamu poddodavatelů</w:t>
      </w:r>
    </w:p>
    <w:p w14:paraId="74034A95" w14:textId="5D1B3D7F" w:rsidR="00C8579C" w:rsidRDefault="00C8579C" w:rsidP="00EA388B">
      <w:pPr>
        <w:tabs>
          <w:tab w:val="left" w:pos="1418"/>
        </w:tabs>
        <w:spacing w:after="60"/>
        <w:rPr>
          <w:rFonts w:ascii="Arial" w:hAnsi="Arial" w:cs="Arial"/>
          <w:sz w:val="22"/>
          <w:szCs w:val="22"/>
        </w:rPr>
      </w:pPr>
      <w:r>
        <w:rPr>
          <w:rFonts w:ascii="Arial" w:hAnsi="Arial" w:cs="Arial"/>
          <w:sz w:val="22"/>
          <w:szCs w:val="22"/>
        </w:rPr>
        <w:lastRenderedPageBreak/>
        <w:t>Příloha E2</w:t>
      </w:r>
      <w:r>
        <w:rPr>
          <w:rFonts w:ascii="Arial" w:hAnsi="Arial" w:cs="Arial"/>
          <w:sz w:val="22"/>
          <w:szCs w:val="22"/>
        </w:rPr>
        <w:tab/>
        <w:t>Vzor čestného prohlášení poddodavatele</w:t>
      </w:r>
    </w:p>
    <w:p w14:paraId="45456FDE" w14:textId="6E5BDF2A" w:rsidR="00A0705B" w:rsidRDefault="00C8579C" w:rsidP="00EA388B">
      <w:pPr>
        <w:tabs>
          <w:tab w:val="left" w:pos="1418"/>
        </w:tabs>
        <w:spacing w:after="60"/>
        <w:rPr>
          <w:rFonts w:ascii="Arial" w:hAnsi="Arial" w:cs="Arial"/>
          <w:sz w:val="22"/>
          <w:szCs w:val="22"/>
        </w:rPr>
      </w:pPr>
      <w:r>
        <w:rPr>
          <w:rFonts w:ascii="Arial" w:hAnsi="Arial" w:cs="Arial"/>
          <w:sz w:val="22"/>
          <w:szCs w:val="22"/>
        </w:rPr>
        <w:t>Příloha F</w:t>
      </w:r>
      <w:r w:rsidR="004443AE">
        <w:rPr>
          <w:rFonts w:ascii="Arial" w:hAnsi="Arial" w:cs="Arial"/>
          <w:sz w:val="22"/>
          <w:szCs w:val="22"/>
        </w:rPr>
        <w:tab/>
        <w:t>Ekonomická kvalifikace</w:t>
      </w:r>
    </w:p>
    <w:p w14:paraId="13E1644E" w14:textId="094DF92E" w:rsidR="004443AE" w:rsidRPr="00897E14" w:rsidRDefault="00C8579C" w:rsidP="00C8579C">
      <w:pPr>
        <w:tabs>
          <w:tab w:val="left" w:pos="1418"/>
        </w:tabs>
        <w:spacing w:after="60"/>
        <w:ind w:left="1416" w:hanging="1416"/>
        <w:rPr>
          <w:rFonts w:ascii="Arial" w:hAnsi="Arial" w:cs="Arial"/>
          <w:sz w:val="22"/>
          <w:szCs w:val="22"/>
        </w:rPr>
      </w:pPr>
      <w:r>
        <w:rPr>
          <w:rFonts w:ascii="Arial" w:hAnsi="Arial" w:cs="Arial"/>
          <w:sz w:val="22"/>
          <w:szCs w:val="22"/>
        </w:rPr>
        <w:t>Příloha G</w:t>
      </w:r>
      <w:r w:rsidR="00A53D28">
        <w:rPr>
          <w:rFonts w:ascii="Arial" w:hAnsi="Arial" w:cs="Arial"/>
          <w:sz w:val="22"/>
          <w:szCs w:val="22"/>
        </w:rPr>
        <w:tab/>
        <w:t>Vzor S</w:t>
      </w:r>
      <w:r w:rsidR="004443AE">
        <w:rPr>
          <w:rFonts w:ascii="Arial" w:hAnsi="Arial" w:cs="Arial"/>
          <w:sz w:val="22"/>
          <w:szCs w:val="22"/>
        </w:rPr>
        <w:t>mlouvy</w:t>
      </w:r>
      <w:r w:rsidR="0081029C">
        <w:rPr>
          <w:rFonts w:ascii="Arial" w:hAnsi="Arial" w:cs="Arial"/>
          <w:sz w:val="22"/>
          <w:szCs w:val="22"/>
        </w:rPr>
        <w:t xml:space="preserve"> o sdružených službách dodávky elektrické energie</w:t>
      </w:r>
    </w:p>
    <w:p w14:paraId="15D49BFF" w14:textId="49D54F59" w:rsidR="00CD388B" w:rsidRDefault="00C8579C" w:rsidP="00C8579C">
      <w:pPr>
        <w:pStyle w:val="Zhlav"/>
        <w:rPr>
          <w:rFonts w:ascii="Arial" w:hAnsi="Arial" w:cs="Arial"/>
          <w:sz w:val="22"/>
          <w:szCs w:val="22"/>
        </w:rPr>
      </w:pPr>
      <w:r>
        <w:rPr>
          <w:rFonts w:ascii="Arial" w:hAnsi="Arial" w:cs="Arial"/>
          <w:sz w:val="22"/>
          <w:szCs w:val="22"/>
        </w:rPr>
        <w:t>Příloha H</w:t>
      </w:r>
      <w:r>
        <w:rPr>
          <w:rFonts w:ascii="Arial" w:hAnsi="Arial" w:cs="Arial"/>
          <w:sz w:val="22"/>
          <w:szCs w:val="22"/>
        </w:rPr>
        <w:tab/>
        <w:t xml:space="preserve">        </w:t>
      </w:r>
      <w:r w:rsidR="004443AE">
        <w:rPr>
          <w:rFonts w:ascii="Arial" w:hAnsi="Arial" w:cs="Arial"/>
          <w:sz w:val="22"/>
          <w:szCs w:val="22"/>
        </w:rPr>
        <w:t xml:space="preserve">Podrobná specifikace odběrných míst </w:t>
      </w:r>
      <w:r w:rsidR="005703BF">
        <w:rPr>
          <w:rFonts w:ascii="Arial" w:hAnsi="Arial" w:cs="Arial"/>
          <w:sz w:val="22"/>
          <w:szCs w:val="22"/>
        </w:rPr>
        <w:t xml:space="preserve">zadavatele v hladině nízkého </w:t>
      </w:r>
      <w:r w:rsidR="00CD388B">
        <w:rPr>
          <w:rFonts w:ascii="Arial" w:hAnsi="Arial" w:cs="Arial"/>
          <w:sz w:val="22"/>
          <w:szCs w:val="22"/>
        </w:rPr>
        <w:t>a vysokého</w:t>
      </w:r>
    </w:p>
    <w:p w14:paraId="48D1B0D8" w14:textId="1F5F1D00" w:rsidR="004443AE" w:rsidRPr="000C2F7E" w:rsidRDefault="00C8579C" w:rsidP="00C8579C">
      <w:pPr>
        <w:pStyle w:val="Zhlav"/>
        <w:rPr>
          <w:rFonts w:ascii="Arial" w:hAnsi="Arial" w:cs="Arial"/>
          <w:sz w:val="22"/>
          <w:szCs w:val="22"/>
        </w:rPr>
      </w:pPr>
      <w:r>
        <w:rPr>
          <w:rFonts w:ascii="Arial" w:hAnsi="Arial" w:cs="Arial"/>
          <w:sz w:val="22"/>
          <w:szCs w:val="22"/>
        </w:rPr>
        <w:t xml:space="preserve">                      </w:t>
      </w:r>
      <w:r w:rsidR="005703BF">
        <w:rPr>
          <w:rFonts w:ascii="Arial" w:hAnsi="Arial" w:cs="Arial"/>
          <w:sz w:val="22"/>
          <w:szCs w:val="22"/>
        </w:rPr>
        <w:t xml:space="preserve">napětí (NN) </w:t>
      </w:r>
      <w:r w:rsidR="00CD388B">
        <w:rPr>
          <w:rFonts w:ascii="Arial" w:hAnsi="Arial" w:cs="Arial"/>
          <w:sz w:val="22"/>
          <w:szCs w:val="22"/>
        </w:rPr>
        <w:t xml:space="preserve">a </w:t>
      </w:r>
      <w:r w:rsidR="005703BF">
        <w:rPr>
          <w:rFonts w:ascii="Arial" w:hAnsi="Arial" w:cs="Arial"/>
          <w:sz w:val="22"/>
          <w:szCs w:val="22"/>
        </w:rPr>
        <w:t>(VN</w:t>
      </w:r>
      <w:r w:rsidR="0007258F">
        <w:rPr>
          <w:rFonts w:ascii="Arial" w:hAnsi="Arial" w:cs="Arial"/>
          <w:sz w:val="22"/>
          <w:szCs w:val="22"/>
        </w:rPr>
        <w:t>)</w:t>
      </w:r>
    </w:p>
    <w:p w14:paraId="2301E9C3" w14:textId="3867711A" w:rsidR="00581CD3" w:rsidRPr="00C44BDF" w:rsidRDefault="00C8579C" w:rsidP="00C8579C">
      <w:pPr>
        <w:pStyle w:val="Zhlav"/>
        <w:ind w:left="1418" w:hanging="1418"/>
        <w:rPr>
          <w:rFonts w:ascii="Arial" w:hAnsi="Arial" w:cs="Arial"/>
          <w:sz w:val="22"/>
          <w:szCs w:val="22"/>
        </w:rPr>
      </w:pPr>
      <w:r>
        <w:rPr>
          <w:rFonts w:ascii="Arial" w:hAnsi="Arial" w:cs="Arial"/>
          <w:sz w:val="22"/>
          <w:szCs w:val="22"/>
        </w:rPr>
        <w:t>Příloha I</w:t>
      </w:r>
      <w:r w:rsidR="004443AE" w:rsidRPr="00C44BDF">
        <w:rPr>
          <w:rFonts w:ascii="Arial" w:hAnsi="Arial" w:cs="Arial"/>
          <w:sz w:val="22"/>
          <w:szCs w:val="22"/>
        </w:rPr>
        <w:t xml:space="preserve"> </w:t>
      </w:r>
      <w:r w:rsidR="004443AE" w:rsidRPr="00C44BDF">
        <w:rPr>
          <w:rFonts w:ascii="Arial" w:hAnsi="Arial" w:cs="Arial"/>
          <w:sz w:val="22"/>
          <w:szCs w:val="22"/>
        </w:rPr>
        <w:tab/>
      </w:r>
      <w:r w:rsidR="00717684" w:rsidRPr="003B0B5D">
        <w:rPr>
          <w:rFonts w:ascii="Arial" w:hAnsi="Arial" w:cs="Arial"/>
          <w:sz w:val="22"/>
          <w:szCs w:val="22"/>
        </w:rPr>
        <w:t xml:space="preserve">Hodinové odběrové diagramy spotřeby elektřiny zadavatele za rok </w:t>
      </w:r>
      <w:proofErr w:type="gramStart"/>
      <w:r w:rsidR="00717684" w:rsidRPr="003B0B5D">
        <w:rPr>
          <w:rFonts w:ascii="Arial" w:hAnsi="Arial" w:cs="Arial"/>
          <w:sz w:val="22"/>
          <w:szCs w:val="22"/>
        </w:rPr>
        <w:t xml:space="preserve">2019 </w:t>
      </w:r>
      <w:r>
        <w:rPr>
          <w:rFonts w:ascii="Arial" w:hAnsi="Arial" w:cs="Arial"/>
          <w:sz w:val="22"/>
          <w:szCs w:val="22"/>
        </w:rPr>
        <w:t xml:space="preserve">                   </w:t>
      </w:r>
      <w:r w:rsidR="00717684" w:rsidRPr="003B0B5D">
        <w:rPr>
          <w:rFonts w:ascii="Arial" w:hAnsi="Arial" w:cs="Arial"/>
          <w:sz w:val="22"/>
          <w:szCs w:val="22"/>
        </w:rPr>
        <w:t>k</w:t>
      </w:r>
      <w:r w:rsidR="00717684">
        <w:rPr>
          <w:rFonts w:ascii="Arial" w:hAnsi="Arial" w:cs="Arial"/>
          <w:sz w:val="22"/>
          <w:szCs w:val="22"/>
        </w:rPr>
        <w:t> </w:t>
      </w:r>
      <w:r w:rsidR="00717684" w:rsidRPr="003B0B5D">
        <w:rPr>
          <w:rFonts w:ascii="Arial" w:hAnsi="Arial" w:cs="Arial"/>
          <w:sz w:val="22"/>
          <w:szCs w:val="22"/>
        </w:rPr>
        <w:t>odběrným</w:t>
      </w:r>
      <w:proofErr w:type="gramEnd"/>
      <w:r>
        <w:rPr>
          <w:rFonts w:ascii="Arial" w:hAnsi="Arial" w:cs="Arial"/>
          <w:sz w:val="22"/>
          <w:szCs w:val="22"/>
        </w:rPr>
        <w:t xml:space="preserve"> </w:t>
      </w:r>
      <w:r w:rsidR="00717684" w:rsidRPr="003B0B5D">
        <w:rPr>
          <w:rFonts w:ascii="Arial" w:hAnsi="Arial" w:cs="Arial"/>
          <w:sz w:val="22"/>
          <w:szCs w:val="22"/>
        </w:rPr>
        <w:t xml:space="preserve">místům v hladině vysokého napětí (VN) EAN </w:t>
      </w:r>
      <w:r w:rsidR="00717684" w:rsidRPr="003B0B5D">
        <w:rPr>
          <w:rFonts w:ascii="Arial" w:hAnsi="Arial" w:cs="Arial"/>
          <w:bCs/>
          <w:sz w:val="22"/>
          <w:szCs w:val="22"/>
        </w:rPr>
        <w:t>859182400300</w:t>
      </w:r>
      <w:r w:rsidR="00717684">
        <w:rPr>
          <w:rFonts w:ascii="Arial" w:hAnsi="Arial" w:cs="Arial"/>
          <w:bCs/>
          <w:sz w:val="22"/>
          <w:szCs w:val="22"/>
        </w:rPr>
        <w:t xml:space="preserve">014016, EAN </w:t>
      </w:r>
      <w:r w:rsidR="00717684" w:rsidRPr="003B0B5D">
        <w:rPr>
          <w:rFonts w:ascii="Arial" w:hAnsi="Arial" w:cs="Arial"/>
          <w:bCs/>
          <w:sz w:val="22"/>
          <w:szCs w:val="22"/>
        </w:rPr>
        <w:t>859182400300014207 a EAN 859182400300014153</w:t>
      </w:r>
      <w:r w:rsidR="000847A3" w:rsidRPr="00C44BDF">
        <w:rPr>
          <w:rFonts w:ascii="Arial" w:hAnsi="Arial" w:cs="Arial"/>
          <w:sz w:val="22"/>
          <w:szCs w:val="22"/>
        </w:rPr>
        <w:tab/>
      </w:r>
    </w:p>
    <w:p w14:paraId="2F7A2443" w14:textId="03368B24" w:rsidR="007422EA" w:rsidRPr="00C44BDF" w:rsidRDefault="007C5DD7" w:rsidP="00C8579C">
      <w:pPr>
        <w:ind w:left="1418" w:hanging="1418"/>
        <w:rPr>
          <w:rFonts w:ascii="Arial" w:hAnsi="Arial" w:cs="Arial"/>
          <w:sz w:val="22"/>
          <w:szCs w:val="22"/>
        </w:rPr>
      </w:pPr>
      <w:r>
        <w:rPr>
          <w:rFonts w:ascii="Arial" w:hAnsi="Arial" w:cs="Arial"/>
          <w:sz w:val="22"/>
          <w:szCs w:val="22"/>
        </w:rPr>
        <w:t xml:space="preserve">Příloha J      </w:t>
      </w:r>
      <w:r>
        <w:rPr>
          <w:rFonts w:ascii="Arial" w:hAnsi="Arial" w:cs="Arial"/>
          <w:sz w:val="22"/>
          <w:szCs w:val="22"/>
        </w:rPr>
        <w:tab/>
      </w:r>
      <w:bookmarkStart w:id="24" w:name="_GoBack"/>
      <w:bookmarkEnd w:id="24"/>
      <w:r w:rsidR="009B32F6" w:rsidRPr="00C44BDF">
        <w:rPr>
          <w:rFonts w:ascii="Arial" w:hAnsi="Arial" w:cs="Arial"/>
          <w:sz w:val="22"/>
          <w:szCs w:val="22"/>
        </w:rPr>
        <w:t>Vzor čestného prohlášení o subjektu zúčtování odchylek</w:t>
      </w:r>
      <w:r w:rsidR="00C8579C">
        <w:rPr>
          <w:rFonts w:ascii="Arial" w:hAnsi="Arial" w:cs="Arial"/>
          <w:sz w:val="22"/>
          <w:szCs w:val="22"/>
        </w:rPr>
        <w:t>,</w:t>
      </w:r>
      <w:r w:rsidR="0065539E" w:rsidRPr="00C44BDF">
        <w:rPr>
          <w:rFonts w:ascii="Arial" w:hAnsi="Arial" w:cs="Arial"/>
          <w:sz w:val="22"/>
          <w:szCs w:val="22"/>
        </w:rPr>
        <w:t xml:space="preserve"> </w:t>
      </w:r>
      <w:r w:rsidR="00C8579C">
        <w:rPr>
          <w:rFonts w:ascii="Arial" w:hAnsi="Arial" w:cs="Arial"/>
          <w:sz w:val="22"/>
          <w:szCs w:val="22"/>
        </w:rPr>
        <w:t xml:space="preserve">Vzor čestného </w:t>
      </w:r>
      <w:proofErr w:type="gramStart"/>
      <w:r w:rsidR="00C8579C">
        <w:rPr>
          <w:rFonts w:ascii="Arial" w:hAnsi="Arial" w:cs="Arial"/>
          <w:sz w:val="22"/>
          <w:szCs w:val="22"/>
        </w:rPr>
        <w:t xml:space="preserve">prohlášení  </w:t>
      </w:r>
      <w:r w:rsidR="009B32F6" w:rsidRPr="00851706">
        <w:rPr>
          <w:rFonts w:ascii="Arial" w:hAnsi="Arial" w:cs="Arial"/>
          <w:sz w:val="22"/>
          <w:szCs w:val="22"/>
        </w:rPr>
        <w:t>o samostatnosti</w:t>
      </w:r>
      <w:proofErr w:type="gramEnd"/>
      <w:r w:rsidR="009B32F6" w:rsidRPr="00851706">
        <w:rPr>
          <w:rFonts w:ascii="Arial" w:hAnsi="Arial" w:cs="Arial"/>
          <w:sz w:val="22"/>
          <w:szCs w:val="22"/>
        </w:rPr>
        <w:t xml:space="preserve"> a nezáv</w:t>
      </w:r>
      <w:r w:rsidR="00C8579C">
        <w:rPr>
          <w:rFonts w:ascii="Arial" w:hAnsi="Arial" w:cs="Arial"/>
          <w:sz w:val="22"/>
          <w:szCs w:val="22"/>
        </w:rPr>
        <w:t xml:space="preserve">islosti nabídky a o neexistenci </w:t>
      </w:r>
      <w:r w:rsidR="009B32F6" w:rsidRPr="00851706">
        <w:rPr>
          <w:rFonts w:ascii="Arial" w:hAnsi="Arial" w:cs="Arial"/>
          <w:sz w:val="22"/>
          <w:szCs w:val="22"/>
        </w:rPr>
        <w:t>propojení mezi dodavateli/účastníky, předkládajícími samostatné nabídky</w:t>
      </w:r>
    </w:p>
    <w:p w14:paraId="7BCDF75A" w14:textId="4B57A02F" w:rsidR="00704E00" w:rsidRPr="00E20598" w:rsidRDefault="008D64C9" w:rsidP="00C8579C">
      <w:pPr>
        <w:spacing w:before="720" w:after="240"/>
        <w:rPr>
          <w:rFonts w:ascii="Arial" w:hAnsi="Arial" w:cs="Arial"/>
          <w:sz w:val="22"/>
          <w:szCs w:val="22"/>
        </w:rPr>
      </w:pPr>
      <w:r w:rsidRPr="00E20598">
        <w:rPr>
          <w:rFonts w:ascii="Arial" w:hAnsi="Arial" w:cs="Arial"/>
          <w:sz w:val="22"/>
          <w:szCs w:val="22"/>
        </w:rPr>
        <w:t>V Praze</w:t>
      </w:r>
      <w:r w:rsidR="000D7352">
        <w:rPr>
          <w:rFonts w:ascii="Arial" w:hAnsi="Arial" w:cs="Arial"/>
          <w:sz w:val="22"/>
          <w:szCs w:val="22"/>
        </w:rPr>
        <w:t xml:space="preserve"> </w:t>
      </w:r>
      <w:r w:rsidR="003D002A">
        <w:rPr>
          <w:rFonts w:ascii="Arial" w:hAnsi="Arial" w:cs="Arial"/>
          <w:sz w:val="22"/>
          <w:szCs w:val="22"/>
        </w:rPr>
        <w:t>dne</w:t>
      </w:r>
    </w:p>
    <w:p w14:paraId="6E11D244" w14:textId="77777777" w:rsidR="00B43C61" w:rsidRDefault="00B43C61" w:rsidP="00DE72C4">
      <w:pPr>
        <w:jc w:val="left"/>
        <w:rPr>
          <w:rFonts w:ascii="Arial" w:hAnsi="Arial" w:cs="Arial"/>
          <w:sz w:val="22"/>
          <w:szCs w:val="22"/>
        </w:rPr>
      </w:pPr>
    </w:p>
    <w:p w14:paraId="3CBC7224" w14:textId="0332355F" w:rsidR="00CF0B73" w:rsidRDefault="00BC0957" w:rsidP="00C8579C">
      <w:pPr>
        <w:spacing w:before="480"/>
        <w:jc w:val="left"/>
        <w:rPr>
          <w:rFonts w:ascii="Arial" w:hAnsi="Arial" w:cs="Arial"/>
          <w:sz w:val="22"/>
          <w:szCs w:val="22"/>
        </w:rPr>
      </w:pPr>
      <w:r>
        <w:rPr>
          <w:rFonts w:ascii="Arial" w:hAnsi="Arial" w:cs="Arial"/>
          <w:sz w:val="22"/>
          <w:szCs w:val="22"/>
        </w:rPr>
        <w:t>Ing. Ivana Hošťálková</w:t>
      </w:r>
    </w:p>
    <w:p w14:paraId="017DAF91" w14:textId="554A335E" w:rsidR="00B43C61" w:rsidRDefault="00741BA7" w:rsidP="00211211">
      <w:pPr>
        <w:jc w:val="left"/>
        <w:rPr>
          <w:rFonts w:ascii="Arial" w:hAnsi="Arial" w:cs="Arial"/>
          <w:sz w:val="22"/>
          <w:szCs w:val="22"/>
        </w:rPr>
      </w:pPr>
      <w:r>
        <w:rPr>
          <w:rFonts w:ascii="Arial" w:hAnsi="Arial" w:cs="Arial"/>
          <w:sz w:val="22"/>
          <w:szCs w:val="22"/>
        </w:rPr>
        <w:t>ředitel</w:t>
      </w:r>
      <w:r w:rsidR="00BC0957">
        <w:rPr>
          <w:rFonts w:ascii="Arial" w:hAnsi="Arial" w:cs="Arial"/>
          <w:sz w:val="22"/>
          <w:szCs w:val="22"/>
        </w:rPr>
        <w:t>ka</w:t>
      </w:r>
      <w:r>
        <w:rPr>
          <w:rFonts w:ascii="Arial" w:hAnsi="Arial" w:cs="Arial"/>
          <w:sz w:val="22"/>
          <w:szCs w:val="22"/>
        </w:rPr>
        <w:t xml:space="preserve"> Odboru </w:t>
      </w:r>
      <w:r w:rsidR="007132D0">
        <w:rPr>
          <w:rFonts w:ascii="Arial" w:hAnsi="Arial" w:cs="Arial"/>
          <w:sz w:val="22"/>
          <w:szCs w:val="22"/>
        </w:rPr>
        <w:t>technického a provozního</w:t>
      </w:r>
    </w:p>
    <w:p w14:paraId="4DC50E30" w14:textId="77777777" w:rsidR="007566E8" w:rsidRDefault="007566E8" w:rsidP="007566E8">
      <w:pPr>
        <w:jc w:val="left"/>
        <w:rPr>
          <w:rFonts w:ascii="Arial" w:hAnsi="Arial" w:cs="Arial"/>
          <w:sz w:val="22"/>
          <w:szCs w:val="22"/>
        </w:rPr>
      </w:pPr>
      <w:r>
        <w:rPr>
          <w:rFonts w:ascii="Arial" w:hAnsi="Arial" w:cs="Arial"/>
          <w:sz w:val="22"/>
          <w:szCs w:val="22"/>
        </w:rPr>
        <w:br w:type="page"/>
      </w:r>
    </w:p>
    <w:p w14:paraId="1BBE3057" w14:textId="77777777" w:rsidR="007566E8" w:rsidRDefault="007566E8" w:rsidP="007566E8">
      <w:pPr>
        <w:jc w:val="left"/>
        <w:rPr>
          <w:rFonts w:ascii="Arial" w:hAnsi="Arial" w:cs="Arial"/>
          <w:sz w:val="22"/>
          <w:szCs w:val="22"/>
        </w:rPr>
        <w:sectPr w:rsidR="007566E8" w:rsidSect="00494099">
          <w:footerReference w:type="even" r:id="rId18"/>
          <w:footerReference w:type="default" r:id="rId19"/>
          <w:headerReference w:type="first" r:id="rId20"/>
          <w:footerReference w:type="first" r:id="rId21"/>
          <w:pgSz w:w="11906" w:h="16838"/>
          <w:pgMar w:top="907" w:right="1134" w:bottom="851" w:left="1134" w:header="709" w:footer="425" w:gutter="0"/>
          <w:cols w:space="708"/>
          <w:titlePg/>
          <w:docGrid w:linePitch="360"/>
        </w:sectPr>
      </w:pPr>
    </w:p>
    <w:p w14:paraId="6A5143EF" w14:textId="77777777" w:rsidR="009C3043" w:rsidRPr="009C3043" w:rsidRDefault="009C3043" w:rsidP="008F14E9">
      <w:pPr>
        <w:pStyle w:val="Nadpis1"/>
        <w:spacing w:before="120" w:after="240"/>
      </w:pPr>
      <w:bookmarkStart w:id="25" w:name="odkaz7"/>
      <w:r w:rsidRPr="009C3043">
        <w:lastRenderedPageBreak/>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9C3043" w:rsidRPr="00EA388B" w14:paraId="673612DA" w14:textId="77777777" w:rsidTr="007566E8">
        <w:tc>
          <w:tcPr>
            <w:tcW w:w="4536" w:type="dxa"/>
            <w:shd w:val="clear" w:color="auto" w:fill="EAF1DD" w:themeFill="accent3" w:themeFillTint="33"/>
            <w:vAlign w:val="center"/>
          </w:tcPr>
          <w:bookmarkEnd w:id="25"/>
          <w:p w14:paraId="4AA808DB" w14:textId="77777777" w:rsidR="009C3043" w:rsidRPr="00EA388B" w:rsidRDefault="009C3043" w:rsidP="006E5C7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103" w:type="dxa"/>
            <w:shd w:val="clear" w:color="auto" w:fill="EAF1DD" w:themeFill="accent3" w:themeFillTint="33"/>
            <w:vAlign w:val="center"/>
          </w:tcPr>
          <w:p w14:paraId="2B689C04" w14:textId="32FD8879" w:rsidR="009C3043" w:rsidRPr="00EA388B" w:rsidRDefault="00346767" w:rsidP="003C6C67">
            <w:pPr>
              <w:rPr>
                <w:sz w:val="22"/>
                <w:szCs w:val="22"/>
              </w:rPr>
            </w:pPr>
            <w:r w:rsidRPr="00EA388B">
              <w:rPr>
                <w:rFonts w:ascii="Arial" w:hAnsi="Arial" w:cs="Arial"/>
                <w:b/>
                <w:bCs/>
                <w:sz w:val="22"/>
                <w:szCs w:val="22"/>
              </w:rPr>
              <w:t xml:space="preserve">Nákup elektřiny pro objekty Úřadu vlády </w:t>
            </w:r>
            <w:r w:rsidR="003C6C67">
              <w:rPr>
                <w:rFonts w:ascii="Arial" w:hAnsi="Arial" w:cs="Arial"/>
                <w:b/>
                <w:bCs/>
                <w:sz w:val="22"/>
                <w:szCs w:val="22"/>
              </w:rPr>
              <w:t xml:space="preserve">ČR </w:t>
            </w:r>
            <w:r w:rsidRPr="00EA388B">
              <w:rPr>
                <w:rFonts w:ascii="Arial" w:hAnsi="Arial" w:cs="Arial"/>
                <w:b/>
                <w:bCs/>
                <w:sz w:val="22"/>
                <w:szCs w:val="22"/>
              </w:rPr>
              <w:t xml:space="preserve">na </w:t>
            </w:r>
            <w:r w:rsidR="003C6C67">
              <w:rPr>
                <w:rFonts w:ascii="Arial" w:hAnsi="Arial" w:cs="Arial"/>
                <w:b/>
                <w:bCs/>
                <w:sz w:val="22"/>
                <w:szCs w:val="22"/>
              </w:rPr>
              <w:t>roky 2021 a 2022</w:t>
            </w:r>
          </w:p>
        </w:tc>
      </w:tr>
      <w:tr w:rsidR="009C3043" w:rsidRPr="00EA388B" w14:paraId="22B9D3EA" w14:textId="77777777" w:rsidTr="00592A49">
        <w:tc>
          <w:tcPr>
            <w:tcW w:w="9639" w:type="dxa"/>
            <w:gridSpan w:val="2"/>
            <w:vAlign w:val="center"/>
          </w:tcPr>
          <w:p w14:paraId="207E2763" w14:textId="77777777" w:rsidR="009C3043" w:rsidRPr="00EA388B" w:rsidRDefault="009C3043" w:rsidP="006E5C75">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právnické osoby</w:t>
            </w:r>
          </w:p>
        </w:tc>
      </w:tr>
      <w:tr w:rsidR="009C3043" w:rsidRPr="00EA388B" w14:paraId="071C9EF9" w14:textId="77777777" w:rsidTr="00B304E5">
        <w:tc>
          <w:tcPr>
            <w:tcW w:w="4536" w:type="dxa"/>
            <w:vAlign w:val="center"/>
          </w:tcPr>
          <w:p w14:paraId="4E036E68" w14:textId="77777777" w:rsidR="009C3043" w:rsidRPr="00EA388B" w:rsidRDefault="009C3043" w:rsidP="006E5C7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název:</w:t>
            </w:r>
          </w:p>
        </w:tc>
        <w:tc>
          <w:tcPr>
            <w:tcW w:w="5103" w:type="dxa"/>
            <w:shd w:val="clear" w:color="auto" w:fill="FFFF00"/>
            <w:vAlign w:val="center"/>
          </w:tcPr>
          <w:p w14:paraId="74AF60AC" w14:textId="77777777" w:rsidR="009C3043" w:rsidRPr="00B304E5" w:rsidRDefault="009C3043" w:rsidP="006E5C75">
            <w:pPr>
              <w:spacing w:before="60" w:after="60"/>
              <w:jc w:val="left"/>
              <w:rPr>
                <w:rFonts w:ascii="Arial" w:eastAsia="Times New Roman" w:hAnsi="Arial" w:cs="Arial"/>
                <w:sz w:val="22"/>
                <w:szCs w:val="22"/>
                <w:highlight w:val="yellow"/>
                <w:lang w:eastAsia="en-US"/>
              </w:rPr>
            </w:pPr>
          </w:p>
        </w:tc>
      </w:tr>
      <w:tr w:rsidR="009C3043" w:rsidRPr="00EA388B" w14:paraId="2B51B84E" w14:textId="77777777" w:rsidTr="00B304E5">
        <w:tc>
          <w:tcPr>
            <w:tcW w:w="4536" w:type="dxa"/>
            <w:vAlign w:val="center"/>
          </w:tcPr>
          <w:p w14:paraId="700B6CED" w14:textId="77777777" w:rsidR="009C3043" w:rsidRPr="00EA388B" w:rsidRDefault="009C3043" w:rsidP="006E5C7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14:paraId="015EC254" w14:textId="77777777" w:rsidR="009C3043" w:rsidRPr="00B304E5" w:rsidRDefault="009C3043" w:rsidP="006E5C75">
            <w:pPr>
              <w:spacing w:before="60" w:after="60"/>
              <w:jc w:val="left"/>
              <w:rPr>
                <w:rFonts w:ascii="Arial" w:eastAsia="Times New Roman" w:hAnsi="Arial" w:cs="Arial"/>
                <w:sz w:val="22"/>
                <w:szCs w:val="22"/>
                <w:highlight w:val="yellow"/>
                <w:lang w:eastAsia="en-US"/>
              </w:rPr>
            </w:pPr>
          </w:p>
        </w:tc>
      </w:tr>
      <w:tr w:rsidR="009C3043" w:rsidRPr="00EA388B" w14:paraId="0176DC32" w14:textId="77777777" w:rsidTr="00B304E5">
        <w:tc>
          <w:tcPr>
            <w:tcW w:w="4536" w:type="dxa"/>
            <w:vAlign w:val="center"/>
          </w:tcPr>
          <w:p w14:paraId="79184D1E" w14:textId="77777777" w:rsidR="009C3043" w:rsidRPr="00EA388B" w:rsidRDefault="009C3043" w:rsidP="006E5C7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Právní forma:</w:t>
            </w:r>
          </w:p>
        </w:tc>
        <w:tc>
          <w:tcPr>
            <w:tcW w:w="5103" w:type="dxa"/>
            <w:shd w:val="clear" w:color="auto" w:fill="FFFF00"/>
            <w:vAlign w:val="center"/>
          </w:tcPr>
          <w:p w14:paraId="345379DD" w14:textId="77777777" w:rsidR="009C3043" w:rsidRPr="00B304E5" w:rsidRDefault="009C3043" w:rsidP="006E5C75">
            <w:pPr>
              <w:spacing w:before="60" w:after="60"/>
              <w:jc w:val="left"/>
              <w:rPr>
                <w:rFonts w:ascii="Arial" w:eastAsia="Times New Roman" w:hAnsi="Arial" w:cs="Arial"/>
                <w:sz w:val="22"/>
                <w:szCs w:val="22"/>
                <w:highlight w:val="yellow"/>
                <w:lang w:eastAsia="en-US"/>
              </w:rPr>
            </w:pPr>
          </w:p>
        </w:tc>
      </w:tr>
      <w:tr w:rsidR="009C3043" w:rsidRPr="00EA388B" w14:paraId="4EC21ADD" w14:textId="77777777" w:rsidTr="00B304E5">
        <w:tc>
          <w:tcPr>
            <w:tcW w:w="4536" w:type="dxa"/>
            <w:vAlign w:val="center"/>
          </w:tcPr>
          <w:p w14:paraId="47EA1386" w14:textId="77777777" w:rsidR="009C3043" w:rsidRPr="00EA388B" w:rsidRDefault="009C3043" w:rsidP="006E5C7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79FBDFB5" w14:textId="77777777" w:rsidR="009C3043" w:rsidRPr="00B304E5" w:rsidRDefault="009C3043" w:rsidP="006E5C75">
            <w:pPr>
              <w:spacing w:before="60" w:after="60"/>
              <w:jc w:val="left"/>
              <w:rPr>
                <w:rFonts w:ascii="Arial" w:eastAsia="Times New Roman" w:hAnsi="Arial" w:cs="Arial"/>
                <w:sz w:val="22"/>
                <w:szCs w:val="22"/>
                <w:highlight w:val="yellow"/>
                <w:lang w:eastAsia="en-US"/>
              </w:rPr>
            </w:pPr>
          </w:p>
        </w:tc>
      </w:tr>
      <w:tr w:rsidR="009C3043" w:rsidRPr="00EA388B" w14:paraId="614AE660" w14:textId="77777777" w:rsidTr="00B304E5">
        <w:tc>
          <w:tcPr>
            <w:tcW w:w="4536" w:type="dxa"/>
            <w:vAlign w:val="center"/>
          </w:tcPr>
          <w:p w14:paraId="078D70B9" w14:textId="77777777" w:rsidR="009C3043" w:rsidRPr="00EA388B" w:rsidRDefault="009C3043" w:rsidP="006E5C7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582A13EA" w14:textId="77777777" w:rsidR="009C3043" w:rsidRPr="00B304E5" w:rsidRDefault="009C3043" w:rsidP="006E5C75">
            <w:pPr>
              <w:spacing w:before="60" w:after="60"/>
              <w:jc w:val="left"/>
              <w:rPr>
                <w:rFonts w:ascii="Arial" w:eastAsia="Times New Roman" w:hAnsi="Arial" w:cs="Arial"/>
                <w:sz w:val="22"/>
                <w:szCs w:val="22"/>
                <w:highlight w:val="yellow"/>
                <w:lang w:eastAsia="en-US"/>
              </w:rPr>
            </w:pPr>
          </w:p>
        </w:tc>
      </w:tr>
      <w:tr w:rsidR="009C3043" w:rsidRPr="00EA388B" w14:paraId="5A1DB465" w14:textId="77777777" w:rsidTr="00B304E5">
        <w:tc>
          <w:tcPr>
            <w:tcW w:w="4536" w:type="dxa"/>
            <w:vAlign w:val="center"/>
          </w:tcPr>
          <w:p w14:paraId="1174E012" w14:textId="77777777" w:rsidR="009C3043" w:rsidRPr="00EA388B" w:rsidRDefault="009C3043" w:rsidP="006E5C7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14:paraId="4BC4DB4B" w14:textId="77777777" w:rsidR="009C3043" w:rsidRPr="00B304E5" w:rsidRDefault="009C3043" w:rsidP="006E5C75">
            <w:pPr>
              <w:spacing w:before="60" w:after="60"/>
              <w:jc w:val="left"/>
              <w:rPr>
                <w:rFonts w:ascii="Arial" w:eastAsia="Times New Roman" w:hAnsi="Arial" w:cs="Arial"/>
                <w:sz w:val="22"/>
                <w:szCs w:val="22"/>
                <w:highlight w:val="yellow"/>
                <w:lang w:eastAsia="en-US"/>
              </w:rPr>
            </w:pPr>
          </w:p>
        </w:tc>
      </w:tr>
      <w:tr w:rsidR="007B6E68" w:rsidRPr="00EA388B" w14:paraId="249480C3" w14:textId="77777777" w:rsidTr="00B304E5">
        <w:tc>
          <w:tcPr>
            <w:tcW w:w="4536" w:type="dxa"/>
            <w:vAlign w:val="center"/>
          </w:tcPr>
          <w:p w14:paraId="409E72F7" w14:textId="77777777" w:rsidR="007B6E68" w:rsidRPr="00EA388B" w:rsidRDefault="007B6E68" w:rsidP="006E5C7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14:paraId="19AD3344" w14:textId="77777777" w:rsidR="007B6E68" w:rsidRPr="00B304E5" w:rsidRDefault="007B6E68" w:rsidP="006E5C75">
            <w:pPr>
              <w:spacing w:before="60" w:after="60"/>
              <w:jc w:val="left"/>
              <w:rPr>
                <w:rFonts w:ascii="Arial" w:eastAsia="Times New Roman" w:hAnsi="Arial" w:cs="Arial"/>
                <w:sz w:val="22"/>
                <w:szCs w:val="22"/>
                <w:highlight w:val="yellow"/>
                <w:lang w:eastAsia="en-US"/>
              </w:rPr>
            </w:pPr>
          </w:p>
        </w:tc>
      </w:tr>
      <w:tr w:rsidR="009C3043" w:rsidRPr="00EA388B" w14:paraId="35937DF9" w14:textId="77777777" w:rsidTr="00B304E5">
        <w:tc>
          <w:tcPr>
            <w:tcW w:w="4536" w:type="dxa"/>
            <w:vAlign w:val="center"/>
          </w:tcPr>
          <w:p w14:paraId="701C7022" w14:textId="77777777" w:rsidR="009C3043" w:rsidRPr="00EA388B" w:rsidRDefault="009C3043" w:rsidP="006E5C7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5103" w:type="dxa"/>
            <w:shd w:val="clear" w:color="auto" w:fill="FFFF00"/>
            <w:vAlign w:val="center"/>
          </w:tcPr>
          <w:p w14:paraId="0E06CA81" w14:textId="77777777" w:rsidR="009C3043" w:rsidRPr="00B304E5" w:rsidRDefault="009C3043" w:rsidP="006E5C75">
            <w:pPr>
              <w:spacing w:before="60" w:after="60"/>
              <w:jc w:val="left"/>
              <w:rPr>
                <w:rFonts w:ascii="Arial" w:eastAsia="Times New Roman" w:hAnsi="Arial" w:cs="Arial"/>
                <w:sz w:val="22"/>
                <w:szCs w:val="22"/>
                <w:highlight w:val="yellow"/>
                <w:lang w:eastAsia="en-US"/>
              </w:rPr>
            </w:pPr>
          </w:p>
        </w:tc>
      </w:tr>
      <w:tr w:rsidR="009C3043" w:rsidRPr="00EA388B" w14:paraId="220EA58A" w14:textId="77777777" w:rsidTr="00592A49">
        <w:tc>
          <w:tcPr>
            <w:tcW w:w="9639" w:type="dxa"/>
            <w:gridSpan w:val="2"/>
            <w:vAlign w:val="center"/>
          </w:tcPr>
          <w:p w14:paraId="76547B64" w14:textId="77777777" w:rsidR="009C3043" w:rsidRPr="00EA388B" w:rsidRDefault="009C3043" w:rsidP="006E5C75">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fyzické osoby</w:t>
            </w:r>
          </w:p>
        </w:tc>
      </w:tr>
      <w:tr w:rsidR="009C3043" w:rsidRPr="00EA388B" w14:paraId="1DFE2EEE" w14:textId="77777777" w:rsidTr="00B304E5">
        <w:tc>
          <w:tcPr>
            <w:tcW w:w="4536" w:type="dxa"/>
            <w:vAlign w:val="center"/>
          </w:tcPr>
          <w:p w14:paraId="26F15C80" w14:textId="77777777" w:rsidR="009C3043" w:rsidRPr="00EA388B" w:rsidRDefault="009C3043" w:rsidP="006E5C7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jméno nebo jméno a příjmení:</w:t>
            </w:r>
          </w:p>
        </w:tc>
        <w:tc>
          <w:tcPr>
            <w:tcW w:w="5103" w:type="dxa"/>
            <w:shd w:val="clear" w:color="auto" w:fill="FFFF00"/>
            <w:vAlign w:val="center"/>
          </w:tcPr>
          <w:p w14:paraId="14766B47" w14:textId="77777777" w:rsidR="009C3043" w:rsidRPr="00EA388B" w:rsidRDefault="009C3043" w:rsidP="006E5C75">
            <w:pPr>
              <w:spacing w:before="60" w:after="60"/>
              <w:jc w:val="left"/>
              <w:rPr>
                <w:rFonts w:ascii="Arial" w:eastAsia="Times New Roman" w:hAnsi="Arial" w:cs="Arial"/>
                <w:sz w:val="22"/>
                <w:szCs w:val="22"/>
                <w:lang w:eastAsia="en-US"/>
              </w:rPr>
            </w:pPr>
          </w:p>
        </w:tc>
      </w:tr>
      <w:tr w:rsidR="009C3043" w:rsidRPr="00EA388B" w14:paraId="3A327F14" w14:textId="77777777" w:rsidTr="00B304E5">
        <w:tc>
          <w:tcPr>
            <w:tcW w:w="4536" w:type="dxa"/>
            <w:vAlign w:val="center"/>
          </w:tcPr>
          <w:p w14:paraId="3B5B136A" w14:textId="77777777" w:rsidR="009C3043" w:rsidRPr="00EA388B" w:rsidRDefault="009C3043" w:rsidP="006E5C7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14:paraId="300490C4" w14:textId="77777777" w:rsidR="009C3043" w:rsidRPr="00EA388B" w:rsidRDefault="009C3043" w:rsidP="006E5C75">
            <w:pPr>
              <w:spacing w:before="60" w:after="60"/>
              <w:jc w:val="left"/>
              <w:rPr>
                <w:rFonts w:ascii="Arial" w:eastAsia="Times New Roman" w:hAnsi="Arial" w:cs="Arial"/>
                <w:sz w:val="22"/>
                <w:szCs w:val="22"/>
                <w:lang w:eastAsia="en-US"/>
              </w:rPr>
            </w:pPr>
          </w:p>
        </w:tc>
      </w:tr>
      <w:tr w:rsidR="009C3043" w:rsidRPr="00EA388B" w14:paraId="35A5D5D9" w14:textId="77777777" w:rsidTr="00B304E5">
        <w:tc>
          <w:tcPr>
            <w:tcW w:w="4536" w:type="dxa"/>
            <w:vAlign w:val="center"/>
          </w:tcPr>
          <w:p w14:paraId="3E41EDDE" w14:textId="77777777" w:rsidR="009C3043" w:rsidRPr="00EA388B" w:rsidRDefault="009C3043" w:rsidP="006E5C7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024F420E" w14:textId="77777777" w:rsidR="009C3043" w:rsidRPr="00EA388B" w:rsidRDefault="009C3043" w:rsidP="006E5C75">
            <w:pPr>
              <w:spacing w:before="60" w:after="60"/>
              <w:jc w:val="left"/>
              <w:rPr>
                <w:rFonts w:ascii="Arial" w:eastAsia="Times New Roman" w:hAnsi="Arial" w:cs="Arial"/>
                <w:sz w:val="22"/>
                <w:szCs w:val="22"/>
                <w:lang w:eastAsia="en-US"/>
              </w:rPr>
            </w:pPr>
          </w:p>
        </w:tc>
      </w:tr>
      <w:tr w:rsidR="009C3043" w:rsidRPr="00EA388B" w14:paraId="727CFE12" w14:textId="77777777" w:rsidTr="00B304E5">
        <w:tc>
          <w:tcPr>
            <w:tcW w:w="4536" w:type="dxa"/>
            <w:vAlign w:val="center"/>
          </w:tcPr>
          <w:p w14:paraId="3609B99B" w14:textId="77777777" w:rsidR="009C3043" w:rsidRPr="00EA388B" w:rsidRDefault="009C3043" w:rsidP="006E5C7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2E223CA3" w14:textId="77777777" w:rsidR="009C3043" w:rsidRPr="00EA388B" w:rsidRDefault="009C3043" w:rsidP="006E5C75">
            <w:pPr>
              <w:spacing w:before="60" w:after="60"/>
              <w:jc w:val="left"/>
              <w:rPr>
                <w:rFonts w:ascii="Arial" w:eastAsia="Times New Roman" w:hAnsi="Arial" w:cs="Arial"/>
                <w:sz w:val="22"/>
                <w:szCs w:val="22"/>
                <w:lang w:eastAsia="en-US"/>
              </w:rPr>
            </w:pPr>
          </w:p>
        </w:tc>
      </w:tr>
      <w:tr w:rsidR="009C3043" w:rsidRPr="00EA388B" w14:paraId="0A9991D8" w14:textId="77777777" w:rsidTr="00B304E5">
        <w:tc>
          <w:tcPr>
            <w:tcW w:w="4536" w:type="dxa"/>
            <w:vAlign w:val="center"/>
          </w:tcPr>
          <w:p w14:paraId="402BF5F8" w14:textId="77777777" w:rsidR="009C3043" w:rsidRPr="00EA388B" w:rsidRDefault="009C3043" w:rsidP="006E5C7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14:paraId="718807A1" w14:textId="77777777" w:rsidR="009C3043" w:rsidRPr="00EA388B" w:rsidRDefault="009C3043" w:rsidP="006E5C75">
            <w:pPr>
              <w:spacing w:before="60" w:after="60"/>
              <w:jc w:val="left"/>
              <w:rPr>
                <w:rFonts w:ascii="Arial" w:eastAsia="Times New Roman" w:hAnsi="Arial" w:cs="Arial"/>
                <w:sz w:val="22"/>
                <w:szCs w:val="22"/>
                <w:lang w:eastAsia="en-US"/>
              </w:rPr>
            </w:pPr>
          </w:p>
        </w:tc>
      </w:tr>
      <w:tr w:rsidR="007B6E68" w:rsidRPr="00EA388B" w14:paraId="52E79BE2" w14:textId="77777777" w:rsidTr="00B304E5">
        <w:tc>
          <w:tcPr>
            <w:tcW w:w="4536" w:type="dxa"/>
            <w:vAlign w:val="center"/>
          </w:tcPr>
          <w:p w14:paraId="407CC3BD" w14:textId="77777777" w:rsidR="007B6E68" w:rsidRPr="00EA388B" w:rsidRDefault="007B6E68" w:rsidP="006E5C75">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14:paraId="0D6E1350" w14:textId="77777777" w:rsidR="007B6E68" w:rsidRPr="00EA388B" w:rsidRDefault="007B6E68" w:rsidP="006E5C75">
            <w:pPr>
              <w:spacing w:before="60" w:after="60"/>
              <w:jc w:val="left"/>
              <w:rPr>
                <w:rFonts w:ascii="Arial" w:eastAsia="Times New Roman" w:hAnsi="Arial" w:cs="Arial"/>
                <w:sz w:val="22"/>
                <w:szCs w:val="22"/>
                <w:lang w:eastAsia="en-US"/>
              </w:rPr>
            </w:pPr>
          </w:p>
        </w:tc>
      </w:tr>
    </w:tbl>
    <w:p w14:paraId="1A54134E" w14:textId="77777777" w:rsidR="009C3043" w:rsidRDefault="009C3043" w:rsidP="009C3043">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B6E68" w:rsidRPr="00D138E6" w14:paraId="241057C4" w14:textId="77777777" w:rsidTr="00FC3F3C">
        <w:trPr>
          <w:trHeight w:val="510"/>
        </w:trPr>
        <w:tc>
          <w:tcPr>
            <w:tcW w:w="4536" w:type="dxa"/>
            <w:vAlign w:val="center"/>
          </w:tcPr>
          <w:p w14:paraId="267567E3" w14:textId="77777777" w:rsidR="007B6E68" w:rsidRPr="00246144" w:rsidRDefault="007B6E68" w:rsidP="007B6E68">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14:paraId="011F2D0F" w14:textId="77777777" w:rsidR="007B6E68" w:rsidRPr="00D138E6" w:rsidRDefault="007B6E68" w:rsidP="00FC3F3C">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3"/>
            </w:r>
          </w:p>
        </w:tc>
      </w:tr>
    </w:tbl>
    <w:p w14:paraId="2203C057" w14:textId="77777777" w:rsidR="007B6E68" w:rsidRDefault="007B6E68" w:rsidP="0049258D">
      <w:pPr>
        <w:tabs>
          <w:tab w:val="left" w:pos="426"/>
        </w:tabs>
        <w:rPr>
          <w:rFonts w:ascii="Arial" w:eastAsia="Times New Roman" w:hAnsi="Arial" w:cs="Arial"/>
          <w:color w:val="000000"/>
          <w:sz w:val="22"/>
          <w:szCs w:val="22"/>
        </w:rPr>
      </w:pPr>
    </w:p>
    <w:p w14:paraId="232A3B8B" w14:textId="77777777" w:rsidR="00C8579C" w:rsidRPr="00C77662" w:rsidRDefault="00BF6CE1" w:rsidP="00C8579C">
      <w:pPr>
        <w:tabs>
          <w:tab w:val="left" w:pos="426"/>
        </w:tabs>
        <w:spacing w:before="120" w:after="120"/>
        <w:rPr>
          <w:rFonts w:ascii="Arial" w:eastAsia="Times New Roman" w:hAnsi="Arial" w:cs="Arial"/>
          <w:color w:val="000000"/>
          <w:sz w:val="22"/>
          <w:szCs w:val="22"/>
        </w:rPr>
      </w:pPr>
      <w:r w:rsidRPr="002F498E">
        <w:rPr>
          <w:rFonts w:ascii="Arial" w:eastAsia="Times New Roman" w:hAnsi="Arial" w:cs="Arial"/>
          <w:color w:val="000000"/>
          <w:sz w:val="22"/>
          <w:szCs w:val="22"/>
        </w:rPr>
        <w:t xml:space="preserve">Dodavatel prohlašuje, že v případě, že jeho nabídka podaná ve shora uvedeném zadávacím řízení </w:t>
      </w:r>
      <w:r w:rsidRPr="00C8579C">
        <w:rPr>
          <w:rFonts w:ascii="Arial" w:eastAsia="Times New Roman" w:hAnsi="Arial" w:cs="Arial"/>
          <w:color w:val="000000"/>
          <w:sz w:val="22"/>
          <w:szCs w:val="22"/>
        </w:rPr>
        <w:t xml:space="preserve">bude vybrána jako nejvýhodnější, uzavře se zadavatelem smlouvu zpracovanou v souladu s obchodními podmínkami </w:t>
      </w:r>
      <w:r w:rsidR="00161655" w:rsidRPr="00C8579C">
        <w:rPr>
          <w:rFonts w:ascii="Arial" w:eastAsia="Times New Roman" w:hAnsi="Arial" w:cs="Arial"/>
          <w:color w:val="000000"/>
          <w:sz w:val="22"/>
          <w:szCs w:val="22"/>
        </w:rPr>
        <w:t xml:space="preserve">a jinými smluvními podmínkami </w:t>
      </w:r>
      <w:r w:rsidRPr="00C8579C">
        <w:rPr>
          <w:rFonts w:ascii="Arial" w:eastAsia="Times New Roman" w:hAnsi="Arial" w:cs="Arial"/>
          <w:color w:val="000000"/>
          <w:sz w:val="22"/>
          <w:szCs w:val="22"/>
        </w:rPr>
        <w:t xml:space="preserve">uvedenými </w:t>
      </w:r>
      <w:r w:rsidR="00C8579C" w:rsidRPr="00C77662">
        <w:rPr>
          <w:rFonts w:ascii="Arial" w:eastAsia="Times New Roman" w:hAnsi="Arial" w:cs="Arial"/>
          <w:color w:val="000000"/>
          <w:sz w:val="22"/>
          <w:szCs w:val="22"/>
        </w:rPr>
        <w:t>v čl. 5 zadávací dokumentace.</w:t>
      </w:r>
    </w:p>
    <w:p w14:paraId="00F99B6B" w14:textId="73446D83" w:rsidR="00BF6CE1" w:rsidRPr="00C8579C" w:rsidRDefault="00BF6CE1" w:rsidP="00C8579C">
      <w:pPr>
        <w:tabs>
          <w:tab w:val="left" w:pos="426"/>
        </w:tabs>
        <w:spacing w:before="120" w:after="120"/>
        <w:rPr>
          <w:rFonts w:ascii="Arial" w:hAnsi="Arial" w:cs="Arial"/>
          <w:highlight w:val="cyan"/>
        </w:rPr>
      </w:pPr>
      <w:r w:rsidRPr="00C8579C">
        <w:rPr>
          <w:rFonts w:ascii="Arial" w:hAnsi="Arial" w:cs="Arial"/>
        </w:rPr>
        <w:t>Tímto dávám zadavateli výslovný souhlas se zpracováním a uchováváním, popř. uveřejněním (pokud takové uveřejní zvláštní právní předpisy vyžadují) osobních údajů dle </w:t>
      </w:r>
      <w:r w:rsidRPr="00C8579C">
        <w:rPr>
          <w:rFonts w:ascii="Arial" w:hAnsi="Arial" w:cs="Arial"/>
          <w:iCs/>
        </w:rPr>
        <w:t xml:space="preserve">Nařízení Evropského parlamentu a Rady (EU) č. 2016/679 ze dne 27. dubna 2016 o ochraně </w:t>
      </w:r>
      <w:hyperlink r:id="rId22" w:tooltip="Fyzická osoba" w:history="1">
        <w:r w:rsidRPr="00C8579C">
          <w:rPr>
            <w:rStyle w:val="Hypertextovodkaz"/>
            <w:rFonts w:ascii="Arial" w:hAnsi="Arial" w:cs="Arial"/>
            <w:color w:val="auto"/>
            <w:u w:val="none"/>
          </w:rPr>
          <w:t>fyzických osob</w:t>
        </w:r>
      </w:hyperlink>
      <w:r w:rsidRPr="00C8579C">
        <w:rPr>
          <w:rFonts w:ascii="Arial" w:hAnsi="Arial" w:cs="Arial"/>
          <w:iCs/>
        </w:rPr>
        <w:t xml:space="preserve"> v souvislosti se zpracováním </w:t>
      </w:r>
      <w:hyperlink r:id="rId23" w:tooltip="Osobní údaj" w:history="1">
        <w:r w:rsidRPr="00C8579C">
          <w:rPr>
            <w:rStyle w:val="Hypertextovodkaz"/>
            <w:rFonts w:ascii="Arial" w:hAnsi="Arial" w:cs="Arial"/>
            <w:color w:val="auto"/>
            <w:u w:val="none"/>
          </w:rPr>
          <w:t>osobních údajů</w:t>
        </w:r>
      </w:hyperlink>
      <w:r w:rsidRPr="00C8579C">
        <w:rPr>
          <w:rFonts w:ascii="Arial" w:hAnsi="Arial" w:cs="Arial"/>
          <w:iCs/>
        </w:rPr>
        <w:t xml:space="preserve"> a o volném pohybu těchto údajů a o zrušení směrnice 95/46/ES (obecné nařízení o ochraně osobních údajů)</w:t>
      </w:r>
      <w:r w:rsidRPr="00C8579C">
        <w:rPr>
          <w:rFonts w:ascii="Arial" w:hAnsi="Arial" w:cs="Arial"/>
        </w:rPr>
        <w:t>,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w:t>
      </w:r>
      <w:r w:rsidR="00292DED" w:rsidRPr="00C8579C">
        <w:rPr>
          <w:rFonts w:ascii="Arial" w:hAnsi="Arial" w:cs="Arial"/>
        </w:rPr>
        <w:t xml:space="preserve"> Tento souhlas lze kdykoliv odvolat, ale odvolání souhlasu nemá vliv na plnění zákonných povinností zadavatele, především na plnění archivační </w:t>
      </w:r>
      <w:r w:rsidR="00B304E5" w:rsidRPr="00C8579C">
        <w:rPr>
          <w:rFonts w:ascii="Arial" w:hAnsi="Arial" w:cs="Arial"/>
        </w:rPr>
        <w:t xml:space="preserve">a </w:t>
      </w:r>
      <w:proofErr w:type="spellStart"/>
      <w:r w:rsidR="00B304E5" w:rsidRPr="00C8579C">
        <w:rPr>
          <w:rFonts w:ascii="Arial" w:hAnsi="Arial" w:cs="Arial"/>
        </w:rPr>
        <w:t>uveřejňovací</w:t>
      </w:r>
      <w:proofErr w:type="spellEnd"/>
      <w:r w:rsidR="00B304E5" w:rsidRPr="00C8579C">
        <w:rPr>
          <w:rFonts w:ascii="Arial" w:hAnsi="Arial" w:cs="Arial"/>
        </w:rPr>
        <w:t xml:space="preserve"> </w:t>
      </w:r>
      <w:r w:rsidR="00292DED" w:rsidRPr="00C8579C">
        <w:rPr>
          <w:rFonts w:ascii="Arial" w:hAnsi="Arial" w:cs="Arial"/>
        </w:rPr>
        <w:t>povinnosti</w:t>
      </w:r>
      <w:r w:rsidR="00995196" w:rsidRPr="00C8579C">
        <w:rPr>
          <w:rFonts w:ascii="Arial" w:hAnsi="Arial" w:cs="Arial"/>
        </w:rPr>
        <w:t xml:space="preserve">, </w:t>
      </w:r>
      <w:r w:rsidR="00117E8E" w:rsidRPr="00C8579C">
        <w:rPr>
          <w:rFonts w:ascii="Arial" w:hAnsi="Arial" w:cs="Arial"/>
        </w:rPr>
        <w:t xml:space="preserve">a to </w:t>
      </w:r>
      <w:r w:rsidR="00292DED" w:rsidRPr="00C8579C">
        <w:rPr>
          <w:rFonts w:ascii="Arial" w:hAnsi="Arial" w:cs="Arial"/>
        </w:rPr>
        <w:t>po</w:t>
      </w:r>
      <w:r w:rsidR="00B304E5" w:rsidRPr="00C8579C">
        <w:rPr>
          <w:rFonts w:ascii="Arial" w:hAnsi="Arial" w:cs="Arial"/>
        </w:rPr>
        <w:t> </w:t>
      </w:r>
      <w:r w:rsidR="00292DED" w:rsidRPr="00C8579C">
        <w:rPr>
          <w:rFonts w:ascii="Arial" w:hAnsi="Arial" w:cs="Arial"/>
        </w:rPr>
        <w:t>celou dobu archivační lhůty.</w:t>
      </w:r>
    </w:p>
    <w:p w14:paraId="02CC10B5" w14:textId="77777777" w:rsidR="00B4549C" w:rsidRDefault="00B4549C" w:rsidP="007B6E68">
      <w:pPr>
        <w:tabs>
          <w:tab w:val="left" w:pos="426"/>
        </w:tabs>
        <w:spacing w:after="240"/>
        <w:rPr>
          <w:rFonts w:ascii="Arial" w:eastAsia="Times New Roman" w:hAnsi="Arial" w:cs="Arial"/>
          <w:color w:val="000000"/>
          <w:sz w:val="22"/>
          <w:szCs w:val="22"/>
        </w:rPr>
      </w:pPr>
    </w:p>
    <w:p w14:paraId="69A9ADC2" w14:textId="77777777" w:rsidR="00BF6CE1" w:rsidRDefault="00BF6CE1" w:rsidP="007B6E68">
      <w:pPr>
        <w:tabs>
          <w:tab w:val="left" w:pos="426"/>
        </w:tabs>
        <w:rPr>
          <w:rFonts w:ascii="Arial" w:hAnsi="Arial" w:cs="Arial"/>
          <w:sz w:val="22"/>
          <w:szCs w:val="22"/>
          <w:lang w:eastAsia="en-US"/>
        </w:rPr>
      </w:pPr>
    </w:p>
    <w:p w14:paraId="2D7BC970" w14:textId="77777777" w:rsidR="00BF6CE1" w:rsidRDefault="00BF6CE1" w:rsidP="007B6E68">
      <w:pPr>
        <w:tabs>
          <w:tab w:val="left" w:pos="426"/>
        </w:tabs>
        <w:rPr>
          <w:rFonts w:ascii="Arial" w:hAnsi="Arial" w:cs="Arial"/>
          <w:sz w:val="22"/>
          <w:szCs w:val="22"/>
          <w:lang w:eastAsia="en-US"/>
        </w:rPr>
      </w:pPr>
    </w:p>
    <w:p w14:paraId="00EB87FC" w14:textId="77777777" w:rsidR="009C3043" w:rsidRPr="00D138E6" w:rsidRDefault="009C3043" w:rsidP="007B6E68">
      <w:pPr>
        <w:tabs>
          <w:tab w:val="left" w:pos="426"/>
        </w:tabs>
        <w:rPr>
          <w:rFonts w:ascii="Arial" w:hAnsi="Arial" w:cs="Arial"/>
          <w:sz w:val="22"/>
          <w:szCs w:val="22"/>
          <w:lang w:eastAsia="en-US"/>
        </w:rPr>
      </w:pPr>
      <w:r w:rsidRPr="00D138E6">
        <w:rPr>
          <w:rFonts w:ascii="Arial" w:hAnsi="Arial" w:cs="Arial"/>
          <w:sz w:val="22"/>
          <w:szCs w:val="22"/>
          <w:lang w:eastAsia="en-US"/>
        </w:rPr>
        <w:t xml:space="preserve">V(e) </w:t>
      </w:r>
      <w:r w:rsidRPr="00B304E5">
        <w:rPr>
          <w:rFonts w:ascii="Arial" w:hAnsi="Arial" w:cs="Arial"/>
          <w:sz w:val="22"/>
          <w:szCs w:val="22"/>
          <w:highlight w:val="yellow"/>
          <w:lang w:eastAsia="en-US"/>
        </w:rPr>
        <w:t>…………………</w:t>
      </w:r>
      <w:proofErr w:type="gramStart"/>
      <w:r w:rsidRPr="00B304E5">
        <w:rPr>
          <w:rFonts w:ascii="Arial" w:hAnsi="Arial" w:cs="Arial"/>
          <w:sz w:val="22"/>
          <w:szCs w:val="22"/>
          <w:highlight w:val="yellow"/>
          <w:lang w:eastAsia="en-US"/>
        </w:rPr>
        <w:t>…..</w:t>
      </w:r>
      <w:r w:rsidRPr="00D138E6">
        <w:rPr>
          <w:rFonts w:ascii="Arial" w:hAnsi="Arial" w:cs="Arial"/>
          <w:sz w:val="22"/>
          <w:szCs w:val="22"/>
          <w:lang w:eastAsia="en-US"/>
        </w:rPr>
        <w:t xml:space="preserve"> dne</w:t>
      </w:r>
      <w:proofErr w:type="gramEnd"/>
      <w:r w:rsidRPr="00D138E6">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5258"/>
      </w:tblGrid>
      <w:tr w:rsidR="009C3043" w:rsidRPr="00D138E6" w14:paraId="50769CE7" w14:textId="77777777" w:rsidTr="00DE5D80">
        <w:tc>
          <w:tcPr>
            <w:tcW w:w="9747" w:type="dxa"/>
            <w:gridSpan w:val="2"/>
            <w:vAlign w:val="center"/>
          </w:tcPr>
          <w:p w14:paraId="66CC8E29" w14:textId="77777777" w:rsidR="009C3043" w:rsidRPr="00D138E6" w:rsidRDefault="009C3043" w:rsidP="00D26265">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sidR="0049258D">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9C3043" w:rsidRPr="00D138E6" w14:paraId="433872B8" w14:textId="77777777" w:rsidTr="00B304E5">
        <w:tc>
          <w:tcPr>
            <w:tcW w:w="4489" w:type="dxa"/>
            <w:vAlign w:val="center"/>
          </w:tcPr>
          <w:p w14:paraId="716E1F55" w14:textId="77777777" w:rsidR="009C3043" w:rsidRPr="00D138E6" w:rsidRDefault="009C3043" w:rsidP="00D2626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258" w:type="dxa"/>
            <w:shd w:val="clear" w:color="auto" w:fill="FFFF00"/>
            <w:vAlign w:val="center"/>
          </w:tcPr>
          <w:p w14:paraId="28B502C8" w14:textId="77777777" w:rsidR="009C3043" w:rsidRPr="00B304E5" w:rsidRDefault="009C3043" w:rsidP="00D26265">
            <w:pPr>
              <w:spacing w:before="60" w:after="60"/>
              <w:jc w:val="left"/>
              <w:rPr>
                <w:rFonts w:ascii="Arial" w:eastAsia="Times New Roman" w:hAnsi="Arial" w:cs="Arial"/>
                <w:sz w:val="22"/>
                <w:szCs w:val="22"/>
                <w:highlight w:val="yellow"/>
                <w:lang w:eastAsia="en-US"/>
              </w:rPr>
            </w:pPr>
          </w:p>
        </w:tc>
      </w:tr>
      <w:tr w:rsidR="009C3043" w:rsidRPr="00D138E6" w14:paraId="262C6C55" w14:textId="77777777" w:rsidTr="00B304E5">
        <w:trPr>
          <w:trHeight w:val="549"/>
        </w:trPr>
        <w:tc>
          <w:tcPr>
            <w:tcW w:w="4489" w:type="dxa"/>
            <w:vAlign w:val="center"/>
          </w:tcPr>
          <w:p w14:paraId="6795E24B" w14:textId="77777777" w:rsidR="009C3043" w:rsidRPr="00D138E6" w:rsidRDefault="009C3043" w:rsidP="008D28AF">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258" w:type="dxa"/>
            <w:shd w:val="clear" w:color="auto" w:fill="FFFF00"/>
            <w:vAlign w:val="center"/>
          </w:tcPr>
          <w:p w14:paraId="7C175532" w14:textId="77777777" w:rsidR="009C3043" w:rsidRPr="00B304E5" w:rsidRDefault="009C3043" w:rsidP="00D26265">
            <w:pPr>
              <w:spacing w:before="60" w:after="60"/>
              <w:jc w:val="left"/>
              <w:rPr>
                <w:rFonts w:ascii="Arial" w:eastAsia="Times New Roman" w:hAnsi="Arial" w:cs="Arial"/>
                <w:sz w:val="22"/>
                <w:szCs w:val="22"/>
                <w:highlight w:val="yellow"/>
                <w:lang w:eastAsia="en-US"/>
              </w:rPr>
            </w:pPr>
          </w:p>
        </w:tc>
      </w:tr>
      <w:tr w:rsidR="009C3043" w:rsidRPr="00D138E6" w14:paraId="7C98BB83" w14:textId="77777777" w:rsidTr="00B304E5">
        <w:trPr>
          <w:trHeight w:val="553"/>
        </w:trPr>
        <w:tc>
          <w:tcPr>
            <w:tcW w:w="4489" w:type="dxa"/>
            <w:vAlign w:val="center"/>
          </w:tcPr>
          <w:p w14:paraId="1144B473" w14:textId="77777777" w:rsidR="009C3043" w:rsidRPr="00D138E6" w:rsidRDefault="009C3043" w:rsidP="00D2626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258" w:type="dxa"/>
            <w:shd w:val="clear" w:color="auto" w:fill="FFFF00"/>
            <w:vAlign w:val="center"/>
          </w:tcPr>
          <w:p w14:paraId="13CB62C4" w14:textId="77777777" w:rsidR="00F91516" w:rsidRPr="00B304E5" w:rsidRDefault="00F91516" w:rsidP="00D26265">
            <w:pPr>
              <w:spacing w:before="60" w:after="60"/>
              <w:jc w:val="left"/>
              <w:rPr>
                <w:rFonts w:ascii="Arial" w:eastAsia="Times New Roman" w:hAnsi="Arial" w:cs="Arial"/>
                <w:sz w:val="22"/>
                <w:szCs w:val="22"/>
                <w:highlight w:val="yellow"/>
                <w:lang w:eastAsia="en-US"/>
              </w:rPr>
            </w:pPr>
          </w:p>
        </w:tc>
      </w:tr>
    </w:tbl>
    <w:p w14:paraId="0A5E8748" w14:textId="77777777" w:rsidR="00A252CA" w:rsidRDefault="00A252CA">
      <w:pPr>
        <w:jc w:val="left"/>
        <w:rPr>
          <w:lang w:eastAsia="x-none"/>
        </w:rPr>
        <w:sectPr w:rsidR="00A252CA" w:rsidSect="00494099">
          <w:headerReference w:type="default" r:id="rId24"/>
          <w:pgSz w:w="11906" w:h="16838"/>
          <w:pgMar w:top="1134" w:right="1134" w:bottom="1134" w:left="1134" w:header="709" w:footer="454" w:gutter="0"/>
          <w:cols w:space="708"/>
          <w:docGrid w:linePitch="360"/>
        </w:sectPr>
      </w:pPr>
      <w:r>
        <w:rPr>
          <w:lang w:eastAsia="x-none"/>
        </w:rPr>
        <w:br w:type="page"/>
      </w:r>
    </w:p>
    <w:p w14:paraId="67787DD7" w14:textId="37BBAF2D" w:rsidR="007566E8" w:rsidRDefault="004C35B8" w:rsidP="007566E8">
      <w:pPr>
        <w:pStyle w:val="Nadpis1"/>
        <w:spacing w:after="360"/>
        <w:rPr>
          <w:lang w:val="cs-CZ"/>
        </w:rPr>
      </w:pPr>
      <w:bookmarkStart w:id="26" w:name="odkaz8"/>
      <w:r>
        <w:rPr>
          <w:lang w:val="cs-CZ"/>
        </w:rPr>
        <w:lastRenderedPageBreak/>
        <w:t xml:space="preserve">Kalkulace nabídkové </w:t>
      </w:r>
      <w:bookmarkEnd w:id="26"/>
      <w:r>
        <w:rPr>
          <w:lang w:val="cs-CZ"/>
        </w:rPr>
        <w:t>ceny</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528"/>
        <w:gridCol w:w="2472"/>
        <w:gridCol w:w="3827"/>
      </w:tblGrid>
      <w:tr w:rsidR="00632EC6" w:rsidRPr="00745684" w14:paraId="60DF5990" w14:textId="77777777" w:rsidTr="004A498D">
        <w:trPr>
          <w:trHeight w:val="539"/>
        </w:trPr>
        <w:tc>
          <w:tcPr>
            <w:tcW w:w="3198" w:type="dxa"/>
            <w:gridSpan w:val="2"/>
            <w:tcBorders>
              <w:top w:val="single" w:sz="4" w:space="0" w:color="auto"/>
              <w:bottom w:val="single" w:sz="4" w:space="0" w:color="auto"/>
              <w:right w:val="nil"/>
            </w:tcBorders>
            <w:shd w:val="clear" w:color="auto" w:fill="EAF1DD" w:themeFill="accent3" w:themeFillTint="33"/>
            <w:vAlign w:val="center"/>
          </w:tcPr>
          <w:p w14:paraId="14809326" w14:textId="77777777" w:rsidR="00632EC6" w:rsidRPr="00745684" w:rsidRDefault="00632EC6" w:rsidP="005549E0">
            <w:pPr>
              <w:spacing w:before="60" w:after="60"/>
              <w:jc w:val="left"/>
              <w:rPr>
                <w:rFonts w:ascii="Arial" w:hAnsi="Arial" w:cs="Arial"/>
                <w:sz w:val="22"/>
                <w:szCs w:val="22"/>
              </w:rPr>
            </w:pPr>
            <w:r w:rsidRPr="00745684">
              <w:rPr>
                <w:rFonts w:ascii="Arial" w:hAnsi="Arial" w:cs="Arial"/>
                <w:sz w:val="22"/>
                <w:szCs w:val="22"/>
              </w:rPr>
              <w:t>Název veřejné zakázky:</w:t>
            </w:r>
          </w:p>
        </w:tc>
        <w:tc>
          <w:tcPr>
            <w:tcW w:w="6299"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tcPr>
          <w:p w14:paraId="2399DDD1" w14:textId="6688B33C" w:rsidR="00632EC6" w:rsidRPr="00EA388B" w:rsidRDefault="00632EC6" w:rsidP="00334529">
            <w:pPr>
              <w:rPr>
                <w:sz w:val="22"/>
                <w:szCs w:val="22"/>
              </w:rPr>
            </w:pPr>
            <w:r w:rsidRPr="00EA388B">
              <w:rPr>
                <w:rFonts w:ascii="Arial" w:hAnsi="Arial" w:cs="Arial"/>
                <w:b/>
                <w:bCs/>
                <w:sz w:val="22"/>
                <w:szCs w:val="22"/>
              </w:rPr>
              <w:t xml:space="preserve">Nákup elektřiny pro objekty Úřadu vlády </w:t>
            </w:r>
            <w:r>
              <w:rPr>
                <w:rFonts w:ascii="Arial" w:hAnsi="Arial" w:cs="Arial"/>
                <w:b/>
                <w:bCs/>
                <w:sz w:val="22"/>
                <w:szCs w:val="22"/>
              </w:rPr>
              <w:t xml:space="preserve">ČR </w:t>
            </w:r>
            <w:r w:rsidRPr="00EA388B">
              <w:rPr>
                <w:rFonts w:ascii="Arial" w:hAnsi="Arial" w:cs="Arial"/>
                <w:b/>
                <w:bCs/>
                <w:sz w:val="22"/>
                <w:szCs w:val="22"/>
              </w:rPr>
              <w:t xml:space="preserve">na </w:t>
            </w:r>
            <w:r w:rsidR="009B0F35">
              <w:rPr>
                <w:rFonts w:ascii="Arial" w:hAnsi="Arial" w:cs="Arial"/>
                <w:b/>
                <w:bCs/>
                <w:sz w:val="22"/>
                <w:szCs w:val="22"/>
              </w:rPr>
              <w:t>roky</w:t>
            </w:r>
            <w:r>
              <w:rPr>
                <w:rFonts w:ascii="Arial" w:hAnsi="Arial" w:cs="Arial"/>
                <w:b/>
                <w:bCs/>
                <w:sz w:val="22"/>
                <w:szCs w:val="22"/>
              </w:rPr>
              <w:t xml:space="preserve"> 2021 a 2022</w:t>
            </w:r>
          </w:p>
        </w:tc>
      </w:tr>
      <w:tr w:rsidR="00632EC6" w:rsidRPr="007C22B0" w14:paraId="7AC1D312" w14:textId="77777777" w:rsidTr="004A498D">
        <w:tc>
          <w:tcPr>
            <w:tcW w:w="1670" w:type="dxa"/>
            <w:tcBorders>
              <w:top w:val="single" w:sz="4" w:space="0" w:color="auto"/>
            </w:tcBorders>
            <w:shd w:val="clear" w:color="auto" w:fill="auto"/>
            <w:vAlign w:val="center"/>
          </w:tcPr>
          <w:p w14:paraId="737BE3D1" w14:textId="22E3D795" w:rsidR="00632EC6" w:rsidRPr="007C22B0" w:rsidRDefault="00632EC6" w:rsidP="004C35B8">
            <w:pPr>
              <w:widowControl w:val="0"/>
              <w:autoSpaceDE w:val="0"/>
              <w:spacing w:after="240"/>
              <w:jc w:val="center"/>
              <w:rPr>
                <w:rFonts w:ascii="Arial" w:hAnsi="Arial" w:cs="Arial"/>
                <w:sz w:val="22"/>
                <w:szCs w:val="22"/>
              </w:rPr>
            </w:pPr>
          </w:p>
        </w:tc>
        <w:tc>
          <w:tcPr>
            <w:tcW w:w="1528" w:type="dxa"/>
            <w:tcBorders>
              <w:top w:val="single" w:sz="4" w:space="0" w:color="auto"/>
            </w:tcBorders>
            <w:shd w:val="clear" w:color="auto" w:fill="auto"/>
            <w:vAlign w:val="center"/>
          </w:tcPr>
          <w:p w14:paraId="72DFC873" w14:textId="77777777" w:rsidR="00632EC6" w:rsidRPr="007C22B0" w:rsidRDefault="00632EC6" w:rsidP="0074137E">
            <w:pPr>
              <w:widowControl w:val="0"/>
              <w:autoSpaceDE w:val="0"/>
              <w:spacing w:after="240"/>
              <w:jc w:val="center"/>
              <w:rPr>
                <w:rFonts w:ascii="Arial" w:hAnsi="Arial" w:cs="Arial"/>
                <w:sz w:val="22"/>
                <w:szCs w:val="22"/>
              </w:rPr>
            </w:pPr>
            <w:r w:rsidRPr="007C22B0">
              <w:rPr>
                <w:rFonts w:ascii="Arial" w:hAnsi="Arial" w:cs="Arial"/>
                <w:sz w:val="22"/>
                <w:szCs w:val="22"/>
              </w:rPr>
              <w:t xml:space="preserve">Cena za 1 </w:t>
            </w:r>
            <w:proofErr w:type="spellStart"/>
            <w:r>
              <w:rPr>
                <w:rFonts w:ascii="Arial" w:hAnsi="Arial" w:cs="Arial"/>
                <w:sz w:val="22"/>
                <w:szCs w:val="22"/>
              </w:rPr>
              <w:t>MWh</w:t>
            </w:r>
            <w:proofErr w:type="spellEnd"/>
            <w:r w:rsidRPr="007C22B0">
              <w:rPr>
                <w:rFonts w:ascii="Arial" w:hAnsi="Arial" w:cs="Arial"/>
                <w:sz w:val="22"/>
                <w:szCs w:val="22"/>
              </w:rPr>
              <w:t xml:space="preserve"> bez DPH (Kč)</w:t>
            </w:r>
          </w:p>
        </w:tc>
        <w:tc>
          <w:tcPr>
            <w:tcW w:w="2472" w:type="dxa"/>
            <w:tcBorders>
              <w:top w:val="single" w:sz="4" w:space="0" w:color="auto"/>
            </w:tcBorders>
            <w:shd w:val="clear" w:color="auto" w:fill="auto"/>
            <w:vAlign w:val="center"/>
          </w:tcPr>
          <w:p w14:paraId="0E19E9FA" w14:textId="793C8C5A" w:rsidR="00632EC6" w:rsidRPr="007C22B0" w:rsidRDefault="00632EC6" w:rsidP="00334529">
            <w:pPr>
              <w:widowControl w:val="0"/>
              <w:autoSpaceDE w:val="0"/>
              <w:spacing w:after="240"/>
              <w:jc w:val="center"/>
              <w:rPr>
                <w:rFonts w:ascii="Arial" w:hAnsi="Arial" w:cs="Arial"/>
                <w:sz w:val="22"/>
                <w:szCs w:val="22"/>
              </w:rPr>
            </w:pPr>
            <w:r>
              <w:rPr>
                <w:rFonts w:ascii="Arial" w:hAnsi="Arial" w:cs="Arial"/>
                <w:sz w:val="22"/>
                <w:szCs w:val="22"/>
              </w:rPr>
              <w:t>Zadavatelem předpokládaný</w:t>
            </w:r>
            <w:r w:rsidR="009A3DC6">
              <w:rPr>
                <w:rStyle w:val="Znakapoznpodarou"/>
                <w:rFonts w:ascii="Arial" w:hAnsi="Arial" w:cs="Arial"/>
                <w:sz w:val="22"/>
                <w:szCs w:val="22"/>
              </w:rPr>
              <w:footnoteReference w:id="4"/>
            </w:r>
            <w:r>
              <w:rPr>
                <w:rFonts w:ascii="Arial" w:hAnsi="Arial" w:cs="Arial"/>
                <w:sz w:val="22"/>
                <w:szCs w:val="22"/>
              </w:rPr>
              <w:t xml:space="preserve"> odběr</w:t>
            </w:r>
            <w:r w:rsidR="004C3628">
              <w:rPr>
                <w:rFonts w:ascii="Arial" w:hAnsi="Arial" w:cs="Arial"/>
                <w:sz w:val="22"/>
                <w:szCs w:val="22"/>
              </w:rPr>
              <w:t xml:space="preserve"> elektřiny</w:t>
            </w:r>
            <w:r>
              <w:rPr>
                <w:rFonts w:ascii="Arial" w:hAnsi="Arial" w:cs="Arial"/>
                <w:sz w:val="22"/>
                <w:szCs w:val="22"/>
              </w:rPr>
              <w:t xml:space="preserve"> v </w:t>
            </w:r>
            <w:proofErr w:type="spellStart"/>
            <w:r>
              <w:rPr>
                <w:rFonts w:ascii="Arial" w:hAnsi="Arial" w:cs="Arial"/>
                <w:sz w:val="22"/>
                <w:szCs w:val="22"/>
              </w:rPr>
              <w:t>MWh</w:t>
            </w:r>
            <w:proofErr w:type="spellEnd"/>
            <w:r>
              <w:rPr>
                <w:rFonts w:ascii="Arial" w:hAnsi="Arial" w:cs="Arial"/>
                <w:sz w:val="22"/>
                <w:szCs w:val="22"/>
              </w:rPr>
              <w:t xml:space="preserve"> za dobu plnění smlouvy, tj. za dva roky od 01. 01. 2021 do 31. 12. 2022</w:t>
            </w:r>
          </w:p>
        </w:tc>
        <w:tc>
          <w:tcPr>
            <w:tcW w:w="3827" w:type="dxa"/>
            <w:tcBorders>
              <w:top w:val="single" w:sz="4" w:space="0" w:color="auto"/>
            </w:tcBorders>
            <w:shd w:val="clear" w:color="auto" w:fill="auto"/>
            <w:vAlign w:val="center"/>
          </w:tcPr>
          <w:p w14:paraId="1331DB96" w14:textId="0A56EBFA" w:rsidR="00632EC6" w:rsidRPr="007C22B0" w:rsidRDefault="00632EC6" w:rsidP="0074137E">
            <w:pPr>
              <w:widowControl w:val="0"/>
              <w:autoSpaceDE w:val="0"/>
              <w:spacing w:after="240"/>
              <w:jc w:val="center"/>
              <w:rPr>
                <w:rFonts w:ascii="Arial" w:hAnsi="Arial" w:cs="Arial"/>
                <w:sz w:val="22"/>
                <w:szCs w:val="22"/>
              </w:rPr>
            </w:pPr>
            <w:r w:rsidRPr="007C22B0">
              <w:rPr>
                <w:rFonts w:ascii="Arial" w:hAnsi="Arial" w:cs="Arial"/>
                <w:sz w:val="22"/>
                <w:szCs w:val="22"/>
              </w:rPr>
              <w:t xml:space="preserve">Cena </w:t>
            </w:r>
            <w:r>
              <w:rPr>
                <w:rFonts w:ascii="Arial" w:hAnsi="Arial" w:cs="Arial"/>
                <w:sz w:val="22"/>
                <w:szCs w:val="22"/>
              </w:rPr>
              <w:t>bez</w:t>
            </w:r>
            <w:r w:rsidRPr="007C22B0">
              <w:rPr>
                <w:rFonts w:ascii="Arial" w:hAnsi="Arial" w:cs="Arial"/>
                <w:sz w:val="22"/>
                <w:szCs w:val="22"/>
              </w:rPr>
              <w:t xml:space="preserve"> DPH za celkový </w:t>
            </w:r>
            <w:r>
              <w:rPr>
                <w:rFonts w:ascii="Arial" w:hAnsi="Arial" w:cs="Arial"/>
                <w:sz w:val="22"/>
                <w:szCs w:val="22"/>
              </w:rPr>
              <w:t>předpokládaný objem v Kč</w:t>
            </w:r>
          </w:p>
        </w:tc>
      </w:tr>
      <w:tr w:rsidR="00632EC6" w:rsidRPr="007C22B0" w14:paraId="1177DA18" w14:textId="77777777" w:rsidTr="004A498D">
        <w:tc>
          <w:tcPr>
            <w:tcW w:w="1670" w:type="dxa"/>
            <w:shd w:val="clear" w:color="auto" w:fill="auto"/>
            <w:vAlign w:val="center"/>
          </w:tcPr>
          <w:p w14:paraId="78CB419C" w14:textId="77777777" w:rsidR="00632EC6" w:rsidRPr="007C22B0" w:rsidRDefault="00632EC6" w:rsidP="00A75847">
            <w:pPr>
              <w:widowControl w:val="0"/>
              <w:autoSpaceDE w:val="0"/>
              <w:spacing w:before="240" w:after="240"/>
              <w:jc w:val="center"/>
              <w:rPr>
                <w:rFonts w:ascii="Arial" w:hAnsi="Arial" w:cs="Arial"/>
                <w:sz w:val="22"/>
                <w:szCs w:val="22"/>
              </w:rPr>
            </w:pPr>
            <w:r>
              <w:rPr>
                <w:rFonts w:ascii="Arial" w:hAnsi="Arial" w:cs="Arial"/>
                <w:sz w:val="22"/>
                <w:szCs w:val="22"/>
              </w:rPr>
              <w:t>Hladina nízkého napětí pro distribuční sazbu C 25d a C 26d nízký tarif (NT)</w:t>
            </w:r>
          </w:p>
        </w:tc>
        <w:tc>
          <w:tcPr>
            <w:tcW w:w="1528" w:type="dxa"/>
            <w:shd w:val="clear" w:color="auto" w:fill="FFFF00"/>
            <w:vAlign w:val="center"/>
          </w:tcPr>
          <w:p w14:paraId="28A1096A" w14:textId="77777777" w:rsidR="00632EC6" w:rsidRPr="007C22B0" w:rsidRDefault="00632EC6" w:rsidP="00447104">
            <w:pPr>
              <w:widowControl w:val="0"/>
              <w:autoSpaceDE w:val="0"/>
              <w:spacing w:before="240" w:after="240"/>
              <w:jc w:val="center"/>
              <w:rPr>
                <w:rFonts w:ascii="Arial" w:hAnsi="Arial" w:cs="Arial"/>
                <w:sz w:val="22"/>
                <w:szCs w:val="22"/>
                <w:highlight w:val="yellow"/>
              </w:rPr>
            </w:pPr>
            <w:r w:rsidRPr="007C22B0">
              <w:rPr>
                <w:rFonts w:ascii="Arial" w:hAnsi="Arial" w:cs="Arial"/>
                <w:sz w:val="22"/>
                <w:szCs w:val="22"/>
                <w:highlight w:val="yellow"/>
              </w:rPr>
              <w:t>………</w:t>
            </w:r>
          </w:p>
        </w:tc>
        <w:tc>
          <w:tcPr>
            <w:tcW w:w="2472" w:type="dxa"/>
            <w:shd w:val="clear" w:color="auto" w:fill="auto"/>
            <w:vAlign w:val="center"/>
          </w:tcPr>
          <w:p w14:paraId="44F2F835" w14:textId="0DA35782" w:rsidR="00632EC6" w:rsidRPr="00EC1983" w:rsidRDefault="00632EC6" w:rsidP="00273644">
            <w:pPr>
              <w:widowControl w:val="0"/>
              <w:autoSpaceDE w:val="0"/>
              <w:spacing w:before="240" w:after="240"/>
              <w:jc w:val="center"/>
              <w:rPr>
                <w:rFonts w:ascii="Arial" w:hAnsi="Arial" w:cs="Arial"/>
                <w:b/>
                <w:sz w:val="22"/>
                <w:szCs w:val="22"/>
              </w:rPr>
            </w:pPr>
            <w:r>
              <w:rPr>
                <w:rFonts w:ascii="Arial" w:hAnsi="Arial" w:cs="Arial"/>
                <w:b/>
                <w:sz w:val="22"/>
                <w:szCs w:val="22"/>
              </w:rPr>
              <w:t>39</w:t>
            </w:r>
          </w:p>
        </w:tc>
        <w:tc>
          <w:tcPr>
            <w:tcW w:w="3827" w:type="dxa"/>
            <w:shd w:val="clear" w:color="auto" w:fill="FFFF00"/>
            <w:vAlign w:val="center"/>
          </w:tcPr>
          <w:p w14:paraId="7A4EC48E" w14:textId="77777777" w:rsidR="00632EC6" w:rsidRDefault="00632EC6" w:rsidP="00447104">
            <w:pPr>
              <w:widowControl w:val="0"/>
              <w:autoSpaceDE w:val="0"/>
              <w:spacing w:before="240" w:after="240"/>
              <w:jc w:val="center"/>
              <w:rPr>
                <w:rFonts w:ascii="Arial" w:hAnsi="Arial" w:cs="Arial"/>
                <w:sz w:val="22"/>
                <w:szCs w:val="22"/>
              </w:rPr>
            </w:pPr>
            <w:bookmarkStart w:id="27" w:name="odkaz45"/>
            <w:r w:rsidRPr="007C22B0">
              <w:rPr>
                <w:rFonts w:ascii="Arial" w:hAnsi="Arial" w:cs="Arial"/>
                <w:sz w:val="22"/>
                <w:szCs w:val="22"/>
                <w:highlight w:val="yellow"/>
              </w:rPr>
              <w:t>…………..</w:t>
            </w:r>
          </w:p>
          <w:bookmarkEnd w:id="27"/>
          <w:p w14:paraId="3828D4C8" w14:textId="4CEDCDE7" w:rsidR="004318EF" w:rsidRPr="004318EF" w:rsidRDefault="004318EF" w:rsidP="00447104">
            <w:pPr>
              <w:widowControl w:val="0"/>
              <w:autoSpaceDE w:val="0"/>
              <w:spacing w:before="240" w:after="240"/>
              <w:jc w:val="center"/>
              <w:rPr>
                <w:rFonts w:ascii="Arial" w:hAnsi="Arial" w:cs="Arial"/>
                <w:b/>
                <w:sz w:val="22"/>
                <w:szCs w:val="22"/>
              </w:rPr>
            </w:pPr>
          </w:p>
        </w:tc>
      </w:tr>
      <w:tr w:rsidR="00632EC6" w:rsidRPr="007C22B0" w14:paraId="27515817" w14:textId="77777777" w:rsidTr="004A498D">
        <w:tc>
          <w:tcPr>
            <w:tcW w:w="1670" w:type="dxa"/>
            <w:shd w:val="clear" w:color="auto" w:fill="auto"/>
            <w:vAlign w:val="center"/>
          </w:tcPr>
          <w:p w14:paraId="3DF6919A" w14:textId="77777777" w:rsidR="00632EC6" w:rsidRDefault="00632EC6" w:rsidP="00A75847">
            <w:pPr>
              <w:widowControl w:val="0"/>
              <w:autoSpaceDE w:val="0"/>
              <w:spacing w:before="240" w:after="240"/>
              <w:jc w:val="center"/>
              <w:rPr>
                <w:rFonts w:ascii="Arial" w:hAnsi="Arial" w:cs="Arial"/>
                <w:sz w:val="22"/>
                <w:szCs w:val="22"/>
              </w:rPr>
            </w:pPr>
            <w:r>
              <w:rPr>
                <w:rFonts w:ascii="Arial" w:hAnsi="Arial" w:cs="Arial"/>
                <w:sz w:val="22"/>
                <w:szCs w:val="22"/>
              </w:rPr>
              <w:t>Hladina nízkého napětí pro distribuční sazbu C 25d a C 26d vysoký tarif (VT)</w:t>
            </w:r>
          </w:p>
        </w:tc>
        <w:tc>
          <w:tcPr>
            <w:tcW w:w="1528" w:type="dxa"/>
            <w:shd w:val="clear" w:color="auto" w:fill="FFFF00"/>
            <w:vAlign w:val="center"/>
          </w:tcPr>
          <w:p w14:paraId="373C9457" w14:textId="77777777" w:rsidR="00632EC6" w:rsidRPr="007C22B0" w:rsidRDefault="00632EC6" w:rsidP="00447104">
            <w:pPr>
              <w:widowControl w:val="0"/>
              <w:autoSpaceDE w:val="0"/>
              <w:spacing w:before="240" w:after="240"/>
              <w:jc w:val="center"/>
              <w:rPr>
                <w:rFonts w:ascii="Arial" w:hAnsi="Arial" w:cs="Arial"/>
                <w:sz w:val="22"/>
                <w:szCs w:val="22"/>
                <w:highlight w:val="yellow"/>
              </w:rPr>
            </w:pPr>
            <w:r w:rsidRPr="007C22B0">
              <w:rPr>
                <w:rFonts w:ascii="Arial" w:hAnsi="Arial" w:cs="Arial"/>
                <w:sz w:val="22"/>
                <w:szCs w:val="22"/>
                <w:highlight w:val="yellow"/>
              </w:rPr>
              <w:t>………</w:t>
            </w:r>
          </w:p>
        </w:tc>
        <w:tc>
          <w:tcPr>
            <w:tcW w:w="2472" w:type="dxa"/>
            <w:shd w:val="clear" w:color="auto" w:fill="auto"/>
            <w:vAlign w:val="center"/>
          </w:tcPr>
          <w:p w14:paraId="2A13ADD1" w14:textId="70E1FEAC" w:rsidR="00632EC6" w:rsidRPr="000642CD" w:rsidDel="006570FA" w:rsidRDefault="00632EC6" w:rsidP="00273644">
            <w:pPr>
              <w:widowControl w:val="0"/>
              <w:autoSpaceDE w:val="0"/>
              <w:spacing w:before="240" w:after="240"/>
              <w:jc w:val="center"/>
              <w:rPr>
                <w:rFonts w:ascii="Arial" w:hAnsi="Arial" w:cs="Arial"/>
                <w:b/>
                <w:sz w:val="22"/>
                <w:szCs w:val="22"/>
              </w:rPr>
            </w:pPr>
            <w:r>
              <w:rPr>
                <w:rFonts w:ascii="Arial" w:hAnsi="Arial" w:cs="Arial"/>
                <w:b/>
                <w:sz w:val="22"/>
                <w:szCs w:val="22"/>
              </w:rPr>
              <w:t>76</w:t>
            </w:r>
          </w:p>
        </w:tc>
        <w:tc>
          <w:tcPr>
            <w:tcW w:w="3827" w:type="dxa"/>
            <w:shd w:val="clear" w:color="auto" w:fill="FFFF00"/>
            <w:vAlign w:val="center"/>
          </w:tcPr>
          <w:p w14:paraId="35BF2F44" w14:textId="77777777" w:rsidR="00632EC6" w:rsidRDefault="00632EC6" w:rsidP="00447104">
            <w:pPr>
              <w:widowControl w:val="0"/>
              <w:autoSpaceDE w:val="0"/>
              <w:spacing w:before="240" w:after="240"/>
              <w:jc w:val="center"/>
              <w:rPr>
                <w:rFonts w:ascii="Arial" w:hAnsi="Arial" w:cs="Arial"/>
                <w:sz w:val="22"/>
                <w:szCs w:val="22"/>
                <w:highlight w:val="yellow"/>
              </w:rPr>
            </w:pPr>
            <w:bookmarkStart w:id="28" w:name="odkaz46"/>
            <w:r w:rsidRPr="007C22B0">
              <w:rPr>
                <w:rFonts w:ascii="Arial" w:hAnsi="Arial" w:cs="Arial"/>
                <w:sz w:val="22"/>
                <w:szCs w:val="22"/>
                <w:highlight w:val="yellow"/>
              </w:rPr>
              <w:t>…………..</w:t>
            </w:r>
          </w:p>
          <w:bookmarkEnd w:id="28"/>
          <w:p w14:paraId="4FFFE718" w14:textId="5A00F8C6" w:rsidR="004318EF" w:rsidRPr="004318EF" w:rsidRDefault="004318EF" w:rsidP="00447104">
            <w:pPr>
              <w:widowControl w:val="0"/>
              <w:autoSpaceDE w:val="0"/>
              <w:spacing w:before="240" w:after="240"/>
              <w:jc w:val="center"/>
              <w:rPr>
                <w:rFonts w:ascii="Arial" w:hAnsi="Arial" w:cs="Arial"/>
                <w:b/>
                <w:sz w:val="22"/>
                <w:szCs w:val="22"/>
                <w:highlight w:val="yellow"/>
              </w:rPr>
            </w:pPr>
          </w:p>
        </w:tc>
      </w:tr>
      <w:tr w:rsidR="00632EC6" w:rsidRPr="007C22B0" w14:paraId="45706218" w14:textId="77777777" w:rsidTr="004A498D">
        <w:tc>
          <w:tcPr>
            <w:tcW w:w="1670" w:type="dxa"/>
            <w:shd w:val="clear" w:color="auto" w:fill="auto"/>
            <w:vAlign w:val="center"/>
          </w:tcPr>
          <w:p w14:paraId="76AD320F" w14:textId="77777777" w:rsidR="00632EC6" w:rsidRDefault="00632EC6" w:rsidP="00A75847">
            <w:pPr>
              <w:widowControl w:val="0"/>
              <w:autoSpaceDE w:val="0"/>
              <w:spacing w:before="240" w:after="240"/>
              <w:jc w:val="center"/>
              <w:rPr>
                <w:rFonts w:ascii="Arial" w:hAnsi="Arial" w:cs="Arial"/>
                <w:sz w:val="22"/>
                <w:szCs w:val="22"/>
              </w:rPr>
            </w:pPr>
            <w:r>
              <w:rPr>
                <w:rFonts w:ascii="Arial" w:hAnsi="Arial" w:cs="Arial"/>
                <w:sz w:val="22"/>
                <w:szCs w:val="22"/>
              </w:rPr>
              <w:t>Hladina nízkého napětí pro distribuční sazbu C 01d, C 02d a C 03d vysoký tarif (VT)</w:t>
            </w:r>
          </w:p>
        </w:tc>
        <w:tc>
          <w:tcPr>
            <w:tcW w:w="1528" w:type="dxa"/>
            <w:shd w:val="clear" w:color="auto" w:fill="FFFF00"/>
            <w:vAlign w:val="center"/>
          </w:tcPr>
          <w:p w14:paraId="6D666321" w14:textId="77777777" w:rsidR="00632EC6" w:rsidRPr="007C22B0" w:rsidRDefault="00632EC6" w:rsidP="00447104">
            <w:pPr>
              <w:widowControl w:val="0"/>
              <w:autoSpaceDE w:val="0"/>
              <w:spacing w:before="240" w:after="240"/>
              <w:jc w:val="center"/>
              <w:rPr>
                <w:rFonts w:ascii="Arial" w:hAnsi="Arial" w:cs="Arial"/>
                <w:sz w:val="22"/>
                <w:szCs w:val="22"/>
                <w:highlight w:val="yellow"/>
              </w:rPr>
            </w:pPr>
            <w:r w:rsidRPr="007C22B0">
              <w:rPr>
                <w:rFonts w:ascii="Arial" w:hAnsi="Arial" w:cs="Arial"/>
                <w:sz w:val="22"/>
                <w:szCs w:val="22"/>
                <w:highlight w:val="yellow"/>
              </w:rPr>
              <w:t>………</w:t>
            </w:r>
          </w:p>
        </w:tc>
        <w:tc>
          <w:tcPr>
            <w:tcW w:w="2472" w:type="dxa"/>
            <w:shd w:val="clear" w:color="auto" w:fill="auto"/>
            <w:vAlign w:val="center"/>
          </w:tcPr>
          <w:p w14:paraId="0BF5E898" w14:textId="36526534" w:rsidR="00632EC6" w:rsidRPr="000642CD" w:rsidDel="006570FA" w:rsidRDefault="00632EC6" w:rsidP="00447104">
            <w:pPr>
              <w:widowControl w:val="0"/>
              <w:autoSpaceDE w:val="0"/>
              <w:spacing w:before="240" w:after="240"/>
              <w:jc w:val="center"/>
              <w:rPr>
                <w:rFonts w:ascii="Arial" w:hAnsi="Arial" w:cs="Arial"/>
                <w:b/>
                <w:sz w:val="22"/>
                <w:szCs w:val="22"/>
              </w:rPr>
            </w:pPr>
            <w:r>
              <w:rPr>
                <w:rFonts w:ascii="Arial" w:hAnsi="Arial" w:cs="Arial"/>
                <w:b/>
                <w:sz w:val="22"/>
                <w:szCs w:val="22"/>
              </w:rPr>
              <w:t>658</w:t>
            </w:r>
          </w:p>
        </w:tc>
        <w:tc>
          <w:tcPr>
            <w:tcW w:w="3827" w:type="dxa"/>
            <w:shd w:val="clear" w:color="auto" w:fill="FFFF00"/>
            <w:vAlign w:val="center"/>
          </w:tcPr>
          <w:p w14:paraId="3F5AAA89" w14:textId="77777777" w:rsidR="00632EC6" w:rsidRDefault="00632EC6" w:rsidP="00447104">
            <w:pPr>
              <w:widowControl w:val="0"/>
              <w:autoSpaceDE w:val="0"/>
              <w:spacing w:before="240" w:after="240"/>
              <w:jc w:val="center"/>
              <w:rPr>
                <w:rFonts w:ascii="Arial" w:hAnsi="Arial" w:cs="Arial"/>
                <w:sz w:val="22"/>
                <w:szCs w:val="22"/>
                <w:highlight w:val="yellow"/>
              </w:rPr>
            </w:pPr>
            <w:bookmarkStart w:id="29" w:name="odkaz47"/>
            <w:r w:rsidRPr="007C22B0">
              <w:rPr>
                <w:rFonts w:ascii="Arial" w:hAnsi="Arial" w:cs="Arial"/>
                <w:sz w:val="22"/>
                <w:szCs w:val="22"/>
                <w:highlight w:val="yellow"/>
              </w:rPr>
              <w:t>…………..</w:t>
            </w:r>
          </w:p>
          <w:bookmarkEnd w:id="29"/>
          <w:p w14:paraId="73E8CF94" w14:textId="7254A64F" w:rsidR="004318EF" w:rsidRPr="004318EF" w:rsidRDefault="004318EF" w:rsidP="00447104">
            <w:pPr>
              <w:widowControl w:val="0"/>
              <w:autoSpaceDE w:val="0"/>
              <w:spacing w:before="240" w:after="240"/>
              <w:jc w:val="center"/>
              <w:rPr>
                <w:rFonts w:ascii="Arial" w:hAnsi="Arial" w:cs="Arial"/>
                <w:b/>
                <w:sz w:val="22"/>
                <w:szCs w:val="22"/>
                <w:highlight w:val="yellow"/>
              </w:rPr>
            </w:pPr>
          </w:p>
        </w:tc>
      </w:tr>
      <w:tr w:rsidR="00632EC6" w:rsidRPr="007C22B0" w14:paraId="596E54CD" w14:textId="77777777" w:rsidTr="004A498D">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036FF9FB" w14:textId="77777777" w:rsidR="00632EC6" w:rsidRPr="007C22B0" w:rsidRDefault="00632EC6" w:rsidP="00447104">
            <w:pPr>
              <w:widowControl w:val="0"/>
              <w:autoSpaceDE w:val="0"/>
              <w:spacing w:before="240" w:after="240"/>
              <w:jc w:val="center"/>
              <w:rPr>
                <w:rFonts w:ascii="Arial" w:hAnsi="Arial" w:cs="Arial"/>
                <w:sz w:val="22"/>
                <w:szCs w:val="22"/>
              </w:rPr>
            </w:pPr>
            <w:r>
              <w:rPr>
                <w:rFonts w:ascii="Arial" w:hAnsi="Arial" w:cs="Arial"/>
                <w:sz w:val="22"/>
                <w:szCs w:val="22"/>
              </w:rPr>
              <w:t>Hladina vysokého napětí</w:t>
            </w:r>
          </w:p>
        </w:tc>
        <w:tc>
          <w:tcPr>
            <w:tcW w:w="1528" w:type="dxa"/>
            <w:tcBorders>
              <w:top w:val="single" w:sz="4" w:space="0" w:color="auto"/>
              <w:left w:val="single" w:sz="4" w:space="0" w:color="auto"/>
              <w:bottom w:val="single" w:sz="4" w:space="0" w:color="auto"/>
              <w:right w:val="single" w:sz="4" w:space="0" w:color="auto"/>
            </w:tcBorders>
            <w:shd w:val="clear" w:color="auto" w:fill="FFFF00"/>
            <w:vAlign w:val="center"/>
          </w:tcPr>
          <w:p w14:paraId="79D5BBB1" w14:textId="77777777" w:rsidR="00632EC6" w:rsidRPr="007C22B0" w:rsidRDefault="00632EC6" w:rsidP="00447104">
            <w:pPr>
              <w:widowControl w:val="0"/>
              <w:autoSpaceDE w:val="0"/>
              <w:spacing w:before="240" w:after="240"/>
              <w:jc w:val="center"/>
              <w:rPr>
                <w:rFonts w:ascii="Arial" w:hAnsi="Arial" w:cs="Arial"/>
                <w:sz w:val="22"/>
                <w:szCs w:val="22"/>
                <w:highlight w:val="yellow"/>
              </w:rPr>
            </w:pPr>
            <w:r w:rsidRPr="007C22B0">
              <w:rPr>
                <w:rFonts w:ascii="Arial" w:hAnsi="Arial" w:cs="Arial"/>
                <w:sz w:val="22"/>
                <w:szCs w:val="22"/>
                <w:highlight w:val="yellow"/>
              </w:rPr>
              <w:t>………</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78E6745" w14:textId="584B5837" w:rsidR="00632EC6" w:rsidRPr="000642CD" w:rsidRDefault="00632EC6" w:rsidP="00447104">
            <w:pPr>
              <w:widowControl w:val="0"/>
              <w:autoSpaceDE w:val="0"/>
              <w:spacing w:before="240" w:after="240"/>
              <w:jc w:val="center"/>
              <w:rPr>
                <w:rFonts w:ascii="Arial" w:hAnsi="Arial" w:cs="Arial"/>
                <w:b/>
                <w:sz w:val="22"/>
                <w:szCs w:val="22"/>
              </w:rPr>
            </w:pPr>
            <w:r>
              <w:rPr>
                <w:rFonts w:ascii="Arial" w:hAnsi="Arial" w:cs="Arial"/>
                <w:b/>
                <w:sz w:val="22"/>
                <w:szCs w:val="22"/>
              </w:rPr>
              <w:t>6654</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69355885" w14:textId="77777777" w:rsidR="00632EC6" w:rsidRDefault="00632EC6" w:rsidP="00447104">
            <w:pPr>
              <w:widowControl w:val="0"/>
              <w:autoSpaceDE w:val="0"/>
              <w:spacing w:before="240" w:after="240"/>
              <w:jc w:val="center"/>
              <w:rPr>
                <w:rFonts w:ascii="Arial" w:hAnsi="Arial" w:cs="Arial"/>
                <w:sz w:val="22"/>
                <w:szCs w:val="22"/>
                <w:highlight w:val="yellow"/>
              </w:rPr>
            </w:pPr>
            <w:bookmarkStart w:id="30" w:name="odkaz48"/>
            <w:r w:rsidRPr="007C22B0">
              <w:rPr>
                <w:rFonts w:ascii="Arial" w:hAnsi="Arial" w:cs="Arial"/>
                <w:sz w:val="22"/>
                <w:szCs w:val="22"/>
                <w:highlight w:val="yellow"/>
              </w:rPr>
              <w:t>…………..</w:t>
            </w:r>
          </w:p>
          <w:bookmarkEnd w:id="30"/>
          <w:p w14:paraId="4D1C802E" w14:textId="347D117F" w:rsidR="004318EF" w:rsidRPr="004318EF" w:rsidRDefault="004318EF" w:rsidP="00447104">
            <w:pPr>
              <w:widowControl w:val="0"/>
              <w:autoSpaceDE w:val="0"/>
              <w:spacing w:before="240" w:after="240"/>
              <w:jc w:val="center"/>
              <w:rPr>
                <w:rFonts w:ascii="Arial" w:hAnsi="Arial" w:cs="Arial"/>
                <w:b/>
                <w:sz w:val="22"/>
                <w:szCs w:val="22"/>
                <w:highlight w:val="yellow"/>
              </w:rPr>
            </w:pPr>
          </w:p>
        </w:tc>
      </w:tr>
      <w:tr w:rsidR="00632EC6" w:rsidRPr="007C22B0" w14:paraId="33F2A8BA" w14:textId="77777777" w:rsidTr="004A498D">
        <w:tc>
          <w:tcPr>
            <w:tcW w:w="5670" w:type="dxa"/>
            <w:gridSpan w:val="3"/>
            <w:tcBorders>
              <w:top w:val="single" w:sz="4" w:space="0" w:color="auto"/>
              <w:left w:val="single" w:sz="4" w:space="0" w:color="auto"/>
              <w:bottom w:val="single" w:sz="4" w:space="0" w:color="auto"/>
              <w:right w:val="nil"/>
            </w:tcBorders>
          </w:tcPr>
          <w:p w14:paraId="0DAC0F7A" w14:textId="3D150516" w:rsidR="00632EC6" w:rsidRPr="00447104" w:rsidRDefault="00632EC6" w:rsidP="00C8579C">
            <w:pPr>
              <w:widowControl w:val="0"/>
              <w:autoSpaceDE w:val="0"/>
              <w:spacing w:before="240" w:after="240"/>
              <w:jc w:val="left"/>
              <w:rPr>
                <w:rFonts w:ascii="Arial" w:hAnsi="Arial" w:cs="Arial"/>
                <w:sz w:val="22"/>
                <w:szCs w:val="22"/>
              </w:rPr>
            </w:pPr>
            <w:r>
              <w:rPr>
                <w:rFonts w:ascii="Arial" w:hAnsi="Arial" w:cs="Arial"/>
                <w:sz w:val="22"/>
                <w:szCs w:val="22"/>
              </w:rPr>
              <w:t>Celková nabídková cena</w:t>
            </w:r>
          </w:p>
        </w:tc>
        <w:bookmarkStart w:id="31" w:name="odkaz44"/>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4D759C1B" w14:textId="78D75CE8" w:rsidR="00632EC6" w:rsidRPr="007C22B0" w:rsidRDefault="00EF2BD2" w:rsidP="004F0276">
            <w:pPr>
              <w:widowControl w:val="0"/>
              <w:autoSpaceDE w:val="0"/>
              <w:spacing w:before="240" w:after="240"/>
              <w:jc w:val="center"/>
              <w:rPr>
                <w:rFonts w:ascii="Arial" w:hAnsi="Arial" w:cs="Arial"/>
                <w:sz w:val="22"/>
                <w:szCs w:val="22"/>
                <w:highlight w:val="yellow"/>
              </w:rPr>
            </w:pPr>
            <w:r>
              <w:rPr>
                <w:rFonts w:ascii="Arial" w:hAnsi="Arial" w:cs="Arial"/>
                <w:sz w:val="22"/>
                <w:szCs w:val="22"/>
                <w:highlight w:val="yellow"/>
              </w:rPr>
              <w:fldChar w:fldCharType="begin"/>
            </w:r>
            <w:r>
              <w:rPr>
                <w:rFonts w:ascii="Arial" w:hAnsi="Arial" w:cs="Arial"/>
                <w:sz w:val="22"/>
                <w:szCs w:val="22"/>
                <w:highlight w:val="yellow"/>
              </w:rPr>
              <w:instrText xml:space="preserve"> HYPERLINK  \l "odkaz44" </w:instrText>
            </w:r>
            <w:r>
              <w:rPr>
                <w:rFonts w:ascii="Arial" w:hAnsi="Arial" w:cs="Arial"/>
                <w:sz w:val="22"/>
                <w:szCs w:val="22"/>
                <w:highlight w:val="yellow"/>
              </w:rPr>
              <w:fldChar w:fldCharType="separate"/>
            </w:r>
            <w:r w:rsidR="00632EC6" w:rsidRPr="00EF2BD2">
              <w:rPr>
                <w:rStyle w:val="Hypertextovodkaz"/>
                <w:rFonts w:ascii="Arial" w:hAnsi="Arial" w:cs="Arial"/>
                <w:sz w:val="22"/>
                <w:szCs w:val="22"/>
                <w:highlight w:val="yellow"/>
              </w:rPr>
              <w:t>………</w:t>
            </w:r>
            <w:proofErr w:type="gramStart"/>
            <w:r w:rsidR="00632EC6" w:rsidRPr="00EF2BD2">
              <w:rPr>
                <w:rStyle w:val="Hypertextovodkaz"/>
                <w:rFonts w:ascii="Arial" w:hAnsi="Arial" w:cs="Arial"/>
                <w:sz w:val="22"/>
                <w:szCs w:val="22"/>
                <w:highlight w:val="yellow"/>
              </w:rPr>
              <w:t>…..</w:t>
            </w:r>
            <w:r>
              <w:rPr>
                <w:rFonts w:ascii="Arial" w:hAnsi="Arial" w:cs="Arial"/>
                <w:sz w:val="22"/>
                <w:szCs w:val="22"/>
                <w:highlight w:val="yellow"/>
              </w:rPr>
              <w:fldChar w:fldCharType="end"/>
            </w:r>
            <w:proofErr w:type="gramEnd"/>
            <w:r w:rsidR="00564772">
              <w:rPr>
                <w:rFonts w:ascii="Arial" w:hAnsi="Arial" w:cs="Arial"/>
                <w:sz w:val="22"/>
                <w:szCs w:val="22"/>
                <w:highlight w:val="yellow"/>
              </w:rPr>
              <w:t xml:space="preserve"> </w:t>
            </w:r>
            <w:bookmarkEnd w:id="31"/>
          </w:p>
        </w:tc>
      </w:tr>
    </w:tbl>
    <w:p w14:paraId="7F3FB724" w14:textId="77777777" w:rsidR="00447104" w:rsidRDefault="00447104">
      <w:pPr>
        <w:jc w:val="left"/>
        <w:rPr>
          <w:rFonts w:ascii="Arial" w:hAnsi="Arial" w:cs="Arial"/>
          <w:highlight w:val="green"/>
        </w:rPr>
      </w:pPr>
    </w:p>
    <w:p w14:paraId="2756425F" w14:textId="50BA05EE" w:rsidR="007566E8" w:rsidRDefault="007566E8" w:rsidP="00447104">
      <w:pPr>
        <w:sectPr w:rsidR="007566E8" w:rsidSect="00494099">
          <w:headerReference w:type="first" r:id="rId25"/>
          <w:pgSz w:w="11906" w:h="16838"/>
          <w:pgMar w:top="1134" w:right="1134" w:bottom="1134" w:left="1134" w:header="709" w:footer="425" w:gutter="0"/>
          <w:cols w:space="708"/>
          <w:titlePg/>
          <w:docGrid w:linePitch="360"/>
        </w:sectPr>
      </w:pPr>
    </w:p>
    <w:p w14:paraId="333CFEBE" w14:textId="77777777" w:rsidR="007566E8" w:rsidRPr="007B56AC" w:rsidRDefault="007566E8" w:rsidP="007566E8">
      <w:pPr>
        <w:pStyle w:val="Nadpis1"/>
        <w:spacing w:after="360"/>
      </w:pPr>
      <w:bookmarkStart w:id="32" w:name="odkaz10"/>
      <w:r w:rsidRPr="007B56AC">
        <w:lastRenderedPageBreak/>
        <w:t xml:space="preserve">Čestné prohlášení </w:t>
      </w:r>
      <w:bookmarkEnd w:id="32"/>
      <w:r w:rsidRPr="007B56AC">
        <w:t xml:space="preserve">o splnění </w:t>
      </w:r>
      <w:r>
        <w:t xml:space="preserve">části </w:t>
      </w:r>
      <w:r w:rsidRPr="007B56AC">
        <w:t xml:space="preserve">kvalifikace </w:t>
      </w:r>
    </w:p>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946"/>
      </w:tblGrid>
      <w:tr w:rsidR="00292DED" w:rsidRPr="008E56A7" w14:paraId="36453DB5" w14:textId="77777777" w:rsidTr="0030139E">
        <w:trPr>
          <w:trHeight w:val="567"/>
        </w:trPr>
        <w:tc>
          <w:tcPr>
            <w:tcW w:w="3873" w:type="dxa"/>
            <w:shd w:val="clear" w:color="auto" w:fill="EAF1DD" w:themeFill="accent3" w:themeFillTint="33"/>
            <w:vAlign w:val="center"/>
          </w:tcPr>
          <w:p w14:paraId="46059CC2" w14:textId="77777777" w:rsidR="00292DED" w:rsidRPr="008E56A7" w:rsidRDefault="00292DED" w:rsidP="004C35B8">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946" w:type="dxa"/>
            <w:shd w:val="clear" w:color="auto" w:fill="EAF1DD" w:themeFill="accent3" w:themeFillTint="33"/>
            <w:vAlign w:val="center"/>
          </w:tcPr>
          <w:p w14:paraId="605BA13B" w14:textId="44562639" w:rsidR="00292DED" w:rsidRPr="00EA388B" w:rsidRDefault="00581635" w:rsidP="0030139E">
            <w:pPr>
              <w:rPr>
                <w:sz w:val="22"/>
                <w:szCs w:val="22"/>
              </w:rPr>
            </w:pPr>
            <w:r w:rsidRPr="00EA388B">
              <w:rPr>
                <w:rFonts w:ascii="Arial" w:hAnsi="Arial" w:cs="Arial"/>
                <w:b/>
                <w:bCs/>
                <w:sz w:val="22"/>
                <w:szCs w:val="22"/>
              </w:rPr>
              <w:t xml:space="preserve">Nákup elektřiny pro objekty Úřadu vlády </w:t>
            </w:r>
            <w:r>
              <w:rPr>
                <w:rFonts w:ascii="Arial" w:hAnsi="Arial" w:cs="Arial"/>
                <w:b/>
                <w:bCs/>
                <w:sz w:val="22"/>
                <w:szCs w:val="22"/>
              </w:rPr>
              <w:t xml:space="preserve">ČR </w:t>
            </w:r>
            <w:r w:rsidRPr="00EA388B">
              <w:rPr>
                <w:rFonts w:ascii="Arial" w:hAnsi="Arial" w:cs="Arial"/>
                <w:b/>
                <w:bCs/>
                <w:sz w:val="22"/>
                <w:szCs w:val="22"/>
              </w:rPr>
              <w:t xml:space="preserve">na </w:t>
            </w:r>
            <w:r>
              <w:rPr>
                <w:rFonts w:ascii="Arial" w:hAnsi="Arial" w:cs="Arial"/>
                <w:b/>
                <w:bCs/>
                <w:sz w:val="22"/>
                <w:szCs w:val="22"/>
              </w:rPr>
              <w:t>roky 2021 a 2022</w:t>
            </w:r>
          </w:p>
        </w:tc>
      </w:tr>
      <w:tr w:rsidR="007566E8" w:rsidRPr="008E56A7" w14:paraId="04C85CBE" w14:textId="77777777" w:rsidTr="00B304E5">
        <w:trPr>
          <w:trHeight w:val="567"/>
        </w:trPr>
        <w:tc>
          <w:tcPr>
            <w:tcW w:w="3873" w:type="dxa"/>
            <w:vAlign w:val="center"/>
          </w:tcPr>
          <w:p w14:paraId="195D2A77" w14:textId="77777777"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946" w:type="dxa"/>
            <w:shd w:val="clear" w:color="auto" w:fill="FFFF00"/>
            <w:vAlign w:val="center"/>
          </w:tcPr>
          <w:p w14:paraId="2632C550" w14:textId="77777777" w:rsidR="007566E8" w:rsidRPr="008E56A7" w:rsidRDefault="007566E8" w:rsidP="004C35B8">
            <w:pPr>
              <w:spacing w:before="60" w:after="60"/>
              <w:jc w:val="left"/>
              <w:rPr>
                <w:rFonts w:ascii="Arial" w:hAnsi="Arial" w:cs="Arial"/>
                <w:sz w:val="22"/>
                <w:szCs w:val="22"/>
              </w:rPr>
            </w:pPr>
          </w:p>
        </w:tc>
      </w:tr>
      <w:tr w:rsidR="007566E8" w:rsidRPr="008E56A7" w14:paraId="0B3E0CE7" w14:textId="77777777" w:rsidTr="00B304E5">
        <w:trPr>
          <w:trHeight w:val="567"/>
        </w:trPr>
        <w:tc>
          <w:tcPr>
            <w:tcW w:w="3873" w:type="dxa"/>
            <w:vAlign w:val="center"/>
          </w:tcPr>
          <w:p w14:paraId="159A8DDD" w14:textId="77777777"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946" w:type="dxa"/>
            <w:shd w:val="clear" w:color="auto" w:fill="FFFF00"/>
            <w:vAlign w:val="center"/>
          </w:tcPr>
          <w:p w14:paraId="65410A89" w14:textId="77777777" w:rsidR="007566E8" w:rsidRPr="008E56A7" w:rsidRDefault="007566E8" w:rsidP="004C35B8">
            <w:pPr>
              <w:spacing w:before="60" w:after="60"/>
              <w:jc w:val="left"/>
              <w:rPr>
                <w:rFonts w:ascii="Arial" w:hAnsi="Arial" w:cs="Arial"/>
                <w:sz w:val="22"/>
                <w:szCs w:val="22"/>
              </w:rPr>
            </w:pPr>
          </w:p>
        </w:tc>
      </w:tr>
    </w:tbl>
    <w:p w14:paraId="6681B94E" w14:textId="77777777" w:rsidR="007566E8" w:rsidRPr="008E56A7" w:rsidRDefault="007566E8" w:rsidP="007566E8">
      <w:pPr>
        <w:tabs>
          <w:tab w:val="left" w:pos="567"/>
        </w:tabs>
        <w:spacing w:after="240"/>
        <w:rPr>
          <w:rFonts w:ascii="Arial" w:hAnsi="Arial" w:cs="Arial"/>
          <w:sz w:val="22"/>
          <w:szCs w:val="22"/>
        </w:rPr>
      </w:pPr>
    </w:p>
    <w:p w14:paraId="19AED8CE" w14:textId="47B85662" w:rsidR="007566E8" w:rsidRPr="008E56A7" w:rsidRDefault="00F22C7D" w:rsidP="007566E8">
      <w:pPr>
        <w:tabs>
          <w:tab w:val="left" w:pos="567"/>
        </w:tabs>
        <w:spacing w:after="240"/>
        <w:rPr>
          <w:rFonts w:ascii="Arial" w:hAnsi="Arial" w:cs="Arial"/>
          <w:b/>
          <w:sz w:val="22"/>
          <w:szCs w:val="22"/>
        </w:rPr>
      </w:pPr>
      <w:r>
        <w:rPr>
          <w:rFonts w:ascii="Arial" w:hAnsi="Arial" w:cs="Arial"/>
          <w:sz w:val="22"/>
          <w:szCs w:val="22"/>
        </w:rPr>
        <w:t>Dodavatel u shora uvedené veřejné zakázky</w:t>
      </w:r>
      <w:r w:rsidR="007566E8" w:rsidRPr="008E56A7">
        <w:rPr>
          <w:rFonts w:ascii="Arial" w:hAnsi="Arial" w:cs="Arial"/>
          <w:sz w:val="22"/>
          <w:szCs w:val="22"/>
        </w:rPr>
        <w:t xml:space="preserve"> čestně prohlašuje, že </w:t>
      </w:r>
    </w:p>
    <w:p w14:paraId="63C006CA" w14:textId="2D589564" w:rsidR="007566E8" w:rsidRPr="00C0679B" w:rsidRDefault="007566E8" w:rsidP="00F14986">
      <w:pPr>
        <w:pStyle w:val="Odstavecseseznamem"/>
        <w:numPr>
          <w:ilvl w:val="0"/>
          <w:numId w:val="27"/>
        </w:numPr>
        <w:tabs>
          <w:tab w:val="left" w:pos="567"/>
        </w:tabs>
        <w:spacing w:after="240"/>
        <w:jc w:val="both"/>
        <w:rPr>
          <w:rFonts w:ascii="Arial" w:hAnsi="Arial" w:cs="Arial"/>
        </w:rPr>
      </w:pPr>
      <w:r w:rsidRPr="00C0679B">
        <w:rPr>
          <w:rFonts w:ascii="Arial" w:hAnsi="Arial" w:cs="Arial"/>
        </w:rPr>
        <w:t>nemá v České republice nebo v zemi svého sídla v evidenci daní zachycen splatný daňo</w:t>
      </w:r>
      <w:r w:rsidR="007A7DAA">
        <w:rPr>
          <w:rFonts w:ascii="Arial" w:hAnsi="Arial" w:cs="Arial"/>
        </w:rPr>
        <w:t>vý nedoplatek na spotřební dani</w:t>
      </w:r>
      <w:r>
        <w:rPr>
          <w:rFonts w:ascii="Arial" w:hAnsi="Arial" w:cs="Arial"/>
          <w:vertAlign w:val="superscript"/>
        </w:rPr>
        <w:t>1</w:t>
      </w:r>
    </w:p>
    <w:p w14:paraId="58D156D0" w14:textId="448381C8" w:rsidR="007566E8" w:rsidRPr="00C0679B" w:rsidRDefault="007566E8" w:rsidP="00F14986">
      <w:pPr>
        <w:pStyle w:val="Odstavecseseznamem"/>
        <w:numPr>
          <w:ilvl w:val="0"/>
          <w:numId w:val="27"/>
        </w:numPr>
        <w:tabs>
          <w:tab w:val="left" w:pos="567"/>
        </w:tabs>
        <w:spacing w:after="240"/>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na penále</w:t>
      </w:r>
      <w:r w:rsidR="007A7DAA">
        <w:rPr>
          <w:rFonts w:ascii="Arial" w:hAnsi="Arial" w:cs="Arial"/>
        </w:rPr>
        <w:t xml:space="preserve"> na veřejné zdravotní pojištění</w:t>
      </w:r>
      <w:r>
        <w:rPr>
          <w:rFonts w:ascii="Arial" w:hAnsi="Arial" w:cs="Arial"/>
          <w:vertAlign w:val="superscript"/>
        </w:rPr>
        <w:t>1</w:t>
      </w:r>
    </w:p>
    <w:p w14:paraId="71FC44D3" w14:textId="77777777" w:rsidR="007566E8" w:rsidRPr="00C0679B" w:rsidRDefault="007566E8" w:rsidP="00F14986">
      <w:pPr>
        <w:pStyle w:val="Odstavecseseznamem"/>
        <w:numPr>
          <w:ilvl w:val="0"/>
          <w:numId w:val="27"/>
        </w:numPr>
        <w:tabs>
          <w:tab w:val="left" w:pos="567"/>
        </w:tabs>
        <w:spacing w:after="240"/>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14:paraId="75E935A1" w14:textId="77777777" w:rsidR="007566E8" w:rsidRPr="00C0679B" w:rsidRDefault="007566E8" w:rsidP="00F14986">
      <w:pPr>
        <w:pStyle w:val="Odstavecseseznamem"/>
        <w:numPr>
          <w:ilvl w:val="1"/>
          <w:numId w:val="26"/>
        </w:numPr>
        <w:tabs>
          <w:tab w:val="left" w:pos="567"/>
        </w:tabs>
        <w:spacing w:after="240"/>
        <w:ind w:left="993" w:hanging="426"/>
        <w:jc w:val="both"/>
        <w:rPr>
          <w:rFonts w:ascii="Arial" w:hAnsi="Arial" w:cs="Arial"/>
        </w:rPr>
      </w:pPr>
      <w:r w:rsidRPr="00C0679B">
        <w:rPr>
          <w:rFonts w:ascii="Arial" w:hAnsi="Arial" w:cs="Arial"/>
        </w:rPr>
        <w:t xml:space="preserve">není v likvidaci, </w:t>
      </w:r>
    </w:p>
    <w:p w14:paraId="0EBB5FBF" w14:textId="77777777" w:rsidR="007566E8" w:rsidRPr="00C0679B" w:rsidRDefault="007566E8" w:rsidP="00F14986">
      <w:pPr>
        <w:pStyle w:val="Odstavecseseznamem"/>
        <w:numPr>
          <w:ilvl w:val="1"/>
          <w:numId w:val="26"/>
        </w:numPr>
        <w:tabs>
          <w:tab w:val="left" w:pos="567"/>
        </w:tabs>
        <w:spacing w:after="240"/>
        <w:ind w:left="993" w:hanging="426"/>
        <w:jc w:val="both"/>
        <w:rPr>
          <w:rFonts w:ascii="Arial" w:hAnsi="Arial" w:cs="Arial"/>
        </w:rPr>
      </w:pPr>
      <w:r w:rsidRPr="00C0679B">
        <w:rPr>
          <w:rFonts w:ascii="Arial" w:hAnsi="Arial" w:cs="Arial"/>
        </w:rPr>
        <w:t xml:space="preserve">nebylo proti němu vydáno rozhodnutí o úpadku, </w:t>
      </w:r>
    </w:p>
    <w:p w14:paraId="4554D869" w14:textId="77777777" w:rsidR="007566E8" w:rsidRPr="00C0679B" w:rsidRDefault="007566E8" w:rsidP="00F14986">
      <w:pPr>
        <w:pStyle w:val="Odstavecseseznamem"/>
        <w:numPr>
          <w:ilvl w:val="1"/>
          <w:numId w:val="26"/>
        </w:numPr>
        <w:tabs>
          <w:tab w:val="left" w:pos="567"/>
        </w:tabs>
        <w:spacing w:after="240"/>
        <w:ind w:left="993" w:hanging="426"/>
        <w:jc w:val="both"/>
        <w:rPr>
          <w:rFonts w:ascii="Arial" w:hAnsi="Arial" w:cs="Arial"/>
        </w:rPr>
      </w:pPr>
      <w:r w:rsidRPr="00C0679B">
        <w:rPr>
          <w:rFonts w:ascii="Arial" w:hAnsi="Arial" w:cs="Arial"/>
        </w:rPr>
        <w:t xml:space="preserve">nebyla vůči němu nařízena nucená správa podle jiného právního předpisu a/nebo </w:t>
      </w:r>
    </w:p>
    <w:p w14:paraId="62FF0C8F" w14:textId="77777777" w:rsidR="007566E8" w:rsidRPr="00C0679B" w:rsidRDefault="007566E8" w:rsidP="00F14986">
      <w:pPr>
        <w:pStyle w:val="Odstavecseseznamem"/>
        <w:numPr>
          <w:ilvl w:val="1"/>
          <w:numId w:val="26"/>
        </w:numPr>
        <w:tabs>
          <w:tab w:val="left" w:pos="567"/>
        </w:tabs>
        <w:spacing w:after="240"/>
        <w:ind w:left="993" w:hanging="426"/>
        <w:jc w:val="both"/>
        <w:rPr>
          <w:rFonts w:ascii="Arial" w:hAnsi="Arial" w:cs="Arial"/>
        </w:rPr>
      </w:pPr>
      <w:r w:rsidRPr="00C0679B">
        <w:rPr>
          <w:rFonts w:ascii="Arial" w:hAnsi="Arial" w:cs="Arial"/>
        </w:rPr>
        <w:t>není v obdobné situaci podle právního řádu země svého sídla.</w:t>
      </w:r>
    </w:p>
    <w:p w14:paraId="6D91B0AC" w14:textId="77777777" w:rsidR="007566E8" w:rsidRPr="008E56A7" w:rsidRDefault="007566E8" w:rsidP="007566E8">
      <w:pPr>
        <w:tabs>
          <w:tab w:val="left" w:pos="567"/>
        </w:tabs>
        <w:rPr>
          <w:rFonts w:ascii="Arial" w:hAnsi="Arial" w:cs="Arial"/>
          <w:sz w:val="22"/>
          <w:szCs w:val="22"/>
        </w:rPr>
      </w:pPr>
    </w:p>
    <w:p w14:paraId="0933B7D0" w14:textId="77777777" w:rsidR="007566E8" w:rsidRPr="008E56A7" w:rsidRDefault="007566E8" w:rsidP="007566E8">
      <w:pPr>
        <w:spacing w:before="360" w:after="240"/>
        <w:rPr>
          <w:rFonts w:ascii="Arial" w:hAnsi="Arial" w:cs="Arial"/>
          <w:sz w:val="22"/>
          <w:szCs w:val="22"/>
          <w:lang w:eastAsia="en-US"/>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proofErr w:type="gramStart"/>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w:t>
      </w:r>
      <w:proofErr w:type="gramEnd"/>
      <w:r w:rsidRPr="008E56A7">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7566E8" w:rsidRPr="008E56A7" w14:paraId="70C4E129" w14:textId="77777777" w:rsidTr="004C35B8">
        <w:trPr>
          <w:trHeight w:val="567"/>
        </w:trPr>
        <w:tc>
          <w:tcPr>
            <w:tcW w:w="9781" w:type="dxa"/>
            <w:gridSpan w:val="2"/>
            <w:vAlign w:val="center"/>
          </w:tcPr>
          <w:p w14:paraId="201F6DD2" w14:textId="77777777"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7566E8" w:rsidRPr="008E56A7" w14:paraId="0347D027" w14:textId="77777777" w:rsidTr="00B304E5">
        <w:trPr>
          <w:trHeight w:val="567"/>
        </w:trPr>
        <w:tc>
          <w:tcPr>
            <w:tcW w:w="4536" w:type="dxa"/>
            <w:vAlign w:val="center"/>
          </w:tcPr>
          <w:p w14:paraId="4BFED3DC" w14:textId="77777777"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5245" w:type="dxa"/>
            <w:shd w:val="clear" w:color="auto" w:fill="FFFF00"/>
            <w:vAlign w:val="center"/>
          </w:tcPr>
          <w:p w14:paraId="0A128368" w14:textId="77777777" w:rsidR="007566E8" w:rsidRPr="008E56A7" w:rsidRDefault="007566E8" w:rsidP="004C35B8">
            <w:pPr>
              <w:spacing w:before="60" w:after="60"/>
              <w:jc w:val="left"/>
              <w:rPr>
                <w:rFonts w:ascii="Arial" w:hAnsi="Arial" w:cs="Arial"/>
                <w:sz w:val="22"/>
                <w:szCs w:val="22"/>
                <w:lang w:eastAsia="en-US"/>
              </w:rPr>
            </w:pPr>
          </w:p>
        </w:tc>
      </w:tr>
      <w:tr w:rsidR="007566E8" w:rsidRPr="008E56A7" w14:paraId="3716E860" w14:textId="77777777" w:rsidTr="00B304E5">
        <w:trPr>
          <w:trHeight w:val="567"/>
        </w:trPr>
        <w:tc>
          <w:tcPr>
            <w:tcW w:w="4536" w:type="dxa"/>
            <w:vAlign w:val="center"/>
          </w:tcPr>
          <w:p w14:paraId="75091173" w14:textId="77777777"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5245" w:type="dxa"/>
            <w:shd w:val="clear" w:color="auto" w:fill="FFFF00"/>
            <w:vAlign w:val="center"/>
          </w:tcPr>
          <w:p w14:paraId="77EF6C33" w14:textId="77777777" w:rsidR="007566E8" w:rsidRPr="008E56A7" w:rsidRDefault="007566E8" w:rsidP="004C35B8">
            <w:pPr>
              <w:spacing w:before="60" w:after="60"/>
              <w:jc w:val="left"/>
              <w:rPr>
                <w:rFonts w:ascii="Arial" w:hAnsi="Arial" w:cs="Arial"/>
                <w:sz w:val="22"/>
                <w:szCs w:val="22"/>
                <w:lang w:eastAsia="en-US"/>
              </w:rPr>
            </w:pPr>
          </w:p>
        </w:tc>
      </w:tr>
      <w:tr w:rsidR="007566E8" w:rsidRPr="008E56A7" w14:paraId="060115D4" w14:textId="77777777" w:rsidTr="00B304E5">
        <w:trPr>
          <w:trHeight w:val="567"/>
        </w:trPr>
        <w:tc>
          <w:tcPr>
            <w:tcW w:w="4536" w:type="dxa"/>
            <w:vAlign w:val="center"/>
          </w:tcPr>
          <w:p w14:paraId="04DD6A7E" w14:textId="77777777"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5245" w:type="dxa"/>
            <w:shd w:val="clear" w:color="auto" w:fill="FFFF00"/>
            <w:vAlign w:val="center"/>
          </w:tcPr>
          <w:p w14:paraId="3D4B1F6B" w14:textId="77777777" w:rsidR="007566E8" w:rsidRPr="008E56A7" w:rsidRDefault="007566E8" w:rsidP="004C35B8">
            <w:pPr>
              <w:spacing w:before="60" w:after="60"/>
              <w:jc w:val="left"/>
              <w:rPr>
                <w:rFonts w:ascii="Arial" w:hAnsi="Arial" w:cs="Arial"/>
                <w:sz w:val="22"/>
                <w:szCs w:val="22"/>
                <w:lang w:eastAsia="en-US"/>
              </w:rPr>
            </w:pPr>
          </w:p>
        </w:tc>
      </w:tr>
    </w:tbl>
    <w:p w14:paraId="72AF2434" w14:textId="77777777" w:rsidR="007566E8" w:rsidRPr="008E56A7" w:rsidRDefault="007566E8" w:rsidP="007566E8">
      <w:pPr>
        <w:rPr>
          <w:rFonts w:ascii="Arial" w:hAnsi="Arial" w:cs="Arial"/>
          <w:sz w:val="22"/>
          <w:szCs w:val="22"/>
        </w:rPr>
      </w:pPr>
    </w:p>
    <w:p w14:paraId="440CD5F4" w14:textId="77777777" w:rsidR="007566E8" w:rsidRDefault="007566E8" w:rsidP="007566E8">
      <w:pPr>
        <w:rPr>
          <w:lang w:eastAsia="x-none"/>
        </w:rPr>
      </w:pPr>
    </w:p>
    <w:p w14:paraId="3B78BD3E" w14:textId="77777777" w:rsidR="007566E8" w:rsidRDefault="007566E8" w:rsidP="007566E8">
      <w:pPr>
        <w:tabs>
          <w:tab w:val="left" w:pos="567"/>
        </w:tabs>
        <w:rPr>
          <w:rFonts w:ascii="Arial" w:hAnsi="Arial" w:cs="Arial"/>
          <w:sz w:val="22"/>
          <w:szCs w:val="22"/>
        </w:rPr>
      </w:pPr>
    </w:p>
    <w:p w14:paraId="2200D7EE" w14:textId="77777777" w:rsidR="007566E8" w:rsidRDefault="007566E8" w:rsidP="007566E8">
      <w:pPr>
        <w:tabs>
          <w:tab w:val="left" w:pos="567"/>
        </w:tabs>
        <w:rPr>
          <w:rFonts w:ascii="Arial" w:hAnsi="Arial" w:cs="Arial"/>
          <w:sz w:val="22"/>
          <w:szCs w:val="22"/>
        </w:rPr>
      </w:pPr>
    </w:p>
    <w:p w14:paraId="1568883A" w14:textId="77777777" w:rsidR="007566E8" w:rsidRDefault="007566E8" w:rsidP="007566E8">
      <w:pPr>
        <w:tabs>
          <w:tab w:val="left" w:pos="567"/>
        </w:tabs>
        <w:rPr>
          <w:rFonts w:ascii="Arial" w:hAnsi="Arial" w:cs="Arial"/>
          <w:sz w:val="22"/>
          <w:szCs w:val="22"/>
        </w:rPr>
      </w:pPr>
    </w:p>
    <w:p w14:paraId="663EC67A" w14:textId="77777777" w:rsidR="007566E8" w:rsidRDefault="007566E8" w:rsidP="007566E8">
      <w:pPr>
        <w:tabs>
          <w:tab w:val="left" w:pos="567"/>
        </w:tabs>
        <w:rPr>
          <w:rFonts w:ascii="Arial" w:hAnsi="Arial" w:cs="Arial"/>
          <w:sz w:val="22"/>
          <w:szCs w:val="22"/>
        </w:rPr>
      </w:pPr>
    </w:p>
    <w:p w14:paraId="11511303" w14:textId="77777777" w:rsidR="007566E8" w:rsidRDefault="007566E8" w:rsidP="007566E8">
      <w:pPr>
        <w:tabs>
          <w:tab w:val="left" w:pos="567"/>
        </w:tabs>
        <w:rPr>
          <w:rFonts w:ascii="Arial" w:hAnsi="Arial" w:cs="Arial"/>
          <w:sz w:val="22"/>
          <w:szCs w:val="22"/>
        </w:rPr>
      </w:pPr>
    </w:p>
    <w:p w14:paraId="6E5301A6" w14:textId="77777777" w:rsidR="007566E8" w:rsidRDefault="007566E8" w:rsidP="007566E8">
      <w:pPr>
        <w:tabs>
          <w:tab w:val="left" w:pos="567"/>
        </w:tabs>
        <w:rPr>
          <w:rFonts w:ascii="Arial" w:hAnsi="Arial" w:cs="Arial"/>
          <w:sz w:val="22"/>
          <w:szCs w:val="22"/>
        </w:rPr>
      </w:pPr>
    </w:p>
    <w:p w14:paraId="017339EA" w14:textId="77777777" w:rsidR="007566E8" w:rsidRDefault="007566E8" w:rsidP="007566E8">
      <w:pPr>
        <w:tabs>
          <w:tab w:val="left" w:pos="567"/>
        </w:tabs>
        <w:rPr>
          <w:rFonts w:ascii="Arial" w:hAnsi="Arial" w:cs="Arial"/>
          <w:sz w:val="22"/>
          <w:szCs w:val="22"/>
        </w:rPr>
      </w:pPr>
    </w:p>
    <w:p w14:paraId="3C817C2E" w14:textId="77777777" w:rsidR="007566E8" w:rsidRDefault="007566E8" w:rsidP="007566E8">
      <w:pPr>
        <w:tabs>
          <w:tab w:val="left" w:pos="567"/>
        </w:tabs>
        <w:rPr>
          <w:rFonts w:ascii="Arial" w:hAnsi="Arial" w:cs="Arial"/>
          <w:sz w:val="22"/>
          <w:szCs w:val="22"/>
        </w:rPr>
      </w:pPr>
    </w:p>
    <w:p w14:paraId="4E85D710" w14:textId="77777777" w:rsidR="007566E8" w:rsidRDefault="007566E8" w:rsidP="007566E8">
      <w:pPr>
        <w:tabs>
          <w:tab w:val="left" w:pos="567"/>
        </w:tabs>
        <w:rPr>
          <w:rFonts w:ascii="Arial" w:hAnsi="Arial" w:cs="Arial"/>
          <w:sz w:val="22"/>
          <w:szCs w:val="22"/>
        </w:rPr>
      </w:pPr>
    </w:p>
    <w:p w14:paraId="7F986AC2" w14:textId="77777777" w:rsidR="007566E8" w:rsidRDefault="007566E8" w:rsidP="007566E8">
      <w:pPr>
        <w:tabs>
          <w:tab w:val="left" w:pos="567"/>
        </w:tabs>
        <w:rPr>
          <w:rFonts w:ascii="Arial" w:hAnsi="Arial" w:cs="Arial"/>
          <w:sz w:val="22"/>
          <w:szCs w:val="22"/>
        </w:rPr>
      </w:pPr>
    </w:p>
    <w:p w14:paraId="15448E8A" w14:textId="77777777" w:rsidR="007566E8" w:rsidRPr="00F22C7D" w:rsidRDefault="007566E8" w:rsidP="007566E8">
      <w:pPr>
        <w:tabs>
          <w:tab w:val="left" w:pos="567"/>
        </w:tabs>
        <w:rPr>
          <w:rFonts w:ascii="Arial" w:hAnsi="Arial" w:cs="Arial"/>
          <w:sz w:val="18"/>
          <w:szCs w:val="18"/>
        </w:rPr>
      </w:pPr>
    </w:p>
    <w:p w14:paraId="021CF391" w14:textId="776E4A48" w:rsidR="007566E8" w:rsidRPr="00F22C7D" w:rsidRDefault="007566E8" w:rsidP="007566E8">
      <w:pPr>
        <w:pStyle w:val="Textpoznpodarou"/>
        <w:rPr>
          <w:rFonts w:ascii="Arial" w:hAnsi="Arial" w:cs="Arial"/>
          <w:sz w:val="18"/>
          <w:szCs w:val="18"/>
        </w:rPr>
      </w:pPr>
      <w:r w:rsidRPr="00F22C7D">
        <w:rPr>
          <w:rFonts w:ascii="Arial" w:hAnsi="Arial" w:cs="Arial"/>
          <w:sz w:val="18"/>
          <w:szCs w:val="18"/>
          <w:vertAlign w:val="superscript"/>
        </w:rPr>
        <w:t xml:space="preserve">1 </w:t>
      </w:r>
      <w:r w:rsidR="008B1517">
        <w:rPr>
          <w:rFonts w:ascii="Arial" w:hAnsi="Arial" w:cs="Arial"/>
          <w:sz w:val="18"/>
          <w:szCs w:val="18"/>
        </w:rPr>
        <w:t>n</w:t>
      </w:r>
      <w:r w:rsidRPr="00F22C7D">
        <w:rPr>
          <w:rFonts w:ascii="Arial" w:hAnsi="Arial" w:cs="Arial"/>
          <w:sz w:val="18"/>
          <w:szCs w:val="18"/>
        </w:rPr>
        <w:t>ehodící se škrtněte (neuvádějte).</w:t>
      </w:r>
    </w:p>
    <w:p w14:paraId="2BB8B454" w14:textId="074F6D1E" w:rsidR="007566E8" w:rsidRPr="00F22C7D" w:rsidRDefault="007566E8" w:rsidP="007566E8">
      <w:pPr>
        <w:tabs>
          <w:tab w:val="left" w:pos="5370"/>
        </w:tabs>
        <w:jc w:val="left"/>
        <w:rPr>
          <w:rFonts w:ascii="Arial" w:hAnsi="Arial" w:cs="Arial"/>
          <w:sz w:val="18"/>
          <w:szCs w:val="18"/>
        </w:rPr>
        <w:sectPr w:rsidR="007566E8" w:rsidRPr="00F22C7D" w:rsidSect="00494099">
          <w:headerReference w:type="first" r:id="rId26"/>
          <w:footnotePr>
            <w:numFmt w:val="chicago"/>
          </w:footnotePr>
          <w:pgSz w:w="11906" w:h="16838"/>
          <w:pgMar w:top="1134" w:right="1134" w:bottom="1134" w:left="1134" w:header="709" w:footer="425" w:gutter="0"/>
          <w:cols w:space="708"/>
          <w:titlePg/>
          <w:docGrid w:linePitch="360"/>
        </w:sectPr>
      </w:pPr>
      <w:r w:rsidRPr="00F22C7D">
        <w:rPr>
          <w:rStyle w:val="Znakapoznpodarou"/>
          <w:rFonts w:ascii="Arial" w:hAnsi="Arial" w:cs="Arial"/>
          <w:sz w:val="18"/>
          <w:szCs w:val="18"/>
        </w:rPr>
        <w:t xml:space="preserve">2 </w:t>
      </w:r>
      <w:r w:rsidR="008B1517">
        <w:rPr>
          <w:rFonts w:ascii="Arial" w:hAnsi="Arial" w:cs="Arial"/>
          <w:sz w:val="18"/>
          <w:szCs w:val="18"/>
        </w:rPr>
        <w:t>u</w:t>
      </w:r>
      <w:r w:rsidRPr="00F22C7D">
        <w:rPr>
          <w:rFonts w:ascii="Arial" w:hAnsi="Arial" w:cs="Arial"/>
          <w:sz w:val="18"/>
          <w:szCs w:val="18"/>
        </w:rPr>
        <w:t>vede pouze dodavatel nezapsaný v obchodním rejstřík</w:t>
      </w:r>
      <w:r w:rsidR="00E459D0">
        <w:rPr>
          <w:rFonts w:ascii="Arial" w:hAnsi="Arial" w:cs="Arial"/>
          <w:sz w:val="18"/>
          <w:szCs w:val="18"/>
        </w:rPr>
        <w:t>u</w:t>
      </w:r>
    </w:p>
    <w:p w14:paraId="67EACC43" w14:textId="77777777" w:rsidR="001130E3" w:rsidRDefault="001130E3" w:rsidP="00F91516">
      <w:pPr>
        <w:rPr>
          <w:lang w:eastAsia="x-none"/>
        </w:rPr>
      </w:pPr>
    </w:p>
    <w:p w14:paraId="35AB1DB4" w14:textId="77777777" w:rsidR="00741BA7" w:rsidRDefault="00B1192D" w:rsidP="00B1192D">
      <w:pPr>
        <w:tabs>
          <w:tab w:val="num" w:pos="0"/>
          <w:tab w:val="left" w:pos="3402"/>
          <w:tab w:val="left" w:pos="4536"/>
          <w:tab w:val="left" w:leader="dot" w:pos="8222"/>
        </w:tabs>
        <w:jc w:val="center"/>
        <w:rPr>
          <w:rFonts w:ascii="Arial" w:hAnsi="Arial" w:cs="Arial"/>
          <w:b/>
          <w:sz w:val="28"/>
          <w:szCs w:val="28"/>
        </w:rPr>
      </w:pPr>
      <w:bookmarkStart w:id="33" w:name="odkaz11"/>
      <w:r w:rsidRPr="00B1192D">
        <w:rPr>
          <w:rFonts w:ascii="Arial" w:hAnsi="Arial" w:cs="Arial"/>
          <w:b/>
          <w:sz w:val="28"/>
          <w:szCs w:val="28"/>
        </w:rPr>
        <w:t xml:space="preserve">Vzor seznamu </w:t>
      </w:r>
      <w:bookmarkEnd w:id="33"/>
      <w:r w:rsidRPr="00B1192D">
        <w:rPr>
          <w:rFonts w:ascii="Arial" w:hAnsi="Arial" w:cs="Arial"/>
          <w:b/>
          <w:sz w:val="28"/>
          <w:szCs w:val="28"/>
        </w:rPr>
        <w:t>významných dodávek</w:t>
      </w:r>
    </w:p>
    <w:p w14:paraId="009F436F" w14:textId="77777777" w:rsidR="004C35B8" w:rsidRDefault="004C35B8" w:rsidP="00B1192D">
      <w:pPr>
        <w:tabs>
          <w:tab w:val="num" w:pos="0"/>
          <w:tab w:val="left" w:pos="3402"/>
          <w:tab w:val="left" w:pos="4536"/>
          <w:tab w:val="left" w:leader="dot" w:pos="8222"/>
        </w:tabs>
        <w:jc w:val="center"/>
        <w:rPr>
          <w:rFonts w:ascii="Arial" w:hAnsi="Arial" w:cs="Arial"/>
          <w:b/>
          <w:sz w:val="28"/>
          <w:szCs w:val="28"/>
        </w:rPr>
      </w:pPr>
    </w:p>
    <w:p w14:paraId="78EA9FE9" w14:textId="77777777" w:rsidR="00413DC0" w:rsidRPr="00413DC0" w:rsidRDefault="00413DC0" w:rsidP="00413DC0">
      <w:pPr>
        <w:spacing w:after="240"/>
        <w:ind w:left="-454"/>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dené údaje o významných dodávkách</w:t>
      </w:r>
      <w:r w:rsidRPr="00343237">
        <w:rPr>
          <w:rFonts w:ascii="Arial" w:hAnsi="Arial" w:cs="Arial"/>
          <w:i/>
          <w:sz w:val="22"/>
          <w:szCs w:val="22"/>
          <w:highlight w:val="green"/>
          <w:shd w:val="clear" w:color="auto" w:fill="92D050"/>
        </w:rPr>
        <w:t>--</w:t>
      </w:r>
    </w:p>
    <w:tbl>
      <w:tblPr>
        <w:tblW w:w="51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725"/>
        <w:gridCol w:w="1843"/>
        <w:gridCol w:w="1842"/>
        <w:gridCol w:w="1701"/>
      </w:tblGrid>
      <w:tr w:rsidR="00292DED" w:rsidRPr="00745684" w14:paraId="5D2E8CD0" w14:textId="77777777" w:rsidTr="00161655">
        <w:trPr>
          <w:trHeight w:val="539"/>
        </w:trPr>
        <w:tc>
          <w:tcPr>
            <w:tcW w:w="4112" w:type="dxa"/>
            <w:gridSpan w:val="2"/>
            <w:shd w:val="clear" w:color="auto" w:fill="EAF1DD" w:themeFill="accent3" w:themeFillTint="33"/>
            <w:vAlign w:val="center"/>
          </w:tcPr>
          <w:p w14:paraId="5C059C63" w14:textId="77777777" w:rsidR="00292DED" w:rsidRPr="00745684" w:rsidRDefault="00292DED" w:rsidP="004C35B8">
            <w:pPr>
              <w:spacing w:before="60" w:after="60"/>
              <w:jc w:val="left"/>
              <w:rPr>
                <w:rFonts w:ascii="Arial" w:hAnsi="Arial" w:cs="Arial"/>
                <w:sz w:val="22"/>
                <w:szCs w:val="22"/>
              </w:rPr>
            </w:pPr>
            <w:r w:rsidRPr="00745684">
              <w:rPr>
                <w:rFonts w:ascii="Arial" w:hAnsi="Arial" w:cs="Arial"/>
                <w:sz w:val="22"/>
                <w:szCs w:val="22"/>
              </w:rPr>
              <w:t>Název veřejné zakázky:</w:t>
            </w:r>
          </w:p>
        </w:tc>
        <w:tc>
          <w:tcPr>
            <w:tcW w:w="5386" w:type="dxa"/>
            <w:gridSpan w:val="3"/>
            <w:shd w:val="clear" w:color="auto" w:fill="EAF1DD" w:themeFill="accent3" w:themeFillTint="33"/>
            <w:vAlign w:val="center"/>
          </w:tcPr>
          <w:p w14:paraId="5E4D792D" w14:textId="2B0E5131" w:rsidR="00292DED" w:rsidRPr="00EA388B" w:rsidRDefault="00517665" w:rsidP="00792505">
            <w:pPr>
              <w:rPr>
                <w:sz w:val="22"/>
                <w:szCs w:val="22"/>
              </w:rPr>
            </w:pPr>
            <w:r w:rsidRPr="00EA388B">
              <w:rPr>
                <w:rFonts w:ascii="Arial" w:hAnsi="Arial" w:cs="Arial"/>
                <w:b/>
                <w:bCs/>
                <w:sz w:val="22"/>
                <w:szCs w:val="22"/>
              </w:rPr>
              <w:t xml:space="preserve">Nákup elektřiny pro objekty Úřadu vlády </w:t>
            </w:r>
            <w:r>
              <w:rPr>
                <w:rFonts w:ascii="Arial" w:hAnsi="Arial" w:cs="Arial"/>
                <w:b/>
                <w:bCs/>
                <w:sz w:val="22"/>
                <w:szCs w:val="22"/>
              </w:rPr>
              <w:t xml:space="preserve">ČR </w:t>
            </w:r>
            <w:r w:rsidRPr="00EA388B">
              <w:rPr>
                <w:rFonts w:ascii="Arial" w:hAnsi="Arial" w:cs="Arial"/>
                <w:b/>
                <w:bCs/>
                <w:sz w:val="22"/>
                <w:szCs w:val="22"/>
              </w:rPr>
              <w:t xml:space="preserve">na </w:t>
            </w:r>
            <w:r>
              <w:rPr>
                <w:rFonts w:ascii="Arial" w:hAnsi="Arial" w:cs="Arial"/>
                <w:b/>
                <w:bCs/>
                <w:sz w:val="22"/>
                <w:szCs w:val="22"/>
              </w:rPr>
              <w:t>roky 2021 a 2022</w:t>
            </w:r>
          </w:p>
        </w:tc>
      </w:tr>
      <w:tr w:rsidR="004C35B8" w:rsidRPr="00745684" w14:paraId="1475EC87" w14:textId="77777777" w:rsidTr="00161655">
        <w:trPr>
          <w:trHeight w:val="580"/>
        </w:trPr>
        <w:tc>
          <w:tcPr>
            <w:tcW w:w="4112" w:type="dxa"/>
            <w:gridSpan w:val="2"/>
            <w:vAlign w:val="center"/>
          </w:tcPr>
          <w:p w14:paraId="5DDCDCC1" w14:textId="77777777" w:rsidR="004C35B8" w:rsidRPr="00745684" w:rsidRDefault="004C35B8" w:rsidP="004C35B8">
            <w:pPr>
              <w:spacing w:before="60" w:after="60"/>
              <w:jc w:val="left"/>
              <w:rPr>
                <w:rFonts w:ascii="Arial" w:hAnsi="Arial" w:cs="Arial"/>
                <w:sz w:val="22"/>
                <w:szCs w:val="22"/>
              </w:rPr>
            </w:pPr>
            <w:r w:rsidRPr="00745684">
              <w:rPr>
                <w:rFonts w:ascii="Arial" w:hAnsi="Arial" w:cs="Arial"/>
                <w:sz w:val="22"/>
                <w:szCs w:val="22"/>
              </w:rPr>
              <w:t xml:space="preserve">Obchodní firma nebo název dodavatele </w:t>
            </w:r>
          </w:p>
        </w:tc>
        <w:tc>
          <w:tcPr>
            <w:tcW w:w="5386" w:type="dxa"/>
            <w:gridSpan w:val="3"/>
            <w:tcBorders>
              <w:top w:val="nil"/>
              <w:bottom w:val="nil"/>
            </w:tcBorders>
            <w:shd w:val="clear" w:color="auto" w:fill="FFFF00"/>
          </w:tcPr>
          <w:p w14:paraId="7D0DC61B" w14:textId="77777777" w:rsidR="004C35B8" w:rsidRPr="00292DED" w:rsidRDefault="004C35B8" w:rsidP="004C35B8">
            <w:pPr>
              <w:spacing w:after="200" w:line="276" w:lineRule="auto"/>
              <w:jc w:val="left"/>
              <w:rPr>
                <w:highlight w:val="yellow"/>
              </w:rPr>
            </w:pPr>
          </w:p>
        </w:tc>
      </w:tr>
      <w:tr w:rsidR="004C35B8" w:rsidRPr="007F1010" w14:paraId="0BD909A5" w14:textId="77777777" w:rsidTr="00161655">
        <w:tblPrEx>
          <w:tblLook w:val="04A0" w:firstRow="1" w:lastRow="0" w:firstColumn="1" w:lastColumn="0" w:noHBand="0" w:noVBand="1"/>
        </w:tblPrEx>
        <w:trPr>
          <w:trHeight w:val="510"/>
        </w:trPr>
        <w:tc>
          <w:tcPr>
            <w:tcW w:w="1387" w:type="dxa"/>
            <w:shd w:val="clear" w:color="auto" w:fill="E5DFEC" w:themeFill="accent4" w:themeFillTint="33"/>
            <w:vAlign w:val="center"/>
          </w:tcPr>
          <w:p w14:paraId="0AFFAE1E" w14:textId="01FFCD69" w:rsidR="004C35B8" w:rsidRPr="007F1010" w:rsidRDefault="004C35B8" w:rsidP="00DB2997">
            <w:pPr>
              <w:spacing w:before="60" w:after="60"/>
              <w:jc w:val="center"/>
              <w:rPr>
                <w:rFonts w:ascii="Arial" w:hAnsi="Arial" w:cs="Arial"/>
                <w:b/>
              </w:rPr>
            </w:pPr>
            <w:r>
              <w:rPr>
                <w:rFonts w:ascii="Arial" w:hAnsi="Arial" w:cs="Arial"/>
                <w:b/>
              </w:rPr>
              <w:t>Významná</w:t>
            </w:r>
            <w:r w:rsidRPr="007F1010">
              <w:rPr>
                <w:rFonts w:ascii="Arial" w:hAnsi="Arial" w:cs="Arial"/>
                <w:b/>
              </w:rPr>
              <w:t xml:space="preserve"> </w:t>
            </w:r>
            <w:r>
              <w:rPr>
                <w:rFonts w:ascii="Arial" w:hAnsi="Arial" w:cs="Arial"/>
                <w:b/>
              </w:rPr>
              <w:t>dodávka</w:t>
            </w:r>
            <w:r w:rsidR="00650C07">
              <w:rPr>
                <w:rStyle w:val="Znakapoznpodarou"/>
                <w:rFonts w:ascii="Arial" w:hAnsi="Arial" w:cs="Arial"/>
                <w:b/>
              </w:rPr>
              <w:footnoteReference w:id="5"/>
            </w:r>
          </w:p>
        </w:tc>
        <w:tc>
          <w:tcPr>
            <w:tcW w:w="2725" w:type="dxa"/>
            <w:shd w:val="clear" w:color="auto" w:fill="E5DFEC" w:themeFill="accent4" w:themeFillTint="33"/>
            <w:vAlign w:val="center"/>
          </w:tcPr>
          <w:p w14:paraId="0DC77BC9" w14:textId="77777777" w:rsidR="004C35B8" w:rsidRPr="007F1010" w:rsidRDefault="00292DED" w:rsidP="004C35B8">
            <w:pPr>
              <w:spacing w:before="60" w:after="60"/>
              <w:jc w:val="center"/>
              <w:rPr>
                <w:rFonts w:ascii="Arial" w:hAnsi="Arial" w:cs="Arial"/>
                <w:b/>
              </w:rPr>
            </w:pPr>
            <w:r w:rsidRPr="00292DED">
              <w:rPr>
                <w:rFonts w:ascii="Arial" w:hAnsi="Arial" w:cs="Arial"/>
                <w:b/>
                <w:color w:val="000000"/>
                <w:sz w:val="22"/>
                <w:szCs w:val="22"/>
              </w:rPr>
              <w:t>Popis</w:t>
            </w:r>
            <w:r>
              <w:rPr>
                <w:rFonts w:ascii="Arial" w:hAnsi="Arial" w:cs="Arial"/>
                <w:color w:val="000000"/>
                <w:sz w:val="22"/>
                <w:szCs w:val="22"/>
              </w:rPr>
              <w:t xml:space="preserve"> (n</w:t>
            </w:r>
            <w:r w:rsidRPr="007E2FA5">
              <w:rPr>
                <w:rFonts w:ascii="Arial" w:hAnsi="Arial" w:cs="Arial"/>
                <w:color w:val="000000"/>
                <w:sz w:val="22"/>
                <w:szCs w:val="22"/>
              </w:rPr>
              <w:t>ázev a obsah</w:t>
            </w:r>
            <w:r>
              <w:rPr>
                <w:rFonts w:ascii="Arial" w:hAnsi="Arial" w:cs="Arial"/>
                <w:color w:val="000000"/>
                <w:sz w:val="22"/>
                <w:szCs w:val="22"/>
              </w:rPr>
              <w:t>)</w:t>
            </w:r>
            <w:r w:rsidRPr="007E2FA5">
              <w:rPr>
                <w:rFonts w:ascii="Arial" w:hAnsi="Arial" w:cs="Arial"/>
                <w:color w:val="000000"/>
                <w:sz w:val="22"/>
                <w:szCs w:val="22"/>
              </w:rPr>
              <w:t xml:space="preserve"> </w:t>
            </w:r>
            <w:r w:rsidRPr="00292DED">
              <w:rPr>
                <w:rFonts w:ascii="Arial" w:hAnsi="Arial" w:cs="Arial"/>
                <w:b/>
                <w:color w:val="000000"/>
                <w:sz w:val="22"/>
                <w:szCs w:val="22"/>
              </w:rPr>
              <w:t>realizovaných zakázek</w:t>
            </w:r>
          </w:p>
        </w:tc>
        <w:tc>
          <w:tcPr>
            <w:tcW w:w="1843" w:type="dxa"/>
            <w:shd w:val="clear" w:color="auto" w:fill="E5DFEC" w:themeFill="accent4" w:themeFillTint="33"/>
            <w:vAlign w:val="center"/>
          </w:tcPr>
          <w:p w14:paraId="38E47B0D" w14:textId="77777777" w:rsidR="004C35B8" w:rsidRPr="007F1010" w:rsidRDefault="004C35B8" w:rsidP="004C35B8">
            <w:pPr>
              <w:spacing w:before="60" w:after="60"/>
              <w:jc w:val="center"/>
              <w:rPr>
                <w:rFonts w:ascii="Arial" w:hAnsi="Arial" w:cs="Arial"/>
                <w:b/>
              </w:rPr>
            </w:pPr>
            <w:r w:rsidRPr="007F1010">
              <w:rPr>
                <w:rFonts w:ascii="Arial" w:hAnsi="Arial" w:cs="Arial"/>
                <w:b/>
              </w:rPr>
              <w:t xml:space="preserve">Finanční objem </w:t>
            </w:r>
            <w:r w:rsidR="00413DC0" w:rsidRPr="00292DED">
              <w:rPr>
                <w:rFonts w:ascii="Arial" w:hAnsi="Arial" w:cs="Arial"/>
              </w:rPr>
              <w:t>(</w:t>
            </w:r>
            <w:r w:rsidRPr="007F1010">
              <w:rPr>
                <w:rFonts w:ascii="Arial" w:hAnsi="Arial" w:cs="Arial"/>
              </w:rPr>
              <w:t xml:space="preserve">v Kč </w:t>
            </w:r>
            <w:r>
              <w:rPr>
                <w:rFonts w:ascii="Arial" w:hAnsi="Arial" w:cs="Arial"/>
              </w:rPr>
              <w:t>bez DPH</w:t>
            </w:r>
            <w:r w:rsidR="00413DC0">
              <w:rPr>
                <w:rFonts w:ascii="Arial" w:hAnsi="Arial" w:cs="Arial"/>
              </w:rPr>
              <w:t>)</w:t>
            </w:r>
            <w:r>
              <w:rPr>
                <w:rFonts w:ascii="Arial" w:hAnsi="Arial" w:cs="Arial"/>
              </w:rPr>
              <w:t xml:space="preserve"> nebo </w:t>
            </w:r>
            <w:r w:rsidRPr="007F1010">
              <w:rPr>
                <w:rFonts w:ascii="Arial" w:hAnsi="Arial" w:cs="Arial"/>
                <w:b/>
              </w:rPr>
              <w:t>objem</w:t>
            </w:r>
            <w:r>
              <w:rPr>
                <w:rFonts w:ascii="Arial" w:hAnsi="Arial" w:cs="Arial"/>
                <w:b/>
              </w:rPr>
              <w:t xml:space="preserve"> dodávky</w:t>
            </w:r>
            <w:r w:rsidRPr="007F1010">
              <w:rPr>
                <w:rFonts w:ascii="Arial" w:hAnsi="Arial" w:cs="Arial"/>
                <w:b/>
              </w:rPr>
              <w:t xml:space="preserve"> </w:t>
            </w:r>
            <w:r w:rsidR="00413DC0" w:rsidRPr="00292DED">
              <w:rPr>
                <w:rFonts w:ascii="Arial" w:hAnsi="Arial" w:cs="Arial"/>
              </w:rPr>
              <w:t>(</w:t>
            </w:r>
            <w:r w:rsidRPr="007F1010">
              <w:rPr>
                <w:rFonts w:ascii="Arial" w:hAnsi="Arial" w:cs="Arial"/>
              </w:rPr>
              <w:t xml:space="preserve">v </w:t>
            </w:r>
            <w:proofErr w:type="spellStart"/>
            <w:r>
              <w:rPr>
                <w:rFonts w:ascii="Arial" w:hAnsi="Arial" w:cs="Arial"/>
              </w:rPr>
              <w:t>MWh</w:t>
            </w:r>
            <w:proofErr w:type="spellEnd"/>
            <w:r w:rsidR="00413DC0">
              <w:rPr>
                <w:rFonts w:ascii="Arial" w:hAnsi="Arial" w:cs="Arial"/>
              </w:rPr>
              <w:t>)</w:t>
            </w:r>
            <w:r w:rsidR="00CC3514">
              <w:rPr>
                <w:rFonts w:ascii="Arial" w:hAnsi="Arial" w:cs="Arial"/>
              </w:rPr>
              <w:t xml:space="preserve"> </w:t>
            </w:r>
            <w:r w:rsidR="00CC3514" w:rsidRPr="00CC3514">
              <w:rPr>
                <w:rFonts w:ascii="Arial" w:hAnsi="Arial" w:cs="Arial"/>
                <w:b/>
              </w:rPr>
              <w:t>za rok</w:t>
            </w:r>
          </w:p>
        </w:tc>
        <w:tc>
          <w:tcPr>
            <w:tcW w:w="1842" w:type="dxa"/>
            <w:shd w:val="clear" w:color="auto" w:fill="E5DFEC" w:themeFill="accent4" w:themeFillTint="33"/>
            <w:vAlign w:val="center"/>
          </w:tcPr>
          <w:p w14:paraId="305181EF" w14:textId="77777777" w:rsidR="004C35B8" w:rsidRPr="007F1010" w:rsidRDefault="004C35B8" w:rsidP="001C21F7">
            <w:pPr>
              <w:spacing w:before="60" w:after="60"/>
              <w:jc w:val="center"/>
              <w:rPr>
                <w:rFonts w:ascii="Arial" w:hAnsi="Arial" w:cs="Arial"/>
                <w:b/>
              </w:rPr>
            </w:pPr>
            <w:r w:rsidRPr="007F1010">
              <w:rPr>
                <w:rFonts w:ascii="Arial" w:hAnsi="Arial" w:cs="Arial"/>
                <w:b/>
              </w:rPr>
              <w:t>Období</w:t>
            </w:r>
            <w:r w:rsidRPr="007F1010">
              <w:rPr>
                <w:rFonts w:ascii="Arial" w:hAnsi="Arial" w:cs="Arial"/>
              </w:rPr>
              <w:t xml:space="preserve"> </w:t>
            </w:r>
            <w:r>
              <w:rPr>
                <w:rFonts w:ascii="Arial" w:hAnsi="Arial" w:cs="Arial"/>
                <w:b/>
              </w:rPr>
              <w:t>poskytnutí</w:t>
            </w:r>
            <w:r w:rsidRPr="007F1010">
              <w:rPr>
                <w:rFonts w:ascii="Arial" w:hAnsi="Arial" w:cs="Arial"/>
                <w:b/>
              </w:rPr>
              <w:t xml:space="preserve"> </w:t>
            </w:r>
            <w:r w:rsidR="001C21F7">
              <w:rPr>
                <w:rFonts w:ascii="Arial" w:hAnsi="Arial" w:cs="Arial"/>
                <w:b/>
              </w:rPr>
              <w:t>dodávky</w:t>
            </w:r>
            <w:r w:rsidR="001C21F7" w:rsidRPr="007F1010">
              <w:rPr>
                <w:rFonts w:ascii="Arial" w:hAnsi="Arial" w:cs="Arial"/>
                <w:b/>
              </w:rPr>
              <w:t xml:space="preserve"> </w:t>
            </w:r>
            <w:r w:rsidRPr="007F1010">
              <w:rPr>
                <w:rFonts w:ascii="Arial" w:hAnsi="Arial" w:cs="Arial"/>
              </w:rPr>
              <w:t>(ve struktuře MM.RRRR - MM.RRRR</w:t>
            </w:r>
          </w:p>
        </w:tc>
        <w:tc>
          <w:tcPr>
            <w:tcW w:w="1701" w:type="dxa"/>
            <w:shd w:val="clear" w:color="auto" w:fill="E5DFEC" w:themeFill="accent4" w:themeFillTint="33"/>
            <w:vAlign w:val="center"/>
          </w:tcPr>
          <w:p w14:paraId="41F269FE" w14:textId="77777777" w:rsidR="004C35B8" w:rsidRPr="007F1010" w:rsidRDefault="004C35B8" w:rsidP="001C21F7">
            <w:pPr>
              <w:spacing w:before="60" w:after="60"/>
              <w:jc w:val="center"/>
              <w:rPr>
                <w:rFonts w:ascii="Arial" w:hAnsi="Arial" w:cs="Arial"/>
                <w:b/>
              </w:rPr>
            </w:pPr>
            <w:r w:rsidRPr="007F1010">
              <w:rPr>
                <w:rFonts w:ascii="Arial" w:hAnsi="Arial" w:cs="Arial"/>
                <w:b/>
              </w:rPr>
              <w:t xml:space="preserve">Subjekt, kterému byly </w:t>
            </w:r>
            <w:r w:rsidR="001C21F7">
              <w:rPr>
                <w:rFonts w:ascii="Arial" w:hAnsi="Arial" w:cs="Arial"/>
                <w:b/>
              </w:rPr>
              <w:t>dodávky</w:t>
            </w:r>
            <w:r w:rsidR="001C21F7" w:rsidRPr="007F1010">
              <w:rPr>
                <w:rFonts w:ascii="Arial" w:hAnsi="Arial" w:cs="Arial"/>
                <w:b/>
              </w:rPr>
              <w:t xml:space="preserve"> </w:t>
            </w:r>
            <w:r w:rsidRPr="007F1010">
              <w:rPr>
                <w:rFonts w:ascii="Arial" w:hAnsi="Arial" w:cs="Arial"/>
                <w:b/>
              </w:rPr>
              <w:t xml:space="preserve">poskytovány </w:t>
            </w:r>
            <w:r w:rsidRPr="007F1010">
              <w:rPr>
                <w:rFonts w:ascii="Arial" w:hAnsi="Arial" w:cs="Arial"/>
              </w:rPr>
              <w:t>(identifikace objednatele, kontaktní údaje)</w:t>
            </w:r>
          </w:p>
        </w:tc>
      </w:tr>
      <w:tr w:rsidR="004C35B8" w:rsidRPr="00745684" w14:paraId="0D7346CE" w14:textId="77777777" w:rsidTr="00161655">
        <w:tblPrEx>
          <w:tblLook w:val="04A0" w:firstRow="1" w:lastRow="0" w:firstColumn="1" w:lastColumn="0" w:noHBand="0" w:noVBand="1"/>
        </w:tblPrEx>
        <w:trPr>
          <w:trHeight w:val="510"/>
        </w:trPr>
        <w:tc>
          <w:tcPr>
            <w:tcW w:w="1387" w:type="dxa"/>
            <w:shd w:val="clear" w:color="auto" w:fill="EAF1DD" w:themeFill="accent3" w:themeFillTint="33"/>
            <w:vAlign w:val="center"/>
          </w:tcPr>
          <w:p w14:paraId="2053C6A6" w14:textId="0C5A0C45" w:rsidR="004C35B8" w:rsidRPr="00114526" w:rsidRDefault="004C35B8" w:rsidP="00DB2997">
            <w:pPr>
              <w:spacing w:before="60" w:after="60"/>
              <w:jc w:val="left"/>
              <w:rPr>
                <w:rFonts w:ascii="Arial" w:hAnsi="Arial" w:cs="Arial"/>
              </w:rPr>
            </w:pPr>
            <w:r w:rsidRPr="00114526">
              <w:rPr>
                <w:rFonts w:ascii="Arial" w:hAnsi="Arial" w:cs="Arial"/>
                <w:b/>
              </w:rPr>
              <w:t>1.</w:t>
            </w:r>
            <w:r>
              <w:rPr>
                <w:rFonts w:ascii="Arial" w:hAnsi="Arial" w:cs="Arial"/>
              </w:rPr>
              <w:t xml:space="preserve"> viz </w:t>
            </w:r>
            <w:r w:rsidR="00DB2997">
              <w:rPr>
                <w:rFonts w:ascii="Arial" w:hAnsi="Arial" w:cs="Arial"/>
              </w:rPr>
              <w:t>čl. 4.4</w:t>
            </w:r>
            <w:hyperlink w:anchor="odkaz26" w:history="1"/>
          </w:p>
        </w:tc>
        <w:tc>
          <w:tcPr>
            <w:tcW w:w="2725" w:type="dxa"/>
            <w:shd w:val="clear" w:color="auto" w:fill="FFFF00"/>
            <w:vAlign w:val="center"/>
          </w:tcPr>
          <w:p w14:paraId="48F8A1A0" w14:textId="77777777" w:rsidR="004C35B8" w:rsidRPr="00745684" w:rsidRDefault="004C35B8" w:rsidP="004C35B8">
            <w:pPr>
              <w:spacing w:before="60" w:after="60"/>
              <w:jc w:val="left"/>
              <w:rPr>
                <w:rFonts w:ascii="Arial" w:hAnsi="Arial" w:cs="Arial"/>
                <w:sz w:val="22"/>
                <w:szCs w:val="22"/>
              </w:rPr>
            </w:pPr>
          </w:p>
        </w:tc>
        <w:tc>
          <w:tcPr>
            <w:tcW w:w="1843" w:type="dxa"/>
            <w:shd w:val="clear" w:color="auto" w:fill="FFFF00"/>
            <w:vAlign w:val="center"/>
          </w:tcPr>
          <w:p w14:paraId="055D505E" w14:textId="77777777" w:rsidR="004C35B8" w:rsidRPr="00745684" w:rsidRDefault="004C35B8" w:rsidP="004C35B8">
            <w:pPr>
              <w:spacing w:before="60" w:after="60"/>
              <w:jc w:val="right"/>
              <w:rPr>
                <w:rFonts w:ascii="Arial" w:hAnsi="Arial" w:cs="Arial"/>
                <w:sz w:val="22"/>
                <w:szCs w:val="22"/>
              </w:rPr>
            </w:pPr>
          </w:p>
        </w:tc>
        <w:tc>
          <w:tcPr>
            <w:tcW w:w="1842" w:type="dxa"/>
            <w:shd w:val="clear" w:color="auto" w:fill="FFFF00"/>
            <w:vAlign w:val="center"/>
          </w:tcPr>
          <w:p w14:paraId="67E0E66F" w14:textId="77777777" w:rsidR="004C35B8" w:rsidRPr="00745684" w:rsidRDefault="004C35B8" w:rsidP="004C35B8">
            <w:pPr>
              <w:spacing w:before="60" w:after="60"/>
              <w:jc w:val="left"/>
              <w:rPr>
                <w:rFonts w:ascii="Arial" w:hAnsi="Arial" w:cs="Arial"/>
                <w:sz w:val="22"/>
                <w:szCs w:val="22"/>
              </w:rPr>
            </w:pPr>
          </w:p>
        </w:tc>
        <w:tc>
          <w:tcPr>
            <w:tcW w:w="1701" w:type="dxa"/>
            <w:shd w:val="clear" w:color="auto" w:fill="FFFF00"/>
            <w:vAlign w:val="center"/>
          </w:tcPr>
          <w:p w14:paraId="39F52AAF" w14:textId="77777777" w:rsidR="004C35B8" w:rsidRPr="00745684" w:rsidRDefault="004C35B8" w:rsidP="004C35B8">
            <w:pPr>
              <w:spacing w:before="60" w:after="60"/>
              <w:jc w:val="left"/>
              <w:rPr>
                <w:rFonts w:ascii="Arial" w:hAnsi="Arial" w:cs="Arial"/>
                <w:sz w:val="22"/>
                <w:szCs w:val="22"/>
              </w:rPr>
            </w:pPr>
          </w:p>
        </w:tc>
      </w:tr>
      <w:tr w:rsidR="004C35B8" w:rsidRPr="00745684" w14:paraId="48C0217A" w14:textId="77777777" w:rsidTr="00161655">
        <w:tblPrEx>
          <w:tblLook w:val="04A0" w:firstRow="1" w:lastRow="0" w:firstColumn="1" w:lastColumn="0" w:noHBand="0" w:noVBand="1"/>
        </w:tblPrEx>
        <w:trPr>
          <w:trHeight w:val="510"/>
        </w:trPr>
        <w:tc>
          <w:tcPr>
            <w:tcW w:w="1387" w:type="dxa"/>
            <w:shd w:val="clear" w:color="auto" w:fill="EAF1DD" w:themeFill="accent3" w:themeFillTint="33"/>
            <w:vAlign w:val="center"/>
          </w:tcPr>
          <w:p w14:paraId="1A700E67" w14:textId="4F371459" w:rsidR="004C35B8" w:rsidRPr="00114526" w:rsidRDefault="004C35B8" w:rsidP="003B075A">
            <w:pPr>
              <w:spacing w:before="60" w:after="60"/>
              <w:jc w:val="left"/>
              <w:rPr>
                <w:rFonts w:ascii="Arial" w:hAnsi="Arial" w:cs="Arial"/>
              </w:rPr>
            </w:pPr>
            <w:r w:rsidRPr="00114526">
              <w:rPr>
                <w:rFonts w:ascii="Arial" w:hAnsi="Arial" w:cs="Arial"/>
                <w:b/>
              </w:rPr>
              <w:t xml:space="preserve">2. </w:t>
            </w:r>
            <w:r w:rsidR="00DB2997">
              <w:rPr>
                <w:rFonts w:ascii="Arial" w:hAnsi="Arial" w:cs="Arial"/>
              </w:rPr>
              <w:t>viz čl. 4.4</w:t>
            </w:r>
          </w:p>
        </w:tc>
        <w:tc>
          <w:tcPr>
            <w:tcW w:w="2725" w:type="dxa"/>
            <w:shd w:val="clear" w:color="auto" w:fill="FFFF00"/>
            <w:vAlign w:val="center"/>
          </w:tcPr>
          <w:p w14:paraId="57E5366C" w14:textId="77777777" w:rsidR="004C35B8" w:rsidRPr="00745684" w:rsidRDefault="004C35B8" w:rsidP="004C35B8">
            <w:pPr>
              <w:spacing w:before="60" w:after="60"/>
              <w:jc w:val="left"/>
              <w:rPr>
                <w:rFonts w:ascii="Arial" w:hAnsi="Arial" w:cs="Arial"/>
                <w:sz w:val="22"/>
                <w:szCs w:val="22"/>
              </w:rPr>
            </w:pPr>
          </w:p>
        </w:tc>
        <w:tc>
          <w:tcPr>
            <w:tcW w:w="1843" w:type="dxa"/>
            <w:shd w:val="clear" w:color="auto" w:fill="FFFF00"/>
            <w:vAlign w:val="center"/>
          </w:tcPr>
          <w:p w14:paraId="0F659F22" w14:textId="77777777" w:rsidR="004C35B8" w:rsidRPr="00745684" w:rsidRDefault="004C35B8" w:rsidP="004C35B8">
            <w:pPr>
              <w:spacing w:before="60" w:after="60"/>
              <w:jc w:val="right"/>
              <w:rPr>
                <w:rFonts w:ascii="Arial" w:hAnsi="Arial" w:cs="Arial"/>
                <w:sz w:val="22"/>
                <w:szCs w:val="22"/>
              </w:rPr>
            </w:pPr>
          </w:p>
        </w:tc>
        <w:tc>
          <w:tcPr>
            <w:tcW w:w="1842" w:type="dxa"/>
            <w:shd w:val="clear" w:color="auto" w:fill="FFFF00"/>
            <w:vAlign w:val="center"/>
          </w:tcPr>
          <w:p w14:paraId="4896A348" w14:textId="77777777" w:rsidR="004C35B8" w:rsidRPr="00745684" w:rsidRDefault="004C35B8" w:rsidP="004C35B8">
            <w:pPr>
              <w:spacing w:before="60" w:after="60"/>
              <w:jc w:val="left"/>
              <w:rPr>
                <w:rFonts w:ascii="Arial" w:hAnsi="Arial" w:cs="Arial"/>
                <w:sz w:val="22"/>
                <w:szCs w:val="22"/>
              </w:rPr>
            </w:pPr>
          </w:p>
        </w:tc>
        <w:tc>
          <w:tcPr>
            <w:tcW w:w="1701" w:type="dxa"/>
            <w:shd w:val="clear" w:color="auto" w:fill="FFFF00"/>
            <w:vAlign w:val="center"/>
          </w:tcPr>
          <w:p w14:paraId="5602E961" w14:textId="77777777" w:rsidR="004C35B8" w:rsidRPr="00745684" w:rsidRDefault="004C35B8" w:rsidP="004C35B8">
            <w:pPr>
              <w:spacing w:before="60" w:after="60"/>
              <w:jc w:val="left"/>
              <w:rPr>
                <w:rFonts w:ascii="Arial" w:hAnsi="Arial" w:cs="Arial"/>
                <w:sz w:val="22"/>
                <w:szCs w:val="22"/>
              </w:rPr>
            </w:pPr>
          </w:p>
        </w:tc>
      </w:tr>
      <w:tr w:rsidR="004C35B8" w:rsidRPr="00745684" w14:paraId="6C0286A2" w14:textId="77777777" w:rsidTr="00161655">
        <w:tblPrEx>
          <w:tblLook w:val="04A0" w:firstRow="1" w:lastRow="0" w:firstColumn="1" w:lastColumn="0" w:noHBand="0" w:noVBand="1"/>
        </w:tblPrEx>
        <w:trPr>
          <w:trHeight w:val="510"/>
        </w:trPr>
        <w:tc>
          <w:tcPr>
            <w:tcW w:w="1387" w:type="dxa"/>
            <w:shd w:val="clear" w:color="auto" w:fill="EAF1DD" w:themeFill="accent3" w:themeFillTint="33"/>
            <w:vAlign w:val="center"/>
          </w:tcPr>
          <w:p w14:paraId="0DD12D19" w14:textId="1E0195EF" w:rsidR="004C35B8" w:rsidRPr="00114526" w:rsidRDefault="004C35B8" w:rsidP="004C35B8">
            <w:pPr>
              <w:spacing w:before="60" w:after="60"/>
              <w:jc w:val="left"/>
              <w:rPr>
                <w:rFonts w:ascii="Arial" w:hAnsi="Arial" w:cs="Arial"/>
              </w:rPr>
            </w:pPr>
            <w:r w:rsidRPr="00114526">
              <w:rPr>
                <w:rFonts w:ascii="Arial" w:hAnsi="Arial" w:cs="Arial"/>
                <w:b/>
              </w:rPr>
              <w:t>3.</w:t>
            </w:r>
            <w:r>
              <w:rPr>
                <w:rFonts w:ascii="Arial" w:hAnsi="Arial" w:cs="Arial"/>
              </w:rPr>
              <w:t xml:space="preserve"> </w:t>
            </w:r>
            <w:r w:rsidR="00DB2997">
              <w:rPr>
                <w:rFonts w:ascii="Arial" w:hAnsi="Arial" w:cs="Arial"/>
              </w:rPr>
              <w:t>viz čl. 4.4</w:t>
            </w:r>
          </w:p>
        </w:tc>
        <w:tc>
          <w:tcPr>
            <w:tcW w:w="2725" w:type="dxa"/>
            <w:shd w:val="clear" w:color="auto" w:fill="FFFF00"/>
            <w:vAlign w:val="center"/>
          </w:tcPr>
          <w:p w14:paraId="2CBBE183" w14:textId="77777777" w:rsidR="004C35B8" w:rsidRPr="00745684" w:rsidRDefault="004C35B8" w:rsidP="004C35B8">
            <w:pPr>
              <w:spacing w:before="60" w:after="60"/>
              <w:jc w:val="left"/>
              <w:rPr>
                <w:rFonts w:ascii="Arial" w:hAnsi="Arial" w:cs="Arial"/>
                <w:sz w:val="22"/>
                <w:szCs w:val="22"/>
              </w:rPr>
            </w:pPr>
          </w:p>
        </w:tc>
        <w:tc>
          <w:tcPr>
            <w:tcW w:w="1843" w:type="dxa"/>
            <w:shd w:val="clear" w:color="auto" w:fill="FFFF00"/>
            <w:vAlign w:val="center"/>
          </w:tcPr>
          <w:p w14:paraId="3EC738BB" w14:textId="77777777" w:rsidR="004C35B8" w:rsidRPr="00745684" w:rsidRDefault="004C35B8" w:rsidP="004C35B8">
            <w:pPr>
              <w:spacing w:before="60" w:after="60"/>
              <w:jc w:val="right"/>
              <w:rPr>
                <w:rFonts w:ascii="Arial" w:hAnsi="Arial" w:cs="Arial"/>
                <w:sz w:val="22"/>
                <w:szCs w:val="22"/>
              </w:rPr>
            </w:pPr>
          </w:p>
        </w:tc>
        <w:tc>
          <w:tcPr>
            <w:tcW w:w="1842" w:type="dxa"/>
            <w:shd w:val="clear" w:color="auto" w:fill="FFFF00"/>
            <w:vAlign w:val="center"/>
          </w:tcPr>
          <w:p w14:paraId="7BD8251D" w14:textId="77777777" w:rsidR="004C35B8" w:rsidRPr="00745684" w:rsidRDefault="004C35B8" w:rsidP="004C35B8">
            <w:pPr>
              <w:spacing w:before="60" w:after="60"/>
              <w:jc w:val="left"/>
              <w:rPr>
                <w:rFonts w:ascii="Arial" w:hAnsi="Arial" w:cs="Arial"/>
                <w:sz w:val="22"/>
                <w:szCs w:val="22"/>
              </w:rPr>
            </w:pPr>
          </w:p>
        </w:tc>
        <w:tc>
          <w:tcPr>
            <w:tcW w:w="1701" w:type="dxa"/>
            <w:shd w:val="clear" w:color="auto" w:fill="FFFF00"/>
            <w:vAlign w:val="center"/>
          </w:tcPr>
          <w:p w14:paraId="2E14B8CE" w14:textId="77777777" w:rsidR="004C35B8" w:rsidRPr="00745684" w:rsidRDefault="004C35B8" w:rsidP="004C35B8">
            <w:pPr>
              <w:spacing w:before="60" w:after="60"/>
              <w:jc w:val="left"/>
              <w:rPr>
                <w:rFonts w:ascii="Arial" w:hAnsi="Arial" w:cs="Arial"/>
                <w:sz w:val="22"/>
                <w:szCs w:val="22"/>
              </w:rPr>
            </w:pPr>
          </w:p>
        </w:tc>
      </w:tr>
    </w:tbl>
    <w:p w14:paraId="37F3DFDA" w14:textId="77777777" w:rsidR="004C35B8" w:rsidRDefault="004C35B8" w:rsidP="00B1192D">
      <w:pPr>
        <w:tabs>
          <w:tab w:val="num" w:pos="0"/>
          <w:tab w:val="left" w:pos="3402"/>
          <w:tab w:val="left" w:pos="4536"/>
          <w:tab w:val="left" w:leader="dot" w:pos="8222"/>
        </w:tabs>
        <w:jc w:val="center"/>
        <w:rPr>
          <w:rFonts w:ascii="Arial" w:hAnsi="Arial" w:cs="Arial"/>
          <w:b/>
          <w:sz w:val="28"/>
          <w:szCs w:val="28"/>
        </w:rPr>
      </w:pPr>
    </w:p>
    <w:p w14:paraId="21DF705C" w14:textId="77777777" w:rsidR="00161655" w:rsidRDefault="00413DC0" w:rsidP="00161655">
      <w:pPr>
        <w:spacing w:after="240"/>
        <w:ind w:left="-454"/>
        <w:rPr>
          <w:rFonts w:ascii="Arial" w:hAnsi="Arial" w:cs="Arial"/>
          <w:i/>
        </w:rPr>
      </w:pPr>
      <w:r w:rsidRPr="00DF00B9">
        <w:rPr>
          <w:rFonts w:ascii="Arial" w:hAnsi="Arial" w:cs="Arial"/>
          <w:i/>
          <w:highlight w:val="green"/>
        </w:rPr>
        <w:t xml:space="preserve">V případě </w:t>
      </w:r>
      <w:r>
        <w:rPr>
          <w:rFonts w:ascii="Arial" w:hAnsi="Arial" w:cs="Arial"/>
          <w:i/>
          <w:highlight w:val="green"/>
        </w:rPr>
        <w:t>potřeby více dodávek</w:t>
      </w:r>
      <w:r w:rsidRPr="00DF00B9">
        <w:rPr>
          <w:rFonts w:ascii="Arial" w:hAnsi="Arial" w:cs="Arial"/>
          <w:i/>
          <w:highlight w:val="green"/>
        </w:rPr>
        <w:t xml:space="preserve"> doplňte tabulku stejným způsobem</w:t>
      </w:r>
      <w:r w:rsidR="00E44596">
        <w:rPr>
          <w:rFonts w:ascii="Arial" w:hAnsi="Arial" w:cs="Arial"/>
          <w:i/>
          <w:highlight w:val="green"/>
        </w:rPr>
        <w:t>.</w:t>
      </w:r>
    </w:p>
    <w:p w14:paraId="13E63BD0" w14:textId="77777777" w:rsidR="00161655" w:rsidRDefault="00161655" w:rsidP="00161655">
      <w:pPr>
        <w:spacing w:after="240"/>
        <w:ind w:left="-454"/>
        <w:rPr>
          <w:rFonts w:ascii="Arial" w:hAnsi="Arial" w:cs="Arial"/>
          <w:i/>
        </w:rPr>
      </w:pPr>
      <w:r w:rsidRPr="00161655">
        <w:rPr>
          <w:rFonts w:ascii="Arial" w:hAnsi="Arial" w:cs="Arial"/>
          <w:sz w:val="22"/>
          <w:szCs w:val="22"/>
        </w:rPr>
        <w:t xml:space="preserve">Tento seznam předkládá </w:t>
      </w:r>
      <w:r w:rsidR="00B72F6B">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14:paraId="02914B7F" w14:textId="77777777" w:rsidR="00161655" w:rsidRPr="00161655" w:rsidRDefault="00B72F6B" w:rsidP="00161655">
      <w:pPr>
        <w:spacing w:after="240"/>
        <w:ind w:left="-454"/>
        <w:rPr>
          <w:rFonts w:ascii="Arial" w:hAnsi="Arial" w:cs="Arial"/>
          <w:i/>
        </w:rPr>
      </w:pPr>
      <w:r>
        <w:rPr>
          <w:rFonts w:ascii="Arial" w:hAnsi="Arial" w:cs="Arial"/>
          <w:sz w:val="22"/>
          <w:szCs w:val="22"/>
        </w:rPr>
        <w:t>Dodavatel</w:t>
      </w:r>
      <w:r w:rsidR="00161655" w:rsidRPr="00161655">
        <w:rPr>
          <w:rFonts w:ascii="Arial" w:hAnsi="Arial" w:cs="Arial"/>
          <w:sz w:val="22"/>
          <w:szCs w:val="22"/>
        </w:rPr>
        <w:t xml:space="preserve"> souhlasí s ověřením příslušných referencí ze strany </w:t>
      </w:r>
      <w:r w:rsidR="00161655">
        <w:rPr>
          <w:rFonts w:ascii="Arial" w:hAnsi="Arial" w:cs="Arial"/>
          <w:sz w:val="22"/>
          <w:szCs w:val="22"/>
        </w:rPr>
        <w:t>z</w:t>
      </w:r>
      <w:r w:rsidR="00161655" w:rsidRPr="00161655">
        <w:rPr>
          <w:rFonts w:ascii="Arial" w:hAnsi="Arial" w:cs="Arial"/>
          <w:sz w:val="22"/>
          <w:szCs w:val="22"/>
        </w:rPr>
        <w:t>adavatele a potvrzuj</w:t>
      </w:r>
      <w:r w:rsidR="00161655">
        <w:rPr>
          <w:rFonts w:ascii="Arial" w:hAnsi="Arial" w:cs="Arial"/>
          <w:sz w:val="22"/>
          <w:szCs w:val="22"/>
        </w:rPr>
        <w:t>e</w:t>
      </w:r>
      <w:r w:rsidR="00161655" w:rsidRPr="00161655">
        <w:rPr>
          <w:rFonts w:ascii="Arial" w:hAnsi="Arial" w:cs="Arial"/>
          <w:sz w:val="22"/>
          <w:szCs w:val="22"/>
        </w:rPr>
        <w:t xml:space="preserve">, že je oprávněn uvedené informace </w:t>
      </w:r>
      <w:r w:rsidR="00792505">
        <w:rPr>
          <w:rFonts w:ascii="Arial" w:hAnsi="Arial" w:cs="Arial"/>
          <w:sz w:val="22"/>
          <w:szCs w:val="22"/>
        </w:rPr>
        <w:t>z</w:t>
      </w:r>
      <w:r w:rsidR="00161655" w:rsidRPr="00161655">
        <w:rPr>
          <w:rFonts w:ascii="Arial" w:hAnsi="Arial" w:cs="Arial"/>
          <w:sz w:val="22"/>
          <w:szCs w:val="22"/>
        </w:rPr>
        <w:t>adavateli poskytnout.</w:t>
      </w:r>
    </w:p>
    <w:p w14:paraId="1B09EBB4" w14:textId="77777777" w:rsidR="00E44596" w:rsidRDefault="00E44596" w:rsidP="00E44596">
      <w:pPr>
        <w:spacing w:after="240"/>
        <w:ind w:left="-454"/>
        <w:rPr>
          <w:rFonts w:ascii="Arial" w:hAnsi="Arial" w:cs="Arial"/>
          <w:i/>
        </w:rPr>
      </w:pPr>
    </w:p>
    <w:p w14:paraId="66A42471" w14:textId="77777777" w:rsidR="00B304E5" w:rsidRPr="00E44596" w:rsidRDefault="00B304E5" w:rsidP="00E44596">
      <w:pPr>
        <w:spacing w:after="240"/>
        <w:ind w:left="-454"/>
        <w:rPr>
          <w:rFonts w:ascii="Arial" w:hAnsi="Arial" w:cs="Arial"/>
          <w:i/>
          <w:highlight w:val="green"/>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proofErr w:type="gramStart"/>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w:t>
      </w:r>
      <w:proofErr w:type="gramEnd"/>
      <w:r w:rsidRPr="008E56A7">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W w:w="9532"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988"/>
      </w:tblGrid>
      <w:tr w:rsidR="00413DC0" w:rsidRPr="004A48E6" w14:paraId="07B0E89E" w14:textId="77777777" w:rsidTr="00161655">
        <w:trPr>
          <w:trHeight w:val="454"/>
        </w:trPr>
        <w:tc>
          <w:tcPr>
            <w:tcW w:w="9532" w:type="dxa"/>
            <w:gridSpan w:val="2"/>
            <w:vAlign w:val="center"/>
          </w:tcPr>
          <w:p w14:paraId="421701E8" w14:textId="77777777" w:rsidR="00413DC0" w:rsidRPr="004A48E6" w:rsidRDefault="00413DC0" w:rsidP="005549E0">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413DC0" w:rsidRPr="004A48E6" w14:paraId="00BDF920" w14:textId="77777777" w:rsidTr="00161655">
        <w:trPr>
          <w:trHeight w:val="454"/>
        </w:trPr>
        <w:tc>
          <w:tcPr>
            <w:tcW w:w="3544" w:type="dxa"/>
            <w:vAlign w:val="center"/>
          </w:tcPr>
          <w:p w14:paraId="28D8A5E1" w14:textId="77777777" w:rsidR="00413DC0" w:rsidRPr="004A48E6" w:rsidRDefault="00413DC0" w:rsidP="005549E0">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5988" w:type="dxa"/>
            <w:shd w:val="clear" w:color="auto" w:fill="FFFF00"/>
            <w:vAlign w:val="center"/>
          </w:tcPr>
          <w:p w14:paraId="1A607039" w14:textId="77777777" w:rsidR="00413DC0" w:rsidRPr="004A48E6" w:rsidRDefault="00413DC0" w:rsidP="005549E0">
            <w:pPr>
              <w:pStyle w:val="Standard"/>
              <w:spacing w:before="60" w:after="60"/>
              <w:rPr>
                <w:rFonts w:ascii="Arial" w:hAnsi="Arial" w:cs="Arial"/>
                <w:sz w:val="22"/>
                <w:szCs w:val="22"/>
              </w:rPr>
            </w:pPr>
          </w:p>
        </w:tc>
      </w:tr>
      <w:tr w:rsidR="00413DC0" w:rsidRPr="004A48E6" w14:paraId="223A63A0" w14:textId="77777777" w:rsidTr="00161655">
        <w:trPr>
          <w:trHeight w:val="454"/>
        </w:trPr>
        <w:tc>
          <w:tcPr>
            <w:tcW w:w="3544" w:type="dxa"/>
            <w:vAlign w:val="center"/>
          </w:tcPr>
          <w:p w14:paraId="130AFFDE" w14:textId="77777777" w:rsidR="00413DC0" w:rsidRPr="004A48E6" w:rsidRDefault="00413DC0" w:rsidP="005549E0">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5988" w:type="dxa"/>
            <w:shd w:val="clear" w:color="auto" w:fill="FFFF00"/>
            <w:vAlign w:val="center"/>
          </w:tcPr>
          <w:p w14:paraId="2806A6D1" w14:textId="77777777" w:rsidR="00413DC0" w:rsidRPr="004A48E6" w:rsidRDefault="00413DC0" w:rsidP="005549E0">
            <w:pPr>
              <w:pStyle w:val="Standard"/>
              <w:spacing w:before="60" w:after="60"/>
              <w:rPr>
                <w:rFonts w:ascii="Arial" w:hAnsi="Arial" w:cs="Arial"/>
                <w:sz w:val="22"/>
                <w:szCs w:val="22"/>
              </w:rPr>
            </w:pPr>
          </w:p>
        </w:tc>
      </w:tr>
      <w:tr w:rsidR="00413DC0" w:rsidRPr="004A48E6" w14:paraId="2E682883" w14:textId="77777777" w:rsidTr="00161655">
        <w:trPr>
          <w:trHeight w:val="454"/>
        </w:trPr>
        <w:tc>
          <w:tcPr>
            <w:tcW w:w="3544" w:type="dxa"/>
            <w:vAlign w:val="center"/>
          </w:tcPr>
          <w:p w14:paraId="350CBC17" w14:textId="77777777" w:rsidR="00413DC0" w:rsidRPr="004A48E6" w:rsidRDefault="00413DC0" w:rsidP="005549E0">
            <w:pPr>
              <w:pStyle w:val="Standard"/>
              <w:spacing w:before="60" w:after="60"/>
              <w:rPr>
                <w:rFonts w:ascii="Arial" w:hAnsi="Arial" w:cs="Arial"/>
                <w:sz w:val="22"/>
                <w:szCs w:val="22"/>
              </w:rPr>
            </w:pPr>
            <w:r w:rsidRPr="004A48E6">
              <w:rPr>
                <w:rFonts w:ascii="Arial" w:hAnsi="Arial" w:cs="Arial"/>
                <w:sz w:val="22"/>
                <w:szCs w:val="22"/>
              </w:rPr>
              <w:t>Podpis:</w:t>
            </w:r>
          </w:p>
        </w:tc>
        <w:tc>
          <w:tcPr>
            <w:tcW w:w="5988" w:type="dxa"/>
            <w:shd w:val="clear" w:color="auto" w:fill="FFFF00"/>
            <w:vAlign w:val="center"/>
          </w:tcPr>
          <w:p w14:paraId="4498A113" w14:textId="77777777" w:rsidR="00413DC0" w:rsidRPr="004A48E6" w:rsidRDefault="00413DC0" w:rsidP="005549E0">
            <w:pPr>
              <w:pStyle w:val="Standard"/>
              <w:spacing w:before="60" w:after="60"/>
              <w:rPr>
                <w:rFonts w:ascii="Arial" w:hAnsi="Arial" w:cs="Arial"/>
                <w:sz w:val="22"/>
                <w:szCs w:val="22"/>
              </w:rPr>
            </w:pPr>
          </w:p>
        </w:tc>
      </w:tr>
    </w:tbl>
    <w:p w14:paraId="6CE6FA36" w14:textId="77777777" w:rsidR="00413DC0" w:rsidRPr="001130E3" w:rsidRDefault="00413DC0" w:rsidP="00413DC0"/>
    <w:p w14:paraId="7419D489" w14:textId="77777777" w:rsidR="00741BA7" w:rsidRDefault="00741BA7" w:rsidP="00741BA7">
      <w:pPr>
        <w:spacing w:after="200" w:line="276" w:lineRule="auto"/>
        <w:jc w:val="left"/>
      </w:pPr>
      <w:r>
        <w:br w:type="page"/>
      </w:r>
    </w:p>
    <w:p w14:paraId="1DFB93C4" w14:textId="77777777" w:rsidR="00741BA7" w:rsidRDefault="00741BA7" w:rsidP="00741BA7">
      <w:pPr>
        <w:sectPr w:rsidR="00741BA7" w:rsidSect="00494099">
          <w:headerReference w:type="default" r:id="rId27"/>
          <w:footerReference w:type="default" r:id="rId28"/>
          <w:pgSz w:w="11906" w:h="16838"/>
          <w:pgMar w:top="1417" w:right="1417" w:bottom="1417" w:left="1417" w:header="708" w:footer="708" w:gutter="0"/>
          <w:cols w:space="708"/>
          <w:docGrid w:linePitch="360"/>
        </w:sectPr>
      </w:pPr>
    </w:p>
    <w:p w14:paraId="576093C1" w14:textId="77777777" w:rsidR="00413DC0" w:rsidRPr="009B7795" w:rsidRDefault="00413DC0" w:rsidP="00413DC0">
      <w:pPr>
        <w:tabs>
          <w:tab w:val="left" w:pos="3969"/>
          <w:tab w:val="left" w:pos="5670"/>
        </w:tabs>
        <w:spacing w:after="120"/>
        <w:jc w:val="center"/>
        <w:rPr>
          <w:rFonts w:ascii="Arial" w:hAnsi="Arial" w:cs="Arial"/>
          <w:b/>
          <w:sz w:val="28"/>
          <w:szCs w:val="28"/>
        </w:rPr>
      </w:pPr>
      <w:bookmarkStart w:id="34" w:name="odkaz12"/>
      <w:r w:rsidRPr="009B7795">
        <w:rPr>
          <w:rFonts w:ascii="Arial" w:hAnsi="Arial" w:cs="Arial"/>
          <w:b/>
          <w:sz w:val="28"/>
          <w:szCs w:val="28"/>
        </w:rPr>
        <w:lastRenderedPageBreak/>
        <w:t xml:space="preserve">Seznam poddodavatelů </w:t>
      </w:r>
    </w:p>
    <w:bookmarkEnd w:id="34"/>
    <w:p w14:paraId="2F112CE1" w14:textId="68181281" w:rsidR="00413DC0" w:rsidRDefault="00413DC0" w:rsidP="00413DC0">
      <w:pPr>
        <w:spacing w:after="240"/>
        <w:rPr>
          <w:rFonts w:ascii="Arial" w:hAnsi="Arial" w:cs="Arial"/>
          <w:i/>
          <w:sz w:val="22"/>
          <w:szCs w:val="22"/>
          <w:shd w:val="clear" w:color="auto" w:fill="FFFF00"/>
        </w:rPr>
      </w:pPr>
      <w:r w:rsidRPr="002C2E01">
        <w:rPr>
          <w:rFonts w:ascii="Arial" w:hAnsi="Arial" w:cs="Arial"/>
          <w:i/>
          <w:sz w:val="22"/>
          <w:szCs w:val="22"/>
          <w:highlight w:val="green"/>
          <w:shd w:val="clear" w:color="auto" w:fill="92D050"/>
        </w:rPr>
        <w:t xml:space="preserve">--Dodavatel vyplní níže uvedené údaje </w:t>
      </w:r>
      <w:r w:rsidR="00DB2997">
        <w:rPr>
          <w:rFonts w:ascii="Arial" w:hAnsi="Arial" w:cs="Arial"/>
          <w:i/>
          <w:sz w:val="22"/>
          <w:szCs w:val="22"/>
          <w:highlight w:val="green"/>
          <w:shd w:val="clear" w:color="auto" w:fill="92D050"/>
        </w:rPr>
        <w:t xml:space="preserve">dle čl. 9.2 zadávací dokumentace </w:t>
      </w:r>
      <w:r w:rsidRPr="002C2E01">
        <w:rPr>
          <w:rFonts w:ascii="Arial" w:hAnsi="Arial" w:cs="Arial"/>
          <w:i/>
          <w:sz w:val="22"/>
          <w:szCs w:val="22"/>
          <w:highlight w:val="green"/>
          <w:shd w:val="clear" w:color="auto" w:fill="92D050"/>
        </w:rPr>
        <w:t>v případě využití poddodavatele</w:t>
      </w:r>
      <w:r w:rsidR="00806F22">
        <w:rPr>
          <w:rFonts w:ascii="Arial" w:hAnsi="Arial" w:cs="Arial"/>
          <w:i/>
          <w:sz w:val="22"/>
          <w:szCs w:val="22"/>
          <w:highlight w:val="green"/>
          <w:shd w:val="clear" w:color="auto" w:fill="92D050"/>
        </w:rPr>
        <w:t xml:space="preserve"> nebo v případě, že bude část kvalifikace prokazovat jinou osobou dle § 83 ZZVZ</w:t>
      </w:r>
      <w:r w:rsidRPr="002C2E01">
        <w:rPr>
          <w:rFonts w:ascii="Arial" w:hAnsi="Arial" w:cs="Arial"/>
          <w:i/>
          <w:sz w:val="22"/>
          <w:szCs w:val="22"/>
          <w:highlight w:val="green"/>
          <w:shd w:val="clear" w:color="auto" w:fill="92D05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3"/>
        <w:gridCol w:w="1559"/>
        <w:gridCol w:w="1840"/>
        <w:gridCol w:w="2412"/>
      </w:tblGrid>
      <w:tr w:rsidR="00806F22" w:rsidRPr="00745684" w14:paraId="26716C2A" w14:textId="77777777" w:rsidTr="00B304E5">
        <w:trPr>
          <w:trHeight w:val="806"/>
        </w:trPr>
        <w:tc>
          <w:tcPr>
            <w:tcW w:w="3828" w:type="dxa"/>
            <w:gridSpan w:val="2"/>
            <w:shd w:val="clear" w:color="auto" w:fill="EAF1DD" w:themeFill="accent3" w:themeFillTint="33"/>
            <w:vAlign w:val="center"/>
          </w:tcPr>
          <w:p w14:paraId="40F37E71" w14:textId="77777777" w:rsidR="00806F22" w:rsidRPr="00745684" w:rsidRDefault="00806F22" w:rsidP="005549E0">
            <w:pPr>
              <w:spacing w:before="60" w:after="60"/>
              <w:jc w:val="left"/>
              <w:rPr>
                <w:rFonts w:ascii="Arial" w:hAnsi="Arial" w:cs="Arial"/>
                <w:sz w:val="22"/>
                <w:szCs w:val="22"/>
              </w:rPr>
            </w:pPr>
            <w:r w:rsidRPr="00745684">
              <w:rPr>
                <w:rFonts w:ascii="Arial" w:hAnsi="Arial" w:cs="Arial"/>
                <w:sz w:val="22"/>
                <w:szCs w:val="22"/>
              </w:rPr>
              <w:t>Název veřejné zakázky:</w:t>
            </w:r>
          </w:p>
        </w:tc>
        <w:tc>
          <w:tcPr>
            <w:tcW w:w="5811" w:type="dxa"/>
            <w:gridSpan w:val="3"/>
            <w:shd w:val="clear" w:color="auto" w:fill="EAF1DD" w:themeFill="accent3" w:themeFillTint="33"/>
            <w:vAlign w:val="center"/>
          </w:tcPr>
          <w:p w14:paraId="5846928F" w14:textId="7FE6D4CE" w:rsidR="00806F22" w:rsidRPr="00EA388B" w:rsidRDefault="00D12A1A" w:rsidP="0030139E">
            <w:pPr>
              <w:rPr>
                <w:sz w:val="22"/>
                <w:szCs w:val="22"/>
              </w:rPr>
            </w:pPr>
            <w:r w:rsidRPr="00EA388B">
              <w:rPr>
                <w:rFonts w:ascii="Arial" w:hAnsi="Arial" w:cs="Arial"/>
                <w:b/>
                <w:bCs/>
                <w:sz w:val="22"/>
                <w:szCs w:val="22"/>
              </w:rPr>
              <w:t xml:space="preserve">Nákup elektřiny pro objekty Úřadu vlády </w:t>
            </w:r>
            <w:r>
              <w:rPr>
                <w:rFonts w:ascii="Arial" w:hAnsi="Arial" w:cs="Arial"/>
                <w:b/>
                <w:bCs/>
                <w:sz w:val="22"/>
                <w:szCs w:val="22"/>
              </w:rPr>
              <w:t xml:space="preserve">ČR </w:t>
            </w:r>
            <w:r w:rsidRPr="00EA388B">
              <w:rPr>
                <w:rFonts w:ascii="Arial" w:hAnsi="Arial" w:cs="Arial"/>
                <w:b/>
                <w:bCs/>
                <w:sz w:val="22"/>
                <w:szCs w:val="22"/>
              </w:rPr>
              <w:t xml:space="preserve">na </w:t>
            </w:r>
            <w:r>
              <w:rPr>
                <w:rFonts w:ascii="Arial" w:hAnsi="Arial" w:cs="Arial"/>
                <w:b/>
                <w:bCs/>
                <w:sz w:val="22"/>
                <w:szCs w:val="22"/>
              </w:rPr>
              <w:t>roky 2021 a 2022</w:t>
            </w:r>
          </w:p>
        </w:tc>
      </w:tr>
      <w:tr w:rsidR="00413DC0" w:rsidRPr="00745684" w14:paraId="08B5EBEC" w14:textId="77777777" w:rsidTr="00B304E5">
        <w:trPr>
          <w:trHeight w:val="580"/>
        </w:trPr>
        <w:tc>
          <w:tcPr>
            <w:tcW w:w="3828" w:type="dxa"/>
            <w:gridSpan w:val="2"/>
            <w:vAlign w:val="center"/>
          </w:tcPr>
          <w:p w14:paraId="684F5688" w14:textId="77777777" w:rsidR="00413DC0" w:rsidRPr="00745684" w:rsidRDefault="00413DC0" w:rsidP="005549E0">
            <w:pPr>
              <w:spacing w:before="60" w:after="60"/>
              <w:jc w:val="left"/>
              <w:rPr>
                <w:rFonts w:ascii="Arial" w:hAnsi="Arial" w:cs="Arial"/>
                <w:sz w:val="22"/>
                <w:szCs w:val="22"/>
              </w:rPr>
            </w:pPr>
            <w:r w:rsidRPr="00745684">
              <w:rPr>
                <w:rFonts w:ascii="Arial" w:hAnsi="Arial" w:cs="Arial"/>
                <w:sz w:val="22"/>
                <w:szCs w:val="22"/>
              </w:rPr>
              <w:t xml:space="preserve">Obchodní firma nebo název dodavatele </w:t>
            </w:r>
          </w:p>
        </w:tc>
        <w:tc>
          <w:tcPr>
            <w:tcW w:w="5811" w:type="dxa"/>
            <w:gridSpan w:val="3"/>
            <w:tcBorders>
              <w:top w:val="nil"/>
              <w:bottom w:val="nil"/>
            </w:tcBorders>
            <w:shd w:val="clear" w:color="auto" w:fill="auto"/>
          </w:tcPr>
          <w:p w14:paraId="46B77FFD" w14:textId="77777777" w:rsidR="00413DC0" w:rsidRPr="00745684" w:rsidRDefault="00413DC0" w:rsidP="005549E0">
            <w:pPr>
              <w:spacing w:after="200" w:line="276" w:lineRule="auto"/>
              <w:jc w:val="left"/>
            </w:pPr>
          </w:p>
        </w:tc>
      </w:tr>
      <w:tr w:rsidR="00413DC0" w:rsidRPr="00DE45A7" w14:paraId="5F6A5BBA" w14:textId="77777777" w:rsidTr="00885F73">
        <w:tblPrEx>
          <w:tblLook w:val="04A0" w:firstRow="1" w:lastRow="0" w:firstColumn="1" w:lastColumn="0" w:noHBand="0" w:noVBand="1"/>
        </w:tblPrEx>
        <w:trPr>
          <w:trHeight w:val="972"/>
        </w:trPr>
        <w:tc>
          <w:tcPr>
            <w:tcW w:w="1985" w:type="dxa"/>
            <w:shd w:val="clear" w:color="auto" w:fill="auto"/>
            <w:vAlign w:val="center"/>
          </w:tcPr>
          <w:p w14:paraId="46287C80" w14:textId="77777777" w:rsidR="00413DC0" w:rsidRPr="00DE45A7" w:rsidRDefault="00413DC0" w:rsidP="005549E0">
            <w:pPr>
              <w:jc w:val="center"/>
              <w:rPr>
                <w:rFonts w:ascii="Arial" w:hAnsi="Arial" w:cs="Arial"/>
                <w:sz w:val="22"/>
                <w:szCs w:val="22"/>
                <w:lang w:eastAsia="en-US"/>
              </w:rPr>
            </w:pPr>
            <w:r w:rsidRPr="00DE45A7">
              <w:rPr>
                <w:rFonts w:ascii="Arial" w:hAnsi="Arial" w:cs="Arial"/>
                <w:sz w:val="22"/>
                <w:szCs w:val="22"/>
                <w:lang w:eastAsia="en-US"/>
              </w:rPr>
              <w:t>Pořadové číslo poddodavatele</w:t>
            </w:r>
          </w:p>
        </w:tc>
        <w:tc>
          <w:tcPr>
            <w:tcW w:w="1843" w:type="dxa"/>
            <w:shd w:val="clear" w:color="auto" w:fill="auto"/>
            <w:vAlign w:val="center"/>
          </w:tcPr>
          <w:p w14:paraId="1A3D0415" w14:textId="77777777" w:rsidR="00413DC0" w:rsidRPr="00DE45A7" w:rsidRDefault="00413DC0" w:rsidP="005549E0">
            <w:pPr>
              <w:jc w:val="center"/>
              <w:rPr>
                <w:rFonts w:ascii="Arial" w:hAnsi="Arial" w:cs="Arial"/>
                <w:sz w:val="22"/>
                <w:szCs w:val="22"/>
                <w:lang w:eastAsia="en-US"/>
              </w:rPr>
            </w:pPr>
            <w:r w:rsidRPr="00DE45A7">
              <w:rPr>
                <w:rFonts w:ascii="Arial" w:hAnsi="Arial" w:cs="Arial"/>
                <w:sz w:val="22"/>
                <w:szCs w:val="22"/>
                <w:lang w:eastAsia="en-US"/>
              </w:rPr>
              <w:t>Obchodní firma nebo název poddodavatele</w:t>
            </w:r>
          </w:p>
        </w:tc>
        <w:tc>
          <w:tcPr>
            <w:tcW w:w="1559" w:type="dxa"/>
            <w:vAlign w:val="center"/>
          </w:tcPr>
          <w:p w14:paraId="31D25B58" w14:textId="77777777" w:rsidR="00413DC0" w:rsidRPr="00DE45A7" w:rsidDel="00CF7BB5" w:rsidRDefault="00413DC0" w:rsidP="005549E0">
            <w:pPr>
              <w:jc w:val="center"/>
              <w:rPr>
                <w:rFonts w:ascii="Arial" w:hAnsi="Arial" w:cs="Arial"/>
                <w:sz w:val="22"/>
                <w:szCs w:val="22"/>
                <w:lang w:eastAsia="en-US"/>
              </w:rPr>
            </w:pPr>
            <w:r w:rsidRPr="00DE45A7">
              <w:rPr>
                <w:rFonts w:ascii="Arial" w:hAnsi="Arial" w:cs="Arial"/>
                <w:sz w:val="22"/>
                <w:szCs w:val="22"/>
                <w:lang w:eastAsia="en-US"/>
              </w:rPr>
              <w:t>IČO</w:t>
            </w:r>
          </w:p>
        </w:tc>
        <w:tc>
          <w:tcPr>
            <w:tcW w:w="1840" w:type="dxa"/>
            <w:vAlign w:val="center"/>
          </w:tcPr>
          <w:p w14:paraId="6E06FDE8" w14:textId="77777777" w:rsidR="00413DC0" w:rsidRPr="00DE45A7" w:rsidDel="00CF7BB5" w:rsidRDefault="00413DC0" w:rsidP="005549E0">
            <w:pPr>
              <w:jc w:val="center"/>
              <w:rPr>
                <w:rFonts w:ascii="Arial" w:hAnsi="Arial" w:cs="Arial"/>
                <w:sz w:val="22"/>
                <w:szCs w:val="22"/>
                <w:lang w:eastAsia="en-US"/>
              </w:rPr>
            </w:pPr>
            <w:r w:rsidRPr="00DE45A7">
              <w:rPr>
                <w:rFonts w:ascii="Arial" w:hAnsi="Arial" w:cs="Arial"/>
                <w:sz w:val="22"/>
                <w:szCs w:val="22"/>
                <w:lang w:eastAsia="en-US"/>
              </w:rPr>
              <w:t>Sídlo</w:t>
            </w:r>
          </w:p>
        </w:tc>
        <w:tc>
          <w:tcPr>
            <w:tcW w:w="2412" w:type="dxa"/>
            <w:vAlign w:val="center"/>
          </w:tcPr>
          <w:p w14:paraId="1D479D4D" w14:textId="77777777" w:rsidR="00413DC0" w:rsidRPr="00DE45A7" w:rsidDel="00CF7BB5" w:rsidRDefault="00413DC0" w:rsidP="005549E0">
            <w:pPr>
              <w:jc w:val="center"/>
              <w:rPr>
                <w:rFonts w:ascii="Arial" w:hAnsi="Arial" w:cs="Arial"/>
                <w:sz w:val="22"/>
                <w:szCs w:val="22"/>
                <w:lang w:eastAsia="en-US"/>
              </w:rPr>
            </w:pPr>
            <w:r>
              <w:rPr>
                <w:rFonts w:ascii="Arial" w:hAnsi="Arial" w:cs="Arial"/>
                <w:sz w:val="22"/>
                <w:szCs w:val="22"/>
              </w:rPr>
              <w:t>Č</w:t>
            </w:r>
            <w:r w:rsidRPr="004E6E1E">
              <w:rPr>
                <w:rFonts w:ascii="Arial" w:hAnsi="Arial" w:cs="Arial"/>
                <w:sz w:val="22"/>
                <w:szCs w:val="22"/>
              </w:rPr>
              <w:t>ást veřejné zakázky</w:t>
            </w:r>
            <w:r>
              <w:rPr>
                <w:rFonts w:ascii="Arial" w:hAnsi="Arial" w:cs="Arial"/>
                <w:sz w:val="22"/>
                <w:szCs w:val="22"/>
              </w:rPr>
              <w:t>, kterou</w:t>
            </w:r>
            <w:r w:rsidRPr="004E6E1E">
              <w:rPr>
                <w:rFonts w:ascii="Arial" w:hAnsi="Arial" w:cs="Arial"/>
                <w:sz w:val="22"/>
                <w:szCs w:val="22"/>
              </w:rPr>
              <w:t xml:space="preserve"> bude </w:t>
            </w:r>
            <w:r>
              <w:rPr>
                <w:rFonts w:ascii="Arial" w:hAnsi="Arial" w:cs="Arial"/>
                <w:sz w:val="22"/>
                <w:szCs w:val="22"/>
              </w:rPr>
              <w:t>poddodavatel</w:t>
            </w:r>
            <w:r w:rsidRPr="004E6E1E">
              <w:rPr>
                <w:rFonts w:ascii="Arial" w:hAnsi="Arial" w:cs="Arial"/>
                <w:sz w:val="22"/>
                <w:szCs w:val="22"/>
              </w:rPr>
              <w:t xml:space="preserve"> plnit</w:t>
            </w:r>
            <w:r>
              <w:rPr>
                <w:rFonts w:ascii="Arial" w:hAnsi="Arial" w:cs="Arial"/>
                <w:sz w:val="22"/>
                <w:szCs w:val="22"/>
              </w:rPr>
              <w:t xml:space="preserve"> (v Kč nebo %, včetně slovního označení části veřejné zakázky plněné poddodavatelem)</w:t>
            </w:r>
          </w:p>
        </w:tc>
      </w:tr>
      <w:tr w:rsidR="00413DC0" w:rsidRPr="00DE45A7" w14:paraId="1F35857E" w14:textId="77777777" w:rsidTr="00885F73">
        <w:tblPrEx>
          <w:tblLook w:val="04A0" w:firstRow="1" w:lastRow="0" w:firstColumn="1" w:lastColumn="0" w:noHBand="0" w:noVBand="1"/>
        </w:tblPrEx>
        <w:trPr>
          <w:trHeight w:val="567"/>
        </w:trPr>
        <w:tc>
          <w:tcPr>
            <w:tcW w:w="1985" w:type="dxa"/>
            <w:shd w:val="clear" w:color="auto" w:fill="auto"/>
            <w:vAlign w:val="center"/>
          </w:tcPr>
          <w:p w14:paraId="0E4DD6B9" w14:textId="77777777" w:rsidR="00413DC0" w:rsidRPr="00DE45A7" w:rsidRDefault="00413DC0" w:rsidP="005549E0">
            <w:pPr>
              <w:spacing w:before="120" w:after="120"/>
              <w:jc w:val="left"/>
              <w:rPr>
                <w:rFonts w:ascii="Arial" w:hAnsi="Arial" w:cs="Arial"/>
                <w:sz w:val="22"/>
                <w:szCs w:val="22"/>
                <w:lang w:eastAsia="en-US"/>
              </w:rPr>
            </w:pPr>
            <w:r w:rsidRPr="00DE45A7">
              <w:rPr>
                <w:rFonts w:ascii="Arial" w:hAnsi="Arial" w:cs="Arial"/>
                <w:sz w:val="22"/>
                <w:szCs w:val="22"/>
                <w:lang w:eastAsia="en-US"/>
              </w:rPr>
              <w:t>Poddodavatel č. 1</w:t>
            </w:r>
          </w:p>
        </w:tc>
        <w:tc>
          <w:tcPr>
            <w:tcW w:w="1843" w:type="dxa"/>
            <w:shd w:val="clear" w:color="auto" w:fill="FFFF00"/>
            <w:vAlign w:val="center"/>
          </w:tcPr>
          <w:p w14:paraId="5B333D1D" w14:textId="77777777" w:rsidR="00413DC0" w:rsidRPr="002C2E01" w:rsidRDefault="00413DC0" w:rsidP="005549E0">
            <w:pPr>
              <w:spacing w:before="120" w:after="120"/>
              <w:jc w:val="left"/>
              <w:rPr>
                <w:rFonts w:ascii="Arial" w:hAnsi="Arial" w:cs="Arial"/>
                <w:sz w:val="22"/>
                <w:szCs w:val="22"/>
                <w:highlight w:val="yellow"/>
                <w:lang w:eastAsia="en-US"/>
              </w:rPr>
            </w:pPr>
          </w:p>
        </w:tc>
        <w:tc>
          <w:tcPr>
            <w:tcW w:w="1559" w:type="dxa"/>
            <w:shd w:val="clear" w:color="auto" w:fill="FFFF00"/>
            <w:vAlign w:val="center"/>
          </w:tcPr>
          <w:p w14:paraId="57BC6D6E" w14:textId="77777777" w:rsidR="00413DC0" w:rsidRPr="002C2E01" w:rsidRDefault="00413DC0" w:rsidP="005549E0">
            <w:pPr>
              <w:spacing w:before="120" w:after="120"/>
              <w:jc w:val="left"/>
              <w:rPr>
                <w:rFonts w:ascii="Arial" w:hAnsi="Arial" w:cs="Arial"/>
                <w:sz w:val="22"/>
                <w:szCs w:val="22"/>
                <w:highlight w:val="yellow"/>
                <w:lang w:eastAsia="en-US"/>
              </w:rPr>
            </w:pPr>
          </w:p>
        </w:tc>
        <w:tc>
          <w:tcPr>
            <w:tcW w:w="1840" w:type="dxa"/>
            <w:shd w:val="clear" w:color="auto" w:fill="FFFF00"/>
            <w:vAlign w:val="center"/>
          </w:tcPr>
          <w:p w14:paraId="72BF0460" w14:textId="77777777" w:rsidR="00413DC0" w:rsidRPr="002C2E01" w:rsidRDefault="00413DC0" w:rsidP="005549E0">
            <w:pPr>
              <w:spacing w:before="120" w:after="120"/>
              <w:jc w:val="left"/>
              <w:rPr>
                <w:rFonts w:ascii="Arial" w:hAnsi="Arial" w:cs="Arial"/>
                <w:sz w:val="22"/>
                <w:szCs w:val="22"/>
                <w:highlight w:val="yellow"/>
                <w:lang w:eastAsia="en-US"/>
              </w:rPr>
            </w:pPr>
          </w:p>
        </w:tc>
        <w:tc>
          <w:tcPr>
            <w:tcW w:w="2412" w:type="dxa"/>
            <w:shd w:val="clear" w:color="auto" w:fill="FFFF00"/>
            <w:vAlign w:val="center"/>
          </w:tcPr>
          <w:p w14:paraId="2517DAE7" w14:textId="77777777" w:rsidR="00413DC0" w:rsidRPr="002C2E01" w:rsidRDefault="00413DC0" w:rsidP="005549E0">
            <w:pPr>
              <w:spacing w:before="120" w:after="120"/>
              <w:jc w:val="left"/>
              <w:rPr>
                <w:rFonts w:ascii="Arial" w:hAnsi="Arial" w:cs="Arial"/>
                <w:sz w:val="22"/>
                <w:szCs w:val="22"/>
                <w:highlight w:val="yellow"/>
                <w:lang w:eastAsia="en-US"/>
              </w:rPr>
            </w:pPr>
          </w:p>
        </w:tc>
      </w:tr>
    </w:tbl>
    <w:p w14:paraId="634F07BE" w14:textId="77777777" w:rsidR="00413DC0" w:rsidRDefault="00413DC0" w:rsidP="00413DC0">
      <w:pPr>
        <w:spacing w:after="200" w:line="276" w:lineRule="auto"/>
        <w:contextualSpacing/>
        <w:rPr>
          <w:rFonts w:ascii="Arial" w:hAnsi="Arial" w:cs="Arial"/>
          <w:bCs/>
          <w:i/>
          <w:kern w:val="16"/>
          <w:sz w:val="22"/>
          <w:szCs w:val="22"/>
        </w:rPr>
      </w:pPr>
    </w:p>
    <w:p w14:paraId="69E8DD1C" w14:textId="77777777" w:rsidR="00413DC0" w:rsidRDefault="00413DC0" w:rsidP="00E44596">
      <w:pPr>
        <w:spacing w:after="240"/>
        <w:rPr>
          <w:rFonts w:ascii="Arial" w:hAnsi="Arial" w:cs="Arial"/>
          <w:i/>
          <w:highlight w:val="green"/>
        </w:rPr>
      </w:pPr>
      <w:r w:rsidRPr="00DF00B9">
        <w:rPr>
          <w:rFonts w:ascii="Arial" w:hAnsi="Arial" w:cs="Arial"/>
          <w:i/>
          <w:highlight w:val="green"/>
        </w:rPr>
        <w:t xml:space="preserve">V případě </w:t>
      </w:r>
      <w:r>
        <w:rPr>
          <w:rFonts w:ascii="Arial" w:hAnsi="Arial" w:cs="Arial"/>
          <w:i/>
          <w:highlight w:val="green"/>
        </w:rPr>
        <w:t>potřeby více poddodavatelů</w:t>
      </w:r>
      <w:r w:rsidRPr="00DF00B9">
        <w:rPr>
          <w:rFonts w:ascii="Arial" w:hAnsi="Arial" w:cs="Arial"/>
          <w:i/>
          <w:highlight w:val="green"/>
        </w:rPr>
        <w:t xml:space="preserve"> doplňte tabulku stejným způsobem</w:t>
      </w:r>
      <w:r>
        <w:rPr>
          <w:rFonts w:ascii="Arial" w:hAnsi="Arial" w:cs="Arial"/>
          <w:i/>
          <w:highlight w:val="green"/>
        </w:rPr>
        <w:t>.</w:t>
      </w:r>
    </w:p>
    <w:p w14:paraId="25777A41" w14:textId="77777777" w:rsidR="00B72F6B" w:rsidRDefault="00B72F6B" w:rsidP="00B72F6B">
      <w:pPr>
        <w:spacing w:after="240"/>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14:paraId="7399C57C" w14:textId="77777777" w:rsidR="00B72F6B" w:rsidRPr="00161655" w:rsidRDefault="00B72F6B" w:rsidP="00B72F6B">
      <w:pPr>
        <w:spacing w:after="240"/>
        <w:rPr>
          <w:rFonts w:ascii="Arial" w:hAnsi="Arial" w:cs="Arial"/>
          <w:i/>
        </w:rPr>
      </w:pPr>
      <w:r>
        <w:rPr>
          <w:rFonts w:ascii="Arial" w:hAnsi="Arial" w:cs="Arial"/>
          <w:sz w:val="22"/>
          <w:szCs w:val="22"/>
        </w:rPr>
        <w:t>Dodavatel</w:t>
      </w:r>
      <w:r w:rsidRPr="00161655">
        <w:rPr>
          <w:rFonts w:ascii="Arial" w:hAnsi="Arial" w:cs="Arial"/>
          <w:sz w:val="22"/>
          <w:szCs w:val="22"/>
        </w:rPr>
        <w:t xml:space="preserve">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14:paraId="6D3A16E3" w14:textId="77777777" w:rsidR="00B72F6B" w:rsidRDefault="00B72F6B" w:rsidP="00E44596">
      <w:pPr>
        <w:spacing w:after="240"/>
        <w:rPr>
          <w:rFonts w:ascii="Arial" w:hAnsi="Arial" w:cs="Arial"/>
          <w:i/>
          <w:highlight w:val="green"/>
        </w:rPr>
      </w:pPr>
    </w:p>
    <w:p w14:paraId="688CF195" w14:textId="77777777" w:rsidR="00413DC0" w:rsidRPr="00DE45A7" w:rsidRDefault="00413DC0" w:rsidP="00413DC0">
      <w:pPr>
        <w:spacing w:after="200" w:line="276" w:lineRule="auto"/>
        <w:contextualSpacing/>
        <w:rPr>
          <w:rFonts w:ascii="Arial" w:hAnsi="Arial" w:cs="Arial"/>
          <w:bCs/>
          <w:i/>
          <w:kern w:val="16"/>
          <w:sz w:val="22"/>
          <w:szCs w:val="22"/>
        </w:rPr>
      </w:pPr>
    </w:p>
    <w:p w14:paraId="021CC95C" w14:textId="77777777" w:rsidR="00E44596" w:rsidRPr="00E44596" w:rsidRDefault="00E44596" w:rsidP="00E44596">
      <w:pPr>
        <w:spacing w:after="240"/>
        <w:rPr>
          <w:rFonts w:ascii="Arial" w:hAnsi="Arial" w:cs="Arial"/>
          <w:i/>
          <w:highlight w:val="green"/>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proofErr w:type="gramStart"/>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w:t>
      </w:r>
      <w:proofErr w:type="gramEnd"/>
      <w:r w:rsidRPr="008E56A7">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6133"/>
      </w:tblGrid>
      <w:tr w:rsidR="00413DC0" w:rsidRPr="00A73139" w14:paraId="4043DC9A" w14:textId="77777777" w:rsidTr="00E44596">
        <w:trPr>
          <w:trHeight w:val="454"/>
        </w:trPr>
        <w:tc>
          <w:tcPr>
            <w:tcW w:w="9639" w:type="dxa"/>
            <w:gridSpan w:val="2"/>
            <w:vAlign w:val="center"/>
          </w:tcPr>
          <w:p w14:paraId="256574F0" w14:textId="77777777" w:rsidR="00413DC0" w:rsidRPr="00A73139" w:rsidRDefault="00413DC0" w:rsidP="005549E0">
            <w:pPr>
              <w:autoSpaceDN w:val="0"/>
              <w:spacing w:before="60" w:after="60"/>
              <w:jc w:val="left"/>
              <w:textAlignment w:val="baseline"/>
              <w:rPr>
                <w:rFonts w:ascii="Arial" w:hAnsi="Arial" w:cs="Arial"/>
                <w:b/>
                <w:kern w:val="3"/>
                <w:sz w:val="22"/>
                <w:szCs w:val="22"/>
              </w:rPr>
            </w:pPr>
            <w:r w:rsidRPr="00A73139">
              <w:rPr>
                <w:rFonts w:ascii="Arial" w:hAnsi="Arial" w:cs="Arial"/>
                <w:b/>
                <w:kern w:val="3"/>
                <w:sz w:val="22"/>
                <w:szCs w:val="22"/>
              </w:rPr>
              <w:t>Podpis dodavatele nebo osoby oprávněné jednat jménem nebo za dodavatele</w:t>
            </w:r>
          </w:p>
        </w:tc>
      </w:tr>
      <w:tr w:rsidR="00413DC0" w:rsidRPr="00A73139" w14:paraId="02F65713" w14:textId="77777777" w:rsidTr="00E44596">
        <w:trPr>
          <w:trHeight w:val="454"/>
        </w:trPr>
        <w:tc>
          <w:tcPr>
            <w:tcW w:w="3506" w:type="dxa"/>
            <w:vAlign w:val="center"/>
          </w:tcPr>
          <w:p w14:paraId="0672E062" w14:textId="77777777" w:rsidR="00413DC0" w:rsidRPr="00A73139" w:rsidRDefault="00413DC0" w:rsidP="005549E0">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Obchodní firma nebo název nebo jméno a příjmení:</w:t>
            </w:r>
          </w:p>
        </w:tc>
        <w:tc>
          <w:tcPr>
            <w:tcW w:w="6133" w:type="dxa"/>
            <w:shd w:val="clear" w:color="auto" w:fill="FFFF00"/>
            <w:vAlign w:val="center"/>
          </w:tcPr>
          <w:p w14:paraId="0016BA51" w14:textId="77777777" w:rsidR="00413DC0" w:rsidRPr="00A73139" w:rsidRDefault="00413DC0" w:rsidP="005549E0">
            <w:pPr>
              <w:autoSpaceDN w:val="0"/>
              <w:spacing w:before="60" w:after="60"/>
              <w:jc w:val="left"/>
              <w:textAlignment w:val="baseline"/>
              <w:rPr>
                <w:rFonts w:ascii="Arial" w:hAnsi="Arial" w:cs="Arial"/>
                <w:kern w:val="3"/>
                <w:sz w:val="22"/>
                <w:szCs w:val="22"/>
              </w:rPr>
            </w:pPr>
          </w:p>
        </w:tc>
      </w:tr>
      <w:tr w:rsidR="00413DC0" w:rsidRPr="00A73139" w14:paraId="22701044" w14:textId="77777777" w:rsidTr="00E44596">
        <w:trPr>
          <w:trHeight w:val="454"/>
        </w:trPr>
        <w:tc>
          <w:tcPr>
            <w:tcW w:w="3506" w:type="dxa"/>
            <w:vAlign w:val="center"/>
          </w:tcPr>
          <w:p w14:paraId="3F77165F" w14:textId="77777777" w:rsidR="00413DC0" w:rsidRPr="00A73139" w:rsidRDefault="00413DC0" w:rsidP="005549E0">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Titul, jméno, příjmení, funkce:</w:t>
            </w:r>
          </w:p>
        </w:tc>
        <w:tc>
          <w:tcPr>
            <w:tcW w:w="6133" w:type="dxa"/>
            <w:shd w:val="clear" w:color="auto" w:fill="FFFF00"/>
            <w:vAlign w:val="center"/>
          </w:tcPr>
          <w:p w14:paraId="56A210EC" w14:textId="77777777" w:rsidR="00413DC0" w:rsidRPr="00A73139" w:rsidRDefault="00413DC0" w:rsidP="005549E0">
            <w:pPr>
              <w:autoSpaceDN w:val="0"/>
              <w:spacing w:before="60" w:after="60"/>
              <w:jc w:val="left"/>
              <w:textAlignment w:val="baseline"/>
              <w:rPr>
                <w:rFonts w:ascii="Arial" w:hAnsi="Arial" w:cs="Arial"/>
                <w:kern w:val="3"/>
                <w:sz w:val="22"/>
                <w:szCs w:val="22"/>
              </w:rPr>
            </w:pPr>
          </w:p>
        </w:tc>
      </w:tr>
      <w:tr w:rsidR="00413DC0" w:rsidRPr="00A73139" w14:paraId="290590FE" w14:textId="77777777" w:rsidTr="00E44596">
        <w:trPr>
          <w:trHeight w:val="454"/>
        </w:trPr>
        <w:tc>
          <w:tcPr>
            <w:tcW w:w="3506" w:type="dxa"/>
            <w:vAlign w:val="center"/>
          </w:tcPr>
          <w:p w14:paraId="402CD513" w14:textId="77777777" w:rsidR="00413DC0" w:rsidRPr="00A73139" w:rsidRDefault="00413DC0" w:rsidP="005549E0">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Podpis:</w:t>
            </w:r>
          </w:p>
        </w:tc>
        <w:tc>
          <w:tcPr>
            <w:tcW w:w="6133" w:type="dxa"/>
            <w:shd w:val="clear" w:color="auto" w:fill="FFFF00"/>
            <w:vAlign w:val="center"/>
          </w:tcPr>
          <w:p w14:paraId="12F7019D" w14:textId="77777777" w:rsidR="00413DC0" w:rsidRPr="00A73139" w:rsidRDefault="00413DC0" w:rsidP="005549E0">
            <w:pPr>
              <w:autoSpaceDN w:val="0"/>
              <w:spacing w:before="60" w:after="60"/>
              <w:jc w:val="left"/>
              <w:textAlignment w:val="baseline"/>
              <w:rPr>
                <w:rFonts w:ascii="Arial" w:hAnsi="Arial" w:cs="Arial"/>
                <w:kern w:val="3"/>
                <w:sz w:val="22"/>
                <w:szCs w:val="22"/>
              </w:rPr>
            </w:pPr>
          </w:p>
        </w:tc>
      </w:tr>
    </w:tbl>
    <w:p w14:paraId="55983983" w14:textId="77777777" w:rsidR="00806F22" w:rsidRDefault="00806F22">
      <w:pPr>
        <w:jc w:val="left"/>
        <w:rPr>
          <w:rFonts w:ascii="Arial" w:eastAsia="Times New Roman" w:hAnsi="Arial" w:cs="Arial"/>
          <w:sz w:val="22"/>
          <w:szCs w:val="22"/>
        </w:rPr>
      </w:pPr>
    </w:p>
    <w:p w14:paraId="4BE33D3E" w14:textId="77777777" w:rsidR="00806F22" w:rsidRDefault="00806F22">
      <w:pPr>
        <w:jc w:val="left"/>
        <w:rPr>
          <w:rFonts w:ascii="Arial" w:eastAsia="Times New Roman" w:hAnsi="Arial" w:cs="Arial"/>
          <w:sz w:val="22"/>
          <w:szCs w:val="22"/>
        </w:rPr>
      </w:pPr>
      <w:r>
        <w:rPr>
          <w:rFonts w:ascii="Arial" w:eastAsia="Times New Roman" w:hAnsi="Arial" w:cs="Arial"/>
          <w:sz w:val="22"/>
          <w:szCs w:val="22"/>
        </w:rPr>
        <w:br w:type="page"/>
      </w:r>
    </w:p>
    <w:p w14:paraId="67B14784" w14:textId="77777777" w:rsidR="00806F22" w:rsidRDefault="00806F22">
      <w:pPr>
        <w:jc w:val="left"/>
        <w:rPr>
          <w:rFonts w:ascii="Arial" w:eastAsia="Times New Roman" w:hAnsi="Arial" w:cs="Arial"/>
          <w:sz w:val="22"/>
          <w:szCs w:val="22"/>
        </w:rPr>
        <w:sectPr w:rsidR="00806F22" w:rsidSect="00494099">
          <w:headerReference w:type="first" r:id="rId29"/>
          <w:footerReference w:type="first" r:id="rId30"/>
          <w:pgSz w:w="11906" w:h="16838"/>
          <w:pgMar w:top="1134" w:right="1134" w:bottom="1134" w:left="1134" w:header="709" w:footer="425" w:gutter="0"/>
          <w:cols w:space="708"/>
          <w:titlePg/>
          <w:docGrid w:linePitch="360"/>
        </w:sectPr>
      </w:pPr>
    </w:p>
    <w:p w14:paraId="1711848C" w14:textId="77777777" w:rsidR="00806F22" w:rsidRDefault="00806F22" w:rsidP="00806F22">
      <w:pPr>
        <w:keepNext/>
        <w:tabs>
          <w:tab w:val="left" w:pos="709"/>
          <w:tab w:val="left" w:pos="900"/>
        </w:tabs>
        <w:spacing w:before="360" w:after="240"/>
        <w:jc w:val="center"/>
        <w:outlineLvl w:val="1"/>
        <w:rPr>
          <w:rFonts w:ascii="Arial" w:hAnsi="Arial" w:cs="Arial"/>
          <w:b/>
          <w:sz w:val="28"/>
          <w:szCs w:val="28"/>
        </w:rPr>
      </w:pPr>
      <w:r w:rsidRPr="001151F4">
        <w:rPr>
          <w:rFonts w:ascii="Arial" w:hAnsi="Arial" w:cs="Arial"/>
          <w:b/>
          <w:sz w:val="28"/>
          <w:szCs w:val="28"/>
        </w:rPr>
        <w:lastRenderedPageBreak/>
        <w:t xml:space="preserve">Vzor čestného prohlášení </w:t>
      </w:r>
      <w:r>
        <w:rPr>
          <w:rFonts w:ascii="Arial" w:hAnsi="Arial" w:cs="Arial"/>
          <w:b/>
          <w:sz w:val="28"/>
          <w:szCs w:val="28"/>
        </w:rPr>
        <w:t>poddodavatele</w:t>
      </w:r>
    </w:p>
    <w:tbl>
      <w:tblPr>
        <w:tblpPr w:leftFromText="141" w:rightFromText="141" w:vertAnchor="text" w:horzAnchor="margin" w:tblpX="108"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96"/>
      </w:tblGrid>
      <w:tr w:rsidR="00B304E5" w:rsidRPr="00E06520" w14:paraId="2B5343D8" w14:textId="77777777" w:rsidTr="0030139E">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616B06D" w14:textId="77777777" w:rsidR="00B304E5" w:rsidRPr="004A48E6" w:rsidRDefault="00B304E5" w:rsidP="0030139E">
            <w:pPr>
              <w:pStyle w:val="Standard"/>
              <w:spacing w:before="60" w:after="60"/>
              <w:rPr>
                <w:rFonts w:ascii="Arial" w:hAnsi="Arial" w:cs="Arial"/>
                <w:sz w:val="22"/>
                <w:szCs w:val="22"/>
              </w:rPr>
            </w:pPr>
            <w:r w:rsidRPr="004A48E6">
              <w:rPr>
                <w:rFonts w:ascii="Arial" w:hAnsi="Arial" w:cs="Arial"/>
                <w:sz w:val="22"/>
                <w:szCs w:val="22"/>
              </w:rPr>
              <w:t>Název veřejné zakázky:</w:t>
            </w:r>
          </w:p>
        </w:tc>
        <w:tc>
          <w:tcPr>
            <w:tcW w:w="60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F7AF699" w14:textId="7850440D" w:rsidR="00B304E5" w:rsidRPr="00EA388B" w:rsidRDefault="007E4F40" w:rsidP="0030139E">
            <w:pPr>
              <w:rPr>
                <w:sz w:val="22"/>
                <w:szCs w:val="22"/>
              </w:rPr>
            </w:pPr>
            <w:r w:rsidRPr="00EA388B">
              <w:rPr>
                <w:rFonts w:ascii="Arial" w:hAnsi="Arial" w:cs="Arial"/>
                <w:b/>
                <w:bCs/>
                <w:sz w:val="22"/>
                <w:szCs w:val="22"/>
              </w:rPr>
              <w:t xml:space="preserve">Nákup elektřiny pro objekty Úřadu vlády </w:t>
            </w:r>
            <w:r>
              <w:rPr>
                <w:rFonts w:ascii="Arial" w:hAnsi="Arial" w:cs="Arial"/>
                <w:b/>
                <w:bCs/>
                <w:sz w:val="22"/>
                <w:szCs w:val="22"/>
              </w:rPr>
              <w:t xml:space="preserve">ČR </w:t>
            </w:r>
            <w:r w:rsidRPr="00EA388B">
              <w:rPr>
                <w:rFonts w:ascii="Arial" w:hAnsi="Arial" w:cs="Arial"/>
                <w:b/>
                <w:bCs/>
                <w:sz w:val="22"/>
                <w:szCs w:val="22"/>
              </w:rPr>
              <w:t xml:space="preserve">na </w:t>
            </w:r>
            <w:r>
              <w:rPr>
                <w:rFonts w:ascii="Arial" w:hAnsi="Arial" w:cs="Arial"/>
                <w:b/>
                <w:bCs/>
                <w:sz w:val="22"/>
                <w:szCs w:val="22"/>
              </w:rPr>
              <w:t>roky 2021 a 2022</w:t>
            </w:r>
          </w:p>
        </w:tc>
      </w:tr>
      <w:tr w:rsidR="00806F22" w:rsidRPr="009B6594" w14:paraId="355AF2ED" w14:textId="77777777" w:rsidTr="0030139E">
        <w:trPr>
          <w:trHeight w:val="510"/>
        </w:trPr>
        <w:tc>
          <w:tcPr>
            <w:tcW w:w="3510" w:type="dxa"/>
          </w:tcPr>
          <w:p w14:paraId="345E7D7A" w14:textId="77777777" w:rsidR="00806F22" w:rsidRPr="009B6594" w:rsidRDefault="00806F22" w:rsidP="0030139E">
            <w:pPr>
              <w:spacing w:before="60" w:after="60"/>
              <w:rPr>
                <w:rFonts w:ascii="Arial" w:hAnsi="Arial" w:cs="Arial"/>
              </w:rPr>
            </w:pPr>
            <w:r w:rsidRPr="009B6594">
              <w:rPr>
                <w:rFonts w:ascii="Arial" w:hAnsi="Arial" w:cs="Arial"/>
              </w:rPr>
              <w:t xml:space="preserve">Obchodní firma nebo název </w:t>
            </w:r>
            <w:r>
              <w:rPr>
                <w:rFonts w:ascii="Arial" w:hAnsi="Arial" w:cs="Arial"/>
              </w:rPr>
              <w:t>dodavatele</w:t>
            </w:r>
            <w:r w:rsidRPr="009B6594">
              <w:rPr>
                <w:rFonts w:ascii="Arial" w:hAnsi="Arial" w:cs="Arial"/>
              </w:rPr>
              <w:t xml:space="preserve"> právnické osoby:</w:t>
            </w:r>
          </w:p>
        </w:tc>
        <w:tc>
          <w:tcPr>
            <w:tcW w:w="6096" w:type="dxa"/>
            <w:shd w:val="clear" w:color="auto" w:fill="FFFF00"/>
          </w:tcPr>
          <w:p w14:paraId="28007A27" w14:textId="77777777" w:rsidR="00806F22" w:rsidRPr="009B6594" w:rsidRDefault="00806F22" w:rsidP="0030139E">
            <w:pPr>
              <w:spacing w:before="60" w:after="60"/>
              <w:rPr>
                <w:rFonts w:ascii="Arial" w:hAnsi="Arial" w:cs="Arial"/>
              </w:rPr>
            </w:pPr>
          </w:p>
        </w:tc>
      </w:tr>
      <w:tr w:rsidR="00806F22" w:rsidRPr="009B6594" w14:paraId="71C4717B" w14:textId="77777777" w:rsidTr="0030139E">
        <w:trPr>
          <w:trHeight w:val="510"/>
        </w:trPr>
        <w:tc>
          <w:tcPr>
            <w:tcW w:w="3510" w:type="dxa"/>
          </w:tcPr>
          <w:p w14:paraId="7D262FE2" w14:textId="77777777" w:rsidR="00806F22" w:rsidRPr="009B6594" w:rsidRDefault="00806F22" w:rsidP="0030139E">
            <w:pPr>
              <w:spacing w:before="60" w:after="60"/>
              <w:rPr>
                <w:rFonts w:ascii="Arial" w:hAnsi="Arial" w:cs="Arial"/>
              </w:rPr>
            </w:pPr>
            <w:r w:rsidRPr="009B6594">
              <w:rPr>
                <w:rFonts w:ascii="Arial" w:hAnsi="Arial" w:cs="Arial"/>
              </w:rPr>
              <w:t xml:space="preserve">Jméno, příjmení a případně i obchodní firma </w:t>
            </w:r>
            <w:r>
              <w:rPr>
                <w:rFonts w:ascii="Arial" w:hAnsi="Arial" w:cs="Arial"/>
              </w:rPr>
              <w:t>dodavatele</w:t>
            </w:r>
            <w:r w:rsidRPr="009B6594">
              <w:rPr>
                <w:rFonts w:ascii="Arial" w:hAnsi="Arial" w:cs="Arial"/>
              </w:rPr>
              <w:t xml:space="preserve"> fyzické osoby:</w:t>
            </w:r>
          </w:p>
        </w:tc>
        <w:tc>
          <w:tcPr>
            <w:tcW w:w="6096" w:type="dxa"/>
            <w:shd w:val="clear" w:color="auto" w:fill="FFFF00"/>
          </w:tcPr>
          <w:p w14:paraId="3D07DD60" w14:textId="77777777" w:rsidR="00806F22" w:rsidRPr="009B6594" w:rsidRDefault="00806F22" w:rsidP="0030139E">
            <w:pPr>
              <w:spacing w:before="60" w:after="60"/>
              <w:rPr>
                <w:rFonts w:ascii="Arial" w:hAnsi="Arial" w:cs="Arial"/>
              </w:rPr>
            </w:pPr>
          </w:p>
        </w:tc>
      </w:tr>
    </w:tbl>
    <w:p w14:paraId="504EF478" w14:textId="5D1F288B" w:rsidR="00806F22" w:rsidRDefault="00806F22" w:rsidP="00806F22">
      <w:pPr>
        <w:autoSpaceDN w:val="0"/>
        <w:spacing w:before="120" w:after="120"/>
        <w:textAlignment w:val="baseline"/>
        <w:rPr>
          <w:rFonts w:ascii="Arial" w:hAnsi="Arial" w:cs="Arial"/>
          <w:kern w:val="3"/>
          <w:sz w:val="22"/>
          <w:szCs w:val="22"/>
        </w:rPr>
      </w:pPr>
      <w:r w:rsidRPr="00D65A6E">
        <w:rPr>
          <w:rFonts w:ascii="Arial" w:hAnsi="Arial" w:cs="Arial"/>
          <w:kern w:val="3"/>
          <w:sz w:val="22"/>
          <w:szCs w:val="22"/>
        </w:rPr>
        <w:t>Poddodavatel dále uvádí k prokázání splnění kritérií technické kvalifikace dle</w:t>
      </w:r>
      <w:r w:rsidR="00CD0AB9">
        <w:rPr>
          <w:rFonts w:ascii="Arial" w:hAnsi="Arial" w:cs="Arial"/>
          <w:kern w:val="3"/>
          <w:sz w:val="22"/>
          <w:szCs w:val="22"/>
        </w:rPr>
        <w:t xml:space="preserve"> čl. 4.4 zadávací dokumentace</w:t>
      </w:r>
      <w:r w:rsidRPr="00D65A6E">
        <w:rPr>
          <w:rFonts w:ascii="Arial" w:hAnsi="Arial" w:cs="Arial"/>
          <w:kern w:val="3"/>
          <w:sz w:val="22"/>
          <w:szCs w:val="22"/>
        </w:rPr>
        <w:t xml:space="preserve"> následující referenční zakázky:</w:t>
      </w:r>
    </w:p>
    <w:p w14:paraId="000592B0" w14:textId="77777777" w:rsidR="00806F22" w:rsidRDefault="00806F22" w:rsidP="00806F22">
      <w:pPr>
        <w:autoSpaceDN w:val="0"/>
        <w:spacing w:before="120" w:after="120"/>
        <w:textAlignment w:val="baseline"/>
        <w:rPr>
          <w:rFonts w:ascii="Arial" w:hAnsi="Arial" w:cs="Arial"/>
          <w:b/>
          <w:kern w:val="3"/>
          <w:sz w:val="22"/>
          <w:szCs w:val="22"/>
        </w:rPr>
      </w:pPr>
      <w:r w:rsidRPr="003D3412">
        <w:rPr>
          <w:rFonts w:ascii="Arial" w:hAnsi="Arial" w:cs="Arial"/>
          <w:b/>
          <w:kern w:val="3"/>
          <w:sz w:val="22"/>
          <w:szCs w:val="22"/>
        </w:rPr>
        <w:t>Seznam významných služeb</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2836"/>
        <w:gridCol w:w="1913"/>
        <w:gridCol w:w="1921"/>
        <w:gridCol w:w="1763"/>
      </w:tblGrid>
      <w:tr w:rsidR="00B304E5" w:rsidRPr="007F1010" w14:paraId="15744DDB" w14:textId="77777777" w:rsidTr="00B304E5">
        <w:trPr>
          <w:trHeight w:val="510"/>
        </w:trPr>
        <w:tc>
          <w:tcPr>
            <w:tcW w:w="1206" w:type="dxa"/>
            <w:shd w:val="clear" w:color="auto" w:fill="E5DFEC" w:themeFill="accent4" w:themeFillTint="33"/>
            <w:vAlign w:val="center"/>
          </w:tcPr>
          <w:p w14:paraId="70D91D69" w14:textId="5E77265B" w:rsidR="00B304E5" w:rsidRPr="00DB2997" w:rsidRDefault="00B304E5" w:rsidP="00DB2997">
            <w:pPr>
              <w:spacing w:before="60" w:after="60"/>
              <w:jc w:val="center"/>
              <w:rPr>
                <w:rFonts w:ascii="Arial" w:hAnsi="Arial" w:cs="Arial"/>
                <w:b/>
              </w:rPr>
            </w:pPr>
            <w:r w:rsidRPr="00DB2997">
              <w:rPr>
                <w:rFonts w:ascii="Arial" w:hAnsi="Arial" w:cs="Arial"/>
                <w:b/>
              </w:rPr>
              <w:t xml:space="preserve">Významná dodávka dle </w:t>
            </w:r>
            <w:r w:rsidR="00DB2997" w:rsidRPr="00DB2997">
              <w:rPr>
                <w:rFonts w:ascii="Arial" w:hAnsi="Arial" w:cs="Arial"/>
                <w:b/>
              </w:rPr>
              <w:t>čl. 4.4</w:t>
            </w:r>
          </w:p>
        </w:tc>
        <w:tc>
          <w:tcPr>
            <w:tcW w:w="2836" w:type="dxa"/>
            <w:shd w:val="clear" w:color="auto" w:fill="E5DFEC" w:themeFill="accent4" w:themeFillTint="33"/>
            <w:vAlign w:val="center"/>
          </w:tcPr>
          <w:p w14:paraId="544A3D2E" w14:textId="77777777" w:rsidR="00B304E5" w:rsidRPr="007F1010" w:rsidRDefault="00B304E5" w:rsidP="0030139E">
            <w:pPr>
              <w:spacing w:before="60" w:after="60"/>
              <w:jc w:val="center"/>
              <w:rPr>
                <w:rFonts w:ascii="Arial" w:hAnsi="Arial" w:cs="Arial"/>
                <w:b/>
              </w:rPr>
            </w:pPr>
            <w:r w:rsidRPr="00292DED">
              <w:rPr>
                <w:rFonts w:ascii="Arial" w:hAnsi="Arial" w:cs="Arial"/>
                <w:b/>
                <w:color w:val="000000"/>
                <w:sz w:val="22"/>
                <w:szCs w:val="22"/>
              </w:rPr>
              <w:t>Popis</w:t>
            </w:r>
            <w:r>
              <w:rPr>
                <w:rFonts w:ascii="Arial" w:hAnsi="Arial" w:cs="Arial"/>
                <w:color w:val="000000"/>
                <w:sz w:val="22"/>
                <w:szCs w:val="22"/>
              </w:rPr>
              <w:t xml:space="preserve"> (n</w:t>
            </w:r>
            <w:r w:rsidRPr="007E2FA5">
              <w:rPr>
                <w:rFonts w:ascii="Arial" w:hAnsi="Arial" w:cs="Arial"/>
                <w:color w:val="000000"/>
                <w:sz w:val="22"/>
                <w:szCs w:val="22"/>
              </w:rPr>
              <w:t>ázev a obsah</w:t>
            </w:r>
            <w:r>
              <w:rPr>
                <w:rFonts w:ascii="Arial" w:hAnsi="Arial" w:cs="Arial"/>
                <w:color w:val="000000"/>
                <w:sz w:val="22"/>
                <w:szCs w:val="22"/>
              </w:rPr>
              <w:t>)</w:t>
            </w:r>
            <w:r w:rsidRPr="007E2FA5">
              <w:rPr>
                <w:rFonts w:ascii="Arial" w:hAnsi="Arial" w:cs="Arial"/>
                <w:color w:val="000000"/>
                <w:sz w:val="22"/>
                <w:szCs w:val="22"/>
              </w:rPr>
              <w:t xml:space="preserve"> </w:t>
            </w:r>
            <w:r w:rsidRPr="00292DED">
              <w:rPr>
                <w:rFonts w:ascii="Arial" w:hAnsi="Arial" w:cs="Arial"/>
                <w:b/>
                <w:color w:val="000000"/>
                <w:sz w:val="22"/>
                <w:szCs w:val="22"/>
              </w:rPr>
              <w:t>realizovaných zakázek</w:t>
            </w:r>
          </w:p>
        </w:tc>
        <w:tc>
          <w:tcPr>
            <w:tcW w:w="1913" w:type="dxa"/>
            <w:shd w:val="clear" w:color="auto" w:fill="E5DFEC" w:themeFill="accent4" w:themeFillTint="33"/>
            <w:vAlign w:val="center"/>
          </w:tcPr>
          <w:p w14:paraId="3F19F50A" w14:textId="77777777" w:rsidR="00B304E5" w:rsidRPr="007F1010" w:rsidRDefault="00B304E5" w:rsidP="0030139E">
            <w:pPr>
              <w:spacing w:before="60" w:after="60"/>
              <w:jc w:val="center"/>
              <w:rPr>
                <w:rFonts w:ascii="Arial" w:hAnsi="Arial" w:cs="Arial"/>
                <w:b/>
              </w:rPr>
            </w:pPr>
            <w:r w:rsidRPr="007F1010">
              <w:rPr>
                <w:rFonts w:ascii="Arial" w:hAnsi="Arial" w:cs="Arial"/>
                <w:b/>
              </w:rPr>
              <w:t xml:space="preserve">Finanční objem </w:t>
            </w:r>
            <w:r w:rsidRPr="00292DED">
              <w:rPr>
                <w:rFonts w:ascii="Arial" w:hAnsi="Arial" w:cs="Arial"/>
              </w:rPr>
              <w:t>(</w:t>
            </w:r>
            <w:r w:rsidRPr="007F1010">
              <w:rPr>
                <w:rFonts w:ascii="Arial" w:hAnsi="Arial" w:cs="Arial"/>
              </w:rPr>
              <w:t xml:space="preserve">v Kč </w:t>
            </w:r>
            <w:r>
              <w:rPr>
                <w:rFonts w:ascii="Arial" w:hAnsi="Arial" w:cs="Arial"/>
              </w:rPr>
              <w:t xml:space="preserve">bez DPH) nebo </w:t>
            </w:r>
            <w:r w:rsidRPr="007F1010">
              <w:rPr>
                <w:rFonts w:ascii="Arial" w:hAnsi="Arial" w:cs="Arial"/>
                <w:b/>
              </w:rPr>
              <w:t>objem</w:t>
            </w:r>
            <w:r>
              <w:rPr>
                <w:rFonts w:ascii="Arial" w:hAnsi="Arial" w:cs="Arial"/>
                <w:b/>
              </w:rPr>
              <w:t xml:space="preserve"> dodávky</w:t>
            </w:r>
            <w:r w:rsidRPr="007F1010">
              <w:rPr>
                <w:rFonts w:ascii="Arial" w:hAnsi="Arial" w:cs="Arial"/>
                <w:b/>
              </w:rPr>
              <w:t xml:space="preserve"> </w:t>
            </w:r>
            <w:r w:rsidRPr="00292DED">
              <w:rPr>
                <w:rFonts w:ascii="Arial" w:hAnsi="Arial" w:cs="Arial"/>
              </w:rPr>
              <w:t>(</w:t>
            </w:r>
            <w:r w:rsidRPr="007F1010">
              <w:rPr>
                <w:rFonts w:ascii="Arial" w:hAnsi="Arial" w:cs="Arial"/>
              </w:rPr>
              <w:t xml:space="preserve">v </w:t>
            </w:r>
            <w:proofErr w:type="spellStart"/>
            <w:r>
              <w:rPr>
                <w:rFonts w:ascii="Arial" w:hAnsi="Arial" w:cs="Arial"/>
              </w:rPr>
              <w:t>MWh</w:t>
            </w:r>
            <w:proofErr w:type="spellEnd"/>
            <w:r>
              <w:rPr>
                <w:rFonts w:ascii="Arial" w:hAnsi="Arial" w:cs="Arial"/>
              </w:rPr>
              <w:t>)</w:t>
            </w:r>
          </w:p>
        </w:tc>
        <w:tc>
          <w:tcPr>
            <w:tcW w:w="1921" w:type="dxa"/>
            <w:shd w:val="clear" w:color="auto" w:fill="E5DFEC" w:themeFill="accent4" w:themeFillTint="33"/>
            <w:vAlign w:val="center"/>
          </w:tcPr>
          <w:p w14:paraId="61DA469D" w14:textId="77777777" w:rsidR="00B304E5" w:rsidRPr="007F1010" w:rsidRDefault="00B304E5" w:rsidP="0030139E">
            <w:pPr>
              <w:spacing w:before="60" w:after="60"/>
              <w:jc w:val="center"/>
              <w:rPr>
                <w:rFonts w:ascii="Arial" w:hAnsi="Arial" w:cs="Arial"/>
                <w:b/>
              </w:rPr>
            </w:pPr>
            <w:r w:rsidRPr="007F1010">
              <w:rPr>
                <w:rFonts w:ascii="Arial" w:hAnsi="Arial" w:cs="Arial"/>
                <w:b/>
              </w:rPr>
              <w:t>Období</w:t>
            </w:r>
            <w:r w:rsidRPr="007F1010">
              <w:rPr>
                <w:rFonts w:ascii="Arial" w:hAnsi="Arial" w:cs="Arial"/>
              </w:rPr>
              <w:t xml:space="preserve"> </w:t>
            </w:r>
            <w:r>
              <w:rPr>
                <w:rFonts w:ascii="Arial" w:hAnsi="Arial" w:cs="Arial"/>
                <w:b/>
              </w:rPr>
              <w:t>poskytnutí</w:t>
            </w:r>
            <w:r w:rsidRPr="007F1010">
              <w:rPr>
                <w:rFonts w:ascii="Arial" w:hAnsi="Arial" w:cs="Arial"/>
                <w:b/>
              </w:rPr>
              <w:t xml:space="preserve"> </w:t>
            </w:r>
            <w:r>
              <w:rPr>
                <w:rFonts w:ascii="Arial" w:hAnsi="Arial" w:cs="Arial"/>
                <w:b/>
              </w:rPr>
              <w:t>dodávky</w:t>
            </w:r>
            <w:r w:rsidRPr="007F1010">
              <w:rPr>
                <w:rFonts w:ascii="Arial" w:hAnsi="Arial" w:cs="Arial"/>
                <w:b/>
              </w:rPr>
              <w:t xml:space="preserve"> </w:t>
            </w:r>
            <w:r w:rsidRPr="007F1010">
              <w:rPr>
                <w:rFonts w:ascii="Arial" w:hAnsi="Arial" w:cs="Arial"/>
              </w:rPr>
              <w:t>(ve struktuře MM.RRRR - MM.RRRR</w:t>
            </w:r>
          </w:p>
        </w:tc>
        <w:tc>
          <w:tcPr>
            <w:tcW w:w="1763" w:type="dxa"/>
            <w:shd w:val="clear" w:color="auto" w:fill="E5DFEC" w:themeFill="accent4" w:themeFillTint="33"/>
            <w:vAlign w:val="center"/>
          </w:tcPr>
          <w:p w14:paraId="0DD3E7E7" w14:textId="77777777" w:rsidR="00B304E5" w:rsidRPr="007F1010" w:rsidRDefault="00B304E5" w:rsidP="0030139E">
            <w:pPr>
              <w:spacing w:before="60" w:after="60"/>
              <w:jc w:val="center"/>
              <w:rPr>
                <w:rFonts w:ascii="Arial" w:hAnsi="Arial" w:cs="Arial"/>
                <w:b/>
              </w:rPr>
            </w:pPr>
            <w:r w:rsidRPr="007F1010">
              <w:rPr>
                <w:rFonts w:ascii="Arial" w:hAnsi="Arial" w:cs="Arial"/>
                <w:b/>
              </w:rPr>
              <w:t xml:space="preserve">Subjekt, kterému byly </w:t>
            </w:r>
            <w:r>
              <w:rPr>
                <w:rFonts w:ascii="Arial" w:hAnsi="Arial" w:cs="Arial"/>
                <w:b/>
              </w:rPr>
              <w:t>dodávky</w:t>
            </w:r>
            <w:r w:rsidRPr="007F1010">
              <w:rPr>
                <w:rFonts w:ascii="Arial" w:hAnsi="Arial" w:cs="Arial"/>
                <w:b/>
              </w:rPr>
              <w:t xml:space="preserve"> poskytovány </w:t>
            </w:r>
            <w:r w:rsidRPr="007F1010">
              <w:rPr>
                <w:rFonts w:ascii="Arial" w:hAnsi="Arial" w:cs="Arial"/>
              </w:rPr>
              <w:t>(identifikace objednatele, kontaktní údaje)</w:t>
            </w:r>
          </w:p>
        </w:tc>
      </w:tr>
      <w:tr w:rsidR="00B304E5" w:rsidRPr="00745684" w14:paraId="179AE21A" w14:textId="77777777" w:rsidTr="00B304E5">
        <w:trPr>
          <w:trHeight w:val="510"/>
        </w:trPr>
        <w:tc>
          <w:tcPr>
            <w:tcW w:w="1206" w:type="dxa"/>
            <w:shd w:val="clear" w:color="auto" w:fill="EAF1DD" w:themeFill="accent3" w:themeFillTint="33"/>
            <w:vAlign w:val="center"/>
          </w:tcPr>
          <w:p w14:paraId="29DB823B" w14:textId="35DB026F" w:rsidR="00B304E5" w:rsidRPr="00114526" w:rsidRDefault="00DB2997" w:rsidP="0030139E">
            <w:pPr>
              <w:spacing w:before="60" w:after="60"/>
              <w:jc w:val="left"/>
              <w:rPr>
                <w:rFonts w:ascii="Arial" w:hAnsi="Arial" w:cs="Arial"/>
              </w:rPr>
            </w:pPr>
            <w:r>
              <w:rPr>
                <w:rFonts w:ascii="Arial" w:hAnsi="Arial" w:cs="Arial"/>
              </w:rPr>
              <w:t>viz čl. 4.4</w:t>
            </w:r>
          </w:p>
        </w:tc>
        <w:tc>
          <w:tcPr>
            <w:tcW w:w="2836" w:type="dxa"/>
            <w:shd w:val="clear" w:color="auto" w:fill="FFFF00"/>
            <w:vAlign w:val="center"/>
          </w:tcPr>
          <w:p w14:paraId="651FE9B2" w14:textId="77777777" w:rsidR="00B304E5" w:rsidRPr="00745684" w:rsidRDefault="00B304E5" w:rsidP="0030139E">
            <w:pPr>
              <w:spacing w:before="60" w:after="60"/>
              <w:jc w:val="left"/>
              <w:rPr>
                <w:rFonts w:ascii="Arial" w:hAnsi="Arial" w:cs="Arial"/>
                <w:sz w:val="22"/>
                <w:szCs w:val="22"/>
              </w:rPr>
            </w:pPr>
          </w:p>
        </w:tc>
        <w:tc>
          <w:tcPr>
            <w:tcW w:w="1913" w:type="dxa"/>
            <w:shd w:val="clear" w:color="auto" w:fill="FFFF00"/>
            <w:vAlign w:val="center"/>
          </w:tcPr>
          <w:p w14:paraId="145550D2" w14:textId="77777777" w:rsidR="00B304E5" w:rsidRPr="00745684" w:rsidRDefault="00B304E5" w:rsidP="0030139E">
            <w:pPr>
              <w:spacing w:before="60" w:after="60"/>
              <w:jc w:val="right"/>
              <w:rPr>
                <w:rFonts w:ascii="Arial" w:hAnsi="Arial" w:cs="Arial"/>
                <w:sz w:val="22"/>
                <w:szCs w:val="22"/>
              </w:rPr>
            </w:pPr>
          </w:p>
        </w:tc>
        <w:tc>
          <w:tcPr>
            <w:tcW w:w="1921" w:type="dxa"/>
            <w:shd w:val="clear" w:color="auto" w:fill="FFFF00"/>
            <w:vAlign w:val="center"/>
          </w:tcPr>
          <w:p w14:paraId="280A4522" w14:textId="77777777" w:rsidR="00B304E5" w:rsidRPr="00745684" w:rsidRDefault="00B304E5" w:rsidP="0030139E">
            <w:pPr>
              <w:spacing w:before="60" w:after="60"/>
              <w:jc w:val="left"/>
              <w:rPr>
                <w:rFonts w:ascii="Arial" w:hAnsi="Arial" w:cs="Arial"/>
                <w:sz w:val="22"/>
                <w:szCs w:val="22"/>
              </w:rPr>
            </w:pPr>
          </w:p>
        </w:tc>
        <w:tc>
          <w:tcPr>
            <w:tcW w:w="1763" w:type="dxa"/>
            <w:shd w:val="clear" w:color="auto" w:fill="FFFF00"/>
            <w:vAlign w:val="center"/>
          </w:tcPr>
          <w:p w14:paraId="2D0AEFB6" w14:textId="77777777" w:rsidR="00B304E5" w:rsidRPr="00745684" w:rsidRDefault="00B304E5" w:rsidP="0030139E">
            <w:pPr>
              <w:spacing w:before="60" w:after="60"/>
              <w:jc w:val="left"/>
              <w:rPr>
                <w:rFonts w:ascii="Arial" w:hAnsi="Arial" w:cs="Arial"/>
                <w:sz w:val="22"/>
                <w:szCs w:val="22"/>
              </w:rPr>
            </w:pPr>
          </w:p>
        </w:tc>
      </w:tr>
    </w:tbl>
    <w:p w14:paraId="2BE0AFC7" w14:textId="77777777" w:rsidR="00806F22" w:rsidRPr="009A4D00" w:rsidRDefault="00806F22" w:rsidP="00806F22">
      <w:pPr>
        <w:spacing w:before="120" w:after="120"/>
        <w:ind w:left="45"/>
        <w:rPr>
          <w:rFonts w:ascii="Arial" w:hAnsi="Arial" w:cs="Arial"/>
          <w:sz w:val="22"/>
          <w:szCs w:val="22"/>
        </w:rPr>
      </w:pPr>
      <w:r w:rsidRPr="009A4D00">
        <w:rPr>
          <w:rFonts w:ascii="Arial" w:hAnsi="Arial" w:cs="Arial"/>
          <w:sz w:val="22"/>
          <w:szCs w:val="22"/>
          <w:highlight w:val="green"/>
        </w:rPr>
        <w:t xml:space="preserve">V případě potřeby doplňte další řádky. Poddodavatel vzor čestného prohlášení přizpůsobí podle svých potřeb (dle části </w:t>
      </w:r>
      <w:r w:rsidR="00B72F6B">
        <w:rPr>
          <w:rFonts w:ascii="Arial" w:hAnsi="Arial" w:cs="Arial"/>
          <w:sz w:val="22"/>
          <w:szCs w:val="22"/>
          <w:highlight w:val="green"/>
        </w:rPr>
        <w:t xml:space="preserve">a rozsahu </w:t>
      </w:r>
      <w:r w:rsidRPr="009A4D00">
        <w:rPr>
          <w:rFonts w:ascii="Arial" w:hAnsi="Arial" w:cs="Arial"/>
          <w:sz w:val="22"/>
          <w:szCs w:val="22"/>
          <w:highlight w:val="green"/>
        </w:rPr>
        <w:t>kvalifikace, která je prokazována poddodavatelem).</w:t>
      </w:r>
      <w:r w:rsidRPr="009A4D00">
        <w:rPr>
          <w:rFonts w:ascii="Arial" w:hAnsi="Arial" w:cs="Arial"/>
          <w:sz w:val="22"/>
          <w:szCs w:val="22"/>
        </w:rPr>
        <w:t xml:space="preserve"> </w:t>
      </w:r>
    </w:p>
    <w:p w14:paraId="65C41ED6" w14:textId="77777777" w:rsidR="00806F22" w:rsidRDefault="00806F22" w:rsidP="00806F22">
      <w:pPr>
        <w:autoSpaceDN w:val="0"/>
        <w:spacing w:before="120" w:after="120"/>
        <w:textAlignment w:val="baseline"/>
        <w:rPr>
          <w:rFonts w:ascii="Arial" w:hAnsi="Arial" w:cs="Arial"/>
          <w:kern w:val="3"/>
          <w:sz w:val="22"/>
          <w:szCs w:val="22"/>
        </w:rPr>
      </w:pPr>
    </w:p>
    <w:p w14:paraId="2FDFE4C4" w14:textId="03210A34" w:rsidR="00806F22" w:rsidRDefault="00806F22" w:rsidP="00806F22">
      <w:pPr>
        <w:autoSpaceDN w:val="0"/>
        <w:spacing w:before="120" w:after="120"/>
        <w:textAlignment w:val="baseline"/>
        <w:rPr>
          <w:rFonts w:ascii="Arial" w:hAnsi="Arial" w:cs="Arial"/>
          <w:kern w:val="3"/>
          <w:sz w:val="22"/>
          <w:szCs w:val="22"/>
        </w:rPr>
      </w:pPr>
      <w:r w:rsidRPr="009A4D00">
        <w:rPr>
          <w:rFonts w:ascii="Arial" w:hAnsi="Arial" w:cs="Arial"/>
          <w:kern w:val="3"/>
          <w:sz w:val="22"/>
          <w:szCs w:val="22"/>
        </w:rPr>
        <w:t xml:space="preserve">Poddodavatel dále uvádí k prokázání splnění kritérií </w:t>
      </w:r>
      <w:r>
        <w:rPr>
          <w:rFonts w:ascii="Arial" w:hAnsi="Arial" w:cs="Arial"/>
          <w:kern w:val="3"/>
          <w:sz w:val="22"/>
          <w:szCs w:val="22"/>
        </w:rPr>
        <w:t>ekonomické</w:t>
      </w:r>
      <w:r w:rsidRPr="009A4D00">
        <w:rPr>
          <w:rFonts w:ascii="Arial" w:hAnsi="Arial" w:cs="Arial"/>
          <w:kern w:val="3"/>
          <w:sz w:val="22"/>
          <w:szCs w:val="22"/>
        </w:rPr>
        <w:t xml:space="preserve"> kvalifikace dle </w:t>
      </w:r>
      <w:r w:rsidR="00DB2997" w:rsidRPr="009A4D00">
        <w:rPr>
          <w:rFonts w:ascii="Arial" w:hAnsi="Arial" w:cs="Arial"/>
          <w:kern w:val="3"/>
          <w:sz w:val="22"/>
          <w:szCs w:val="22"/>
        </w:rPr>
        <w:t>čl. 4.</w:t>
      </w:r>
      <w:r w:rsidR="00DB2997">
        <w:rPr>
          <w:rFonts w:ascii="Arial" w:hAnsi="Arial" w:cs="Arial"/>
          <w:kern w:val="3"/>
          <w:sz w:val="22"/>
          <w:szCs w:val="22"/>
        </w:rPr>
        <w:t>3</w:t>
      </w:r>
      <w:r w:rsidR="00DB2997" w:rsidRPr="009A4D00">
        <w:rPr>
          <w:rFonts w:ascii="Arial" w:hAnsi="Arial" w:cs="Arial"/>
          <w:kern w:val="3"/>
          <w:sz w:val="22"/>
          <w:szCs w:val="22"/>
        </w:rPr>
        <w:t xml:space="preserve"> </w:t>
      </w:r>
      <w:r w:rsidR="00DB2997">
        <w:rPr>
          <w:rFonts w:ascii="Arial" w:hAnsi="Arial" w:cs="Arial"/>
          <w:kern w:val="3"/>
          <w:sz w:val="22"/>
          <w:szCs w:val="22"/>
        </w:rPr>
        <w:t>zadávací dokumentace</w:t>
      </w:r>
      <w:r w:rsidR="00DB2997" w:rsidRPr="00D65A6E">
        <w:rPr>
          <w:rFonts w:ascii="Arial" w:hAnsi="Arial" w:cs="Arial"/>
          <w:kern w:val="3"/>
          <w:sz w:val="22"/>
          <w:szCs w:val="22"/>
        </w:rPr>
        <w:t xml:space="preserve"> </w:t>
      </w:r>
      <w:r>
        <w:rPr>
          <w:rFonts w:ascii="Arial" w:hAnsi="Arial" w:cs="Arial"/>
          <w:kern w:val="3"/>
          <w:sz w:val="22"/>
          <w:szCs w:val="22"/>
        </w:rPr>
        <w:t>následující ekonomické údaje (včetně příslušných dokladů)</w:t>
      </w:r>
      <w:r w:rsidRPr="00D65A6E">
        <w:rPr>
          <w:rFonts w:ascii="Arial" w:hAnsi="Arial" w:cs="Arial"/>
          <w:kern w:val="3"/>
          <w:sz w:val="22"/>
          <w:szCs w:val="22"/>
        </w:rPr>
        <w:t>:</w:t>
      </w:r>
    </w:p>
    <w:p w14:paraId="3B57F1B2" w14:textId="77777777" w:rsidR="00806F22" w:rsidRPr="003D3412" w:rsidRDefault="00806F22" w:rsidP="00806F22">
      <w:pPr>
        <w:autoSpaceDN w:val="0"/>
        <w:spacing w:before="120" w:after="120"/>
        <w:textAlignment w:val="baseline"/>
        <w:rPr>
          <w:rFonts w:ascii="Arial" w:hAnsi="Arial" w:cs="Arial"/>
          <w:b/>
          <w:kern w:val="3"/>
          <w:sz w:val="22"/>
          <w:szCs w:val="22"/>
        </w:rPr>
      </w:pPr>
      <w:r w:rsidRPr="003D3412">
        <w:rPr>
          <w:rFonts w:ascii="Arial" w:hAnsi="Arial" w:cs="Arial"/>
          <w:b/>
          <w:kern w:val="3"/>
          <w:sz w:val="22"/>
          <w:szCs w:val="22"/>
        </w:rPr>
        <w:t>Prokázání ekonomické kvalifikace</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7382"/>
      </w:tblGrid>
      <w:tr w:rsidR="00806F22" w:rsidRPr="00AE63B2" w14:paraId="5958BACE" w14:textId="77777777" w:rsidTr="00B304E5">
        <w:trPr>
          <w:trHeight w:val="510"/>
        </w:trPr>
        <w:tc>
          <w:tcPr>
            <w:tcW w:w="2257" w:type="dxa"/>
            <w:shd w:val="clear" w:color="auto" w:fill="E5DFEC"/>
            <w:vAlign w:val="center"/>
          </w:tcPr>
          <w:p w14:paraId="37DFFFDF" w14:textId="77777777" w:rsidR="00806F22" w:rsidRPr="00415A40" w:rsidRDefault="00806F22" w:rsidP="0030139E">
            <w:pPr>
              <w:spacing w:before="60" w:after="60"/>
              <w:jc w:val="center"/>
              <w:rPr>
                <w:rFonts w:ascii="Arial" w:hAnsi="Arial" w:cs="Arial"/>
                <w:b/>
                <w:sz w:val="22"/>
                <w:szCs w:val="22"/>
                <w:lang w:eastAsia="x-none"/>
              </w:rPr>
            </w:pPr>
            <w:r>
              <w:rPr>
                <w:rFonts w:ascii="Arial" w:hAnsi="Arial" w:cs="Arial"/>
                <w:b/>
                <w:sz w:val="22"/>
                <w:szCs w:val="22"/>
                <w:lang w:eastAsia="x-none"/>
              </w:rPr>
              <w:t>Rok</w:t>
            </w:r>
          </w:p>
        </w:tc>
        <w:tc>
          <w:tcPr>
            <w:tcW w:w="7382" w:type="dxa"/>
            <w:shd w:val="clear" w:color="auto" w:fill="E5DFEC"/>
            <w:vAlign w:val="center"/>
          </w:tcPr>
          <w:p w14:paraId="2767EF6C" w14:textId="77777777" w:rsidR="00806F22" w:rsidRPr="00415A40" w:rsidRDefault="00806F22" w:rsidP="0030139E">
            <w:pPr>
              <w:spacing w:before="60" w:after="60"/>
              <w:jc w:val="center"/>
              <w:rPr>
                <w:rFonts w:ascii="Arial" w:hAnsi="Arial" w:cs="Arial"/>
                <w:b/>
                <w:sz w:val="22"/>
                <w:szCs w:val="22"/>
                <w:lang w:eastAsia="x-none"/>
              </w:rPr>
            </w:pPr>
            <w:r>
              <w:rPr>
                <w:rFonts w:ascii="Arial" w:hAnsi="Arial" w:cs="Arial"/>
                <w:b/>
                <w:sz w:val="22"/>
                <w:szCs w:val="22"/>
                <w:lang w:eastAsia="x-none"/>
              </w:rPr>
              <w:t>Obrat v Kč</w:t>
            </w:r>
          </w:p>
        </w:tc>
      </w:tr>
      <w:tr w:rsidR="00806F22" w:rsidRPr="00AE63B2" w14:paraId="102645F2" w14:textId="77777777" w:rsidTr="00B304E5">
        <w:trPr>
          <w:trHeight w:val="283"/>
        </w:trPr>
        <w:tc>
          <w:tcPr>
            <w:tcW w:w="2257" w:type="dxa"/>
            <w:shd w:val="clear" w:color="auto" w:fill="FFFF00"/>
            <w:vAlign w:val="center"/>
          </w:tcPr>
          <w:p w14:paraId="3C034FFF" w14:textId="77777777" w:rsidR="00806F22" w:rsidRPr="00AE63B2" w:rsidRDefault="00806F22" w:rsidP="0030139E">
            <w:pPr>
              <w:spacing w:before="60" w:after="60"/>
              <w:jc w:val="center"/>
              <w:rPr>
                <w:rFonts w:ascii="Arial" w:hAnsi="Arial" w:cs="Arial"/>
                <w:sz w:val="22"/>
                <w:szCs w:val="22"/>
              </w:rPr>
            </w:pPr>
          </w:p>
        </w:tc>
        <w:tc>
          <w:tcPr>
            <w:tcW w:w="7382" w:type="dxa"/>
            <w:shd w:val="clear" w:color="auto" w:fill="FFFF00"/>
          </w:tcPr>
          <w:p w14:paraId="6620B756" w14:textId="77777777" w:rsidR="00806F22" w:rsidRPr="00AE63B2" w:rsidRDefault="00806F22" w:rsidP="0030139E">
            <w:pPr>
              <w:spacing w:before="60" w:after="60"/>
              <w:jc w:val="left"/>
              <w:rPr>
                <w:rFonts w:ascii="Arial" w:hAnsi="Arial" w:cs="Arial"/>
                <w:sz w:val="22"/>
                <w:szCs w:val="22"/>
              </w:rPr>
            </w:pPr>
          </w:p>
        </w:tc>
      </w:tr>
      <w:tr w:rsidR="00611FFF" w:rsidRPr="00AE63B2" w14:paraId="759CD276" w14:textId="77777777" w:rsidTr="00B304E5">
        <w:trPr>
          <w:trHeight w:val="283"/>
        </w:trPr>
        <w:tc>
          <w:tcPr>
            <w:tcW w:w="2257" w:type="dxa"/>
            <w:shd w:val="clear" w:color="auto" w:fill="FFFF00"/>
            <w:vAlign w:val="center"/>
          </w:tcPr>
          <w:p w14:paraId="30B44088" w14:textId="77777777" w:rsidR="00611FFF" w:rsidRPr="00AE63B2" w:rsidRDefault="00611FFF" w:rsidP="0030139E">
            <w:pPr>
              <w:spacing w:before="60" w:after="60"/>
              <w:jc w:val="center"/>
              <w:rPr>
                <w:rFonts w:ascii="Arial" w:hAnsi="Arial" w:cs="Arial"/>
                <w:sz w:val="22"/>
                <w:szCs w:val="22"/>
              </w:rPr>
            </w:pPr>
          </w:p>
        </w:tc>
        <w:tc>
          <w:tcPr>
            <w:tcW w:w="7382" w:type="dxa"/>
            <w:shd w:val="clear" w:color="auto" w:fill="FFFF00"/>
          </w:tcPr>
          <w:p w14:paraId="0E1C7AB9" w14:textId="77777777" w:rsidR="00611FFF" w:rsidRPr="00AE63B2" w:rsidRDefault="00611FFF" w:rsidP="0030139E">
            <w:pPr>
              <w:spacing w:before="60" w:after="60"/>
              <w:jc w:val="left"/>
              <w:rPr>
                <w:rFonts w:ascii="Arial" w:hAnsi="Arial" w:cs="Arial"/>
                <w:sz w:val="22"/>
                <w:szCs w:val="22"/>
              </w:rPr>
            </w:pPr>
          </w:p>
        </w:tc>
      </w:tr>
      <w:tr w:rsidR="00611FFF" w:rsidRPr="00AE63B2" w14:paraId="28F1ED5D" w14:textId="77777777" w:rsidTr="00B304E5">
        <w:trPr>
          <w:trHeight w:val="283"/>
        </w:trPr>
        <w:tc>
          <w:tcPr>
            <w:tcW w:w="2257" w:type="dxa"/>
            <w:shd w:val="clear" w:color="auto" w:fill="FFFF00"/>
            <w:vAlign w:val="center"/>
          </w:tcPr>
          <w:p w14:paraId="7096500B" w14:textId="77777777" w:rsidR="00611FFF" w:rsidRPr="00AE63B2" w:rsidRDefault="00611FFF" w:rsidP="0030139E">
            <w:pPr>
              <w:spacing w:before="60" w:after="60"/>
              <w:jc w:val="center"/>
              <w:rPr>
                <w:rFonts w:ascii="Arial" w:hAnsi="Arial" w:cs="Arial"/>
                <w:sz w:val="22"/>
                <w:szCs w:val="22"/>
              </w:rPr>
            </w:pPr>
          </w:p>
        </w:tc>
        <w:tc>
          <w:tcPr>
            <w:tcW w:w="7382" w:type="dxa"/>
            <w:shd w:val="clear" w:color="auto" w:fill="FFFF00"/>
          </w:tcPr>
          <w:p w14:paraId="5189A7A9" w14:textId="77777777" w:rsidR="00611FFF" w:rsidRPr="00AE63B2" w:rsidRDefault="00611FFF" w:rsidP="0030139E">
            <w:pPr>
              <w:spacing w:before="60" w:after="60"/>
              <w:jc w:val="left"/>
              <w:rPr>
                <w:rFonts w:ascii="Arial" w:hAnsi="Arial" w:cs="Arial"/>
                <w:sz w:val="22"/>
                <w:szCs w:val="22"/>
              </w:rPr>
            </w:pPr>
          </w:p>
        </w:tc>
      </w:tr>
    </w:tbl>
    <w:p w14:paraId="27561761" w14:textId="77777777" w:rsidR="00806F22" w:rsidRPr="00AC3D19" w:rsidRDefault="00806F22" w:rsidP="00B72F6B">
      <w:pPr>
        <w:spacing w:before="120" w:after="120"/>
        <w:rPr>
          <w:rFonts w:ascii="Arial" w:hAnsi="Arial" w:cs="Arial"/>
          <w:sz w:val="22"/>
          <w:szCs w:val="22"/>
        </w:rPr>
      </w:pPr>
      <w:r w:rsidRPr="00AC3D19">
        <w:rPr>
          <w:rFonts w:ascii="Arial" w:hAnsi="Arial" w:cs="Arial"/>
          <w:sz w:val="22"/>
          <w:szCs w:val="22"/>
          <w:highlight w:val="green"/>
        </w:rPr>
        <w:t xml:space="preserve">V případě potřeby doplňte další řádky. Poddodavatel vzor čestného prohlášení přizpůsobí podle svých potřeb (dle části </w:t>
      </w:r>
      <w:r w:rsidR="00B72F6B" w:rsidRPr="00AC3D19">
        <w:rPr>
          <w:rFonts w:ascii="Arial" w:hAnsi="Arial" w:cs="Arial"/>
          <w:sz w:val="22"/>
          <w:szCs w:val="22"/>
          <w:highlight w:val="green"/>
        </w:rPr>
        <w:t xml:space="preserve">a rozsahu </w:t>
      </w:r>
      <w:r w:rsidRPr="00AC3D19">
        <w:rPr>
          <w:rFonts w:ascii="Arial" w:hAnsi="Arial" w:cs="Arial"/>
          <w:sz w:val="22"/>
          <w:szCs w:val="22"/>
          <w:highlight w:val="green"/>
        </w:rPr>
        <w:t>kvalifikace, která je prokazována poddodavatelem).</w:t>
      </w:r>
      <w:r w:rsidRPr="00AC3D19">
        <w:rPr>
          <w:rFonts w:ascii="Arial" w:hAnsi="Arial" w:cs="Arial"/>
          <w:sz w:val="22"/>
          <w:szCs w:val="22"/>
        </w:rPr>
        <w:t xml:space="preserve"> </w:t>
      </w:r>
    </w:p>
    <w:p w14:paraId="2CCB9C23" w14:textId="77777777" w:rsidR="00806F22" w:rsidRPr="00AC3D19" w:rsidRDefault="00806F22" w:rsidP="00806F22">
      <w:pPr>
        <w:tabs>
          <w:tab w:val="left" w:pos="567"/>
        </w:tabs>
        <w:spacing w:after="240"/>
        <w:rPr>
          <w:rFonts w:ascii="Arial" w:hAnsi="Arial" w:cs="Arial"/>
          <w:sz w:val="22"/>
          <w:szCs w:val="22"/>
        </w:rPr>
      </w:pPr>
      <w:r w:rsidRPr="00AC3D19">
        <w:rPr>
          <w:rFonts w:ascii="Arial" w:hAnsi="Arial" w:cs="Arial"/>
          <w:sz w:val="22"/>
          <w:szCs w:val="22"/>
        </w:rPr>
        <w:t>Prohlašuji, že se budu podílet na plnění veřejné zakázky jako poddodavatel v rozsahu, v jakém prokazuji za dodavatele část kvalifikace.</w:t>
      </w:r>
    </w:p>
    <w:p w14:paraId="1A31B186" w14:textId="6E83C775" w:rsidR="00B304E5" w:rsidRPr="00DB2997" w:rsidRDefault="00B304E5" w:rsidP="00B304E5">
      <w:pPr>
        <w:widowControl w:val="0"/>
        <w:spacing w:before="120" w:after="120"/>
        <w:rPr>
          <w:rFonts w:ascii="Arial" w:hAnsi="Arial" w:cs="Arial"/>
          <w:highlight w:val="cyan"/>
        </w:rPr>
      </w:pPr>
      <w:r w:rsidRPr="00DB2997">
        <w:rPr>
          <w:rFonts w:ascii="Arial" w:hAnsi="Arial" w:cs="Arial"/>
        </w:rPr>
        <w:t>Tímto dávám zadavateli výslovný souhlas se zpracováním a uchováváním, popř. uveřejněním (pokud takové uveřejní zvláštní právní předpisy vyžadují) osobních údajů dle </w:t>
      </w:r>
      <w:r w:rsidRPr="00DB2997">
        <w:rPr>
          <w:rFonts w:ascii="Arial" w:hAnsi="Arial" w:cs="Arial"/>
          <w:iCs/>
        </w:rPr>
        <w:t xml:space="preserve">Nařízení Evropského parlamentu a Rady (EU) č. 2016/679 ze dne 27. dubna 2016 o ochraně </w:t>
      </w:r>
      <w:hyperlink r:id="rId31" w:tooltip="Fyzická osoba" w:history="1">
        <w:r w:rsidRPr="00DB2997">
          <w:rPr>
            <w:rStyle w:val="Hypertextovodkaz"/>
            <w:rFonts w:ascii="Arial" w:hAnsi="Arial" w:cs="Arial"/>
            <w:color w:val="auto"/>
            <w:u w:val="none"/>
          </w:rPr>
          <w:t>fyzických osob</w:t>
        </w:r>
      </w:hyperlink>
      <w:r w:rsidRPr="00DB2997">
        <w:rPr>
          <w:rFonts w:ascii="Arial" w:hAnsi="Arial" w:cs="Arial"/>
          <w:iCs/>
        </w:rPr>
        <w:t xml:space="preserve"> v souvislosti se zpracováním </w:t>
      </w:r>
      <w:hyperlink r:id="rId32" w:tooltip="Osobní údaj" w:history="1">
        <w:r w:rsidRPr="00DB2997">
          <w:rPr>
            <w:rStyle w:val="Hypertextovodkaz"/>
            <w:rFonts w:ascii="Arial" w:hAnsi="Arial" w:cs="Arial"/>
            <w:color w:val="auto"/>
            <w:u w:val="none"/>
          </w:rPr>
          <w:t>osobních údajů</w:t>
        </w:r>
      </w:hyperlink>
      <w:r w:rsidRPr="00DB2997">
        <w:rPr>
          <w:rFonts w:ascii="Arial" w:hAnsi="Arial" w:cs="Arial"/>
          <w:iCs/>
        </w:rPr>
        <w:t xml:space="preserve"> a o volném pohybu těchto údajů a o zrušení směrnice 95/46/ES (obecné nařízení o ochraně osobních údajů)</w:t>
      </w:r>
      <w:r w:rsidRPr="00DB2997">
        <w:rPr>
          <w:rFonts w:ascii="Arial" w:hAnsi="Arial" w:cs="Arial"/>
        </w:rPr>
        <w:t xml:space="preserve">,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především na plnění archivační a </w:t>
      </w:r>
      <w:proofErr w:type="spellStart"/>
      <w:r w:rsidRPr="00DB2997">
        <w:rPr>
          <w:rFonts w:ascii="Arial" w:hAnsi="Arial" w:cs="Arial"/>
        </w:rPr>
        <w:t>uveřejňovací</w:t>
      </w:r>
      <w:proofErr w:type="spellEnd"/>
      <w:r w:rsidRPr="00DB2997">
        <w:rPr>
          <w:rFonts w:ascii="Arial" w:hAnsi="Arial" w:cs="Arial"/>
        </w:rPr>
        <w:t xml:space="preserve"> povinnosti</w:t>
      </w:r>
      <w:r w:rsidR="00E50C5D" w:rsidRPr="00DB2997">
        <w:rPr>
          <w:rFonts w:ascii="Arial" w:hAnsi="Arial" w:cs="Arial"/>
        </w:rPr>
        <w:t>,</w:t>
      </w:r>
      <w:r w:rsidRPr="00DB2997">
        <w:rPr>
          <w:rFonts w:ascii="Arial" w:hAnsi="Arial" w:cs="Arial"/>
        </w:rPr>
        <w:t xml:space="preserve"> </w:t>
      </w:r>
      <w:r w:rsidR="00117E8E" w:rsidRPr="00DB2997">
        <w:rPr>
          <w:rFonts w:ascii="Arial" w:hAnsi="Arial" w:cs="Arial"/>
        </w:rPr>
        <w:t>a to </w:t>
      </w:r>
      <w:r w:rsidRPr="00DB2997">
        <w:rPr>
          <w:rFonts w:ascii="Arial" w:hAnsi="Arial" w:cs="Arial"/>
        </w:rPr>
        <w:t>po celou dobu archivační lhůty.</w:t>
      </w:r>
    </w:p>
    <w:p w14:paraId="7F742E1A" w14:textId="77777777" w:rsidR="00806F22" w:rsidRPr="00415A40" w:rsidRDefault="00806F22" w:rsidP="00806F22">
      <w:pPr>
        <w:rPr>
          <w:rFonts w:ascii="Arial" w:hAnsi="Arial" w:cs="Arial"/>
          <w:sz w:val="22"/>
          <w:szCs w:val="22"/>
        </w:rPr>
      </w:pPr>
    </w:p>
    <w:p w14:paraId="2719A624" w14:textId="77777777" w:rsidR="00B72F6B" w:rsidRDefault="00B72F6B" w:rsidP="00B72F6B">
      <w:pPr>
        <w:spacing w:after="240"/>
        <w:rPr>
          <w:rFonts w:ascii="Arial" w:hAnsi="Arial" w:cs="Arial"/>
          <w:i/>
        </w:rPr>
      </w:pPr>
      <w:r>
        <w:rPr>
          <w:rFonts w:ascii="Arial" w:hAnsi="Arial" w:cs="Arial"/>
          <w:sz w:val="22"/>
          <w:szCs w:val="22"/>
        </w:rPr>
        <w:lastRenderedPageBreak/>
        <w:t>Poddodavatel</w:t>
      </w:r>
      <w:r w:rsidRPr="00161655">
        <w:rPr>
          <w:rFonts w:ascii="Arial" w:hAnsi="Arial" w:cs="Arial"/>
          <w:sz w:val="22"/>
          <w:szCs w:val="22"/>
        </w:rPr>
        <w:t xml:space="preserve"> </w:t>
      </w:r>
      <w:r>
        <w:rPr>
          <w:rFonts w:ascii="Arial" w:hAnsi="Arial" w:cs="Arial"/>
          <w:sz w:val="22"/>
          <w:szCs w:val="22"/>
        </w:rPr>
        <w:t xml:space="preserve">toto prohlášení činí </w:t>
      </w:r>
      <w:r w:rsidRPr="00161655">
        <w:rPr>
          <w:rFonts w:ascii="Arial" w:hAnsi="Arial" w:cs="Arial"/>
          <w:sz w:val="22"/>
          <w:szCs w:val="22"/>
        </w:rPr>
        <w:t>na základě své vážné a svobodné vůle a je si vědom všech následků plynoucích z uvedení nepravdivých údajů.</w:t>
      </w:r>
    </w:p>
    <w:p w14:paraId="1E076EF3" w14:textId="77777777" w:rsidR="00B72F6B" w:rsidRPr="00161655" w:rsidRDefault="00B72F6B" w:rsidP="00B72F6B">
      <w:pPr>
        <w:spacing w:after="240"/>
        <w:rPr>
          <w:rFonts w:ascii="Arial" w:hAnsi="Arial" w:cs="Arial"/>
          <w:i/>
        </w:rPr>
      </w:pPr>
      <w:r>
        <w:rPr>
          <w:rFonts w:ascii="Arial" w:hAnsi="Arial" w:cs="Arial"/>
          <w:sz w:val="22"/>
          <w:szCs w:val="22"/>
        </w:rPr>
        <w:t>Poddodavatel</w:t>
      </w:r>
      <w:r w:rsidRPr="00161655">
        <w:rPr>
          <w:rFonts w:ascii="Arial" w:hAnsi="Arial" w:cs="Arial"/>
          <w:sz w:val="22"/>
          <w:szCs w:val="22"/>
        </w:rPr>
        <w:t xml:space="preserve"> souhlasí s ověřením příslušných referencí ze strany </w:t>
      </w:r>
      <w:r>
        <w:rPr>
          <w:rFonts w:ascii="Arial" w:hAnsi="Arial" w:cs="Arial"/>
          <w:sz w:val="22"/>
          <w:szCs w:val="22"/>
        </w:rPr>
        <w:t>z</w:t>
      </w:r>
      <w:r w:rsidRPr="00161655">
        <w:rPr>
          <w:rFonts w:ascii="Arial" w:hAnsi="Arial" w:cs="Arial"/>
          <w:sz w:val="22"/>
          <w:szCs w:val="22"/>
        </w:rPr>
        <w:t>adavatele a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14:paraId="1E3818C7" w14:textId="77777777" w:rsidR="00806F22" w:rsidRPr="00415A40" w:rsidRDefault="00806F22" w:rsidP="00806F22">
      <w:pPr>
        <w:rPr>
          <w:rFonts w:ascii="Arial" w:hAnsi="Arial" w:cs="Arial"/>
          <w:sz w:val="22"/>
          <w:szCs w:val="22"/>
        </w:rPr>
      </w:pPr>
    </w:p>
    <w:p w14:paraId="691B3C1E" w14:textId="77777777" w:rsidR="00806F22" w:rsidRPr="00415A40" w:rsidRDefault="00806F22" w:rsidP="00806F22">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w:t>
      </w:r>
      <w:proofErr w:type="gramStart"/>
      <w:r w:rsidRPr="00415A40">
        <w:rPr>
          <w:rFonts w:ascii="Arial" w:hAnsi="Arial" w:cs="Arial"/>
          <w:sz w:val="22"/>
          <w:szCs w:val="22"/>
          <w:shd w:val="clear" w:color="auto" w:fill="FFFF00"/>
        </w:rPr>
        <w:t xml:space="preserve">….. </w:t>
      </w:r>
      <w:r w:rsidRPr="00415A40">
        <w:rPr>
          <w:rFonts w:ascii="Arial" w:hAnsi="Arial" w:cs="Arial"/>
          <w:sz w:val="22"/>
          <w:szCs w:val="22"/>
        </w:rPr>
        <w:t>dne</w:t>
      </w:r>
      <w:proofErr w:type="gramEnd"/>
      <w:r w:rsidRPr="00415A40">
        <w:rPr>
          <w:rFonts w:ascii="Arial" w:hAnsi="Arial" w:cs="Arial"/>
          <w:sz w:val="22"/>
          <w:szCs w:val="22"/>
        </w:rPr>
        <w:t xml:space="preserve"> </w:t>
      </w:r>
      <w:r w:rsidRPr="00415A40">
        <w:rPr>
          <w:rFonts w:ascii="Arial" w:hAnsi="Arial" w:cs="Arial"/>
          <w:sz w:val="22"/>
          <w:szCs w:val="22"/>
          <w:highlight w:val="yellow"/>
        </w:rPr>
        <w:t>……………..</w:t>
      </w:r>
    </w:p>
    <w:p w14:paraId="54DE4315" w14:textId="77777777" w:rsidR="00806F22" w:rsidRPr="00DF00B9" w:rsidRDefault="00806F22" w:rsidP="00806F2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004"/>
      </w:tblGrid>
      <w:tr w:rsidR="00806F22" w:rsidRPr="00DF00B9" w14:paraId="08C773FE" w14:textId="77777777" w:rsidTr="0030139E">
        <w:trPr>
          <w:trHeight w:val="510"/>
        </w:trPr>
        <w:tc>
          <w:tcPr>
            <w:tcW w:w="9639" w:type="dxa"/>
            <w:gridSpan w:val="2"/>
          </w:tcPr>
          <w:p w14:paraId="6DC063F4" w14:textId="77777777" w:rsidR="00806F22" w:rsidRPr="00DF00B9" w:rsidRDefault="00806F22" w:rsidP="0030139E">
            <w:pPr>
              <w:spacing w:before="60" w:after="60"/>
              <w:rPr>
                <w:rFonts w:ascii="Arial" w:hAnsi="Arial" w:cs="Arial"/>
                <w:b/>
              </w:rPr>
            </w:pPr>
            <w:r w:rsidRPr="00A73139">
              <w:rPr>
                <w:rFonts w:ascii="Arial" w:hAnsi="Arial" w:cs="Arial"/>
                <w:b/>
                <w:kern w:val="3"/>
                <w:sz w:val="22"/>
                <w:szCs w:val="22"/>
              </w:rPr>
              <w:t xml:space="preserve">Podpis </w:t>
            </w:r>
            <w:r>
              <w:rPr>
                <w:rFonts w:ascii="Arial" w:hAnsi="Arial" w:cs="Arial"/>
                <w:b/>
                <w:kern w:val="3"/>
                <w:sz w:val="22"/>
                <w:szCs w:val="22"/>
              </w:rPr>
              <w:t>pod</w:t>
            </w:r>
            <w:r w:rsidRPr="00A73139">
              <w:rPr>
                <w:rFonts w:ascii="Arial" w:hAnsi="Arial" w:cs="Arial"/>
                <w:b/>
                <w:kern w:val="3"/>
                <w:sz w:val="22"/>
                <w:szCs w:val="22"/>
              </w:rPr>
              <w:t xml:space="preserve">dodavatele nebo osoby oprávněné jednat jménem nebo za </w:t>
            </w:r>
            <w:r>
              <w:rPr>
                <w:rFonts w:ascii="Arial" w:hAnsi="Arial" w:cs="Arial"/>
                <w:b/>
                <w:kern w:val="3"/>
                <w:sz w:val="22"/>
                <w:szCs w:val="22"/>
              </w:rPr>
              <w:t>pod</w:t>
            </w:r>
            <w:r w:rsidRPr="00A73139">
              <w:rPr>
                <w:rFonts w:ascii="Arial" w:hAnsi="Arial" w:cs="Arial"/>
                <w:b/>
                <w:kern w:val="3"/>
                <w:sz w:val="22"/>
                <w:szCs w:val="22"/>
              </w:rPr>
              <w:t>dodavatele</w:t>
            </w:r>
          </w:p>
        </w:tc>
      </w:tr>
      <w:tr w:rsidR="00806F22" w:rsidRPr="00DF00B9" w14:paraId="6DC970DD" w14:textId="77777777" w:rsidTr="0030139E">
        <w:trPr>
          <w:trHeight w:val="510"/>
        </w:trPr>
        <w:tc>
          <w:tcPr>
            <w:tcW w:w="2635" w:type="dxa"/>
          </w:tcPr>
          <w:p w14:paraId="66B97D8F" w14:textId="77777777" w:rsidR="00806F22" w:rsidRPr="00DF00B9" w:rsidRDefault="00806F22" w:rsidP="0030139E">
            <w:pPr>
              <w:spacing w:before="60" w:after="60"/>
              <w:rPr>
                <w:rFonts w:ascii="Arial" w:hAnsi="Arial" w:cs="Arial"/>
              </w:rPr>
            </w:pPr>
            <w:r w:rsidRPr="00DF00B9">
              <w:rPr>
                <w:rFonts w:ascii="Arial" w:hAnsi="Arial" w:cs="Arial"/>
              </w:rPr>
              <w:t>Titul, jméno, příjmení</w:t>
            </w:r>
          </w:p>
        </w:tc>
        <w:tc>
          <w:tcPr>
            <w:tcW w:w="7004" w:type="dxa"/>
            <w:shd w:val="clear" w:color="auto" w:fill="FFFF00"/>
          </w:tcPr>
          <w:p w14:paraId="7512D02E" w14:textId="77777777" w:rsidR="00806F22" w:rsidRPr="00DF00B9" w:rsidRDefault="00806F22" w:rsidP="0030139E">
            <w:pPr>
              <w:spacing w:before="60" w:after="60"/>
              <w:rPr>
                <w:rFonts w:ascii="Arial" w:hAnsi="Arial" w:cs="Arial"/>
              </w:rPr>
            </w:pPr>
          </w:p>
        </w:tc>
      </w:tr>
      <w:tr w:rsidR="00806F22" w:rsidRPr="00DF00B9" w14:paraId="6F81B2FB" w14:textId="77777777" w:rsidTr="0030139E">
        <w:trPr>
          <w:trHeight w:val="510"/>
        </w:trPr>
        <w:tc>
          <w:tcPr>
            <w:tcW w:w="2635" w:type="dxa"/>
          </w:tcPr>
          <w:p w14:paraId="63FBCDBC" w14:textId="77777777" w:rsidR="00806F22" w:rsidRPr="00DF00B9" w:rsidRDefault="00806F22" w:rsidP="0030139E">
            <w:pPr>
              <w:spacing w:before="60" w:after="60"/>
              <w:rPr>
                <w:rFonts w:ascii="Arial" w:hAnsi="Arial" w:cs="Arial"/>
              </w:rPr>
            </w:pPr>
            <w:r w:rsidRPr="00DF00B9">
              <w:rPr>
                <w:rFonts w:ascii="Arial" w:hAnsi="Arial" w:cs="Arial"/>
              </w:rPr>
              <w:t>Podpis:</w:t>
            </w:r>
          </w:p>
        </w:tc>
        <w:tc>
          <w:tcPr>
            <w:tcW w:w="7004" w:type="dxa"/>
            <w:shd w:val="clear" w:color="auto" w:fill="FFFF00"/>
          </w:tcPr>
          <w:p w14:paraId="4E10A473" w14:textId="77777777" w:rsidR="00806F22" w:rsidRPr="00DF00B9" w:rsidRDefault="00806F22" w:rsidP="0030139E">
            <w:pPr>
              <w:spacing w:before="60" w:after="60"/>
              <w:rPr>
                <w:rFonts w:ascii="Arial" w:hAnsi="Arial" w:cs="Arial"/>
              </w:rPr>
            </w:pPr>
          </w:p>
        </w:tc>
      </w:tr>
    </w:tbl>
    <w:p w14:paraId="5DBC33E7" w14:textId="77777777" w:rsidR="00806F22" w:rsidRDefault="00806F22" w:rsidP="00806F22"/>
    <w:p w14:paraId="18201457" w14:textId="77777777" w:rsidR="00593E10" w:rsidRDefault="00593E10" w:rsidP="00593E10">
      <w:pPr>
        <w:jc w:val="left"/>
        <w:rPr>
          <w:rFonts w:ascii="Arial" w:eastAsia="Times New Roman" w:hAnsi="Arial" w:cs="Arial"/>
          <w:sz w:val="22"/>
          <w:szCs w:val="22"/>
        </w:rPr>
      </w:pPr>
      <w:r>
        <w:rPr>
          <w:rFonts w:ascii="Arial" w:eastAsia="Times New Roman" w:hAnsi="Arial" w:cs="Arial"/>
          <w:sz w:val="22"/>
          <w:szCs w:val="22"/>
        </w:rPr>
        <w:br w:type="page"/>
      </w:r>
    </w:p>
    <w:p w14:paraId="21B904E8" w14:textId="77777777" w:rsidR="00593E10" w:rsidRDefault="00593E10" w:rsidP="00593E10">
      <w:pPr>
        <w:spacing w:after="240"/>
        <w:jc w:val="center"/>
        <w:rPr>
          <w:rFonts w:ascii="Arial" w:eastAsia="Times New Roman" w:hAnsi="Arial" w:cs="Arial"/>
          <w:sz w:val="22"/>
          <w:szCs w:val="22"/>
        </w:rPr>
        <w:sectPr w:rsidR="00593E10" w:rsidSect="00494099">
          <w:headerReference w:type="default" r:id="rId33"/>
          <w:headerReference w:type="first" r:id="rId34"/>
          <w:pgSz w:w="11906" w:h="16838"/>
          <w:pgMar w:top="1134" w:right="1134" w:bottom="1134" w:left="1134" w:header="709" w:footer="425" w:gutter="0"/>
          <w:cols w:space="708"/>
          <w:titlePg/>
          <w:docGrid w:linePitch="360"/>
        </w:sectPr>
      </w:pPr>
    </w:p>
    <w:p w14:paraId="51FDEDB4" w14:textId="77777777" w:rsidR="00593E10" w:rsidRPr="00162700" w:rsidRDefault="00593E10" w:rsidP="00593E10">
      <w:pPr>
        <w:autoSpaceDN w:val="0"/>
        <w:spacing w:before="120" w:after="120"/>
        <w:jc w:val="center"/>
        <w:textAlignment w:val="baseline"/>
        <w:rPr>
          <w:rFonts w:ascii="Arial" w:hAnsi="Arial" w:cs="Arial"/>
          <w:b/>
          <w:kern w:val="3"/>
          <w:sz w:val="28"/>
          <w:szCs w:val="28"/>
        </w:rPr>
      </w:pPr>
      <w:bookmarkStart w:id="35" w:name="odkaz13"/>
      <w:r w:rsidRPr="00162700">
        <w:rPr>
          <w:rFonts w:ascii="Arial" w:hAnsi="Arial" w:cs="Arial"/>
          <w:b/>
          <w:kern w:val="3"/>
          <w:sz w:val="28"/>
          <w:szCs w:val="28"/>
        </w:rPr>
        <w:lastRenderedPageBreak/>
        <w:t>Ekonomická kvalifikace</w:t>
      </w:r>
    </w:p>
    <w:bookmarkEnd w:id="35"/>
    <w:p w14:paraId="1594FFCA" w14:textId="09E74C83" w:rsidR="00593E10" w:rsidRPr="00162700" w:rsidRDefault="00593E10" w:rsidP="00593E10">
      <w:pPr>
        <w:autoSpaceDN w:val="0"/>
        <w:spacing w:before="120" w:after="120"/>
        <w:textAlignment w:val="baseline"/>
        <w:rPr>
          <w:rFonts w:ascii="Arial" w:hAnsi="Arial" w:cs="Arial"/>
          <w:i/>
          <w:kern w:val="3"/>
          <w:sz w:val="22"/>
          <w:szCs w:val="22"/>
        </w:rPr>
      </w:pPr>
      <w:r>
        <w:rPr>
          <w:rFonts w:ascii="Arial" w:hAnsi="Arial" w:cs="Arial"/>
          <w:i/>
          <w:kern w:val="3"/>
          <w:sz w:val="22"/>
          <w:szCs w:val="22"/>
          <w:highlight w:val="green"/>
        </w:rPr>
        <w:t>D</w:t>
      </w:r>
      <w:r w:rsidRPr="00162700">
        <w:rPr>
          <w:rFonts w:ascii="Arial" w:hAnsi="Arial" w:cs="Arial"/>
          <w:i/>
          <w:kern w:val="3"/>
          <w:sz w:val="22"/>
          <w:szCs w:val="22"/>
          <w:highlight w:val="green"/>
        </w:rPr>
        <w:t xml:space="preserve">odavatel </w:t>
      </w:r>
      <w:r>
        <w:rPr>
          <w:rFonts w:ascii="Arial" w:hAnsi="Arial" w:cs="Arial"/>
          <w:i/>
          <w:kern w:val="3"/>
          <w:sz w:val="22"/>
          <w:szCs w:val="22"/>
          <w:highlight w:val="green"/>
        </w:rPr>
        <w:t>k prokázání splnění kritéria</w:t>
      </w:r>
      <w:r w:rsidRPr="00162700">
        <w:rPr>
          <w:rFonts w:ascii="Arial" w:hAnsi="Arial" w:cs="Arial"/>
          <w:i/>
          <w:kern w:val="3"/>
          <w:sz w:val="22"/>
          <w:szCs w:val="22"/>
          <w:highlight w:val="green"/>
        </w:rPr>
        <w:t xml:space="preserve"> ekonomické kvalifikace </w:t>
      </w:r>
      <w:r w:rsidR="00DB2997" w:rsidRPr="00162700">
        <w:rPr>
          <w:rFonts w:ascii="Arial" w:hAnsi="Arial" w:cs="Arial"/>
          <w:i/>
          <w:kern w:val="3"/>
          <w:sz w:val="22"/>
          <w:szCs w:val="22"/>
          <w:highlight w:val="green"/>
        </w:rPr>
        <w:t>dle čl. 4.</w:t>
      </w:r>
      <w:r w:rsidR="00DB2997">
        <w:rPr>
          <w:rFonts w:ascii="Arial" w:hAnsi="Arial" w:cs="Arial"/>
          <w:i/>
          <w:kern w:val="3"/>
          <w:sz w:val="22"/>
          <w:szCs w:val="22"/>
          <w:highlight w:val="green"/>
        </w:rPr>
        <w:t>3</w:t>
      </w:r>
      <w:r w:rsidR="00DB2997" w:rsidRPr="00162700">
        <w:rPr>
          <w:rFonts w:ascii="Arial" w:hAnsi="Arial" w:cs="Arial"/>
          <w:i/>
          <w:kern w:val="3"/>
          <w:sz w:val="22"/>
          <w:szCs w:val="22"/>
          <w:highlight w:val="green"/>
        </w:rPr>
        <w:t xml:space="preserve"> zadávací dokumentace</w:t>
      </w:r>
      <w:r w:rsidR="00DB2997">
        <w:rPr>
          <w:rFonts w:ascii="Arial" w:hAnsi="Arial" w:cs="Arial"/>
          <w:i/>
          <w:kern w:val="3"/>
          <w:sz w:val="22"/>
          <w:szCs w:val="22"/>
          <w:highlight w:val="green"/>
        </w:rPr>
        <w:t xml:space="preserve"> </w:t>
      </w:r>
      <w:r>
        <w:rPr>
          <w:rFonts w:ascii="Arial" w:hAnsi="Arial" w:cs="Arial"/>
          <w:i/>
          <w:kern w:val="3"/>
          <w:sz w:val="22"/>
          <w:szCs w:val="22"/>
          <w:highlight w:val="green"/>
        </w:rPr>
        <w:t>uvede rozhodné</w:t>
      </w:r>
      <w:r w:rsidRPr="00162700">
        <w:rPr>
          <w:rFonts w:ascii="Arial" w:hAnsi="Arial" w:cs="Arial"/>
          <w:i/>
          <w:kern w:val="3"/>
          <w:sz w:val="22"/>
          <w:szCs w:val="22"/>
          <w:highlight w:val="green"/>
        </w:rPr>
        <w:t xml:space="preserve"> ekonomické údaje</w:t>
      </w:r>
      <w:r>
        <w:rPr>
          <w:rFonts w:ascii="Arial" w:hAnsi="Arial" w:cs="Arial"/>
          <w:i/>
          <w:kern w:val="3"/>
          <w:sz w:val="22"/>
          <w:szCs w:val="22"/>
          <w:highlight w:val="green"/>
        </w:rPr>
        <w:t xml:space="preserve">, které vyplývají z předložených </w:t>
      </w:r>
      <w:r w:rsidRPr="00162700">
        <w:rPr>
          <w:rFonts w:ascii="Arial" w:hAnsi="Arial" w:cs="Arial"/>
          <w:i/>
          <w:kern w:val="3"/>
          <w:sz w:val="22"/>
          <w:szCs w:val="22"/>
          <w:highlight w:val="green"/>
        </w:rPr>
        <w:t>dokladů</w:t>
      </w:r>
      <w:r>
        <w:rPr>
          <w:rFonts w:ascii="Arial" w:hAnsi="Arial" w:cs="Arial"/>
          <w:i/>
          <w:kern w:val="3"/>
          <w:sz w:val="22"/>
          <w:szCs w:val="22"/>
          <w:highlight w:val="green"/>
        </w:rPr>
        <w:t>, tj. výkazu zisků a ztrát</w:t>
      </w:r>
      <w:r>
        <w:rPr>
          <w:rFonts w:ascii="Arial" w:hAnsi="Arial" w:cs="Arial"/>
          <w:i/>
          <w:kern w:val="3"/>
          <w:sz w:val="22"/>
          <w:szCs w:val="22"/>
        </w:rPr>
        <w:t>.</w:t>
      </w:r>
    </w:p>
    <w:p w14:paraId="1025A35B" w14:textId="77777777" w:rsidR="00593E10" w:rsidRDefault="00593E10" w:rsidP="00593E10">
      <w:pPr>
        <w:autoSpaceDN w:val="0"/>
        <w:spacing w:before="120" w:after="120"/>
        <w:textAlignment w:val="baseline"/>
        <w:rPr>
          <w:rFonts w:ascii="Arial" w:hAnsi="Arial" w:cs="Arial"/>
          <w:b/>
          <w:kern w:val="3"/>
          <w:sz w:val="22"/>
          <w:szCs w:val="22"/>
        </w:rPr>
      </w:pPr>
    </w:p>
    <w:p w14:paraId="0EF88BAA" w14:textId="77777777" w:rsidR="00593E10" w:rsidRPr="003D3412" w:rsidRDefault="00593E10" w:rsidP="00593E10">
      <w:pPr>
        <w:autoSpaceDN w:val="0"/>
        <w:spacing w:before="120" w:after="120"/>
        <w:textAlignment w:val="baseline"/>
        <w:rPr>
          <w:rFonts w:ascii="Arial" w:hAnsi="Arial" w:cs="Arial"/>
          <w:b/>
          <w:kern w:val="3"/>
          <w:sz w:val="22"/>
          <w:szCs w:val="22"/>
        </w:rPr>
      </w:pPr>
    </w:p>
    <w:tbl>
      <w:tblPr>
        <w:tblW w:w="5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7599"/>
      </w:tblGrid>
      <w:tr w:rsidR="00593E10" w:rsidRPr="00AE63B2" w14:paraId="11123236" w14:textId="77777777" w:rsidTr="00EB2039">
        <w:trPr>
          <w:trHeight w:val="510"/>
        </w:trPr>
        <w:tc>
          <w:tcPr>
            <w:tcW w:w="2257" w:type="dxa"/>
            <w:shd w:val="clear" w:color="auto" w:fill="E5DFEC"/>
            <w:vAlign w:val="center"/>
          </w:tcPr>
          <w:p w14:paraId="7012B5AC" w14:textId="77777777" w:rsidR="00593E10" w:rsidRPr="00415A40" w:rsidRDefault="00593E10" w:rsidP="00EB2039">
            <w:pPr>
              <w:spacing w:before="60" w:after="60"/>
              <w:jc w:val="center"/>
              <w:rPr>
                <w:rFonts w:ascii="Arial" w:hAnsi="Arial" w:cs="Arial"/>
                <w:b/>
                <w:sz w:val="22"/>
                <w:szCs w:val="22"/>
                <w:lang w:eastAsia="x-none"/>
              </w:rPr>
            </w:pPr>
            <w:r>
              <w:rPr>
                <w:rFonts w:ascii="Arial" w:hAnsi="Arial" w:cs="Arial"/>
                <w:b/>
                <w:sz w:val="22"/>
                <w:szCs w:val="22"/>
                <w:lang w:eastAsia="x-none"/>
              </w:rPr>
              <w:t>Rok</w:t>
            </w:r>
          </w:p>
        </w:tc>
        <w:tc>
          <w:tcPr>
            <w:tcW w:w="7599" w:type="dxa"/>
            <w:shd w:val="clear" w:color="auto" w:fill="E5DFEC"/>
            <w:vAlign w:val="center"/>
          </w:tcPr>
          <w:p w14:paraId="18D07B2D" w14:textId="77777777" w:rsidR="00593E10" w:rsidRPr="00415A40" w:rsidRDefault="00593E10" w:rsidP="00EB2039">
            <w:pPr>
              <w:spacing w:before="60" w:after="60"/>
              <w:jc w:val="center"/>
              <w:rPr>
                <w:rFonts w:ascii="Arial" w:hAnsi="Arial" w:cs="Arial"/>
                <w:b/>
                <w:sz w:val="22"/>
                <w:szCs w:val="22"/>
                <w:lang w:eastAsia="x-none"/>
              </w:rPr>
            </w:pPr>
            <w:r>
              <w:rPr>
                <w:rFonts w:ascii="Arial" w:hAnsi="Arial" w:cs="Arial"/>
                <w:b/>
                <w:sz w:val="22"/>
                <w:szCs w:val="22"/>
                <w:lang w:eastAsia="x-none"/>
              </w:rPr>
              <w:t>Obrat v Kč</w:t>
            </w:r>
          </w:p>
        </w:tc>
      </w:tr>
      <w:tr w:rsidR="00593E10" w:rsidRPr="00AE63B2" w14:paraId="443E66C4" w14:textId="77777777" w:rsidTr="00EB2039">
        <w:trPr>
          <w:trHeight w:val="283"/>
        </w:trPr>
        <w:tc>
          <w:tcPr>
            <w:tcW w:w="2256" w:type="dxa"/>
            <w:shd w:val="clear" w:color="auto" w:fill="FFFF00"/>
            <w:vAlign w:val="center"/>
          </w:tcPr>
          <w:p w14:paraId="021CF253" w14:textId="77777777" w:rsidR="00593E10" w:rsidRPr="00AE63B2" w:rsidRDefault="00593E10" w:rsidP="00593E10">
            <w:pPr>
              <w:spacing w:before="60" w:after="60"/>
              <w:jc w:val="center"/>
              <w:rPr>
                <w:rFonts w:ascii="Arial" w:hAnsi="Arial" w:cs="Arial"/>
                <w:sz w:val="22"/>
                <w:szCs w:val="22"/>
              </w:rPr>
            </w:pPr>
          </w:p>
        </w:tc>
        <w:tc>
          <w:tcPr>
            <w:tcW w:w="7600" w:type="dxa"/>
            <w:shd w:val="clear" w:color="auto" w:fill="FFFF00"/>
          </w:tcPr>
          <w:p w14:paraId="2B89102D" w14:textId="77777777" w:rsidR="00593E10" w:rsidRPr="00AE63B2" w:rsidRDefault="00593E10" w:rsidP="00EB2039">
            <w:pPr>
              <w:spacing w:before="60" w:after="60"/>
              <w:jc w:val="left"/>
              <w:rPr>
                <w:rFonts w:ascii="Arial" w:hAnsi="Arial" w:cs="Arial"/>
                <w:sz w:val="22"/>
                <w:szCs w:val="22"/>
              </w:rPr>
            </w:pPr>
          </w:p>
        </w:tc>
      </w:tr>
      <w:tr w:rsidR="00593E10" w:rsidRPr="00AE63B2" w14:paraId="0C21CD1F" w14:textId="77777777" w:rsidTr="00EB2039">
        <w:trPr>
          <w:trHeight w:val="283"/>
        </w:trPr>
        <w:tc>
          <w:tcPr>
            <w:tcW w:w="2256" w:type="dxa"/>
            <w:shd w:val="clear" w:color="auto" w:fill="FFFF00"/>
            <w:vAlign w:val="center"/>
          </w:tcPr>
          <w:p w14:paraId="28F94492" w14:textId="77777777" w:rsidR="00593E10" w:rsidRPr="00AE63B2" w:rsidRDefault="00593E10" w:rsidP="00593E10">
            <w:pPr>
              <w:spacing w:before="60" w:after="60"/>
              <w:jc w:val="center"/>
              <w:rPr>
                <w:rFonts w:ascii="Arial" w:hAnsi="Arial" w:cs="Arial"/>
                <w:sz w:val="22"/>
                <w:szCs w:val="22"/>
              </w:rPr>
            </w:pPr>
          </w:p>
        </w:tc>
        <w:tc>
          <w:tcPr>
            <w:tcW w:w="7600" w:type="dxa"/>
            <w:shd w:val="clear" w:color="auto" w:fill="FFFF00"/>
          </w:tcPr>
          <w:p w14:paraId="7DC866EF" w14:textId="77777777" w:rsidR="00593E10" w:rsidRPr="00AE63B2" w:rsidRDefault="00593E10" w:rsidP="00EB2039">
            <w:pPr>
              <w:spacing w:before="60" w:after="60"/>
              <w:jc w:val="left"/>
              <w:rPr>
                <w:rFonts w:ascii="Arial" w:hAnsi="Arial" w:cs="Arial"/>
                <w:sz w:val="22"/>
                <w:szCs w:val="22"/>
              </w:rPr>
            </w:pPr>
          </w:p>
        </w:tc>
      </w:tr>
      <w:tr w:rsidR="00593E10" w:rsidRPr="00AE63B2" w14:paraId="1B9A2E47" w14:textId="77777777" w:rsidTr="00EB2039">
        <w:trPr>
          <w:trHeight w:val="283"/>
        </w:trPr>
        <w:tc>
          <w:tcPr>
            <w:tcW w:w="2256" w:type="dxa"/>
            <w:shd w:val="clear" w:color="auto" w:fill="FFFF00"/>
            <w:vAlign w:val="center"/>
          </w:tcPr>
          <w:p w14:paraId="07C6E021" w14:textId="77777777" w:rsidR="00593E10" w:rsidRPr="00AE63B2" w:rsidRDefault="00593E10" w:rsidP="00593E10">
            <w:pPr>
              <w:spacing w:before="60" w:after="60"/>
              <w:jc w:val="center"/>
              <w:rPr>
                <w:rFonts w:ascii="Arial" w:hAnsi="Arial" w:cs="Arial"/>
                <w:sz w:val="22"/>
                <w:szCs w:val="22"/>
              </w:rPr>
            </w:pPr>
          </w:p>
        </w:tc>
        <w:tc>
          <w:tcPr>
            <w:tcW w:w="7600" w:type="dxa"/>
            <w:shd w:val="clear" w:color="auto" w:fill="FFFF00"/>
          </w:tcPr>
          <w:p w14:paraId="7390F880" w14:textId="77777777" w:rsidR="00593E10" w:rsidRPr="00AE63B2" w:rsidRDefault="00593E10" w:rsidP="00EB2039">
            <w:pPr>
              <w:spacing w:before="60" w:after="60"/>
              <w:jc w:val="left"/>
              <w:rPr>
                <w:rFonts w:ascii="Arial" w:hAnsi="Arial" w:cs="Arial"/>
                <w:sz w:val="22"/>
                <w:szCs w:val="22"/>
              </w:rPr>
            </w:pPr>
          </w:p>
        </w:tc>
      </w:tr>
    </w:tbl>
    <w:p w14:paraId="04EE234D" w14:textId="77777777" w:rsidR="00593E10" w:rsidRPr="00415A40" w:rsidRDefault="00593E10" w:rsidP="00593E10">
      <w:pPr>
        <w:rPr>
          <w:rFonts w:ascii="Arial" w:hAnsi="Arial" w:cs="Arial"/>
          <w:sz w:val="22"/>
          <w:szCs w:val="22"/>
        </w:rPr>
      </w:pPr>
    </w:p>
    <w:p w14:paraId="3ECCFBB8" w14:textId="77777777" w:rsidR="00593E10" w:rsidRPr="00415A40" w:rsidRDefault="00593E10" w:rsidP="00593E10">
      <w:pPr>
        <w:rPr>
          <w:rFonts w:ascii="Arial" w:hAnsi="Arial" w:cs="Arial"/>
          <w:sz w:val="22"/>
          <w:szCs w:val="22"/>
        </w:rPr>
      </w:pPr>
    </w:p>
    <w:p w14:paraId="58E184E7" w14:textId="77777777" w:rsidR="00593E10" w:rsidRPr="00415A40" w:rsidRDefault="00593E10" w:rsidP="00593E10">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w:t>
      </w:r>
      <w:proofErr w:type="gramStart"/>
      <w:r w:rsidRPr="00415A40">
        <w:rPr>
          <w:rFonts w:ascii="Arial" w:hAnsi="Arial" w:cs="Arial"/>
          <w:sz w:val="22"/>
          <w:szCs w:val="22"/>
          <w:shd w:val="clear" w:color="auto" w:fill="FFFF00"/>
        </w:rPr>
        <w:t xml:space="preserve">….. </w:t>
      </w:r>
      <w:r w:rsidRPr="00415A40">
        <w:rPr>
          <w:rFonts w:ascii="Arial" w:hAnsi="Arial" w:cs="Arial"/>
          <w:sz w:val="22"/>
          <w:szCs w:val="22"/>
        </w:rPr>
        <w:t>dne</w:t>
      </w:r>
      <w:proofErr w:type="gramEnd"/>
      <w:r w:rsidRPr="00415A40">
        <w:rPr>
          <w:rFonts w:ascii="Arial" w:hAnsi="Arial" w:cs="Arial"/>
          <w:sz w:val="22"/>
          <w:szCs w:val="22"/>
        </w:rPr>
        <w:t xml:space="preserve"> </w:t>
      </w:r>
      <w:r w:rsidRPr="00415A40">
        <w:rPr>
          <w:rFonts w:ascii="Arial" w:hAnsi="Arial" w:cs="Arial"/>
          <w:sz w:val="22"/>
          <w:szCs w:val="22"/>
          <w:highlight w:val="yellow"/>
        </w:rPr>
        <w:t>……………..</w:t>
      </w:r>
    </w:p>
    <w:p w14:paraId="5EB4818F" w14:textId="77777777" w:rsidR="00593E10" w:rsidRPr="00DF00B9" w:rsidRDefault="00593E10" w:rsidP="00593E1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004"/>
      </w:tblGrid>
      <w:tr w:rsidR="00593E10" w:rsidRPr="00DF00B9" w14:paraId="6ED3C060" w14:textId="77777777" w:rsidTr="00EB2039">
        <w:trPr>
          <w:trHeight w:val="510"/>
        </w:trPr>
        <w:tc>
          <w:tcPr>
            <w:tcW w:w="9639" w:type="dxa"/>
            <w:gridSpan w:val="2"/>
          </w:tcPr>
          <w:p w14:paraId="4DDB3D84" w14:textId="77777777" w:rsidR="00593E10" w:rsidRPr="00DF00B9" w:rsidRDefault="00593E10" w:rsidP="00EB2039">
            <w:pPr>
              <w:spacing w:before="60" w:after="60"/>
              <w:rPr>
                <w:rFonts w:ascii="Arial" w:hAnsi="Arial" w:cs="Arial"/>
                <w:b/>
              </w:rPr>
            </w:pPr>
            <w:r w:rsidRPr="00A73139">
              <w:rPr>
                <w:rFonts w:ascii="Arial" w:hAnsi="Arial" w:cs="Arial"/>
                <w:b/>
                <w:kern w:val="3"/>
                <w:sz w:val="22"/>
                <w:szCs w:val="22"/>
              </w:rPr>
              <w:t>Podpis dodavatele nebo osoby oprávněné jednat jménem nebo za dodavatele</w:t>
            </w:r>
          </w:p>
        </w:tc>
      </w:tr>
      <w:tr w:rsidR="00593E10" w:rsidRPr="00DF00B9" w14:paraId="55A31D40" w14:textId="77777777" w:rsidTr="00EB2039">
        <w:trPr>
          <w:trHeight w:val="510"/>
        </w:trPr>
        <w:tc>
          <w:tcPr>
            <w:tcW w:w="2635" w:type="dxa"/>
          </w:tcPr>
          <w:p w14:paraId="4C881165" w14:textId="77777777" w:rsidR="00593E10" w:rsidRPr="00DF00B9" w:rsidRDefault="00593E10" w:rsidP="00EB2039">
            <w:pPr>
              <w:spacing w:before="60" w:after="60"/>
              <w:rPr>
                <w:rFonts w:ascii="Arial" w:hAnsi="Arial" w:cs="Arial"/>
              </w:rPr>
            </w:pPr>
            <w:r w:rsidRPr="00DF00B9">
              <w:rPr>
                <w:rFonts w:ascii="Arial" w:hAnsi="Arial" w:cs="Arial"/>
              </w:rPr>
              <w:t>Titul, jméno, příjmení</w:t>
            </w:r>
          </w:p>
        </w:tc>
        <w:tc>
          <w:tcPr>
            <w:tcW w:w="7004" w:type="dxa"/>
            <w:shd w:val="clear" w:color="auto" w:fill="FFFF00"/>
          </w:tcPr>
          <w:p w14:paraId="1B102689" w14:textId="77777777" w:rsidR="00593E10" w:rsidRPr="00DF00B9" w:rsidRDefault="00593E10" w:rsidP="00EB2039">
            <w:pPr>
              <w:spacing w:before="60" w:after="60"/>
              <w:rPr>
                <w:rFonts w:ascii="Arial" w:hAnsi="Arial" w:cs="Arial"/>
              </w:rPr>
            </w:pPr>
          </w:p>
        </w:tc>
      </w:tr>
      <w:tr w:rsidR="00593E10" w:rsidRPr="00DF00B9" w14:paraId="651A47F8" w14:textId="77777777" w:rsidTr="00EB2039">
        <w:trPr>
          <w:trHeight w:val="510"/>
        </w:trPr>
        <w:tc>
          <w:tcPr>
            <w:tcW w:w="2635" w:type="dxa"/>
          </w:tcPr>
          <w:p w14:paraId="6DA60507" w14:textId="77777777" w:rsidR="00593E10" w:rsidRPr="00DF00B9" w:rsidRDefault="00593E10" w:rsidP="00EB2039">
            <w:pPr>
              <w:spacing w:before="60" w:after="60"/>
              <w:rPr>
                <w:rFonts w:ascii="Arial" w:hAnsi="Arial" w:cs="Arial"/>
              </w:rPr>
            </w:pPr>
            <w:r w:rsidRPr="00DF00B9">
              <w:rPr>
                <w:rFonts w:ascii="Arial" w:hAnsi="Arial" w:cs="Arial"/>
              </w:rPr>
              <w:t>Podpis:</w:t>
            </w:r>
          </w:p>
        </w:tc>
        <w:tc>
          <w:tcPr>
            <w:tcW w:w="7004" w:type="dxa"/>
            <w:shd w:val="clear" w:color="auto" w:fill="FFFF00"/>
          </w:tcPr>
          <w:p w14:paraId="151BC326" w14:textId="77777777" w:rsidR="00593E10" w:rsidRPr="00DF00B9" w:rsidRDefault="00593E10" w:rsidP="00EB2039">
            <w:pPr>
              <w:spacing w:before="60" w:after="60"/>
              <w:rPr>
                <w:rFonts w:ascii="Arial" w:hAnsi="Arial" w:cs="Arial"/>
              </w:rPr>
            </w:pPr>
          </w:p>
        </w:tc>
      </w:tr>
    </w:tbl>
    <w:p w14:paraId="3C47D3A7" w14:textId="77777777" w:rsidR="00593E10" w:rsidRDefault="00593E10" w:rsidP="00806F22"/>
    <w:p w14:paraId="2A8F905A" w14:textId="77777777" w:rsidR="00E44596" w:rsidRDefault="00E44596" w:rsidP="00E44596">
      <w:pPr>
        <w:jc w:val="left"/>
        <w:rPr>
          <w:rFonts w:ascii="Arial" w:eastAsia="Times New Roman" w:hAnsi="Arial" w:cs="Arial"/>
          <w:sz w:val="22"/>
          <w:szCs w:val="22"/>
        </w:rPr>
      </w:pPr>
      <w:r>
        <w:rPr>
          <w:rFonts w:ascii="Arial" w:eastAsia="Times New Roman" w:hAnsi="Arial" w:cs="Arial"/>
          <w:sz w:val="22"/>
          <w:szCs w:val="22"/>
        </w:rPr>
        <w:br w:type="page"/>
      </w:r>
    </w:p>
    <w:p w14:paraId="60A188A3" w14:textId="77777777" w:rsidR="00E44596" w:rsidRDefault="00E44596" w:rsidP="00E44596">
      <w:pPr>
        <w:spacing w:after="240"/>
        <w:jc w:val="center"/>
        <w:rPr>
          <w:rFonts w:ascii="Arial" w:eastAsia="Times New Roman" w:hAnsi="Arial" w:cs="Arial"/>
          <w:sz w:val="22"/>
          <w:szCs w:val="22"/>
        </w:rPr>
        <w:sectPr w:rsidR="00E44596" w:rsidSect="00494099">
          <w:headerReference w:type="default" r:id="rId35"/>
          <w:headerReference w:type="first" r:id="rId36"/>
          <w:pgSz w:w="11906" w:h="16838"/>
          <w:pgMar w:top="1134" w:right="1134" w:bottom="1134" w:left="1134" w:header="709" w:footer="425" w:gutter="0"/>
          <w:cols w:space="708"/>
          <w:titlePg/>
          <w:docGrid w:linePitch="360"/>
        </w:sectPr>
      </w:pPr>
    </w:p>
    <w:p w14:paraId="3003BB0B" w14:textId="5397E312" w:rsidR="00D24D3A" w:rsidRPr="00BF6E7E" w:rsidRDefault="00D24D3A" w:rsidP="00D24D3A">
      <w:pPr>
        <w:pStyle w:val="Nzev0"/>
        <w:jc w:val="right"/>
        <w:rPr>
          <w:rFonts w:ascii="Arial" w:hAnsi="Arial" w:cs="Arial"/>
          <w:sz w:val="22"/>
          <w:szCs w:val="22"/>
        </w:rPr>
      </w:pPr>
      <w:r w:rsidRPr="00BF6E7E">
        <w:rPr>
          <w:rFonts w:ascii="Arial" w:hAnsi="Arial" w:cs="Arial"/>
          <w:sz w:val="22"/>
          <w:szCs w:val="22"/>
        </w:rPr>
        <w:lastRenderedPageBreak/>
        <w:t xml:space="preserve">Ev. číslo: </w:t>
      </w:r>
      <w:r w:rsidR="00DB2997">
        <w:rPr>
          <w:rFonts w:ascii="Arial" w:hAnsi="Arial" w:cs="Arial"/>
          <w:sz w:val="22"/>
          <w:szCs w:val="22"/>
        </w:rPr>
        <w:t>20</w:t>
      </w:r>
      <w:r>
        <w:rPr>
          <w:rFonts w:ascii="Arial" w:hAnsi="Arial" w:cs="Arial"/>
          <w:sz w:val="22"/>
          <w:szCs w:val="22"/>
        </w:rPr>
        <w:t>/</w:t>
      </w:r>
      <w:r w:rsidRPr="00D24D3A">
        <w:rPr>
          <w:rFonts w:ascii="Arial" w:hAnsi="Arial" w:cs="Arial"/>
          <w:sz w:val="22"/>
          <w:szCs w:val="22"/>
          <w:highlight w:val="cyan"/>
        </w:rPr>
        <w:t>xxx</w:t>
      </w:r>
      <w:r>
        <w:rPr>
          <w:rFonts w:ascii="Arial" w:hAnsi="Arial" w:cs="Arial"/>
          <w:sz w:val="22"/>
          <w:szCs w:val="22"/>
        </w:rPr>
        <w:t>-0</w:t>
      </w:r>
    </w:p>
    <w:p w14:paraId="1A2B6911" w14:textId="797F8111" w:rsidR="00D24D3A" w:rsidRPr="008B618C" w:rsidRDefault="00D24D3A" w:rsidP="00D24D3A">
      <w:pPr>
        <w:jc w:val="right"/>
        <w:rPr>
          <w:rFonts w:ascii="Arial" w:hAnsi="Arial" w:cs="Arial"/>
          <w:sz w:val="22"/>
          <w:szCs w:val="22"/>
        </w:rPr>
      </w:pPr>
      <w:proofErr w:type="gramStart"/>
      <w:r w:rsidRPr="008B618C">
        <w:rPr>
          <w:rFonts w:ascii="Arial" w:hAnsi="Arial" w:cs="Arial"/>
          <w:sz w:val="22"/>
          <w:szCs w:val="22"/>
        </w:rPr>
        <w:t>Č.j.</w:t>
      </w:r>
      <w:proofErr w:type="gramEnd"/>
      <w:r w:rsidRPr="008B618C">
        <w:rPr>
          <w:rFonts w:ascii="Arial" w:hAnsi="Arial" w:cs="Arial"/>
          <w:sz w:val="22"/>
          <w:szCs w:val="22"/>
        </w:rPr>
        <w:t xml:space="preserve">: </w:t>
      </w:r>
      <w:r w:rsidR="004C3CB9">
        <w:rPr>
          <w:rFonts w:ascii="Arial" w:hAnsi="Arial" w:cs="Arial"/>
          <w:sz w:val="22"/>
          <w:szCs w:val="22"/>
        </w:rPr>
        <w:t>4485/2020-UVCR</w:t>
      </w:r>
      <w:r w:rsidRPr="008B618C">
        <w:rPr>
          <w:rFonts w:ascii="Arial" w:hAnsi="Arial" w:cs="Arial"/>
          <w:sz w:val="22"/>
          <w:szCs w:val="22"/>
        </w:rPr>
        <w:t>-</w:t>
      </w:r>
      <w:r w:rsidRPr="00D24D3A">
        <w:rPr>
          <w:rFonts w:ascii="Arial" w:hAnsi="Arial" w:cs="Arial"/>
          <w:sz w:val="22"/>
          <w:szCs w:val="22"/>
          <w:highlight w:val="cyan"/>
        </w:rPr>
        <w:t>xx</w:t>
      </w:r>
    </w:p>
    <w:p w14:paraId="0E6A8360" w14:textId="77777777" w:rsidR="00D24D3A" w:rsidRDefault="00D24D3A" w:rsidP="00D24D3A">
      <w:pPr>
        <w:pStyle w:val="nzev"/>
        <w:ind w:firstLine="0"/>
        <w:jc w:val="center"/>
        <w:rPr>
          <w:rFonts w:ascii="Verdana" w:hAnsi="Verdana"/>
          <w:sz w:val="22"/>
          <w:szCs w:val="22"/>
          <w:lang w:val="cs-CZ"/>
        </w:rPr>
      </w:pPr>
    </w:p>
    <w:p w14:paraId="2C0B762B" w14:textId="77777777" w:rsidR="00D24D3A" w:rsidRPr="00BB4AB0" w:rsidRDefault="00D24D3A" w:rsidP="00D24D3A">
      <w:pPr>
        <w:pStyle w:val="textsmlouvy"/>
        <w:spacing w:after="120"/>
        <w:ind w:firstLine="0"/>
        <w:jc w:val="center"/>
        <w:rPr>
          <w:rFonts w:ascii="Arial" w:hAnsi="Arial"/>
          <w:b/>
          <w:sz w:val="28"/>
        </w:rPr>
      </w:pPr>
      <w:bookmarkStart w:id="36" w:name="odkaz3"/>
      <w:r w:rsidRPr="00BB4AB0">
        <w:rPr>
          <w:rFonts w:ascii="Arial" w:hAnsi="Arial"/>
          <w:b/>
          <w:sz w:val="28"/>
        </w:rPr>
        <w:t xml:space="preserve">Smlouva o sdružených </w:t>
      </w:r>
      <w:bookmarkEnd w:id="36"/>
      <w:r w:rsidRPr="00BB4AB0">
        <w:rPr>
          <w:rFonts w:ascii="Arial" w:hAnsi="Arial"/>
          <w:b/>
          <w:sz w:val="28"/>
        </w:rPr>
        <w:t>službách dodávky elektrické energie</w:t>
      </w:r>
    </w:p>
    <w:p w14:paraId="4EC11DFF" w14:textId="1F774BFC" w:rsidR="00D24D3A" w:rsidRPr="00CB54DD" w:rsidRDefault="00D24D3A" w:rsidP="00CB54DD">
      <w:pPr>
        <w:pStyle w:val="nzev"/>
        <w:ind w:firstLine="0"/>
        <w:jc w:val="center"/>
        <w:rPr>
          <w:rFonts w:ascii="Arial" w:hAnsi="Arial"/>
          <w:b w:val="0"/>
          <w:sz w:val="22"/>
        </w:rPr>
      </w:pPr>
      <w:r w:rsidRPr="00CB54DD">
        <w:rPr>
          <w:rFonts w:ascii="Arial" w:hAnsi="Arial"/>
          <w:b w:val="0"/>
          <w:sz w:val="22"/>
        </w:rPr>
        <w:t xml:space="preserve">podle § 1746 odst. 2 zákona č. 89/2012 Sb., </w:t>
      </w:r>
      <w:r w:rsidR="00FB58A9" w:rsidRPr="00CB54DD">
        <w:rPr>
          <w:rFonts w:ascii="Arial" w:hAnsi="Arial"/>
          <w:b w:val="0"/>
          <w:sz w:val="22"/>
          <w:lang w:val="cs-CZ"/>
        </w:rPr>
        <w:t xml:space="preserve">občanský zákoník, </w:t>
      </w:r>
      <w:r w:rsidRPr="00CB54DD">
        <w:rPr>
          <w:rFonts w:ascii="Arial" w:hAnsi="Arial"/>
          <w:b w:val="0"/>
          <w:sz w:val="22"/>
        </w:rPr>
        <w:t>v platném znění,</w:t>
      </w:r>
    </w:p>
    <w:p w14:paraId="61A89953" w14:textId="0C66715D" w:rsidR="00D24D3A" w:rsidRPr="00CB54DD" w:rsidRDefault="00D24D3A" w:rsidP="00CB54DD">
      <w:pPr>
        <w:pStyle w:val="Bezmezer"/>
        <w:jc w:val="center"/>
        <w:rPr>
          <w:rFonts w:ascii="Arial" w:hAnsi="Arial"/>
        </w:rPr>
      </w:pPr>
      <w:r w:rsidRPr="00CB54DD">
        <w:rPr>
          <w:rFonts w:ascii="Arial" w:hAnsi="Arial"/>
        </w:rPr>
        <w:t>zákona č. 458/2000 Sb.</w:t>
      </w:r>
      <w:r w:rsidR="00CB54DD" w:rsidRPr="00CB54DD">
        <w:rPr>
          <w:rFonts w:ascii="Arial" w:hAnsi="Arial"/>
        </w:rPr>
        <w:t xml:space="preserve">, </w:t>
      </w:r>
      <w:r w:rsidR="00CB54DD" w:rsidRPr="00CB54DD">
        <w:rPr>
          <w:rFonts w:ascii="Arial" w:hAnsi="Arial" w:cs="Arial"/>
        </w:rPr>
        <w:t>o podmínkách podnikání a o výkonu státní správy v energetických odvětvích a o změně některých zákonů</w:t>
      </w:r>
      <w:r w:rsidR="00CB54DD">
        <w:rPr>
          <w:rFonts w:ascii="Arial" w:hAnsi="Arial" w:cs="Arial"/>
        </w:rPr>
        <w:t xml:space="preserve">, </w:t>
      </w:r>
      <w:r w:rsidR="00CB54DD" w:rsidRPr="00CB54DD">
        <w:rPr>
          <w:rFonts w:ascii="Arial" w:hAnsi="Arial"/>
        </w:rPr>
        <w:t xml:space="preserve">ve znění pozdějších předpisů </w:t>
      </w:r>
      <w:r w:rsidRPr="00CB54DD">
        <w:rPr>
          <w:rFonts w:ascii="Arial" w:hAnsi="Arial"/>
        </w:rPr>
        <w:t>(</w:t>
      </w:r>
      <w:r w:rsidR="00CB54DD">
        <w:rPr>
          <w:rFonts w:ascii="Arial" w:hAnsi="Arial"/>
        </w:rPr>
        <w:t>tzv. energetický zákon)</w:t>
      </w:r>
      <w:r w:rsidRPr="00CB54DD">
        <w:rPr>
          <w:rFonts w:ascii="Arial" w:hAnsi="Arial"/>
        </w:rPr>
        <w:t xml:space="preserve"> a příslušných prováděcích předpisů k energetickému zákonu</w:t>
      </w:r>
    </w:p>
    <w:p w14:paraId="1C0EEF41" w14:textId="77777777" w:rsidR="00D24D3A" w:rsidRPr="00CB54DD" w:rsidRDefault="00D24D3A" w:rsidP="00CB54DD">
      <w:pPr>
        <w:pStyle w:val="textsmlouvy"/>
        <w:ind w:firstLine="0"/>
        <w:jc w:val="center"/>
        <w:rPr>
          <w:rFonts w:ascii="Arial" w:hAnsi="Arial"/>
          <w:sz w:val="22"/>
        </w:rPr>
      </w:pPr>
    </w:p>
    <w:p w14:paraId="03FD4BE3" w14:textId="77777777" w:rsidR="00D24D3A" w:rsidRPr="00282B7E" w:rsidRDefault="00D24D3A" w:rsidP="00D24D3A">
      <w:pPr>
        <w:pStyle w:val="textsmlouvy"/>
        <w:ind w:firstLine="0"/>
        <w:rPr>
          <w:rFonts w:ascii="Arial" w:hAnsi="Arial" w:cs="Arial"/>
          <w:sz w:val="22"/>
          <w:szCs w:val="22"/>
        </w:rPr>
      </w:pPr>
    </w:p>
    <w:p w14:paraId="2754EA94" w14:textId="77777777" w:rsidR="00D24D3A" w:rsidRPr="00282B7E" w:rsidRDefault="00D24D3A" w:rsidP="00282B7E">
      <w:pPr>
        <w:pStyle w:val="textsmlouvy"/>
        <w:spacing w:after="120"/>
        <w:ind w:firstLine="0"/>
        <w:rPr>
          <w:rFonts w:ascii="Arial" w:hAnsi="Arial" w:cs="Arial"/>
          <w:b/>
          <w:sz w:val="22"/>
          <w:szCs w:val="22"/>
        </w:rPr>
      </w:pPr>
      <w:r w:rsidRPr="00282B7E">
        <w:rPr>
          <w:rFonts w:ascii="Arial" w:hAnsi="Arial" w:cs="Arial"/>
          <w:b/>
          <w:sz w:val="22"/>
          <w:szCs w:val="22"/>
        </w:rPr>
        <w:t>Smluvní strany:</w:t>
      </w:r>
    </w:p>
    <w:p w14:paraId="51471D23" w14:textId="77777777" w:rsidR="00D24D3A" w:rsidRPr="00282B7E" w:rsidRDefault="00D24D3A" w:rsidP="00D24D3A">
      <w:pPr>
        <w:pStyle w:val="Normln0"/>
        <w:spacing w:after="120"/>
        <w:rPr>
          <w:rFonts w:ascii="Arial" w:hAnsi="Arial" w:cs="Arial"/>
          <w:b/>
          <w:sz w:val="22"/>
          <w:szCs w:val="22"/>
        </w:rPr>
      </w:pPr>
      <w:r w:rsidRPr="00282B7E">
        <w:rPr>
          <w:rFonts w:ascii="Arial" w:hAnsi="Arial" w:cs="Arial"/>
          <w:b/>
          <w:sz w:val="22"/>
          <w:szCs w:val="22"/>
        </w:rPr>
        <w:t>Česká republika - Úřad vlády České republiky</w:t>
      </w:r>
    </w:p>
    <w:p w14:paraId="3035A4DA" w14:textId="52084602" w:rsidR="00D24D3A" w:rsidRPr="00282B7E" w:rsidRDefault="00D24D3A" w:rsidP="006C4DAE">
      <w:pPr>
        <w:pStyle w:val="Normlnweb"/>
        <w:spacing w:before="0" w:after="0"/>
        <w:ind w:left="2835" w:hanging="2835"/>
        <w:jc w:val="both"/>
        <w:rPr>
          <w:rFonts w:ascii="Arial" w:hAnsi="Arial" w:cs="Arial"/>
          <w:sz w:val="22"/>
          <w:szCs w:val="22"/>
        </w:rPr>
      </w:pPr>
      <w:r w:rsidRPr="00282B7E">
        <w:rPr>
          <w:rFonts w:ascii="Arial" w:hAnsi="Arial" w:cs="Arial"/>
          <w:sz w:val="22"/>
          <w:szCs w:val="22"/>
        </w:rPr>
        <w:t>Zastoupena:</w:t>
      </w:r>
      <w:r w:rsidRPr="00282B7E">
        <w:rPr>
          <w:rFonts w:ascii="Arial" w:hAnsi="Arial" w:cs="Arial"/>
          <w:sz w:val="22"/>
          <w:szCs w:val="22"/>
        </w:rPr>
        <w:tab/>
      </w:r>
      <w:r w:rsidRPr="00282B7E">
        <w:rPr>
          <w:rFonts w:ascii="Arial" w:hAnsi="Arial" w:cs="Arial"/>
          <w:sz w:val="22"/>
          <w:szCs w:val="22"/>
        </w:rPr>
        <w:tab/>
      </w:r>
      <w:r w:rsidR="006C4DAE" w:rsidRPr="00282B7E">
        <w:rPr>
          <w:rFonts w:ascii="Arial" w:hAnsi="Arial" w:cs="Arial"/>
          <w:sz w:val="22"/>
          <w:szCs w:val="22"/>
        </w:rPr>
        <w:t>Ing. Ivanou Hošťálkovou, ředitelkou Odboru</w:t>
      </w:r>
      <w:r w:rsidR="00E50C5D" w:rsidRPr="00282B7E">
        <w:rPr>
          <w:rFonts w:ascii="Arial" w:hAnsi="Arial" w:cs="Arial"/>
          <w:sz w:val="22"/>
          <w:szCs w:val="22"/>
        </w:rPr>
        <w:t xml:space="preserve"> </w:t>
      </w:r>
      <w:r w:rsidR="00286559" w:rsidRPr="00282B7E">
        <w:rPr>
          <w:rFonts w:ascii="Arial" w:hAnsi="Arial" w:cs="Arial"/>
          <w:sz w:val="22"/>
          <w:szCs w:val="22"/>
        </w:rPr>
        <w:t>technického a</w:t>
      </w:r>
      <w:r w:rsidR="00A95D59">
        <w:rPr>
          <w:rFonts w:ascii="Arial" w:hAnsi="Arial" w:cs="Arial"/>
          <w:sz w:val="22"/>
          <w:szCs w:val="22"/>
        </w:rPr>
        <w:t> </w:t>
      </w:r>
      <w:r w:rsidR="00E50C5D" w:rsidRPr="00282B7E">
        <w:rPr>
          <w:rFonts w:ascii="Arial" w:hAnsi="Arial" w:cs="Arial"/>
          <w:sz w:val="22"/>
          <w:szCs w:val="22"/>
        </w:rPr>
        <w:t>p</w:t>
      </w:r>
      <w:r w:rsidR="006C4DAE" w:rsidRPr="00282B7E">
        <w:rPr>
          <w:rFonts w:ascii="Arial" w:hAnsi="Arial" w:cs="Arial"/>
          <w:sz w:val="22"/>
          <w:szCs w:val="22"/>
        </w:rPr>
        <w:t>rovozního</w:t>
      </w:r>
      <w:r w:rsidR="00FB58A9" w:rsidRPr="00282B7E">
        <w:rPr>
          <w:rFonts w:ascii="Arial" w:hAnsi="Arial" w:cs="Arial"/>
          <w:sz w:val="22"/>
          <w:szCs w:val="22"/>
        </w:rPr>
        <w:t>, na základě vnitřního předpisu</w:t>
      </w:r>
    </w:p>
    <w:p w14:paraId="15021092" w14:textId="77777777" w:rsidR="00D24D3A" w:rsidRPr="00282B7E" w:rsidRDefault="00D24D3A" w:rsidP="00D24D3A">
      <w:pPr>
        <w:pStyle w:val="Bezmezer"/>
        <w:rPr>
          <w:rFonts w:ascii="Arial" w:hAnsi="Arial" w:cs="Arial"/>
        </w:rPr>
      </w:pPr>
      <w:r w:rsidRPr="00282B7E">
        <w:rPr>
          <w:rFonts w:ascii="Arial" w:hAnsi="Arial" w:cs="Arial"/>
        </w:rPr>
        <w:t>se sídlem:</w:t>
      </w:r>
      <w:r w:rsidRPr="00282B7E">
        <w:rPr>
          <w:rFonts w:ascii="Arial" w:hAnsi="Arial" w:cs="Arial"/>
        </w:rPr>
        <w:tab/>
      </w:r>
      <w:r w:rsidRPr="00282B7E">
        <w:rPr>
          <w:rFonts w:ascii="Arial" w:hAnsi="Arial" w:cs="Arial"/>
        </w:rPr>
        <w:tab/>
      </w:r>
      <w:r w:rsidRPr="00282B7E">
        <w:rPr>
          <w:rFonts w:ascii="Arial" w:hAnsi="Arial" w:cs="Arial"/>
        </w:rPr>
        <w:tab/>
        <w:t>nábř. Edvarda Beneše 128/4, 118 01 Praha 1 - Malá Strana</w:t>
      </w:r>
    </w:p>
    <w:p w14:paraId="0B426E8F" w14:textId="77777777" w:rsidR="00D24D3A" w:rsidRPr="00282B7E" w:rsidRDefault="00D24D3A" w:rsidP="00D24D3A">
      <w:pPr>
        <w:rPr>
          <w:rFonts w:ascii="Arial" w:hAnsi="Arial" w:cs="Arial"/>
          <w:sz w:val="22"/>
          <w:szCs w:val="22"/>
        </w:rPr>
      </w:pPr>
      <w:r w:rsidRPr="00282B7E">
        <w:rPr>
          <w:rFonts w:ascii="Arial" w:hAnsi="Arial" w:cs="Arial"/>
          <w:kern w:val="3"/>
          <w:sz w:val="22"/>
          <w:szCs w:val="22"/>
        </w:rPr>
        <w:t>IČO:</w:t>
      </w:r>
      <w:r w:rsidRPr="00282B7E">
        <w:rPr>
          <w:rFonts w:ascii="Arial" w:hAnsi="Arial" w:cs="Arial"/>
          <w:kern w:val="3"/>
          <w:sz w:val="22"/>
          <w:szCs w:val="22"/>
        </w:rPr>
        <w:tab/>
      </w:r>
      <w:r w:rsidRPr="00282B7E">
        <w:rPr>
          <w:rFonts w:ascii="Arial" w:hAnsi="Arial" w:cs="Arial"/>
          <w:kern w:val="3"/>
          <w:sz w:val="22"/>
          <w:szCs w:val="22"/>
        </w:rPr>
        <w:tab/>
      </w:r>
      <w:r w:rsidRPr="00282B7E">
        <w:rPr>
          <w:rFonts w:ascii="Arial" w:hAnsi="Arial" w:cs="Arial"/>
          <w:kern w:val="3"/>
          <w:sz w:val="22"/>
          <w:szCs w:val="22"/>
        </w:rPr>
        <w:tab/>
      </w:r>
      <w:r w:rsidRPr="00282B7E">
        <w:rPr>
          <w:rFonts w:ascii="Arial" w:hAnsi="Arial" w:cs="Arial"/>
          <w:kern w:val="3"/>
          <w:sz w:val="22"/>
          <w:szCs w:val="22"/>
        </w:rPr>
        <w:tab/>
      </w:r>
      <w:r w:rsidRPr="00282B7E">
        <w:rPr>
          <w:rFonts w:ascii="Arial" w:hAnsi="Arial" w:cs="Arial"/>
          <w:sz w:val="22"/>
          <w:szCs w:val="22"/>
        </w:rPr>
        <w:t>00006599</w:t>
      </w:r>
    </w:p>
    <w:p w14:paraId="0E981C4C" w14:textId="77777777" w:rsidR="00D24D3A" w:rsidRPr="00282B7E" w:rsidRDefault="00D24D3A" w:rsidP="00D24D3A">
      <w:pPr>
        <w:autoSpaceDN w:val="0"/>
        <w:textAlignment w:val="baseline"/>
        <w:rPr>
          <w:rFonts w:ascii="Arial" w:hAnsi="Arial" w:cs="Arial"/>
          <w:sz w:val="22"/>
          <w:szCs w:val="22"/>
        </w:rPr>
      </w:pPr>
      <w:r w:rsidRPr="00282B7E">
        <w:rPr>
          <w:rFonts w:ascii="Arial" w:hAnsi="Arial" w:cs="Arial"/>
          <w:kern w:val="3"/>
          <w:sz w:val="22"/>
          <w:szCs w:val="22"/>
        </w:rPr>
        <w:t>DIČ:</w:t>
      </w:r>
      <w:r w:rsidRPr="00282B7E">
        <w:rPr>
          <w:rFonts w:ascii="Arial" w:hAnsi="Arial" w:cs="Arial"/>
          <w:kern w:val="3"/>
          <w:sz w:val="22"/>
          <w:szCs w:val="22"/>
        </w:rPr>
        <w:tab/>
      </w:r>
      <w:r w:rsidRPr="00282B7E">
        <w:rPr>
          <w:rFonts w:ascii="Arial" w:hAnsi="Arial" w:cs="Arial"/>
          <w:kern w:val="3"/>
          <w:sz w:val="22"/>
          <w:szCs w:val="22"/>
        </w:rPr>
        <w:tab/>
      </w:r>
      <w:r w:rsidRPr="00282B7E">
        <w:rPr>
          <w:rFonts w:ascii="Arial" w:hAnsi="Arial" w:cs="Arial"/>
          <w:kern w:val="3"/>
          <w:sz w:val="22"/>
          <w:szCs w:val="22"/>
        </w:rPr>
        <w:tab/>
      </w:r>
      <w:r w:rsidRPr="00282B7E">
        <w:rPr>
          <w:rFonts w:ascii="Arial" w:hAnsi="Arial" w:cs="Arial"/>
          <w:kern w:val="3"/>
          <w:sz w:val="22"/>
          <w:szCs w:val="22"/>
        </w:rPr>
        <w:tab/>
        <w:t>CZ</w:t>
      </w:r>
      <w:r w:rsidRPr="00282B7E">
        <w:rPr>
          <w:rFonts w:ascii="Arial" w:hAnsi="Arial" w:cs="Arial"/>
          <w:sz w:val="22"/>
          <w:szCs w:val="22"/>
        </w:rPr>
        <w:t>00006599</w:t>
      </w:r>
    </w:p>
    <w:p w14:paraId="58627CC1" w14:textId="5DAB7683" w:rsidR="009A1446" w:rsidRPr="00282B7E" w:rsidRDefault="009A1446" w:rsidP="009A1446">
      <w:pPr>
        <w:tabs>
          <w:tab w:val="left" w:pos="2410"/>
        </w:tabs>
        <w:rPr>
          <w:rFonts w:ascii="Arial" w:hAnsi="Arial" w:cs="Arial"/>
          <w:sz w:val="22"/>
          <w:szCs w:val="22"/>
        </w:rPr>
      </w:pPr>
      <w:r w:rsidRPr="00282B7E">
        <w:rPr>
          <w:rFonts w:ascii="Arial" w:hAnsi="Arial" w:cs="Arial"/>
          <w:sz w:val="22"/>
          <w:szCs w:val="22"/>
        </w:rPr>
        <w:t>ID datové schránky:               t</w:t>
      </w:r>
      <w:r w:rsidRPr="00282B7E">
        <w:rPr>
          <w:rFonts w:ascii="Arial" w:hAnsi="Arial" w:cs="Arial"/>
          <w:color w:val="000000"/>
          <w:sz w:val="22"/>
          <w:szCs w:val="22"/>
          <w:shd w:val="clear" w:color="auto" w:fill="FFFFFF"/>
        </w:rPr>
        <w:t>rfaa33</w:t>
      </w:r>
    </w:p>
    <w:p w14:paraId="7C8259DC" w14:textId="4A566E7B" w:rsidR="00D24D3A" w:rsidRPr="00282B7E" w:rsidRDefault="00D24D3A" w:rsidP="00D24D3A">
      <w:pPr>
        <w:pStyle w:val="Normlnweb"/>
        <w:spacing w:before="0" w:after="0"/>
        <w:rPr>
          <w:rFonts w:ascii="Arial" w:hAnsi="Arial" w:cs="Arial"/>
          <w:sz w:val="22"/>
          <w:szCs w:val="22"/>
        </w:rPr>
      </w:pPr>
      <w:r w:rsidRPr="00282B7E">
        <w:rPr>
          <w:rFonts w:ascii="Arial" w:hAnsi="Arial" w:cs="Arial"/>
          <w:sz w:val="22"/>
          <w:szCs w:val="22"/>
        </w:rPr>
        <w:t>bankovní spojení:</w:t>
      </w:r>
      <w:r w:rsidRPr="00282B7E">
        <w:rPr>
          <w:rFonts w:ascii="Arial" w:hAnsi="Arial" w:cs="Arial"/>
          <w:sz w:val="22"/>
          <w:szCs w:val="22"/>
        </w:rPr>
        <w:tab/>
      </w:r>
      <w:r w:rsidRPr="00282B7E">
        <w:rPr>
          <w:rFonts w:ascii="Arial" w:hAnsi="Arial" w:cs="Arial"/>
          <w:sz w:val="22"/>
          <w:szCs w:val="22"/>
        </w:rPr>
        <w:tab/>
        <w:t>ČNB Praha, č. účtu: 4320001/0710</w:t>
      </w:r>
    </w:p>
    <w:p w14:paraId="2FBE4D5A" w14:textId="77777777" w:rsidR="00D24D3A" w:rsidRPr="00282B7E" w:rsidRDefault="00D24D3A" w:rsidP="00D24D3A">
      <w:pPr>
        <w:pStyle w:val="textsmlouvy"/>
        <w:spacing w:after="120"/>
        <w:ind w:firstLine="0"/>
        <w:rPr>
          <w:rFonts w:ascii="Arial" w:hAnsi="Arial" w:cs="Arial"/>
          <w:color w:val="auto"/>
          <w:sz w:val="22"/>
          <w:szCs w:val="22"/>
        </w:rPr>
      </w:pPr>
      <w:r w:rsidRPr="00282B7E">
        <w:rPr>
          <w:rFonts w:ascii="Arial" w:hAnsi="Arial" w:cs="Arial"/>
          <w:sz w:val="22"/>
          <w:szCs w:val="22"/>
        </w:rPr>
        <w:t xml:space="preserve">kontaktní osoba: </w:t>
      </w:r>
      <w:r w:rsidRPr="00282B7E">
        <w:rPr>
          <w:rFonts w:ascii="Arial" w:hAnsi="Arial" w:cs="Arial"/>
          <w:sz w:val="22"/>
          <w:szCs w:val="22"/>
        </w:rPr>
        <w:tab/>
      </w:r>
      <w:r w:rsidRPr="00282B7E">
        <w:rPr>
          <w:rFonts w:ascii="Arial" w:hAnsi="Arial" w:cs="Arial"/>
          <w:sz w:val="22"/>
          <w:szCs w:val="22"/>
        </w:rPr>
        <w:tab/>
      </w:r>
      <w:r w:rsidRPr="00282B7E">
        <w:rPr>
          <w:rFonts w:ascii="Arial" w:hAnsi="Arial" w:cs="Arial"/>
          <w:color w:val="auto"/>
          <w:sz w:val="22"/>
          <w:szCs w:val="22"/>
          <w:highlight w:val="cyan"/>
        </w:rPr>
        <w:t>bude doplněno před podpisem smlouvy</w:t>
      </w:r>
    </w:p>
    <w:p w14:paraId="32AA360F" w14:textId="0E65518B" w:rsidR="00D24D3A" w:rsidRPr="00282B7E" w:rsidRDefault="00D24D3A" w:rsidP="00D24D3A">
      <w:pPr>
        <w:pStyle w:val="Normln0"/>
        <w:jc w:val="both"/>
        <w:rPr>
          <w:rFonts w:ascii="Arial" w:hAnsi="Arial" w:cs="Arial"/>
          <w:sz w:val="22"/>
          <w:szCs w:val="22"/>
        </w:rPr>
      </w:pPr>
      <w:r w:rsidRPr="00282B7E">
        <w:rPr>
          <w:rFonts w:ascii="Arial" w:hAnsi="Arial" w:cs="Arial"/>
          <w:sz w:val="22"/>
          <w:szCs w:val="22"/>
        </w:rPr>
        <w:t>(dále jen „zákazník“)</w:t>
      </w:r>
    </w:p>
    <w:p w14:paraId="2B93A263" w14:textId="77777777" w:rsidR="00FA258A" w:rsidRPr="00282B7E" w:rsidRDefault="00FA258A" w:rsidP="00D24D3A">
      <w:pPr>
        <w:pStyle w:val="textsmlouvy"/>
        <w:ind w:firstLine="0"/>
        <w:rPr>
          <w:rFonts w:ascii="Arial" w:hAnsi="Arial" w:cs="Arial"/>
          <w:sz w:val="22"/>
          <w:szCs w:val="22"/>
        </w:rPr>
      </w:pPr>
    </w:p>
    <w:p w14:paraId="68F7819D" w14:textId="208BBB0D" w:rsidR="00D24D3A" w:rsidRPr="00282B7E" w:rsidRDefault="00D24D3A" w:rsidP="00D24D3A">
      <w:pPr>
        <w:pStyle w:val="textsmlouvy"/>
        <w:ind w:firstLine="0"/>
        <w:rPr>
          <w:rFonts w:ascii="Arial" w:hAnsi="Arial" w:cs="Arial"/>
          <w:sz w:val="22"/>
          <w:szCs w:val="22"/>
        </w:rPr>
      </w:pPr>
      <w:r w:rsidRPr="00282B7E">
        <w:rPr>
          <w:rFonts w:ascii="Arial" w:hAnsi="Arial" w:cs="Arial"/>
          <w:sz w:val="22"/>
          <w:szCs w:val="22"/>
        </w:rPr>
        <w:t>a</w:t>
      </w:r>
    </w:p>
    <w:p w14:paraId="7A344C55" w14:textId="77777777" w:rsidR="00D24D3A" w:rsidRPr="00282B7E" w:rsidRDefault="00D24D3A" w:rsidP="00D24D3A">
      <w:pPr>
        <w:pStyle w:val="textsmlouvy"/>
        <w:ind w:firstLine="0"/>
        <w:rPr>
          <w:rFonts w:ascii="Arial" w:hAnsi="Arial" w:cs="Arial"/>
          <w:sz w:val="22"/>
          <w:szCs w:val="22"/>
        </w:rPr>
      </w:pPr>
    </w:p>
    <w:p w14:paraId="43615316" w14:textId="77777777" w:rsidR="00D24D3A" w:rsidRPr="00282B7E" w:rsidRDefault="00D24D3A" w:rsidP="00D24D3A">
      <w:pPr>
        <w:pStyle w:val="textsmlouvy"/>
        <w:ind w:firstLine="0"/>
        <w:rPr>
          <w:rFonts w:ascii="Arial" w:hAnsi="Arial" w:cs="Arial"/>
          <w:color w:val="auto"/>
          <w:sz w:val="22"/>
          <w:szCs w:val="22"/>
        </w:rPr>
      </w:pPr>
      <w:r w:rsidRPr="00282B7E">
        <w:rPr>
          <w:rFonts w:ascii="Arial" w:hAnsi="Arial" w:cs="Arial"/>
          <w:color w:val="auto"/>
          <w:sz w:val="22"/>
          <w:szCs w:val="22"/>
          <w:highlight w:val="cyan"/>
        </w:rPr>
        <w:t>bude doplněno před podpisem smlouvy</w:t>
      </w:r>
    </w:p>
    <w:p w14:paraId="07BD56BA" w14:textId="77777777" w:rsidR="00D24D3A" w:rsidRPr="00282B7E" w:rsidRDefault="00D24D3A" w:rsidP="00D24D3A">
      <w:pPr>
        <w:pStyle w:val="textsmlouvy"/>
        <w:ind w:firstLine="0"/>
        <w:rPr>
          <w:rFonts w:ascii="Arial" w:hAnsi="Arial" w:cs="Arial"/>
          <w:color w:val="auto"/>
          <w:sz w:val="22"/>
          <w:szCs w:val="22"/>
        </w:rPr>
      </w:pPr>
      <w:r w:rsidRPr="00282B7E">
        <w:rPr>
          <w:rFonts w:ascii="Arial" w:hAnsi="Arial" w:cs="Arial"/>
          <w:color w:val="auto"/>
          <w:sz w:val="22"/>
          <w:szCs w:val="22"/>
        </w:rPr>
        <w:t>Zastoupený:</w:t>
      </w:r>
      <w:r w:rsidRPr="00282B7E">
        <w:rPr>
          <w:rFonts w:ascii="Arial" w:hAnsi="Arial" w:cs="Arial"/>
          <w:color w:val="auto"/>
          <w:sz w:val="22"/>
          <w:szCs w:val="22"/>
        </w:rPr>
        <w:tab/>
      </w:r>
      <w:r w:rsidRPr="00282B7E">
        <w:rPr>
          <w:rFonts w:ascii="Arial" w:hAnsi="Arial" w:cs="Arial"/>
          <w:color w:val="auto"/>
          <w:sz w:val="22"/>
          <w:szCs w:val="22"/>
        </w:rPr>
        <w:tab/>
      </w:r>
      <w:r w:rsidRPr="00282B7E">
        <w:rPr>
          <w:rFonts w:ascii="Arial" w:hAnsi="Arial" w:cs="Arial"/>
          <w:color w:val="auto"/>
          <w:sz w:val="22"/>
          <w:szCs w:val="22"/>
        </w:rPr>
        <w:tab/>
      </w:r>
      <w:r w:rsidRPr="00282B7E">
        <w:rPr>
          <w:rFonts w:ascii="Arial" w:hAnsi="Arial" w:cs="Arial"/>
          <w:color w:val="auto"/>
          <w:sz w:val="22"/>
          <w:szCs w:val="22"/>
          <w:highlight w:val="cyan"/>
        </w:rPr>
        <w:t>bude doplněno před podpisem smlouvy</w:t>
      </w:r>
    </w:p>
    <w:p w14:paraId="05B4C7FC" w14:textId="77777777" w:rsidR="00D24D3A" w:rsidRPr="00282B7E" w:rsidRDefault="00D24D3A" w:rsidP="00D24D3A">
      <w:pPr>
        <w:pStyle w:val="textsmlouvy"/>
        <w:ind w:firstLine="0"/>
        <w:rPr>
          <w:rFonts w:ascii="Arial" w:hAnsi="Arial" w:cs="Arial"/>
          <w:color w:val="auto"/>
          <w:sz w:val="22"/>
          <w:szCs w:val="22"/>
        </w:rPr>
      </w:pPr>
      <w:r w:rsidRPr="00282B7E">
        <w:rPr>
          <w:rFonts w:ascii="Arial" w:hAnsi="Arial" w:cs="Arial"/>
          <w:sz w:val="22"/>
          <w:szCs w:val="22"/>
        </w:rPr>
        <w:t>se sídlem:</w:t>
      </w:r>
      <w:r w:rsidRPr="00282B7E">
        <w:rPr>
          <w:rFonts w:ascii="Arial" w:hAnsi="Arial" w:cs="Arial"/>
          <w:sz w:val="22"/>
          <w:szCs w:val="22"/>
        </w:rPr>
        <w:tab/>
      </w:r>
      <w:r w:rsidRPr="00282B7E">
        <w:rPr>
          <w:rFonts w:ascii="Arial" w:hAnsi="Arial" w:cs="Arial"/>
          <w:sz w:val="22"/>
          <w:szCs w:val="22"/>
        </w:rPr>
        <w:tab/>
      </w:r>
      <w:r w:rsidRPr="00282B7E">
        <w:rPr>
          <w:rFonts w:ascii="Arial" w:hAnsi="Arial" w:cs="Arial"/>
          <w:sz w:val="22"/>
          <w:szCs w:val="22"/>
        </w:rPr>
        <w:tab/>
      </w:r>
      <w:r w:rsidRPr="00282B7E">
        <w:rPr>
          <w:rFonts w:ascii="Arial" w:hAnsi="Arial" w:cs="Arial"/>
          <w:color w:val="auto"/>
          <w:sz w:val="22"/>
          <w:szCs w:val="22"/>
          <w:highlight w:val="cyan"/>
        </w:rPr>
        <w:t>bude doplněno před podpisem smlouvy</w:t>
      </w:r>
    </w:p>
    <w:p w14:paraId="0368BAAF" w14:textId="77777777" w:rsidR="00D24D3A" w:rsidRPr="00282B7E" w:rsidRDefault="00D24D3A" w:rsidP="00D24D3A">
      <w:pPr>
        <w:pStyle w:val="textsmlouvy"/>
        <w:ind w:firstLine="0"/>
        <w:rPr>
          <w:rFonts w:ascii="Arial" w:hAnsi="Arial" w:cs="Arial"/>
          <w:color w:val="auto"/>
          <w:sz w:val="22"/>
          <w:szCs w:val="22"/>
        </w:rPr>
      </w:pPr>
      <w:r w:rsidRPr="00282B7E">
        <w:rPr>
          <w:rFonts w:ascii="Arial" w:hAnsi="Arial" w:cs="Arial"/>
          <w:color w:val="auto"/>
          <w:sz w:val="22"/>
          <w:szCs w:val="22"/>
        </w:rPr>
        <w:t>IČO:</w:t>
      </w:r>
      <w:r w:rsidRPr="00282B7E">
        <w:rPr>
          <w:rFonts w:ascii="Arial" w:hAnsi="Arial" w:cs="Arial"/>
          <w:color w:val="auto"/>
          <w:sz w:val="22"/>
          <w:szCs w:val="22"/>
        </w:rPr>
        <w:tab/>
      </w:r>
      <w:r w:rsidRPr="00282B7E">
        <w:rPr>
          <w:rFonts w:ascii="Arial" w:hAnsi="Arial" w:cs="Arial"/>
          <w:color w:val="auto"/>
          <w:sz w:val="22"/>
          <w:szCs w:val="22"/>
        </w:rPr>
        <w:tab/>
      </w:r>
      <w:r w:rsidRPr="00282B7E">
        <w:rPr>
          <w:rFonts w:ascii="Arial" w:hAnsi="Arial" w:cs="Arial"/>
          <w:color w:val="auto"/>
          <w:sz w:val="22"/>
          <w:szCs w:val="22"/>
        </w:rPr>
        <w:tab/>
      </w:r>
      <w:r w:rsidRPr="00282B7E">
        <w:rPr>
          <w:rFonts w:ascii="Arial" w:hAnsi="Arial" w:cs="Arial"/>
          <w:color w:val="auto"/>
          <w:sz w:val="22"/>
          <w:szCs w:val="22"/>
        </w:rPr>
        <w:tab/>
      </w:r>
      <w:r w:rsidRPr="00282B7E">
        <w:rPr>
          <w:rFonts w:ascii="Arial" w:hAnsi="Arial" w:cs="Arial"/>
          <w:color w:val="auto"/>
          <w:sz w:val="22"/>
          <w:szCs w:val="22"/>
          <w:highlight w:val="cyan"/>
        </w:rPr>
        <w:t>bude doplněno před podpisem smlouvy</w:t>
      </w:r>
    </w:p>
    <w:p w14:paraId="63CE7E86" w14:textId="77777777" w:rsidR="00D24D3A" w:rsidRPr="00282B7E" w:rsidRDefault="00D24D3A" w:rsidP="00D24D3A">
      <w:pPr>
        <w:pStyle w:val="textsmlouvy"/>
        <w:ind w:firstLine="0"/>
        <w:rPr>
          <w:rFonts w:ascii="Arial" w:hAnsi="Arial" w:cs="Arial"/>
          <w:color w:val="auto"/>
          <w:sz w:val="22"/>
          <w:szCs w:val="22"/>
        </w:rPr>
      </w:pPr>
      <w:r w:rsidRPr="00282B7E">
        <w:rPr>
          <w:rFonts w:ascii="Arial" w:hAnsi="Arial" w:cs="Arial"/>
          <w:color w:val="auto"/>
          <w:sz w:val="22"/>
          <w:szCs w:val="22"/>
        </w:rPr>
        <w:t>DIČ:</w:t>
      </w:r>
      <w:r w:rsidRPr="00282B7E">
        <w:rPr>
          <w:rFonts w:ascii="Arial" w:hAnsi="Arial" w:cs="Arial"/>
          <w:color w:val="auto"/>
          <w:sz w:val="22"/>
          <w:szCs w:val="22"/>
        </w:rPr>
        <w:tab/>
      </w:r>
      <w:r w:rsidRPr="00282B7E">
        <w:rPr>
          <w:rFonts w:ascii="Arial" w:hAnsi="Arial" w:cs="Arial"/>
          <w:color w:val="auto"/>
          <w:sz w:val="22"/>
          <w:szCs w:val="22"/>
        </w:rPr>
        <w:tab/>
      </w:r>
      <w:r w:rsidRPr="00282B7E">
        <w:rPr>
          <w:rFonts w:ascii="Arial" w:hAnsi="Arial" w:cs="Arial"/>
          <w:color w:val="auto"/>
          <w:sz w:val="22"/>
          <w:szCs w:val="22"/>
        </w:rPr>
        <w:tab/>
      </w:r>
      <w:r w:rsidRPr="00282B7E">
        <w:rPr>
          <w:rFonts w:ascii="Arial" w:hAnsi="Arial" w:cs="Arial"/>
          <w:color w:val="auto"/>
          <w:sz w:val="22"/>
          <w:szCs w:val="22"/>
        </w:rPr>
        <w:tab/>
      </w:r>
      <w:r w:rsidRPr="00282B7E">
        <w:rPr>
          <w:rFonts w:ascii="Arial" w:hAnsi="Arial" w:cs="Arial"/>
          <w:color w:val="auto"/>
          <w:sz w:val="22"/>
          <w:szCs w:val="22"/>
          <w:highlight w:val="cyan"/>
        </w:rPr>
        <w:t>bude doplněno před podpisem smlouvy</w:t>
      </w:r>
    </w:p>
    <w:p w14:paraId="03D8C84E" w14:textId="77777777" w:rsidR="00D24D3A" w:rsidRPr="00282B7E" w:rsidRDefault="00D24D3A" w:rsidP="00D24D3A">
      <w:pPr>
        <w:pStyle w:val="textsmlouvy"/>
        <w:ind w:firstLine="0"/>
        <w:rPr>
          <w:rFonts w:ascii="Arial" w:hAnsi="Arial" w:cs="Arial"/>
          <w:color w:val="auto"/>
          <w:sz w:val="22"/>
          <w:szCs w:val="22"/>
        </w:rPr>
      </w:pPr>
      <w:r w:rsidRPr="00282B7E">
        <w:rPr>
          <w:rFonts w:ascii="Arial" w:hAnsi="Arial" w:cs="Arial"/>
          <w:sz w:val="22"/>
          <w:szCs w:val="22"/>
        </w:rPr>
        <w:t>Bankovní spojení:</w:t>
      </w:r>
      <w:r w:rsidRPr="00282B7E">
        <w:rPr>
          <w:rFonts w:ascii="Arial" w:hAnsi="Arial" w:cs="Arial"/>
          <w:sz w:val="22"/>
          <w:szCs w:val="22"/>
        </w:rPr>
        <w:tab/>
      </w:r>
      <w:r w:rsidRPr="00282B7E">
        <w:rPr>
          <w:rFonts w:ascii="Arial" w:hAnsi="Arial" w:cs="Arial"/>
          <w:sz w:val="22"/>
          <w:szCs w:val="22"/>
        </w:rPr>
        <w:tab/>
      </w:r>
      <w:r w:rsidRPr="00282B7E">
        <w:rPr>
          <w:rFonts w:ascii="Arial" w:hAnsi="Arial" w:cs="Arial"/>
          <w:color w:val="auto"/>
          <w:sz w:val="22"/>
          <w:szCs w:val="22"/>
          <w:highlight w:val="cyan"/>
        </w:rPr>
        <w:t>bude doplněno před podpisem smlouvy</w:t>
      </w:r>
    </w:p>
    <w:p w14:paraId="2E8901D9" w14:textId="77777777" w:rsidR="00D24D3A" w:rsidRPr="00282B7E" w:rsidRDefault="00D24D3A" w:rsidP="00D24D3A">
      <w:pPr>
        <w:pStyle w:val="textsmlouvy"/>
        <w:ind w:firstLine="0"/>
        <w:rPr>
          <w:rFonts w:ascii="Arial" w:hAnsi="Arial" w:cs="Arial"/>
          <w:color w:val="auto"/>
          <w:sz w:val="22"/>
          <w:szCs w:val="22"/>
        </w:rPr>
      </w:pPr>
      <w:r w:rsidRPr="00282B7E">
        <w:rPr>
          <w:rFonts w:ascii="Arial" w:hAnsi="Arial" w:cs="Arial"/>
          <w:sz w:val="22"/>
          <w:szCs w:val="22"/>
        </w:rPr>
        <w:t>Číslo účtu / kód banky:</w:t>
      </w:r>
      <w:r w:rsidRPr="00282B7E">
        <w:rPr>
          <w:rFonts w:ascii="Arial" w:hAnsi="Arial" w:cs="Arial"/>
          <w:sz w:val="22"/>
          <w:szCs w:val="22"/>
        </w:rPr>
        <w:tab/>
      </w:r>
      <w:r w:rsidRPr="00282B7E">
        <w:rPr>
          <w:rFonts w:ascii="Arial" w:hAnsi="Arial" w:cs="Arial"/>
          <w:color w:val="auto"/>
          <w:sz w:val="22"/>
          <w:szCs w:val="22"/>
          <w:highlight w:val="cyan"/>
        </w:rPr>
        <w:t>bude doplněno před podpisem smlouvy</w:t>
      </w:r>
    </w:p>
    <w:p w14:paraId="5918AD6F" w14:textId="77777777" w:rsidR="00D24D3A" w:rsidRPr="00282B7E" w:rsidRDefault="00D24D3A" w:rsidP="00D24D3A">
      <w:pPr>
        <w:pStyle w:val="textsmlouvy"/>
        <w:ind w:firstLine="0"/>
        <w:rPr>
          <w:rFonts w:ascii="Arial" w:hAnsi="Arial" w:cs="Arial"/>
          <w:color w:val="auto"/>
          <w:sz w:val="22"/>
          <w:szCs w:val="22"/>
        </w:rPr>
      </w:pPr>
      <w:r w:rsidRPr="00282B7E">
        <w:rPr>
          <w:rFonts w:ascii="Arial" w:hAnsi="Arial" w:cs="Arial"/>
          <w:color w:val="auto"/>
          <w:sz w:val="22"/>
          <w:szCs w:val="22"/>
        </w:rPr>
        <w:t>EAN dodavatele:</w:t>
      </w:r>
      <w:r w:rsidRPr="00282B7E">
        <w:rPr>
          <w:rFonts w:ascii="Arial" w:hAnsi="Arial" w:cs="Arial"/>
          <w:color w:val="auto"/>
          <w:sz w:val="22"/>
          <w:szCs w:val="22"/>
        </w:rPr>
        <w:tab/>
      </w:r>
      <w:r w:rsidRPr="00282B7E">
        <w:rPr>
          <w:rFonts w:ascii="Arial" w:hAnsi="Arial" w:cs="Arial"/>
          <w:color w:val="auto"/>
          <w:sz w:val="22"/>
          <w:szCs w:val="22"/>
        </w:rPr>
        <w:tab/>
      </w:r>
      <w:r w:rsidRPr="00282B7E">
        <w:rPr>
          <w:rFonts w:ascii="Arial" w:hAnsi="Arial" w:cs="Arial"/>
          <w:color w:val="auto"/>
          <w:sz w:val="22"/>
          <w:szCs w:val="22"/>
          <w:highlight w:val="cyan"/>
        </w:rPr>
        <w:t>bude doplněno před podpisem smlouvy</w:t>
      </w:r>
    </w:p>
    <w:p w14:paraId="22C25FBB" w14:textId="77777777" w:rsidR="00D24D3A" w:rsidRPr="00282B7E" w:rsidRDefault="00D24D3A" w:rsidP="00D24D3A">
      <w:pPr>
        <w:pStyle w:val="textsmlouvy"/>
        <w:ind w:firstLine="0"/>
        <w:rPr>
          <w:rFonts w:ascii="Arial" w:hAnsi="Arial" w:cs="Arial"/>
          <w:color w:val="auto"/>
          <w:sz w:val="22"/>
          <w:szCs w:val="22"/>
        </w:rPr>
      </w:pPr>
      <w:r w:rsidRPr="00282B7E">
        <w:rPr>
          <w:rFonts w:ascii="Arial" w:hAnsi="Arial" w:cs="Arial"/>
          <w:color w:val="auto"/>
          <w:sz w:val="22"/>
          <w:szCs w:val="22"/>
        </w:rPr>
        <w:t>Číslo licence na obchod:</w:t>
      </w:r>
      <w:r w:rsidRPr="00282B7E">
        <w:rPr>
          <w:rFonts w:ascii="Arial" w:hAnsi="Arial" w:cs="Arial"/>
          <w:color w:val="auto"/>
          <w:sz w:val="22"/>
          <w:szCs w:val="22"/>
        </w:rPr>
        <w:tab/>
      </w:r>
      <w:r w:rsidRPr="00282B7E">
        <w:rPr>
          <w:rFonts w:ascii="Arial" w:hAnsi="Arial" w:cs="Arial"/>
          <w:color w:val="auto"/>
          <w:sz w:val="22"/>
          <w:szCs w:val="22"/>
          <w:highlight w:val="cyan"/>
        </w:rPr>
        <w:t>bude doplněno před podpisem smlouvy</w:t>
      </w:r>
    </w:p>
    <w:p w14:paraId="15DF4BB3" w14:textId="77777777" w:rsidR="00D24D3A" w:rsidRPr="00282B7E" w:rsidRDefault="00D24D3A" w:rsidP="00D24D3A">
      <w:pPr>
        <w:pStyle w:val="textsmlouvy"/>
        <w:ind w:firstLine="0"/>
        <w:rPr>
          <w:rFonts w:ascii="Arial" w:hAnsi="Arial" w:cs="Arial"/>
          <w:color w:val="auto"/>
          <w:sz w:val="22"/>
          <w:szCs w:val="22"/>
        </w:rPr>
      </w:pPr>
      <w:r w:rsidRPr="00282B7E">
        <w:rPr>
          <w:rFonts w:ascii="Arial" w:hAnsi="Arial" w:cs="Arial"/>
          <w:color w:val="auto"/>
          <w:sz w:val="22"/>
          <w:szCs w:val="22"/>
        </w:rPr>
        <w:t xml:space="preserve">Číslo registrace u Operátora trhu: </w:t>
      </w:r>
      <w:r w:rsidRPr="00282B7E">
        <w:rPr>
          <w:rFonts w:ascii="Arial" w:hAnsi="Arial" w:cs="Arial"/>
          <w:color w:val="auto"/>
          <w:sz w:val="22"/>
          <w:szCs w:val="22"/>
          <w:highlight w:val="cyan"/>
        </w:rPr>
        <w:t>bude doplněno před podpisem smlouvy</w:t>
      </w:r>
    </w:p>
    <w:p w14:paraId="3267BF6F" w14:textId="77777777" w:rsidR="00D24D3A" w:rsidRPr="00282B7E" w:rsidRDefault="00D24D3A" w:rsidP="00D24D3A">
      <w:pPr>
        <w:pStyle w:val="textsmlouvy"/>
        <w:ind w:firstLine="0"/>
        <w:rPr>
          <w:rFonts w:ascii="Arial" w:hAnsi="Arial" w:cs="Arial"/>
          <w:color w:val="auto"/>
          <w:sz w:val="22"/>
          <w:szCs w:val="22"/>
        </w:rPr>
      </w:pPr>
      <w:r w:rsidRPr="00282B7E">
        <w:rPr>
          <w:rFonts w:ascii="Arial" w:hAnsi="Arial" w:cs="Arial"/>
          <w:color w:val="auto"/>
          <w:sz w:val="22"/>
          <w:szCs w:val="22"/>
        </w:rPr>
        <w:t>Kontaktní osoba:</w:t>
      </w:r>
      <w:r w:rsidRPr="00282B7E">
        <w:rPr>
          <w:rFonts w:ascii="Arial" w:hAnsi="Arial" w:cs="Arial"/>
          <w:color w:val="auto"/>
          <w:sz w:val="22"/>
          <w:szCs w:val="22"/>
        </w:rPr>
        <w:tab/>
      </w:r>
      <w:r w:rsidRPr="00282B7E">
        <w:rPr>
          <w:rFonts w:ascii="Arial" w:hAnsi="Arial" w:cs="Arial"/>
          <w:color w:val="auto"/>
          <w:sz w:val="22"/>
          <w:szCs w:val="22"/>
        </w:rPr>
        <w:tab/>
      </w:r>
      <w:r w:rsidRPr="00282B7E">
        <w:rPr>
          <w:rFonts w:ascii="Arial" w:hAnsi="Arial" w:cs="Arial"/>
          <w:color w:val="auto"/>
          <w:sz w:val="22"/>
          <w:szCs w:val="22"/>
          <w:highlight w:val="cyan"/>
        </w:rPr>
        <w:t>bude doplněno před podpisem smlouvy</w:t>
      </w:r>
    </w:p>
    <w:p w14:paraId="5127E203" w14:textId="77777777" w:rsidR="00D24D3A" w:rsidRPr="00282B7E" w:rsidRDefault="00D24D3A" w:rsidP="00D24D3A">
      <w:pPr>
        <w:pStyle w:val="textsmlouvy"/>
        <w:spacing w:after="120"/>
        <w:ind w:firstLine="0"/>
        <w:rPr>
          <w:rFonts w:ascii="Arial" w:hAnsi="Arial" w:cs="Arial"/>
          <w:color w:val="auto"/>
          <w:sz w:val="22"/>
          <w:szCs w:val="22"/>
        </w:rPr>
      </w:pPr>
      <w:r w:rsidRPr="00282B7E">
        <w:rPr>
          <w:rFonts w:ascii="Arial" w:hAnsi="Arial" w:cs="Arial"/>
          <w:color w:val="auto"/>
          <w:sz w:val="22"/>
          <w:szCs w:val="22"/>
        </w:rPr>
        <w:t xml:space="preserve">Zapsán v obchodním rejstříku </w:t>
      </w:r>
      <w:r w:rsidRPr="00282B7E">
        <w:rPr>
          <w:rFonts w:ascii="Arial" w:hAnsi="Arial" w:cs="Arial"/>
          <w:color w:val="auto"/>
          <w:sz w:val="22"/>
          <w:szCs w:val="22"/>
          <w:highlight w:val="cyan"/>
        </w:rPr>
        <w:t>…</w:t>
      </w:r>
      <w:proofErr w:type="gramStart"/>
      <w:r w:rsidRPr="00282B7E">
        <w:rPr>
          <w:rFonts w:ascii="Arial" w:hAnsi="Arial" w:cs="Arial"/>
          <w:color w:val="auto"/>
          <w:sz w:val="22"/>
          <w:szCs w:val="22"/>
          <w:highlight w:val="cyan"/>
        </w:rPr>
        <w:t>…..</w:t>
      </w:r>
      <w:r w:rsidRPr="00282B7E">
        <w:rPr>
          <w:rFonts w:ascii="Arial" w:hAnsi="Arial" w:cs="Arial"/>
          <w:color w:val="auto"/>
          <w:sz w:val="22"/>
          <w:szCs w:val="22"/>
        </w:rPr>
        <w:t xml:space="preserve"> soudu</w:t>
      </w:r>
      <w:proofErr w:type="gramEnd"/>
      <w:r w:rsidRPr="00282B7E">
        <w:rPr>
          <w:rFonts w:ascii="Arial" w:hAnsi="Arial" w:cs="Arial"/>
          <w:color w:val="auto"/>
          <w:sz w:val="22"/>
          <w:szCs w:val="22"/>
        </w:rPr>
        <w:t xml:space="preserve"> v Praze, oddíl </w:t>
      </w:r>
      <w:r w:rsidRPr="00282B7E">
        <w:rPr>
          <w:rFonts w:ascii="Arial" w:hAnsi="Arial" w:cs="Arial"/>
          <w:color w:val="auto"/>
          <w:sz w:val="22"/>
          <w:szCs w:val="22"/>
          <w:highlight w:val="cyan"/>
        </w:rPr>
        <w:t>……..</w:t>
      </w:r>
      <w:r w:rsidRPr="00282B7E">
        <w:rPr>
          <w:rFonts w:ascii="Arial" w:hAnsi="Arial" w:cs="Arial"/>
          <w:color w:val="auto"/>
          <w:sz w:val="22"/>
          <w:szCs w:val="22"/>
        </w:rPr>
        <w:t xml:space="preserve">, vložka </w:t>
      </w:r>
      <w:r w:rsidRPr="00282B7E">
        <w:rPr>
          <w:rFonts w:ascii="Arial" w:hAnsi="Arial" w:cs="Arial"/>
          <w:color w:val="auto"/>
          <w:sz w:val="22"/>
          <w:szCs w:val="22"/>
          <w:highlight w:val="cyan"/>
        </w:rPr>
        <w:t>……..</w:t>
      </w:r>
      <w:r w:rsidRPr="00282B7E">
        <w:rPr>
          <w:rFonts w:ascii="Arial" w:hAnsi="Arial" w:cs="Arial"/>
          <w:color w:val="auto"/>
          <w:sz w:val="22"/>
          <w:szCs w:val="22"/>
        </w:rPr>
        <w:t xml:space="preserve">  </w:t>
      </w:r>
    </w:p>
    <w:p w14:paraId="02165B05" w14:textId="77777777" w:rsidR="00D24D3A" w:rsidRPr="00282B7E" w:rsidRDefault="00D24D3A" w:rsidP="00D24D3A">
      <w:pPr>
        <w:pStyle w:val="textsmlouvy"/>
        <w:ind w:firstLine="0"/>
        <w:rPr>
          <w:rFonts w:ascii="Arial" w:hAnsi="Arial" w:cs="Arial"/>
          <w:color w:val="auto"/>
          <w:sz w:val="22"/>
          <w:szCs w:val="22"/>
        </w:rPr>
      </w:pPr>
      <w:r w:rsidRPr="00282B7E">
        <w:rPr>
          <w:rFonts w:ascii="Arial" w:hAnsi="Arial" w:cs="Arial"/>
          <w:color w:val="auto"/>
          <w:sz w:val="22"/>
          <w:szCs w:val="22"/>
        </w:rPr>
        <w:t xml:space="preserve"> (dále jen „dodavatel“)</w:t>
      </w:r>
    </w:p>
    <w:p w14:paraId="773F4F20" w14:textId="77777777" w:rsidR="00D24D3A" w:rsidRPr="00282B7E" w:rsidRDefault="00D24D3A" w:rsidP="00D24D3A">
      <w:pPr>
        <w:pStyle w:val="textsmlouvy"/>
        <w:ind w:firstLine="0"/>
        <w:jc w:val="center"/>
        <w:rPr>
          <w:rFonts w:ascii="Arial" w:hAnsi="Arial" w:cs="Arial"/>
          <w:b/>
          <w:sz w:val="22"/>
          <w:szCs w:val="22"/>
        </w:rPr>
      </w:pPr>
      <w:r w:rsidRPr="00282B7E">
        <w:rPr>
          <w:rFonts w:ascii="Arial" w:hAnsi="Arial" w:cs="Arial"/>
          <w:b/>
          <w:sz w:val="22"/>
          <w:szCs w:val="22"/>
        </w:rPr>
        <w:t>uzavírají tuto smlouvu:</w:t>
      </w:r>
    </w:p>
    <w:p w14:paraId="6A6175A6" w14:textId="77777777" w:rsidR="00D24D3A" w:rsidRPr="00282B7E" w:rsidRDefault="00D24D3A" w:rsidP="00282B7E">
      <w:pPr>
        <w:pStyle w:val="textsmlouvy"/>
        <w:spacing w:before="360"/>
        <w:ind w:firstLine="0"/>
        <w:jc w:val="center"/>
        <w:rPr>
          <w:rFonts w:ascii="Arial" w:hAnsi="Arial" w:cs="Arial"/>
          <w:b/>
          <w:sz w:val="22"/>
          <w:szCs w:val="22"/>
        </w:rPr>
      </w:pPr>
      <w:r w:rsidRPr="00282B7E">
        <w:rPr>
          <w:rFonts w:ascii="Arial" w:hAnsi="Arial" w:cs="Arial"/>
          <w:b/>
          <w:sz w:val="22"/>
          <w:szCs w:val="22"/>
        </w:rPr>
        <w:t>Článek I.</w:t>
      </w:r>
    </w:p>
    <w:p w14:paraId="37EB4B2E" w14:textId="77777777" w:rsidR="00D24D3A" w:rsidRPr="00282B7E" w:rsidRDefault="00D24D3A" w:rsidP="00282B7E">
      <w:pPr>
        <w:pStyle w:val="textsmlouvy"/>
        <w:spacing w:after="240"/>
        <w:ind w:firstLine="0"/>
        <w:jc w:val="center"/>
        <w:rPr>
          <w:rFonts w:ascii="Arial" w:hAnsi="Arial" w:cs="Arial"/>
          <w:b/>
          <w:sz w:val="22"/>
          <w:szCs w:val="22"/>
        </w:rPr>
      </w:pPr>
      <w:r w:rsidRPr="00282B7E">
        <w:rPr>
          <w:rFonts w:ascii="Arial" w:hAnsi="Arial" w:cs="Arial"/>
          <w:b/>
          <w:sz w:val="22"/>
          <w:szCs w:val="22"/>
        </w:rPr>
        <w:t>Předmět smlouvy</w:t>
      </w:r>
    </w:p>
    <w:p w14:paraId="70A7D286" w14:textId="3F99E7FB" w:rsidR="00D24D3A" w:rsidRPr="00282B7E" w:rsidRDefault="00D24D3A" w:rsidP="00282B7E">
      <w:pPr>
        <w:numPr>
          <w:ilvl w:val="0"/>
          <w:numId w:val="18"/>
        </w:numPr>
        <w:tabs>
          <w:tab w:val="clear" w:pos="720"/>
        </w:tabs>
        <w:suppressAutoHyphens/>
        <w:spacing w:after="240"/>
        <w:ind w:left="425" w:hanging="425"/>
        <w:rPr>
          <w:rFonts w:ascii="Arial" w:hAnsi="Arial" w:cs="Arial"/>
          <w:sz w:val="22"/>
          <w:szCs w:val="22"/>
        </w:rPr>
      </w:pPr>
      <w:r w:rsidRPr="00282B7E">
        <w:rPr>
          <w:rFonts w:ascii="Arial" w:hAnsi="Arial" w:cs="Arial"/>
          <w:sz w:val="22"/>
          <w:szCs w:val="22"/>
        </w:rPr>
        <w:t xml:space="preserve">Závazek dodavatele dodávat elektrickou energii zákazníkovi </w:t>
      </w:r>
      <w:r w:rsidR="008945DD" w:rsidRPr="00282B7E">
        <w:rPr>
          <w:rFonts w:ascii="Arial" w:hAnsi="Arial" w:cs="Arial"/>
          <w:sz w:val="22"/>
          <w:szCs w:val="22"/>
        </w:rPr>
        <w:t xml:space="preserve">do </w:t>
      </w:r>
      <w:r w:rsidR="00763E6E" w:rsidRPr="00282B7E">
        <w:rPr>
          <w:rFonts w:ascii="Arial" w:hAnsi="Arial" w:cs="Arial"/>
          <w:sz w:val="22"/>
          <w:szCs w:val="22"/>
        </w:rPr>
        <w:t xml:space="preserve">jednotlivých </w:t>
      </w:r>
      <w:r w:rsidR="008945DD" w:rsidRPr="00282B7E">
        <w:rPr>
          <w:rFonts w:ascii="Arial" w:hAnsi="Arial" w:cs="Arial"/>
          <w:sz w:val="22"/>
          <w:szCs w:val="22"/>
        </w:rPr>
        <w:t xml:space="preserve">odběrných míst zadavatele </w:t>
      </w:r>
      <w:r w:rsidR="00763E6E" w:rsidRPr="00282B7E">
        <w:rPr>
          <w:rFonts w:ascii="Arial" w:hAnsi="Arial" w:cs="Arial"/>
          <w:sz w:val="22"/>
          <w:szCs w:val="22"/>
        </w:rPr>
        <w:t>ve sjednané</w:t>
      </w:r>
      <w:r w:rsidRPr="00282B7E">
        <w:rPr>
          <w:rFonts w:ascii="Arial" w:hAnsi="Arial" w:cs="Arial"/>
          <w:sz w:val="22"/>
          <w:szCs w:val="22"/>
        </w:rPr>
        <w:t xml:space="preserve"> </w:t>
      </w:r>
      <w:r w:rsidR="005D5351" w:rsidRPr="00282B7E">
        <w:rPr>
          <w:rFonts w:ascii="Arial" w:hAnsi="Arial" w:cs="Arial"/>
          <w:sz w:val="22"/>
          <w:szCs w:val="22"/>
        </w:rPr>
        <w:t xml:space="preserve">kvalitě, </w:t>
      </w:r>
      <w:r w:rsidRPr="00282B7E">
        <w:rPr>
          <w:rFonts w:ascii="Arial" w:hAnsi="Arial" w:cs="Arial"/>
          <w:sz w:val="22"/>
          <w:szCs w:val="22"/>
        </w:rPr>
        <w:t>rozsahu</w:t>
      </w:r>
      <w:r w:rsidR="008945DD" w:rsidRPr="00282B7E">
        <w:rPr>
          <w:rFonts w:ascii="Arial" w:hAnsi="Arial" w:cs="Arial"/>
          <w:sz w:val="22"/>
          <w:szCs w:val="22"/>
        </w:rPr>
        <w:t>, sazbě, tarifu a napěťové hladině.</w:t>
      </w:r>
    </w:p>
    <w:p w14:paraId="714456B6" w14:textId="78C3F1A3" w:rsidR="00D24D3A" w:rsidRPr="00282B7E" w:rsidRDefault="00D24D3A" w:rsidP="00282B7E">
      <w:pPr>
        <w:numPr>
          <w:ilvl w:val="0"/>
          <w:numId w:val="18"/>
        </w:numPr>
        <w:tabs>
          <w:tab w:val="clear" w:pos="720"/>
        </w:tabs>
        <w:suppressAutoHyphens/>
        <w:spacing w:after="240"/>
        <w:ind w:left="425" w:hanging="425"/>
        <w:rPr>
          <w:rFonts w:ascii="Arial" w:hAnsi="Arial" w:cs="Arial"/>
          <w:sz w:val="22"/>
          <w:szCs w:val="22"/>
        </w:rPr>
      </w:pPr>
      <w:r w:rsidRPr="00282B7E">
        <w:rPr>
          <w:rFonts w:ascii="Arial" w:hAnsi="Arial" w:cs="Arial"/>
          <w:sz w:val="22"/>
          <w:szCs w:val="22"/>
        </w:rPr>
        <w:t>Závazek dodavatele zajistit distribuci sjednaného množství elektrické energie do </w:t>
      </w:r>
      <w:r w:rsidR="00763E6E" w:rsidRPr="00282B7E">
        <w:rPr>
          <w:rFonts w:ascii="Arial" w:hAnsi="Arial" w:cs="Arial"/>
          <w:sz w:val="22"/>
          <w:szCs w:val="22"/>
        </w:rPr>
        <w:t xml:space="preserve">jednotlivých </w:t>
      </w:r>
      <w:r w:rsidRPr="00282B7E">
        <w:rPr>
          <w:rFonts w:ascii="Arial" w:hAnsi="Arial" w:cs="Arial"/>
          <w:sz w:val="22"/>
          <w:szCs w:val="22"/>
        </w:rPr>
        <w:t>odběrných míst a systémové služby distribuční soustavy v kvalitě garantované v Pravidlech provozování distribuční soustavy příslušného provozovatele distribuční soustavy.</w:t>
      </w:r>
    </w:p>
    <w:p w14:paraId="65BF8405" w14:textId="77777777" w:rsidR="00D24D3A" w:rsidRPr="00282B7E" w:rsidRDefault="00D24D3A" w:rsidP="00282B7E">
      <w:pPr>
        <w:numPr>
          <w:ilvl w:val="0"/>
          <w:numId w:val="18"/>
        </w:numPr>
        <w:tabs>
          <w:tab w:val="clear" w:pos="720"/>
        </w:tabs>
        <w:suppressAutoHyphens/>
        <w:spacing w:after="240"/>
        <w:ind w:left="425" w:hanging="425"/>
        <w:rPr>
          <w:rFonts w:ascii="Arial" w:hAnsi="Arial" w:cs="Arial"/>
          <w:sz w:val="22"/>
          <w:szCs w:val="22"/>
        </w:rPr>
      </w:pPr>
      <w:r w:rsidRPr="00282B7E">
        <w:rPr>
          <w:rFonts w:ascii="Arial" w:hAnsi="Arial" w:cs="Arial"/>
          <w:sz w:val="22"/>
          <w:szCs w:val="22"/>
        </w:rPr>
        <w:lastRenderedPageBreak/>
        <w:t>Závazek zákazníka platit dodavateli za dodávku elektrické energie, distribuci elektrické energie, systémové služby a ostatní související služby (dále jen „sdružené služby dodávky elektrické energie“) dle této smlouvy.</w:t>
      </w:r>
    </w:p>
    <w:p w14:paraId="7F38900D" w14:textId="1887F435" w:rsidR="00D24D3A" w:rsidRPr="00282B7E" w:rsidRDefault="00D24D3A" w:rsidP="00CD0AB9">
      <w:pPr>
        <w:numPr>
          <w:ilvl w:val="0"/>
          <w:numId w:val="18"/>
        </w:numPr>
        <w:tabs>
          <w:tab w:val="clear" w:pos="720"/>
        </w:tabs>
        <w:suppressAutoHyphens/>
        <w:spacing w:after="360"/>
        <w:ind w:left="425" w:hanging="425"/>
        <w:rPr>
          <w:rFonts w:ascii="Arial" w:hAnsi="Arial" w:cs="Arial"/>
          <w:sz w:val="22"/>
          <w:szCs w:val="22"/>
        </w:rPr>
      </w:pPr>
      <w:r w:rsidRPr="00282B7E">
        <w:rPr>
          <w:rFonts w:ascii="Arial" w:hAnsi="Arial" w:cs="Arial"/>
          <w:sz w:val="22"/>
          <w:szCs w:val="22"/>
        </w:rPr>
        <w:t>Závazek dodavatele poskytovat zákazníkovi zákaznickou podporu po telefonu a emailu. Tento závazek je zahrnut v ceně plnění této smlouvy.</w:t>
      </w:r>
    </w:p>
    <w:p w14:paraId="37FB3391" w14:textId="77777777" w:rsidR="00D24D3A" w:rsidRPr="00282B7E" w:rsidRDefault="00D24D3A" w:rsidP="00282B7E">
      <w:pPr>
        <w:pStyle w:val="textsmlouvy"/>
        <w:spacing w:before="360"/>
        <w:ind w:firstLine="0"/>
        <w:jc w:val="center"/>
        <w:rPr>
          <w:rFonts w:ascii="Arial" w:hAnsi="Arial" w:cs="Arial"/>
          <w:b/>
          <w:sz w:val="22"/>
          <w:szCs w:val="22"/>
        </w:rPr>
      </w:pPr>
      <w:r w:rsidRPr="00282B7E">
        <w:rPr>
          <w:rFonts w:ascii="Arial" w:hAnsi="Arial" w:cs="Arial"/>
          <w:b/>
          <w:sz w:val="22"/>
          <w:szCs w:val="22"/>
        </w:rPr>
        <w:t>Článek II.</w:t>
      </w:r>
    </w:p>
    <w:p w14:paraId="3AF60A6F" w14:textId="77777777" w:rsidR="00D24D3A" w:rsidRPr="00282B7E" w:rsidRDefault="00D24D3A" w:rsidP="00D24D3A">
      <w:pPr>
        <w:pStyle w:val="textsmlouvy"/>
        <w:spacing w:after="240"/>
        <w:ind w:firstLine="0"/>
        <w:jc w:val="center"/>
        <w:rPr>
          <w:rFonts w:ascii="Arial" w:hAnsi="Arial" w:cs="Arial"/>
          <w:b/>
          <w:sz w:val="22"/>
          <w:szCs w:val="22"/>
        </w:rPr>
      </w:pPr>
      <w:bookmarkStart w:id="37" w:name="odkaz57"/>
      <w:r w:rsidRPr="00282B7E">
        <w:rPr>
          <w:rFonts w:ascii="Arial" w:hAnsi="Arial" w:cs="Arial"/>
          <w:b/>
          <w:sz w:val="22"/>
          <w:szCs w:val="22"/>
        </w:rPr>
        <w:t>Místo dodávky</w:t>
      </w:r>
    </w:p>
    <w:bookmarkEnd w:id="37"/>
    <w:p w14:paraId="13669D25" w14:textId="77777777" w:rsidR="00DB2997" w:rsidRPr="00282B7E" w:rsidRDefault="00DB2997" w:rsidP="00DB2997">
      <w:pPr>
        <w:spacing w:after="360"/>
        <w:rPr>
          <w:rFonts w:ascii="Arial" w:hAnsi="Arial" w:cs="Arial"/>
          <w:color w:val="000000"/>
          <w:kern w:val="28"/>
          <w:sz w:val="22"/>
          <w:szCs w:val="22"/>
        </w:rPr>
      </w:pPr>
      <w:r w:rsidRPr="00282B7E">
        <w:rPr>
          <w:rFonts w:ascii="Arial" w:hAnsi="Arial" w:cs="Arial"/>
          <w:kern w:val="28"/>
          <w:sz w:val="22"/>
          <w:szCs w:val="22"/>
        </w:rPr>
        <w:t xml:space="preserve">Údaje o jednotlivých odběrných místech jsou uvedeny v příloze </w:t>
      </w:r>
      <w:r w:rsidRPr="00282B7E">
        <w:rPr>
          <w:rFonts w:ascii="Arial" w:hAnsi="Arial" w:cs="Arial"/>
          <w:color w:val="000000"/>
          <w:kern w:val="28"/>
          <w:sz w:val="22"/>
          <w:szCs w:val="22"/>
        </w:rPr>
        <w:t>č. 1 „Seznam odběrných míst pro dodávku elektrické energie.“</w:t>
      </w:r>
    </w:p>
    <w:p w14:paraId="38264C72" w14:textId="77777777" w:rsidR="00D24D3A" w:rsidRPr="00282B7E" w:rsidRDefault="00D24D3A" w:rsidP="00D24D3A">
      <w:pPr>
        <w:pStyle w:val="textsmlouvy"/>
        <w:ind w:firstLine="0"/>
        <w:jc w:val="center"/>
        <w:rPr>
          <w:rFonts w:ascii="Arial" w:hAnsi="Arial" w:cs="Arial"/>
          <w:b/>
          <w:sz w:val="22"/>
          <w:szCs w:val="22"/>
        </w:rPr>
      </w:pPr>
      <w:r w:rsidRPr="00282B7E">
        <w:rPr>
          <w:rFonts w:ascii="Arial" w:hAnsi="Arial" w:cs="Arial"/>
          <w:b/>
          <w:sz w:val="22"/>
          <w:szCs w:val="22"/>
        </w:rPr>
        <w:t>Článek III.</w:t>
      </w:r>
    </w:p>
    <w:p w14:paraId="304F76F3" w14:textId="77777777" w:rsidR="00D24D3A" w:rsidRPr="00282B7E" w:rsidRDefault="00D24D3A" w:rsidP="00D24D3A">
      <w:pPr>
        <w:pStyle w:val="textsmlouvy"/>
        <w:spacing w:after="240"/>
        <w:ind w:firstLine="0"/>
        <w:jc w:val="center"/>
        <w:rPr>
          <w:rFonts w:ascii="Arial" w:hAnsi="Arial" w:cs="Arial"/>
          <w:b/>
          <w:sz w:val="22"/>
          <w:szCs w:val="22"/>
        </w:rPr>
      </w:pPr>
      <w:r w:rsidRPr="00282B7E">
        <w:rPr>
          <w:rFonts w:ascii="Arial" w:hAnsi="Arial" w:cs="Arial"/>
          <w:b/>
          <w:sz w:val="22"/>
          <w:szCs w:val="22"/>
        </w:rPr>
        <w:t>Produkt, cena a vyhodnocení dodávky elektrické energie</w:t>
      </w:r>
    </w:p>
    <w:p w14:paraId="73931154" w14:textId="0108C4DA" w:rsidR="00D24D3A" w:rsidRPr="00282B7E" w:rsidRDefault="00D24D3A" w:rsidP="00282B7E">
      <w:pPr>
        <w:pStyle w:val="textsmlouvy"/>
        <w:numPr>
          <w:ilvl w:val="0"/>
          <w:numId w:val="19"/>
        </w:numPr>
        <w:spacing w:after="240"/>
        <w:ind w:left="425" w:hanging="425"/>
        <w:jc w:val="both"/>
        <w:rPr>
          <w:rFonts w:ascii="Arial" w:hAnsi="Arial" w:cs="Arial"/>
          <w:sz w:val="22"/>
          <w:szCs w:val="22"/>
        </w:rPr>
      </w:pPr>
      <w:r w:rsidRPr="00282B7E">
        <w:rPr>
          <w:rFonts w:ascii="Arial" w:hAnsi="Arial" w:cs="Arial"/>
          <w:sz w:val="22"/>
          <w:szCs w:val="22"/>
        </w:rPr>
        <w:t xml:space="preserve">Sazba/Produkt na dodávku elektrické energie pro </w:t>
      </w:r>
      <w:r w:rsidR="004C66B7" w:rsidRPr="00282B7E">
        <w:rPr>
          <w:rFonts w:ascii="Arial" w:hAnsi="Arial" w:cs="Arial"/>
          <w:sz w:val="22"/>
          <w:szCs w:val="22"/>
        </w:rPr>
        <w:t>hladinu nízkého napětí (</w:t>
      </w:r>
      <w:r w:rsidRPr="00282B7E">
        <w:rPr>
          <w:rFonts w:ascii="Arial" w:hAnsi="Arial" w:cs="Arial"/>
          <w:sz w:val="22"/>
          <w:szCs w:val="22"/>
        </w:rPr>
        <w:t>NN</w:t>
      </w:r>
      <w:r w:rsidR="004C66B7" w:rsidRPr="00282B7E">
        <w:rPr>
          <w:rFonts w:ascii="Arial" w:hAnsi="Arial" w:cs="Arial"/>
          <w:sz w:val="22"/>
          <w:szCs w:val="22"/>
        </w:rPr>
        <w:t>)</w:t>
      </w:r>
      <w:r w:rsidRPr="00282B7E">
        <w:rPr>
          <w:rFonts w:ascii="Arial" w:hAnsi="Arial" w:cs="Arial"/>
          <w:sz w:val="22"/>
          <w:szCs w:val="22"/>
        </w:rPr>
        <w:t xml:space="preserve"> a </w:t>
      </w:r>
      <w:r w:rsidR="004C66B7" w:rsidRPr="00282B7E">
        <w:rPr>
          <w:rFonts w:ascii="Arial" w:hAnsi="Arial" w:cs="Arial"/>
          <w:sz w:val="22"/>
          <w:szCs w:val="22"/>
        </w:rPr>
        <w:t>hladinu vysokého napětí (</w:t>
      </w:r>
      <w:r w:rsidRPr="00282B7E">
        <w:rPr>
          <w:rFonts w:ascii="Arial" w:hAnsi="Arial" w:cs="Arial"/>
          <w:sz w:val="22"/>
          <w:szCs w:val="22"/>
        </w:rPr>
        <w:t>VN</w:t>
      </w:r>
      <w:r w:rsidR="004C66B7" w:rsidRPr="00282B7E">
        <w:rPr>
          <w:rFonts w:ascii="Arial" w:hAnsi="Arial" w:cs="Arial"/>
          <w:sz w:val="22"/>
          <w:szCs w:val="22"/>
        </w:rPr>
        <w:t>)</w:t>
      </w:r>
      <w:r w:rsidRPr="00282B7E">
        <w:rPr>
          <w:rFonts w:ascii="Arial" w:hAnsi="Arial" w:cs="Arial"/>
          <w:sz w:val="22"/>
          <w:szCs w:val="22"/>
        </w:rPr>
        <w:t xml:space="preserve"> bude odpovídat příslušným distribučním sazbám jednotlivých odběrných míst. </w:t>
      </w:r>
      <w:r w:rsidR="00DB2997" w:rsidRPr="00282B7E">
        <w:rPr>
          <w:rFonts w:ascii="Arial" w:hAnsi="Arial" w:cs="Arial"/>
          <w:sz w:val="22"/>
          <w:szCs w:val="22"/>
        </w:rPr>
        <w:t>Cena je uvedena v příloze č. 2 smlouvy, bez DPH a daně z elektrické energie, popř. dalších</w:t>
      </w:r>
      <w:r w:rsidR="00334C73">
        <w:rPr>
          <w:rFonts w:ascii="Arial" w:hAnsi="Arial" w:cs="Arial"/>
          <w:sz w:val="22"/>
          <w:szCs w:val="22"/>
        </w:rPr>
        <w:t xml:space="preserve"> daní</w:t>
      </w:r>
      <w:r w:rsidR="00DB2997" w:rsidRPr="00282B7E">
        <w:rPr>
          <w:rFonts w:ascii="Arial" w:hAnsi="Arial" w:cs="Arial"/>
          <w:sz w:val="22"/>
          <w:szCs w:val="22"/>
        </w:rPr>
        <w:t>.</w:t>
      </w:r>
    </w:p>
    <w:p w14:paraId="6C0CC789" w14:textId="77777777" w:rsidR="00D24D3A" w:rsidRPr="00282B7E" w:rsidRDefault="00D24D3A" w:rsidP="00282B7E">
      <w:pPr>
        <w:pStyle w:val="textsmlouvy"/>
        <w:numPr>
          <w:ilvl w:val="0"/>
          <w:numId w:val="19"/>
        </w:numPr>
        <w:spacing w:after="240"/>
        <w:ind w:left="425" w:hanging="425"/>
        <w:jc w:val="both"/>
        <w:rPr>
          <w:rFonts w:ascii="Arial" w:hAnsi="Arial" w:cs="Arial"/>
          <w:sz w:val="22"/>
          <w:szCs w:val="22"/>
        </w:rPr>
      </w:pPr>
      <w:r w:rsidRPr="00282B7E">
        <w:rPr>
          <w:rFonts w:ascii="Arial" w:hAnsi="Arial" w:cs="Arial"/>
          <w:sz w:val="22"/>
          <w:szCs w:val="22"/>
        </w:rPr>
        <w:t xml:space="preserve">Elektrickou energii dodanou zákazníkovi bude dodavatel vyhodnocovat pro jeho vyúčtování takto: Z naměřených údajů se stanoví celkové množství odebrané elektrické energie a vynásobí se sjednanou cenou za 1 </w:t>
      </w:r>
      <w:proofErr w:type="spellStart"/>
      <w:r w:rsidRPr="00282B7E">
        <w:rPr>
          <w:rFonts w:ascii="Arial" w:hAnsi="Arial" w:cs="Arial"/>
          <w:sz w:val="22"/>
          <w:szCs w:val="22"/>
        </w:rPr>
        <w:t>MWh</w:t>
      </w:r>
      <w:proofErr w:type="spellEnd"/>
      <w:r w:rsidRPr="00282B7E">
        <w:rPr>
          <w:rFonts w:ascii="Arial" w:hAnsi="Arial" w:cs="Arial"/>
          <w:sz w:val="22"/>
          <w:szCs w:val="22"/>
        </w:rPr>
        <w:t>.</w:t>
      </w:r>
    </w:p>
    <w:p w14:paraId="414FD512" w14:textId="6D31414E" w:rsidR="00D24D3A" w:rsidRPr="00282B7E" w:rsidRDefault="00D24D3A" w:rsidP="00282B7E">
      <w:pPr>
        <w:pStyle w:val="textsmlouvy"/>
        <w:numPr>
          <w:ilvl w:val="0"/>
          <w:numId w:val="19"/>
        </w:numPr>
        <w:spacing w:after="240"/>
        <w:ind w:left="425" w:hanging="425"/>
        <w:jc w:val="both"/>
        <w:rPr>
          <w:rFonts w:ascii="Arial" w:hAnsi="Arial" w:cs="Arial"/>
          <w:sz w:val="22"/>
          <w:szCs w:val="22"/>
        </w:rPr>
      </w:pPr>
      <w:r w:rsidRPr="00282B7E">
        <w:rPr>
          <w:rFonts w:ascii="Arial" w:hAnsi="Arial" w:cs="Arial"/>
          <w:sz w:val="22"/>
          <w:szCs w:val="22"/>
        </w:rPr>
        <w:t xml:space="preserve">Cena plnění veřejné zakázky je rozepsána </w:t>
      </w:r>
      <w:r w:rsidR="00DB2997" w:rsidRPr="00282B7E">
        <w:rPr>
          <w:rFonts w:ascii="Arial" w:hAnsi="Arial" w:cs="Arial"/>
          <w:sz w:val="22"/>
          <w:szCs w:val="22"/>
        </w:rPr>
        <w:t>v příloze č. 2 – Rozpis ceny plnění, která je nedílnou součástí této smlouvy</w:t>
      </w:r>
      <w:r w:rsidRPr="00282B7E">
        <w:rPr>
          <w:rFonts w:ascii="Arial" w:hAnsi="Arial" w:cs="Arial"/>
          <w:sz w:val="22"/>
          <w:szCs w:val="22"/>
        </w:rPr>
        <w:t>.</w:t>
      </w:r>
    </w:p>
    <w:p w14:paraId="2EADE896" w14:textId="36623690" w:rsidR="00D24D3A" w:rsidRPr="00282B7E" w:rsidRDefault="00D24D3A" w:rsidP="00282B7E">
      <w:pPr>
        <w:pStyle w:val="textsmlouvy"/>
        <w:numPr>
          <w:ilvl w:val="0"/>
          <w:numId w:val="19"/>
        </w:numPr>
        <w:spacing w:after="240"/>
        <w:ind w:left="425" w:hanging="425"/>
        <w:jc w:val="both"/>
        <w:rPr>
          <w:rFonts w:ascii="Arial" w:hAnsi="Arial" w:cs="Arial"/>
          <w:sz w:val="22"/>
          <w:szCs w:val="22"/>
        </w:rPr>
      </w:pPr>
      <w:r w:rsidRPr="00282B7E">
        <w:rPr>
          <w:rFonts w:ascii="Arial" w:hAnsi="Arial" w:cs="Arial"/>
          <w:sz w:val="22"/>
          <w:szCs w:val="22"/>
        </w:rPr>
        <w:t xml:space="preserve">Platbu za distribuci a přepravu elektrické energie, systémové služby a ostatní související služby bude dodavatel účtovat zákazníkovi podle cen </w:t>
      </w:r>
      <w:r w:rsidR="005B5E99" w:rsidRPr="00282B7E">
        <w:rPr>
          <w:rFonts w:ascii="Arial" w:hAnsi="Arial" w:cs="Arial"/>
          <w:sz w:val="22"/>
          <w:szCs w:val="22"/>
        </w:rPr>
        <w:t xml:space="preserve">platného cenového rozhodnutí </w:t>
      </w:r>
      <w:r w:rsidR="005B4FD1" w:rsidRPr="00282B7E">
        <w:rPr>
          <w:rFonts w:ascii="Arial" w:hAnsi="Arial" w:cs="Arial"/>
          <w:sz w:val="22"/>
          <w:szCs w:val="22"/>
        </w:rPr>
        <w:t xml:space="preserve">správního úřadu pro výkon regulace v energetice - </w:t>
      </w:r>
      <w:r w:rsidR="005B5E99" w:rsidRPr="00282B7E">
        <w:rPr>
          <w:rFonts w:ascii="Arial" w:hAnsi="Arial" w:cs="Arial"/>
          <w:sz w:val="22"/>
          <w:szCs w:val="22"/>
        </w:rPr>
        <w:t>Energetického regulačního úřadu</w:t>
      </w:r>
      <w:r w:rsidR="00DB2997" w:rsidRPr="00282B7E">
        <w:rPr>
          <w:rFonts w:ascii="Arial" w:hAnsi="Arial" w:cs="Arial"/>
          <w:sz w:val="22"/>
          <w:szCs w:val="22"/>
        </w:rPr>
        <w:t xml:space="preserve"> (dále </w:t>
      </w:r>
      <w:r w:rsidR="004C179B" w:rsidRPr="00282B7E">
        <w:rPr>
          <w:rFonts w:ascii="Arial" w:hAnsi="Arial" w:cs="Arial"/>
          <w:sz w:val="22"/>
          <w:szCs w:val="22"/>
        </w:rPr>
        <w:t xml:space="preserve">také </w:t>
      </w:r>
      <w:r w:rsidR="00DB2997" w:rsidRPr="00282B7E">
        <w:rPr>
          <w:rFonts w:ascii="Arial" w:hAnsi="Arial" w:cs="Arial"/>
          <w:sz w:val="22"/>
          <w:szCs w:val="22"/>
        </w:rPr>
        <w:t>jen „ERÚ“).</w:t>
      </w:r>
    </w:p>
    <w:p w14:paraId="2B4E11CD" w14:textId="4BB68C88" w:rsidR="00D95BEE" w:rsidRPr="00282B7E" w:rsidRDefault="00D24D3A" w:rsidP="00282B7E">
      <w:pPr>
        <w:pStyle w:val="textsmlouvy"/>
        <w:numPr>
          <w:ilvl w:val="0"/>
          <w:numId w:val="19"/>
        </w:numPr>
        <w:spacing w:after="240"/>
        <w:ind w:left="425" w:hanging="425"/>
        <w:jc w:val="both"/>
        <w:rPr>
          <w:rFonts w:ascii="Arial" w:hAnsi="Arial" w:cs="Arial"/>
          <w:sz w:val="22"/>
          <w:szCs w:val="22"/>
        </w:rPr>
      </w:pPr>
      <w:r w:rsidRPr="00282B7E">
        <w:rPr>
          <w:rFonts w:ascii="Arial" w:hAnsi="Arial" w:cs="Arial"/>
          <w:sz w:val="22"/>
          <w:szCs w:val="22"/>
        </w:rPr>
        <w:t>Dodavatel nebude účtovat žádné další poplatky, zejména poplatek za odběrné místo</w:t>
      </w:r>
      <w:r w:rsidR="00313E57" w:rsidRPr="00282B7E">
        <w:rPr>
          <w:rFonts w:ascii="Arial" w:hAnsi="Arial" w:cs="Arial"/>
          <w:sz w:val="22"/>
          <w:szCs w:val="22"/>
        </w:rPr>
        <w:t>, poplatek za zákaznickou podporu</w:t>
      </w:r>
      <w:r w:rsidRPr="00282B7E">
        <w:rPr>
          <w:rFonts w:ascii="Arial" w:hAnsi="Arial" w:cs="Arial"/>
          <w:sz w:val="22"/>
          <w:szCs w:val="22"/>
        </w:rPr>
        <w:t xml:space="preserve"> atd. Dodavatel si nebude nárokovat jakékoliv sankce za překročení či neodebrání předpokládaného množství elektrické energie.</w:t>
      </w:r>
    </w:p>
    <w:p w14:paraId="4183A28F" w14:textId="0B21D0A5" w:rsidR="00D95BEE" w:rsidRPr="00282B7E" w:rsidRDefault="00D24D3A" w:rsidP="00282B7E">
      <w:pPr>
        <w:pStyle w:val="textsmlouvy"/>
        <w:numPr>
          <w:ilvl w:val="0"/>
          <w:numId w:val="19"/>
        </w:numPr>
        <w:spacing w:after="240"/>
        <w:ind w:left="425" w:hanging="425"/>
        <w:jc w:val="both"/>
        <w:rPr>
          <w:rFonts w:ascii="Arial" w:hAnsi="Arial" w:cs="Arial"/>
          <w:sz w:val="22"/>
          <w:szCs w:val="22"/>
        </w:rPr>
      </w:pPr>
      <w:r w:rsidRPr="00282B7E">
        <w:rPr>
          <w:rFonts w:ascii="Arial" w:hAnsi="Arial" w:cs="Arial"/>
          <w:sz w:val="22"/>
          <w:szCs w:val="22"/>
        </w:rPr>
        <w:t>Dodavatel poskytne po skončení období plnění této veřejné zakázky zákazníkovi na základě jeho požadavku soubor dat v elektronické podobě, obsahující údaje o realizované dodávce elektrické energie.</w:t>
      </w:r>
      <w:r w:rsidR="00D95BEE" w:rsidRPr="00282B7E">
        <w:rPr>
          <w:rFonts w:ascii="Arial" w:hAnsi="Arial" w:cs="Arial"/>
          <w:sz w:val="22"/>
          <w:szCs w:val="22"/>
        </w:rPr>
        <w:t xml:space="preserve"> Dodavatel zákazníkovi poskytne on-line přístup (přes internet) k údajům o odběru elektrické energie.</w:t>
      </w:r>
    </w:p>
    <w:p w14:paraId="00E59986" w14:textId="47F9DE63" w:rsidR="00D24D3A" w:rsidRPr="00282B7E" w:rsidRDefault="00D24D3A" w:rsidP="00282B7E">
      <w:pPr>
        <w:pStyle w:val="Odstavecseseznamem"/>
        <w:numPr>
          <w:ilvl w:val="0"/>
          <w:numId w:val="19"/>
        </w:numPr>
        <w:suppressAutoHyphens/>
        <w:spacing w:after="240" w:line="240" w:lineRule="auto"/>
        <w:ind w:left="425" w:hanging="425"/>
        <w:contextualSpacing w:val="0"/>
        <w:jc w:val="both"/>
        <w:rPr>
          <w:rFonts w:ascii="Arial" w:hAnsi="Arial" w:cs="Arial"/>
          <w:color w:val="000000"/>
          <w:kern w:val="1"/>
        </w:rPr>
      </w:pPr>
      <w:r w:rsidRPr="00282B7E">
        <w:rPr>
          <w:rFonts w:ascii="Arial" w:hAnsi="Arial" w:cs="Arial"/>
          <w:color w:val="000000"/>
          <w:kern w:val="1"/>
        </w:rPr>
        <w:t xml:space="preserve">Smluvní strany výslovně sjednávají, že po dobu termínu dodávek </w:t>
      </w:r>
      <w:r w:rsidR="007F2AA3" w:rsidRPr="00282B7E">
        <w:rPr>
          <w:rFonts w:ascii="Arial" w:hAnsi="Arial" w:cs="Arial"/>
          <w:color w:val="000000"/>
          <w:kern w:val="1"/>
        </w:rPr>
        <w:t xml:space="preserve">elektrické energie </w:t>
      </w:r>
      <w:r w:rsidRPr="00282B7E">
        <w:rPr>
          <w:rFonts w:ascii="Arial" w:hAnsi="Arial" w:cs="Arial"/>
          <w:color w:val="000000"/>
          <w:kern w:val="1"/>
        </w:rPr>
        <w:t xml:space="preserve">přebírá dodavatel jako subjekt zúčtování za zákazníka odpovědnost za odchylku </w:t>
      </w:r>
      <w:r w:rsidR="00B826FD" w:rsidRPr="00282B7E">
        <w:rPr>
          <w:rFonts w:ascii="Arial" w:hAnsi="Arial" w:cs="Arial"/>
          <w:color w:val="000000"/>
          <w:kern w:val="1"/>
        </w:rPr>
        <w:t>dle vyhlášky č. 408/2015 Sb.,</w:t>
      </w:r>
      <w:r w:rsidR="0056712D" w:rsidRPr="00282B7E">
        <w:rPr>
          <w:rFonts w:ascii="Arial" w:hAnsi="Arial" w:cs="Arial"/>
          <w:color w:val="000000"/>
          <w:kern w:val="1"/>
        </w:rPr>
        <w:t xml:space="preserve"> o pravidlech trhu s elektřinou,</w:t>
      </w:r>
      <w:r w:rsidR="00B171E9" w:rsidRPr="00282B7E">
        <w:rPr>
          <w:rFonts w:ascii="Arial" w:hAnsi="Arial" w:cs="Arial"/>
          <w:color w:val="000000"/>
          <w:kern w:val="1"/>
        </w:rPr>
        <w:t xml:space="preserve"> v</w:t>
      </w:r>
      <w:r w:rsidR="00727535" w:rsidRPr="00282B7E">
        <w:rPr>
          <w:rFonts w:ascii="Arial" w:hAnsi="Arial" w:cs="Arial"/>
          <w:color w:val="000000"/>
          <w:kern w:val="1"/>
        </w:rPr>
        <w:t>e</w:t>
      </w:r>
      <w:r w:rsidR="00B171E9" w:rsidRPr="00282B7E">
        <w:rPr>
          <w:rFonts w:ascii="Arial" w:hAnsi="Arial" w:cs="Arial"/>
          <w:color w:val="000000"/>
          <w:kern w:val="1"/>
        </w:rPr>
        <w:t> </w:t>
      </w:r>
      <w:r w:rsidR="00727535" w:rsidRPr="00282B7E">
        <w:rPr>
          <w:rFonts w:ascii="Arial" w:hAnsi="Arial" w:cs="Arial"/>
          <w:color w:val="000000"/>
          <w:kern w:val="1"/>
        </w:rPr>
        <w:t>znění pozdějších předpisů,</w:t>
      </w:r>
      <w:r w:rsidR="00B826FD" w:rsidRPr="00282B7E">
        <w:rPr>
          <w:rFonts w:ascii="Arial" w:hAnsi="Arial" w:cs="Arial"/>
          <w:color w:val="000000"/>
          <w:kern w:val="1"/>
        </w:rPr>
        <w:t xml:space="preserve"> </w:t>
      </w:r>
      <w:r w:rsidRPr="00282B7E">
        <w:rPr>
          <w:rFonts w:ascii="Arial" w:hAnsi="Arial" w:cs="Arial"/>
          <w:color w:val="000000"/>
          <w:kern w:val="1"/>
        </w:rPr>
        <w:t xml:space="preserve">s výjimkou odchylek činných ztrát v hladině vysokého napětí </w:t>
      </w:r>
      <w:r w:rsidR="006D42B3" w:rsidRPr="00282B7E">
        <w:rPr>
          <w:rFonts w:ascii="Arial" w:hAnsi="Arial" w:cs="Arial"/>
          <w:color w:val="000000"/>
          <w:kern w:val="1"/>
        </w:rPr>
        <w:t xml:space="preserve">(VN) </w:t>
      </w:r>
      <w:r w:rsidRPr="00282B7E">
        <w:rPr>
          <w:rFonts w:ascii="Arial" w:hAnsi="Arial" w:cs="Arial"/>
          <w:color w:val="000000"/>
          <w:kern w:val="1"/>
        </w:rPr>
        <w:t>dle platných právních předpisů.</w:t>
      </w:r>
    </w:p>
    <w:p w14:paraId="033F4A47" w14:textId="233873A4" w:rsidR="00D24D3A" w:rsidRPr="00282B7E" w:rsidRDefault="00D24D3A" w:rsidP="00282B7E">
      <w:pPr>
        <w:pStyle w:val="Odstavecseseznamem"/>
        <w:numPr>
          <w:ilvl w:val="0"/>
          <w:numId w:val="19"/>
        </w:numPr>
        <w:suppressAutoHyphens/>
        <w:spacing w:after="240" w:line="240" w:lineRule="auto"/>
        <w:ind w:left="425" w:hanging="425"/>
        <w:contextualSpacing w:val="0"/>
        <w:jc w:val="both"/>
        <w:rPr>
          <w:rFonts w:ascii="Arial" w:hAnsi="Arial" w:cs="Arial"/>
          <w:color w:val="000000"/>
          <w:kern w:val="1"/>
        </w:rPr>
      </w:pPr>
      <w:r w:rsidRPr="00282B7E">
        <w:rPr>
          <w:rFonts w:ascii="Arial" w:hAnsi="Arial" w:cs="Arial"/>
          <w:color w:val="000000"/>
          <w:kern w:val="1"/>
        </w:rPr>
        <w:t xml:space="preserve">U odběrů </w:t>
      </w:r>
      <w:r w:rsidR="00E10C05" w:rsidRPr="00282B7E">
        <w:rPr>
          <w:rFonts w:ascii="Arial" w:hAnsi="Arial" w:cs="Arial"/>
          <w:color w:val="000000"/>
          <w:kern w:val="1"/>
        </w:rPr>
        <w:t xml:space="preserve">elektřiny </w:t>
      </w:r>
      <w:r w:rsidRPr="00282B7E">
        <w:rPr>
          <w:rFonts w:ascii="Arial" w:hAnsi="Arial" w:cs="Arial"/>
          <w:color w:val="000000"/>
          <w:kern w:val="1"/>
        </w:rPr>
        <w:t xml:space="preserve">z napěťové hladiny </w:t>
      </w:r>
      <w:r w:rsidR="00F93B29" w:rsidRPr="00282B7E">
        <w:rPr>
          <w:rFonts w:ascii="Arial" w:hAnsi="Arial" w:cs="Arial"/>
          <w:color w:val="000000"/>
          <w:kern w:val="1"/>
        </w:rPr>
        <w:t>vysokého napětí (</w:t>
      </w:r>
      <w:r w:rsidRPr="00282B7E">
        <w:rPr>
          <w:rFonts w:ascii="Arial" w:hAnsi="Arial" w:cs="Arial"/>
          <w:color w:val="000000"/>
          <w:kern w:val="1"/>
        </w:rPr>
        <w:t>VN</w:t>
      </w:r>
      <w:r w:rsidR="00F93B29" w:rsidRPr="00282B7E">
        <w:rPr>
          <w:rFonts w:ascii="Arial" w:hAnsi="Arial" w:cs="Arial"/>
          <w:color w:val="000000"/>
          <w:kern w:val="1"/>
        </w:rPr>
        <w:t>)</w:t>
      </w:r>
      <w:r w:rsidRPr="00282B7E">
        <w:rPr>
          <w:rFonts w:ascii="Arial" w:hAnsi="Arial" w:cs="Arial"/>
          <w:color w:val="000000"/>
          <w:kern w:val="1"/>
        </w:rPr>
        <w:t xml:space="preserve"> se zákazník zavazuje sjednanou rezervovanou kapacitu na odběrném místě svým odběrem nepřekročit</w:t>
      </w:r>
      <w:r w:rsidR="00727535" w:rsidRPr="00282B7E">
        <w:rPr>
          <w:rFonts w:ascii="Arial" w:hAnsi="Arial" w:cs="Arial"/>
          <w:color w:val="000000"/>
          <w:kern w:val="1"/>
        </w:rPr>
        <w:t xml:space="preserve"> (viz</w:t>
      </w:r>
      <w:r w:rsidR="00A95D59">
        <w:rPr>
          <w:rFonts w:ascii="Arial" w:hAnsi="Arial" w:cs="Arial"/>
          <w:color w:val="000000"/>
          <w:kern w:val="1"/>
        </w:rPr>
        <w:t> </w:t>
      </w:r>
      <w:r w:rsidR="00727535" w:rsidRPr="00282B7E">
        <w:rPr>
          <w:rFonts w:ascii="Arial" w:hAnsi="Arial" w:cs="Arial"/>
          <w:color w:val="000000"/>
          <w:kern w:val="1"/>
        </w:rPr>
        <w:t>příloha č. 1 smlouvy)</w:t>
      </w:r>
      <w:r w:rsidRPr="00282B7E">
        <w:rPr>
          <w:rFonts w:ascii="Arial" w:hAnsi="Arial" w:cs="Arial"/>
          <w:color w:val="000000"/>
          <w:kern w:val="1"/>
        </w:rPr>
        <w:t>. V případě překročení sjednané rezervované kapacity je zákazník povinen zaplatit dodavateli cenu ve výši stanovené</w:t>
      </w:r>
      <w:r w:rsidR="00C1307F" w:rsidRPr="00282B7E">
        <w:rPr>
          <w:rFonts w:ascii="Arial" w:hAnsi="Arial" w:cs="Arial"/>
          <w:color w:val="000000"/>
          <w:kern w:val="1"/>
        </w:rPr>
        <w:t xml:space="preserve"> platným cenovým rozhodnutím Energetického regulačního úřadu</w:t>
      </w:r>
      <w:r w:rsidRPr="00282B7E">
        <w:rPr>
          <w:rFonts w:ascii="Arial" w:hAnsi="Arial" w:cs="Arial"/>
          <w:color w:val="000000"/>
          <w:kern w:val="1"/>
        </w:rPr>
        <w:t xml:space="preserve">. Nedodržení sjednané hodnoty </w:t>
      </w:r>
      <w:r w:rsidRPr="00282B7E">
        <w:rPr>
          <w:rFonts w:ascii="Arial" w:hAnsi="Arial" w:cs="Arial"/>
          <w:color w:val="000000"/>
          <w:kern w:val="1"/>
        </w:rPr>
        <w:lastRenderedPageBreak/>
        <w:t xml:space="preserve">rezervované kapacity bude vyhodnoceno a vyúčtováno postupem a za cenu v souladu s podmínkami stanovenými v cenovém rozhodnutí </w:t>
      </w:r>
      <w:r w:rsidR="00C1307F" w:rsidRPr="00282B7E">
        <w:rPr>
          <w:rFonts w:ascii="Arial" w:hAnsi="Arial" w:cs="Arial"/>
          <w:color w:val="000000"/>
          <w:kern w:val="1"/>
        </w:rPr>
        <w:t>Energetického regulačního úřadu</w:t>
      </w:r>
      <w:r w:rsidRPr="00282B7E">
        <w:rPr>
          <w:rFonts w:ascii="Arial" w:hAnsi="Arial" w:cs="Arial"/>
          <w:color w:val="000000"/>
          <w:kern w:val="1"/>
        </w:rPr>
        <w:t>.</w:t>
      </w:r>
    </w:p>
    <w:p w14:paraId="2E1139CC" w14:textId="222BF773" w:rsidR="00D24D3A" w:rsidRPr="00282B7E" w:rsidRDefault="00D24D3A" w:rsidP="00CD0AB9">
      <w:pPr>
        <w:pStyle w:val="Odstavecseseznamem"/>
        <w:numPr>
          <w:ilvl w:val="0"/>
          <w:numId w:val="19"/>
        </w:numPr>
        <w:suppressAutoHyphens/>
        <w:spacing w:after="360" w:line="240" w:lineRule="auto"/>
        <w:ind w:left="425" w:hanging="425"/>
        <w:contextualSpacing w:val="0"/>
        <w:jc w:val="both"/>
        <w:rPr>
          <w:rFonts w:ascii="Arial" w:hAnsi="Arial" w:cs="Arial"/>
          <w:color w:val="000000"/>
          <w:kern w:val="1"/>
        </w:rPr>
      </w:pPr>
      <w:r w:rsidRPr="00282B7E">
        <w:rPr>
          <w:rFonts w:ascii="Arial" w:hAnsi="Arial" w:cs="Arial"/>
          <w:color w:val="000000"/>
          <w:kern w:val="1"/>
        </w:rPr>
        <w:t xml:space="preserve">U odběrů </w:t>
      </w:r>
      <w:r w:rsidR="00E10C05" w:rsidRPr="00282B7E">
        <w:rPr>
          <w:rFonts w:ascii="Arial" w:hAnsi="Arial" w:cs="Arial"/>
          <w:color w:val="000000"/>
          <w:kern w:val="1"/>
        </w:rPr>
        <w:t xml:space="preserve">elektřiny </w:t>
      </w:r>
      <w:r w:rsidRPr="00282B7E">
        <w:rPr>
          <w:rFonts w:ascii="Arial" w:hAnsi="Arial" w:cs="Arial"/>
          <w:color w:val="000000"/>
          <w:kern w:val="1"/>
        </w:rPr>
        <w:t>z</w:t>
      </w:r>
      <w:r w:rsidR="009F14A9" w:rsidRPr="00282B7E">
        <w:rPr>
          <w:rFonts w:ascii="Arial" w:hAnsi="Arial" w:cs="Arial"/>
          <w:color w:val="000000"/>
          <w:kern w:val="1"/>
        </w:rPr>
        <w:t xml:space="preserve"> napěťové </w:t>
      </w:r>
      <w:r w:rsidRPr="00282B7E">
        <w:rPr>
          <w:rFonts w:ascii="Arial" w:hAnsi="Arial" w:cs="Arial"/>
          <w:color w:val="000000"/>
          <w:kern w:val="1"/>
        </w:rPr>
        <w:t xml:space="preserve">hladiny </w:t>
      </w:r>
      <w:r w:rsidR="00C1307F" w:rsidRPr="00282B7E">
        <w:rPr>
          <w:rFonts w:ascii="Arial" w:hAnsi="Arial" w:cs="Arial"/>
          <w:color w:val="000000"/>
          <w:kern w:val="1"/>
        </w:rPr>
        <w:t>vysokého napětí (</w:t>
      </w:r>
      <w:r w:rsidRPr="00282B7E">
        <w:rPr>
          <w:rFonts w:ascii="Arial" w:hAnsi="Arial" w:cs="Arial"/>
          <w:color w:val="000000"/>
          <w:kern w:val="1"/>
        </w:rPr>
        <w:t>VN</w:t>
      </w:r>
      <w:r w:rsidR="00C1307F" w:rsidRPr="00282B7E">
        <w:rPr>
          <w:rFonts w:ascii="Arial" w:hAnsi="Arial" w:cs="Arial"/>
          <w:color w:val="000000"/>
          <w:kern w:val="1"/>
        </w:rPr>
        <w:t>)</w:t>
      </w:r>
      <w:r w:rsidRPr="00282B7E">
        <w:rPr>
          <w:rFonts w:ascii="Arial" w:hAnsi="Arial" w:cs="Arial"/>
          <w:color w:val="000000"/>
          <w:kern w:val="1"/>
        </w:rPr>
        <w:t xml:space="preserve"> je zákazník oprávněn uplatnit u dodavatele požadavek na zajištění měsíční rezervované kapacity v příslušném kalendářním měsíci, pokud bude požadovaná hodnota měsíční rezervované kapacity v součtu s hodnotou roční rezervované kapacity maximálně ve výši rezervovaného příkonu sjednaného ve smlouvě, </w:t>
      </w:r>
      <w:r w:rsidR="00727535" w:rsidRPr="00282B7E">
        <w:rPr>
          <w:rFonts w:ascii="Arial" w:hAnsi="Arial" w:cs="Arial"/>
          <w:color w:val="000000"/>
          <w:kern w:val="1"/>
        </w:rPr>
        <w:t>resp. v příloze č. 1</w:t>
      </w:r>
      <w:r w:rsidR="008950D7" w:rsidRPr="00282B7E">
        <w:rPr>
          <w:rFonts w:ascii="Arial" w:hAnsi="Arial" w:cs="Arial"/>
          <w:kern w:val="28"/>
        </w:rPr>
        <w:t>.</w:t>
      </w:r>
      <w:r w:rsidRPr="00282B7E">
        <w:rPr>
          <w:rFonts w:ascii="Arial" w:hAnsi="Arial" w:cs="Arial"/>
          <w:color w:val="000000"/>
          <w:kern w:val="1"/>
        </w:rPr>
        <w:t xml:space="preserve"> Dodavatel se zavazuje požadovanou měsíční rezervovanou kapacitu v příslušném kalendářním měsíci zajistit, a</w:t>
      </w:r>
      <w:r w:rsidR="00A95D59">
        <w:rPr>
          <w:rFonts w:ascii="Arial" w:hAnsi="Arial" w:cs="Arial"/>
          <w:color w:val="000000"/>
          <w:kern w:val="1"/>
        </w:rPr>
        <w:t> </w:t>
      </w:r>
      <w:r w:rsidRPr="00282B7E">
        <w:rPr>
          <w:rFonts w:ascii="Arial" w:hAnsi="Arial" w:cs="Arial"/>
          <w:color w:val="000000"/>
          <w:kern w:val="1"/>
        </w:rPr>
        <w:t>to za podmínky, že zákazník oznámí svůj požadavek ve lhůtě podle podmínek poskytování distribuce příslušného provozovatele distribuční soustavy (nejpozději však 2 pracovní dny před začátkem kalendářního měsíce, na který má být rezervovaná kapacita sjednána). Cena za zajištění rezervované kapacity za příslušný kalendářní měsíc bude stanovena podle sjednané hodnoty roční rezervované kapacity a hodnoty měsíční rezervované kapacity sjednané pro příslušný kalendářní měsíc nad hodnotu roční rezervované kapacity. V takovém případě nebude dodavatel požadovat poplatek za překročení rezervované kapacity (za předpokladu, že naměřená hodnota nepřesáhne sjednanou hodnotu celkové rezervované kapacity = roční + měsíční rezervovaná kapacita).</w:t>
      </w:r>
    </w:p>
    <w:p w14:paraId="65E30855" w14:textId="77777777" w:rsidR="00D24D3A" w:rsidRPr="00282B7E" w:rsidRDefault="00D24D3A" w:rsidP="0030139E">
      <w:pPr>
        <w:pStyle w:val="textsmlouvy"/>
        <w:ind w:firstLine="0"/>
        <w:jc w:val="center"/>
        <w:rPr>
          <w:rFonts w:ascii="Arial" w:hAnsi="Arial" w:cs="Arial"/>
          <w:b/>
          <w:sz w:val="22"/>
          <w:szCs w:val="22"/>
        </w:rPr>
      </w:pPr>
      <w:r w:rsidRPr="00282B7E">
        <w:rPr>
          <w:rFonts w:ascii="Arial" w:hAnsi="Arial" w:cs="Arial"/>
          <w:b/>
          <w:sz w:val="22"/>
          <w:szCs w:val="22"/>
        </w:rPr>
        <w:t>Článek IV.</w:t>
      </w:r>
    </w:p>
    <w:p w14:paraId="51C37F6E" w14:textId="3DE677CD" w:rsidR="00D24D3A" w:rsidRPr="00282B7E" w:rsidRDefault="00D24D3A" w:rsidP="0030139E">
      <w:pPr>
        <w:pStyle w:val="textsmlouvy"/>
        <w:spacing w:after="240"/>
        <w:ind w:firstLine="0"/>
        <w:jc w:val="center"/>
        <w:rPr>
          <w:rFonts w:ascii="Arial" w:hAnsi="Arial" w:cs="Arial"/>
          <w:b/>
          <w:sz w:val="22"/>
          <w:szCs w:val="22"/>
        </w:rPr>
      </w:pPr>
      <w:r w:rsidRPr="00282B7E">
        <w:rPr>
          <w:rFonts w:ascii="Arial" w:hAnsi="Arial" w:cs="Arial"/>
          <w:b/>
          <w:sz w:val="22"/>
          <w:szCs w:val="22"/>
        </w:rPr>
        <w:t>Fakturace</w:t>
      </w:r>
      <w:r w:rsidR="0044036D" w:rsidRPr="00282B7E">
        <w:rPr>
          <w:rFonts w:ascii="Arial" w:hAnsi="Arial" w:cs="Arial"/>
          <w:b/>
          <w:sz w:val="22"/>
          <w:szCs w:val="22"/>
        </w:rPr>
        <w:t>, cena a platební podmínky</w:t>
      </w:r>
    </w:p>
    <w:p w14:paraId="5D50698C" w14:textId="46514593" w:rsidR="00CD0AB9" w:rsidRPr="00282B7E" w:rsidRDefault="00CD0AB9" w:rsidP="00282B7E">
      <w:pPr>
        <w:pStyle w:val="textsmlouvy"/>
        <w:spacing w:after="240"/>
        <w:ind w:firstLine="0"/>
        <w:jc w:val="center"/>
        <w:rPr>
          <w:rFonts w:ascii="Arial" w:hAnsi="Arial" w:cs="Arial"/>
          <w:b/>
          <w:sz w:val="22"/>
          <w:szCs w:val="22"/>
        </w:rPr>
      </w:pPr>
      <w:r w:rsidRPr="00282B7E">
        <w:rPr>
          <w:rFonts w:ascii="Arial" w:hAnsi="Arial" w:cs="Arial"/>
          <w:b/>
          <w:sz w:val="22"/>
          <w:szCs w:val="22"/>
          <w:highlight w:val="green"/>
        </w:rPr>
        <w:t>Znění tohoto článku může být upraveno v případě, že dodavatel se se zákazníkem (zadavatelem) před podpisem smlouvy dohodne, že zálohové platby nebudou dodavatelem požadovány.</w:t>
      </w:r>
    </w:p>
    <w:p w14:paraId="53FC7953" w14:textId="29689E19" w:rsidR="00D24D3A" w:rsidRPr="00282B7E" w:rsidRDefault="00E10C05" w:rsidP="00CD0AB9">
      <w:pPr>
        <w:pStyle w:val="textsmlouvy"/>
        <w:numPr>
          <w:ilvl w:val="0"/>
          <w:numId w:val="33"/>
        </w:numPr>
        <w:spacing w:after="60"/>
        <w:ind w:left="425" w:hanging="425"/>
        <w:jc w:val="both"/>
        <w:rPr>
          <w:rFonts w:ascii="Arial" w:hAnsi="Arial" w:cs="Arial"/>
          <w:b/>
          <w:sz w:val="22"/>
          <w:szCs w:val="22"/>
        </w:rPr>
      </w:pPr>
      <w:r w:rsidRPr="00282B7E">
        <w:rPr>
          <w:rFonts w:ascii="Arial" w:hAnsi="Arial" w:cs="Arial"/>
          <w:b/>
          <w:sz w:val="22"/>
          <w:szCs w:val="22"/>
        </w:rPr>
        <w:t xml:space="preserve">Hladina </w:t>
      </w:r>
      <w:r w:rsidR="00D24D3A" w:rsidRPr="00282B7E">
        <w:rPr>
          <w:rFonts w:ascii="Arial" w:hAnsi="Arial" w:cs="Arial"/>
          <w:b/>
          <w:sz w:val="22"/>
          <w:szCs w:val="22"/>
        </w:rPr>
        <w:t>NN (nízké napětí):</w:t>
      </w:r>
    </w:p>
    <w:p w14:paraId="17C7413E" w14:textId="7144A32C" w:rsidR="00D24D3A" w:rsidRPr="00282B7E" w:rsidRDefault="00282B7E" w:rsidP="00282B7E">
      <w:pPr>
        <w:tabs>
          <w:tab w:val="left" w:pos="426"/>
        </w:tabs>
        <w:spacing w:after="60"/>
        <w:ind w:hanging="425"/>
        <w:rPr>
          <w:rFonts w:ascii="Arial" w:hAnsi="Arial" w:cs="Arial"/>
          <w:kern w:val="1"/>
          <w:sz w:val="22"/>
          <w:szCs w:val="22"/>
        </w:rPr>
      </w:pPr>
      <w:r w:rsidRPr="00282B7E">
        <w:rPr>
          <w:rFonts w:ascii="Arial" w:hAnsi="Arial" w:cs="Arial"/>
          <w:kern w:val="1"/>
          <w:sz w:val="22"/>
          <w:szCs w:val="22"/>
        </w:rPr>
        <w:t xml:space="preserve">    </w:t>
      </w:r>
      <w:r w:rsidRPr="00282B7E">
        <w:rPr>
          <w:rFonts w:ascii="Arial" w:hAnsi="Arial" w:cs="Arial"/>
          <w:kern w:val="1"/>
          <w:sz w:val="22"/>
          <w:szCs w:val="22"/>
        </w:rPr>
        <w:tab/>
        <w:t xml:space="preserve"> </w:t>
      </w:r>
      <w:r w:rsidRPr="00282B7E">
        <w:rPr>
          <w:rFonts w:ascii="Arial" w:hAnsi="Arial" w:cs="Arial"/>
          <w:kern w:val="1"/>
          <w:sz w:val="22"/>
          <w:szCs w:val="22"/>
        </w:rPr>
        <w:tab/>
      </w:r>
      <w:r w:rsidR="00D24D3A" w:rsidRPr="00282B7E">
        <w:rPr>
          <w:rFonts w:ascii="Arial" w:hAnsi="Arial" w:cs="Arial"/>
          <w:kern w:val="1"/>
          <w:sz w:val="22"/>
          <w:szCs w:val="22"/>
        </w:rPr>
        <w:t>Počet zálohových plateb v měsíci: 1</w:t>
      </w:r>
      <w:r w:rsidR="00CD0AB9" w:rsidRPr="00282B7E">
        <w:rPr>
          <w:rFonts w:ascii="Arial" w:hAnsi="Arial" w:cs="Arial"/>
          <w:kern w:val="1"/>
          <w:sz w:val="22"/>
          <w:szCs w:val="22"/>
        </w:rPr>
        <w:t xml:space="preserve">  </w:t>
      </w:r>
    </w:p>
    <w:p w14:paraId="521EA411" w14:textId="77777777" w:rsidR="00D24D3A" w:rsidRPr="00282B7E" w:rsidRDefault="00D24D3A" w:rsidP="00282B7E">
      <w:pPr>
        <w:pStyle w:val="textsmlouvy"/>
        <w:spacing w:after="60"/>
        <w:ind w:left="426" w:firstLine="0"/>
        <w:jc w:val="both"/>
        <w:rPr>
          <w:rFonts w:ascii="Arial" w:hAnsi="Arial" w:cs="Arial"/>
          <w:sz w:val="22"/>
          <w:szCs w:val="22"/>
        </w:rPr>
      </w:pPr>
      <w:r w:rsidRPr="00282B7E">
        <w:rPr>
          <w:rFonts w:ascii="Arial" w:hAnsi="Arial" w:cs="Arial"/>
          <w:sz w:val="22"/>
          <w:szCs w:val="22"/>
        </w:rPr>
        <w:t>Termíny splatnosti zálohových plateb a výše zálohy: 15. kalendářní den v měsíci dle platebního kalendáře, vystaveného minimálně 21 dnů před splatností první měsíční zálohy</w:t>
      </w:r>
    </w:p>
    <w:p w14:paraId="7C88F105" w14:textId="77777777" w:rsidR="00D24D3A" w:rsidRPr="00282B7E" w:rsidRDefault="00D24D3A" w:rsidP="00282B7E">
      <w:pPr>
        <w:pStyle w:val="textsmlouvy"/>
        <w:spacing w:after="60"/>
        <w:ind w:firstLine="426"/>
        <w:jc w:val="both"/>
        <w:rPr>
          <w:rFonts w:ascii="Arial" w:hAnsi="Arial" w:cs="Arial"/>
          <w:sz w:val="22"/>
          <w:szCs w:val="22"/>
        </w:rPr>
      </w:pPr>
      <w:r w:rsidRPr="00282B7E">
        <w:rPr>
          <w:rFonts w:ascii="Arial" w:hAnsi="Arial" w:cs="Arial"/>
          <w:sz w:val="22"/>
          <w:szCs w:val="22"/>
        </w:rPr>
        <w:t>Výše měsíční zálohy: 90 % z předpokládaného měsíčního odběru</w:t>
      </w:r>
    </w:p>
    <w:p w14:paraId="2C934CA5" w14:textId="04C8AA13" w:rsidR="00D24D3A" w:rsidRPr="00282B7E" w:rsidRDefault="00282B7E" w:rsidP="00282B7E">
      <w:pPr>
        <w:pStyle w:val="textsmlouvy"/>
        <w:tabs>
          <w:tab w:val="left" w:pos="426"/>
        </w:tabs>
        <w:spacing w:after="60"/>
        <w:ind w:hanging="425"/>
        <w:jc w:val="both"/>
        <w:rPr>
          <w:rFonts w:ascii="Arial" w:hAnsi="Arial" w:cs="Arial"/>
          <w:sz w:val="22"/>
          <w:szCs w:val="22"/>
        </w:rPr>
      </w:pPr>
      <w:r w:rsidRPr="00282B7E">
        <w:rPr>
          <w:rFonts w:ascii="Arial" w:hAnsi="Arial" w:cs="Arial"/>
          <w:sz w:val="22"/>
          <w:szCs w:val="22"/>
        </w:rPr>
        <w:tab/>
      </w:r>
      <w:r w:rsidRPr="00282B7E">
        <w:rPr>
          <w:rFonts w:ascii="Arial" w:hAnsi="Arial" w:cs="Arial"/>
          <w:sz w:val="22"/>
          <w:szCs w:val="22"/>
        </w:rPr>
        <w:tab/>
      </w:r>
      <w:r w:rsidR="00D24D3A" w:rsidRPr="00282B7E">
        <w:rPr>
          <w:rFonts w:ascii="Arial" w:hAnsi="Arial" w:cs="Arial"/>
          <w:sz w:val="22"/>
          <w:szCs w:val="22"/>
        </w:rPr>
        <w:t>Fakturace: 1x měsíčně dle odečtového cyklu odběrného místa popř. dle samoodečtu</w:t>
      </w:r>
    </w:p>
    <w:p w14:paraId="29F02B49" w14:textId="77777777" w:rsidR="00D24D3A" w:rsidRPr="00282B7E" w:rsidRDefault="00D24D3A" w:rsidP="00282B7E">
      <w:pPr>
        <w:pStyle w:val="textsmlouvy"/>
        <w:spacing w:after="240"/>
        <w:ind w:firstLine="425"/>
        <w:jc w:val="both"/>
        <w:rPr>
          <w:rFonts w:ascii="Arial" w:hAnsi="Arial" w:cs="Arial"/>
          <w:color w:val="auto"/>
          <w:sz w:val="22"/>
          <w:szCs w:val="22"/>
        </w:rPr>
      </w:pPr>
      <w:r w:rsidRPr="00282B7E">
        <w:rPr>
          <w:rFonts w:ascii="Arial" w:hAnsi="Arial" w:cs="Arial"/>
          <w:color w:val="auto"/>
          <w:sz w:val="22"/>
          <w:szCs w:val="22"/>
        </w:rPr>
        <w:t xml:space="preserve">Splatnost daňových dokladů: 21 dní ode dne doručení zákazníkovi. </w:t>
      </w:r>
    </w:p>
    <w:p w14:paraId="7DB96516" w14:textId="0669C0FC" w:rsidR="00D24D3A" w:rsidRPr="00282B7E" w:rsidRDefault="00E10C05" w:rsidP="00282B7E">
      <w:pPr>
        <w:pStyle w:val="textsmlouvy"/>
        <w:numPr>
          <w:ilvl w:val="0"/>
          <w:numId w:val="33"/>
        </w:numPr>
        <w:spacing w:after="60"/>
        <w:ind w:left="425" w:hanging="425"/>
        <w:jc w:val="both"/>
        <w:rPr>
          <w:rFonts w:ascii="Arial" w:hAnsi="Arial" w:cs="Arial"/>
          <w:b/>
          <w:kern w:val="28"/>
          <w:sz w:val="22"/>
          <w:szCs w:val="22"/>
        </w:rPr>
      </w:pPr>
      <w:r w:rsidRPr="00282B7E">
        <w:rPr>
          <w:rFonts w:ascii="Arial" w:hAnsi="Arial" w:cs="Arial"/>
          <w:b/>
          <w:sz w:val="22"/>
          <w:szCs w:val="22"/>
        </w:rPr>
        <w:t xml:space="preserve">Hladina </w:t>
      </w:r>
      <w:r w:rsidR="00D24D3A" w:rsidRPr="00282B7E">
        <w:rPr>
          <w:rFonts w:ascii="Arial" w:hAnsi="Arial" w:cs="Arial"/>
          <w:b/>
          <w:sz w:val="22"/>
          <w:szCs w:val="22"/>
        </w:rPr>
        <w:t>VN</w:t>
      </w:r>
      <w:r w:rsidR="00D24D3A" w:rsidRPr="00282B7E">
        <w:rPr>
          <w:rFonts w:ascii="Arial" w:hAnsi="Arial" w:cs="Arial"/>
          <w:b/>
          <w:kern w:val="28"/>
          <w:sz w:val="22"/>
          <w:szCs w:val="22"/>
        </w:rPr>
        <w:t xml:space="preserve"> (vysoké napětí):</w:t>
      </w:r>
    </w:p>
    <w:p w14:paraId="4C67E777" w14:textId="32602307" w:rsidR="00D24D3A" w:rsidRPr="00282B7E" w:rsidRDefault="00D24D3A" w:rsidP="00282B7E">
      <w:pPr>
        <w:tabs>
          <w:tab w:val="left" w:pos="426"/>
        </w:tabs>
        <w:spacing w:after="60"/>
        <w:rPr>
          <w:rFonts w:ascii="Arial" w:hAnsi="Arial" w:cs="Arial"/>
          <w:kern w:val="1"/>
          <w:sz w:val="22"/>
          <w:szCs w:val="22"/>
        </w:rPr>
      </w:pPr>
      <w:r w:rsidRPr="00282B7E">
        <w:rPr>
          <w:rFonts w:ascii="Arial" w:hAnsi="Arial" w:cs="Arial"/>
          <w:kern w:val="1"/>
          <w:sz w:val="22"/>
          <w:szCs w:val="22"/>
        </w:rPr>
        <w:tab/>
        <w:t>Počet zálohových plateb v měsíci: 1</w:t>
      </w:r>
    </w:p>
    <w:p w14:paraId="49279E6A" w14:textId="77777777" w:rsidR="00D24D3A" w:rsidRPr="00282B7E" w:rsidRDefault="00D24D3A" w:rsidP="00282B7E">
      <w:pPr>
        <w:pStyle w:val="textsmlouvy"/>
        <w:spacing w:after="60"/>
        <w:ind w:left="426" w:firstLine="0"/>
        <w:jc w:val="both"/>
        <w:rPr>
          <w:rFonts w:ascii="Arial" w:hAnsi="Arial" w:cs="Arial"/>
          <w:sz w:val="22"/>
          <w:szCs w:val="22"/>
        </w:rPr>
      </w:pPr>
      <w:r w:rsidRPr="00282B7E">
        <w:rPr>
          <w:rFonts w:ascii="Arial" w:hAnsi="Arial" w:cs="Arial"/>
          <w:sz w:val="22"/>
          <w:szCs w:val="22"/>
        </w:rPr>
        <w:t>Termíny splatnosti zálohových plateb a výše zálohy: 15. kalendářní den v měsíci dle platebního kalendáře, vystaveného minimálně 21 dnů před splatností první měsíční zálohy</w:t>
      </w:r>
    </w:p>
    <w:p w14:paraId="0FF52EB7" w14:textId="77777777" w:rsidR="00D24D3A" w:rsidRPr="00282B7E" w:rsidRDefault="00D24D3A" w:rsidP="00282B7E">
      <w:pPr>
        <w:pStyle w:val="textsmlouvy"/>
        <w:spacing w:after="60"/>
        <w:ind w:firstLine="426"/>
        <w:jc w:val="both"/>
        <w:rPr>
          <w:rFonts w:ascii="Arial" w:hAnsi="Arial" w:cs="Arial"/>
          <w:sz w:val="22"/>
          <w:szCs w:val="22"/>
        </w:rPr>
      </w:pPr>
      <w:r w:rsidRPr="00282B7E">
        <w:rPr>
          <w:rFonts w:ascii="Arial" w:hAnsi="Arial" w:cs="Arial"/>
          <w:sz w:val="22"/>
          <w:szCs w:val="22"/>
        </w:rPr>
        <w:t>Výše měsíční zálohy: 90 % z předpokládaného měsíčního odběru</w:t>
      </w:r>
    </w:p>
    <w:p w14:paraId="4C0DCCAA" w14:textId="2D2C9EE2" w:rsidR="00D24D3A" w:rsidRPr="00282B7E" w:rsidRDefault="00D24D3A" w:rsidP="00282B7E">
      <w:pPr>
        <w:pStyle w:val="textsmlouvy"/>
        <w:tabs>
          <w:tab w:val="left" w:pos="426"/>
        </w:tabs>
        <w:spacing w:after="60"/>
        <w:ind w:hanging="425"/>
        <w:jc w:val="both"/>
        <w:rPr>
          <w:rFonts w:ascii="Arial" w:hAnsi="Arial" w:cs="Arial"/>
          <w:sz w:val="22"/>
          <w:szCs w:val="22"/>
        </w:rPr>
      </w:pPr>
      <w:r w:rsidRPr="00282B7E">
        <w:rPr>
          <w:rFonts w:ascii="Arial" w:hAnsi="Arial" w:cs="Arial"/>
          <w:sz w:val="22"/>
          <w:szCs w:val="22"/>
        </w:rPr>
        <w:tab/>
      </w:r>
      <w:r w:rsidR="00282B7E" w:rsidRPr="00282B7E">
        <w:rPr>
          <w:rFonts w:ascii="Arial" w:hAnsi="Arial" w:cs="Arial"/>
          <w:sz w:val="22"/>
          <w:szCs w:val="22"/>
        </w:rPr>
        <w:tab/>
      </w:r>
      <w:r w:rsidRPr="00282B7E">
        <w:rPr>
          <w:rFonts w:ascii="Arial" w:hAnsi="Arial" w:cs="Arial"/>
          <w:sz w:val="22"/>
          <w:szCs w:val="22"/>
        </w:rPr>
        <w:t>Fakturace: 1x měsíčně dle odečtového cyklu odběrného místa</w:t>
      </w:r>
    </w:p>
    <w:p w14:paraId="487179B6" w14:textId="77777777" w:rsidR="00D24D3A" w:rsidRPr="00282B7E" w:rsidRDefault="00D24D3A" w:rsidP="00282B7E">
      <w:pPr>
        <w:pStyle w:val="textsmlouvy"/>
        <w:spacing w:after="240"/>
        <w:ind w:firstLine="425"/>
        <w:jc w:val="both"/>
        <w:rPr>
          <w:rFonts w:ascii="Arial" w:hAnsi="Arial" w:cs="Arial"/>
          <w:color w:val="auto"/>
          <w:sz w:val="22"/>
          <w:szCs w:val="22"/>
        </w:rPr>
      </w:pPr>
      <w:r w:rsidRPr="00282B7E">
        <w:rPr>
          <w:rFonts w:ascii="Arial" w:hAnsi="Arial" w:cs="Arial"/>
          <w:color w:val="auto"/>
          <w:sz w:val="22"/>
          <w:szCs w:val="22"/>
        </w:rPr>
        <w:t xml:space="preserve">Splatnost daňových dokladů: 21 dní ode dne doručení zákazníkovi. </w:t>
      </w:r>
    </w:p>
    <w:p w14:paraId="445720CC" w14:textId="50131891" w:rsidR="00D24D3A" w:rsidRPr="00282B7E" w:rsidRDefault="00D24D3A" w:rsidP="00282B7E">
      <w:pPr>
        <w:pStyle w:val="textsmlouvy"/>
        <w:numPr>
          <w:ilvl w:val="0"/>
          <w:numId w:val="33"/>
        </w:numPr>
        <w:spacing w:after="240"/>
        <w:ind w:left="425" w:hanging="425"/>
        <w:jc w:val="both"/>
        <w:rPr>
          <w:rFonts w:ascii="Arial" w:hAnsi="Arial" w:cs="Arial"/>
          <w:color w:val="auto"/>
          <w:sz w:val="22"/>
          <w:szCs w:val="22"/>
        </w:rPr>
      </w:pPr>
      <w:r w:rsidRPr="00282B7E">
        <w:rPr>
          <w:rFonts w:ascii="Arial" w:hAnsi="Arial" w:cs="Arial"/>
          <w:color w:val="auto"/>
          <w:sz w:val="22"/>
          <w:szCs w:val="22"/>
        </w:rPr>
        <w:t xml:space="preserve">Zúčtovacím obdobím je kalendářní měsíc, dodavatel je povinen provést celkové vyúčtování služeb a dodávek elektřiny (s vyúčtováním přeplatku či nedoplatku) ve formě tzv. zúčtovací faktury, a to nejpozději do 15 kalendářních dnů po ukončení zúčtovacího období, popř. po ukončení smluvního vztahu, přičemž lhůta splatnosti pro úhradu přeplatku zákazníkovi (objednateli) je 21 dní ode dne doručení zúčtovací faktury. </w:t>
      </w:r>
      <w:r w:rsidR="00C34B25" w:rsidRPr="00282B7E">
        <w:rPr>
          <w:rFonts w:ascii="Arial" w:hAnsi="Arial" w:cs="Arial"/>
          <w:color w:val="auto"/>
          <w:sz w:val="22"/>
          <w:szCs w:val="22"/>
        </w:rPr>
        <w:t xml:space="preserve">Dodavatel je povinen na žádost zákazníka </w:t>
      </w:r>
      <w:r w:rsidR="00C34B25" w:rsidRPr="00282B7E">
        <w:rPr>
          <w:rFonts w:ascii="Arial" w:hAnsi="Arial" w:cs="Arial"/>
          <w:sz w:val="22"/>
          <w:szCs w:val="22"/>
          <w:shd w:val="clear" w:color="auto" w:fill="FFFFFF"/>
        </w:rPr>
        <w:t>poskytnout zákazníkovi jasné a srozumitelné vysvětlení způsobu, jakým bylo jeho vyúčtování vypracováno.</w:t>
      </w:r>
    </w:p>
    <w:p w14:paraId="07420FC1" w14:textId="77777777" w:rsidR="00282B7E" w:rsidRPr="00282B7E" w:rsidRDefault="00D24D3A" w:rsidP="00282B7E">
      <w:pPr>
        <w:pStyle w:val="textsmlouvy"/>
        <w:numPr>
          <w:ilvl w:val="0"/>
          <w:numId w:val="33"/>
        </w:numPr>
        <w:spacing w:after="240"/>
        <w:ind w:left="425" w:hanging="425"/>
        <w:jc w:val="both"/>
        <w:rPr>
          <w:rFonts w:ascii="Arial" w:hAnsi="Arial" w:cs="Arial"/>
          <w:color w:val="auto"/>
          <w:sz w:val="22"/>
          <w:szCs w:val="22"/>
        </w:rPr>
      </w:pPr>
      <w:r w:rsidRPr="00282B7E">
        <w:rPr>
          <w:rFonts w:ascii="Arial" w:hAnsi="Arial" w:cs="Arial"/>
          <w:color w:val="auto"/>
          <w:sz w:val="22"/>
          <w:szCs w:val="22"/>
        </w:rPr>
        <w:lastRenderedPageBreak/>
        <w:t xml:space="preserve">Dodavatel je povinen vystavovat zákazníkovi zúčtovací fakturu i předpis zálohových plateb za všechna odběrná místa samostatně s přiloženým vyúčtováním jednotlivých odběrných míst. V případě dodávek elektřiny v hladině nízkého napětí </w:t>
      </w:r>
      <w:r w:rsidR="00217EEF" w:rsidRPr="00282B7E">
        <w:rPr>
          <w:rFonts w:ascii="Arial" w:hAnsi="Arial" w:cs="Arial"/>
          <w:color w:val="auto"/>
          <w:sz w:val="22"/>
          <w:szCs w:val="22"/>
        </w:rPr>
        <w:t xml:space="preserve">(NN) </w:t>
      </w:r>
      <w:r w:rsidRPr="00282B7E">
        <w:rPr>
          <w:rFonts w:ascii="Arial" w:hAnsi="Arial" w:cs="Arial"/>
          <w:color w:val="auto"/>
          <w:sz w:val="22"/>
          <w:szCs w:val="22"/>
        </w:rPr>
        <w:t>bude vyúčtování jednotlivých odběrných míst provedeno na základě samoodečtů zaslaných zákazníkem a to do 5. dne měsíce následujícího po měsíci</w:t>
      </w:r>
      <w:r w:rsidR="00756C05" w:rsidRPr="00282B7E">
        <w:rPr>
          <w:rFonts w:ascii="Arial" w:hAnsi="Arial" w:cs="Arial"/>
          <w:color w:val="auto"/>
          <w:sz w:val="22"/>
          <w:szCs w:val="22"/>
        </w:rPr>
        <w:t>,</w:t>
      </w:r>
      <w:r w:rsidRPr="00282B7E">
        <w:rPr>
          <w:rFonts w:ascii="Arial" w:hAnsi="Arial" w:cs="Arial"/>
          <w:color w:val="auto"/>
          <w:sz w:val="22"/>
          <w:szCs w:val="22"/>
        </w:rPr>
        <w:t xml:space="preserve"> ve kterém zákazník žádá fakturaci</w:t>
      </w:r>
      <w:r w:rsidR="00756C05" w:rsidRPr="00282B7E">
        <w:rPr>
          <w:rFonts w:ascii="Arial" w:hAnsi="Arial" w:cs="Arial"/>
          <w:color w:val="auto"/>
          <w:sz w:val="22"/>
          <w:szCs w:val="22"/>
        </w:rPr>
        <w:t>,</w:t>
      </w:r>
      <w:r w:rsidRPr="00282B7E">
        <w:rPr>
          <w:rFonts w:ascii="Arial" w:hAnsi="Arial" w:cs="Arial"/>
          <w:color w:val="auto"/>
          <w:sz w:val="22"/>
          <w:szCs w:val="22"/>
        </w:rPr>
        <w:t xml:space="preserve"> a to na adresu </w:t>
      </w:r>
      <w:r w:rsidR="0030139E" w:rsidRPr="00282B7E">
        <w:rPr>
          <w:rFonts w:ascii="Arial" w:hAnsi="Arial" w:cs="Arial"/>
          <w:color w:val="auto"/>
          <w:sz w:val="22"/>
          <w:szCs w:val="22"/>
          <w:highlight w:val="cyan"/>
        </w:rPr>
        <w:t>bude doplněno před podpisem smlouvy</w:t>
      </w:r>
      <w:r w:rsidRPr="00282B7E">
        <w:rPr>
          <w:rFonts w:ascii="Arial" w:hAnsi="Arial" w:cs="Arial"/>
          <w:color w:val="auto"/>
          <w:sz w:val="22"/>
          <w:szCs w:val="22"/>
        </w:rPr>
        <w:t>. V případě dodávek elektřiny v hladině vysokého napětí</w:t>
      </w:r>
      <w:r w:rsidR="00EC6223" w:rsidRPr="00282B7E">
        <w:rPr>
          <w:rFonts w:ascii="Arial" w:hAnsi="Arial" w:cs="Arial"/>
          <w:color w:val="auto"/>
          <w:sz w:val="22"/>
          <w:szCs w:val="22"/>
        </w:rPr>
        <w:t xml:space="preserve"> (VN)</w:t>
      </w:r>
      <w:r w:rsidRPr="00282B7E">
        <w:rPr>
          <w:rFonts w:ascii="Arial" w:hAnsi="Arial" w:cs="Arial"/>
          <w:color w:val="auto"/>
          <w:sz w:val="22"/>
          <w:szCs w:val="22"/>
        </w:rPr>
        <w:t xml:space="preserve"> bude vyúčtování jednotlivých odběrných míst provedeno na základě dálkových odečtů provedených distributorem.</w:t>
      </w:r>
    </w:p>
    <w:p w14:paraId="2B5B35E0" w14:textId="30C6DED1" w:rsidR="00282B7E" w:rsidRPr="00282B7E" w:rsidRDefault="00727535" w:rsidP="00282B7E">
      <w:pPr>
        <w:pStyle w:val="textsmlouvy"/>
        <w:numPr>
          <w:ilvl w:val="0"/>
          <w:numId w:val="33"/>
        </w:numPr>
        <w:spacing w:after="240"/>
        <w:ind w:left="425" w:hanging="425"/>
        <w:jc w:val="both"/>
        <w:rPr>
          <w:rFonts w:ascii="Arial" w:hAnsi="Arial" w:cs="Arial"/>
          <w:color w:val="auto"/>
          <w:sz w:val="22"/>
          <w:szCs w:val="22"/>
        </w:rPr>
      </w:pPr>
      <w:r w:rsidRPr="00282B7E">
        <w:rPr>
          <w:rFonts w:ascii="Arial" w:hAnsi="Arial" w:cs="Arial"/>
          <w:sz w:val="22"/>
          <w:szCs w:val="22"/>
        </w:rPr>
        <w:t>Dodavatel je oprávněn fakturu včetně všech jejích příloh vystavit v elektronické formě dle</w:t>
      </w:r>
      <w:r w:rsidR="00A95D59">
        <w:rPr>
          <w:rFonts w:ascii="Arial" w:hAnsi="Arial" w:cs="Arial"/>
          <w:sz w:val="22"/>
          <w:szCs w:val="22"/>
        </w:rPr>
        <w:t> </w:t>
      </w:r>
      <w:r w:rsidRPr="00282B7E">
        <w:rPr>
          <w:rFonts w:ascii="Arial" w:hAnsi="Arial" w:cs="Arial"/>
          <w:sz w:val="22"/>
          <w:szCs w:val="22"/>
        </w:rPr>
        <w:t>§ 26 ZDPH</w:t>
      </w:r>
      <w:r w:rsidR="008C3C2A">
        <w:rPr>
          <w:rFonts w:ascii="Arial" w:hAnsi="Arial" w:cs="Arial"/>
          <w:sz w:val="22"/>
          <w:szCs w:val="22"/>
        </w:rPr>
        <w:t xml:space="preserve"> (zákon č. 235/2004 Sb., o dani z přidané hodnoty, ve znění pozdějších předpisů)</w:t>
      </w:r>
      <w:r w:rsidRPr="00282B7E">
        <w:rPr>
          <w:rFonts w:ascii="Arial" w:hAnsi="Arial" w:cs="Arial"/>
          <w:sz w:val="22"/>
          <w:szCs w:val="22"/>
        </w:rPr>
        <w:t>,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w:t>
      </w:r>
      <w:r w:rsidR="00A95D59">
        <w:rPr>
          <w:rFonts w:ascii="Arial" w:hAnsi="Arial" w:cs="Arial"/>
          <w:sz w:val="22"/>
          <w:szCs w:val="22"/>
        </w:rPr>
        <w:t> </w:t>
      </w:r>
      <w:r w:rsidRPr="00282B7E">
        <w:rPr>
          <w:rFonts w:ascii="Arial" w:hAnsi="Arial" w:cs="Arial"/>
          <w:sz w:val="22"/>
          <w:szCs w:val="22"/>
        </w:rPr>
        <w:t xml:space="preserve">adresu </w:t>
      </w:r>
      <w:hyperlink r:id="rId37" w:history="1">
        <w:r w:rsidRPr="00282B7E">
          <w:rPr>
            <w:rFonts w:ascii="Arial" w:hAnsi="Arial" w:cs="Arial"/>
            <w:sz w:val="22"/>
            <w:szCs w:val="22"/>
          </w:rPr>
          <w:t>posta@vlada.cz</w:t>
        </w:r>
      </w:hyperlink>
      <w:r w:rsidR="00D24D3A" w:rsidRPr="00282B7E">
        <w:rPr>
          <w:rFonts w:ascii="Arial" w:hAnsi="Arial" w:cs="Arial"/>
          <w:color w:val="auto"/>
          <w:sz w:val="22"/>
          <w:szCs w:val="22"/>
        </w:rPr>
        <w:t xml:space="preserve">. </w:t>
      </w:r>
      <w:bookmarkStart w:id="38" w:name="odkaz32"/>
    </w:p>
    <w:p w14:paraId="770D55AA" w14:textId="652E8B05" w:rsidR="00B64A51" w:rsidRPr="00282B7E" w:rsidRDefault="00717CD5" w:rsidP="00282B7E">
      <w:pPr>
        <w:pStyle w:val="textsmlouvy"/>
        <w:numPr>
          <w:ilvl w:val="0"/>
          <w:numId w:val="33"/>
        </w:numPr>
        <w:spacing w:after="120"/>
        <w:ind w:left="425" w:hanging="425"/>
        <w:jc w:val="both"/>
        <w:rPr>
          <w:rFonts w:ascii="Arial" w:hAnsi="Arial" w:cs="Arial"/>
          <w:color w:val="auto"/>
          <w:sz w:val="22"/>
          <w:szCs w:val="22"/>
        </w:rPr>
      </w:pPr>
      <w:r w:rsidRPr="00282B7E">
        <w:rPr>
          <w:rFonts w:ascii="Arial" w:hAnsi="Arial" w:cs="Arial"/>
          <w:sz w:val="22"/>
          <w:szCs w:val="22"/>
        </w:rPr>
        <w:t xml:space="preserve">V případě, že </w:t>
      </w:r>
      <w:bookmarkEnd w:id="38"/>
      <w:r w:rsidRPr="00282B7E">
        <w:rPr>
          <w:rFonts w:ascii="Arial" w:hAnsi="Arial" w:cs="Arial"/>
          <w:sz w:val="22"/>
          <w:szCs w:val="22"/>
        </w:rPr>
        <w:t xml:space="preserve">úhrada některé z částí celkové smluvní ceny má být provedena zcela nebo zčásti bezhotovostním převodem na účet vedený poskytovatelem platebních služeb mimo tuzemsko ve smyslu § 109 odst. 2 písm. b) ZDPH, nebo číslo bankovního účtu </w:t>
      </w:r>
      <w:r w:rsidR="00FB58A9" w:rsidRPr="00282B7E">
        <w:rPr>
          <w:rFonts w:ascii="Arial" w:hAnsi="Arial" w:cs="Arial"/>
          <w:sz w:val="22"/>
          <w:szCs w:val="22"/>
        </w:rPr>
        <w:t xml:space="preserve">dodavatele </w:t>
      </w:r>
      <w:r w:rsidRPr="00282B7E">
        <w:rPr>
          <w:rFonts w:ascii="Arial" w:hAnsi="Arial" w:cs="Arial"/>
          <w:sz w:val="22"/>
          <w:szCs w:val="22"/>
        </w:rPr>
        <w:t xml:space="preserve">uvedené v této smlouvě nebo na daňovém dokladu vystaveném </w:t>
      </w:r>
      <w:r w:rsidR="00FB58A9" w:rsidRPr="00282B7E">
        <w:rPr>
          <w:rFonts w:ascii="Arial" w:hAnsi="Arial" w:cs="Arial"/>
          <w:sz w:val="22"/>
          <w:szCs w:val="22"/>
        </w:rPr>
        <w:t xml:space="preserve">dodavatelem </w:t>
      </w:r>
      <w:r w:rsidRPr="00282B7E">
        <w:rPr>
          <w:rFonts w:ascii="Arial" w:hAnsi="Arial" w:cs="Arial"/>
          <w:sz w:val="22"/>
          <w:szCs w:val="22"/>
        </w:rPr>
        <w:t xml:space="preserve">nebude uveřejněno způsobem umožňujícím dálkový přístup ve smyslu § 109 odst. 2 písm. c) ZDPH a nebo stane-li se </w:t>
      </w:r>
      <w:r w:rsidR="00FB58A9" w:rsidRPr="00282B7E">
        <w:rPr>
          <w:rFonts w:ascii="Arial" w:hAnsi="Arial" w:cs="Arial"/>
          <w:sz w:val="22"/>
          <w:szCs w:val="22"/>
        </w:rPr>
        <w:t xml:space="preserve">dodavatel </w:t>
      </w:r>
      <w:r w:rsidRPr="00282B7E">
        <w:rPr>
          <w:rFonts w:ascii="Arial" w:hAnsi="Arial" w:cs="Arial"/>
          <w:sz w:val="22"/>
          <w:szCs w:val="22"/>
        </w:rPr>
        <w:t>nespolehlivým plátcem ve smyslu § 106a ZDPH, je </w:t>
      </w:r>
      <w:r w:rsidR="00FB58A9" w:rsidRPr="00282B7E">
        <w:rPr>
          <w:rFonts w:ascii="Arial" w:hAnsi="Arial" w:cs="Arial"/>
          <w:sz w:val="22"/>
          <w:szCs w:val="22"/>
        </w:rPr>
        <w:t xml:space="preserve">zákazník </w:t>
      </w:r>
      <w:r w:rsidRPr="00282B7E">
        <w:rPr>
          <w:rFonts w:ascii="Arial" w:hAnsi="Arial" w:cs="Arial"/>
          <w:sz w:val="22"/>
          <w:szCs w:val="22"/>
        </w:rPr>
        <w:t xml:space="preserve">oprávněn uhradit </w:t>
      </w:r>
      <w:r w:rsidR="00FB58A9" w:rsidRPr="00282B7E">
        <w:rPr>
          <w:rFonts w:ascii="Arial" w:hAnsi="Arial" w:cs="Arial"/>
          <w:sz w:val="22"/>
          <w:szCs w:val="22"/>
        </w:rPr>
        <w:t xml:space="preserve">dodavateli </w:t>
      </w:r>
      <w:r w:rsidRPr="00282B7E">
        <w:rPr>
          <w:rFonts w:ascii="Arial" w:hAnsi="Arial" w:cs="Arial"/>
          <w:sz w:val="22"/>
          <w:szCs w:val="22"/>
        </w:rPr>
        <w:t>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1D3FEA05" w14:textId="2C21A6D9" w:rsidR="00D24D3A" w:rsidRPr="00282B7E" w:rsidRDefault="00D24D3A" w:rsidP="00282B7E">
      <w:pPr>
        <w:pStyle w:val="textsmlouvy"/>
        <w:spacing w:before="360"/>
        <w:ind w:firstLine="0"/>
        <w:jc w:val="center"/>
        <w:rPr>
          <w:rFonts w:ascii="Arial" w:hAnsi="Arial" w:cs="Arial"/>
          <w:b/>
          <w:sz w:val="22"/>
          <w:szCs w:val="22"/>
        </w:rPr>
      </w:pPr>
      <w:r w:rsidRPr="00282B7E">
        <w:rPr>
          <w:rFonts w:ascii="Arial" w:hAnsi="Arial" w:cs="Arial"/>
          <w:b/>
          <w:sz w:val="22"/>
          <w:szCs w:val="22"/>
        </w:rPr>
        <w:t>Článek V.</w:t>
      </w:r>
    </w:p>
    <w:p w14:paraId="3801931D" w14:textId="77777777" w:rsidR="00717CD5" w:rsidRPr="00282B7E" w:rsidRDefault="00717CD5" w:rsidP="00717CD5">
      <w:pPr>
        <w:pStyle w:val="textsmlouvy"/>
        <w:spacing w:after="240"/>
        <w:ind w:firstLine="0"/>
        <w:jc w:val="center"/>
        <w:rPr>
          <w:rFonts w:ascii="Arial" w:hAnsi="Arial" w:cs="Arial"/>
          <w:b/>
          <w:sz w:val="22"/>
          <w:szCs w:val="22"/>
        </w:rPr>
      </w:pPr>
      <w:r w:rsidRPr="00282B7E">
        <w:rPr>
          <w:rFonts w:ascii="Arial" w:hAnsi="Arial" w:cs="Arial"/>
          <w:b/>
          <w:sz w:val="22"/>
          <w:szCs w:val="22"/>
        </w:rPr>
        <w:t>Sankce</w:t>
      </w:r>
    </w:p>
    <w:p w14:paraId="51DD0D48" w14:textId="2723B2E9" w:rsidR="006D42B3" w:rsidRPr="00282B7E" w:rsidRDefault="00717CD5" w:rsidP="00282B7E">
      <w:pPr>
        <w:pStyle w:val="textsmlouvy"/>
        <w:numPr>
          <w:ilvl w:val="0"/>
          <w:numId w:val="34"/>
        </w:numPr>
        <w:spacing w:after="240"/>
        <w:ind w:left="425" w:hanging="425"/>
        <w:jc w:val="both"/>
        <w:rPr>
          <w:rFonts w:ascii="Arial" w:hAnsi="Arial" w:cs="Arial"/>
          <w:sz w:val="22"/>
          <w:szCs w:val="22"/>
        </w:rPr>
      </w:pPr>
      <w:r w:rsidRPr="00282B7E">
        <w:rPr>
          <w:rFonts w:ascii="Arial" w:hAnsi="Arial" w:cs="Arial"/>
          <w:iCs/>
          <w:sz w:val="22"/>
          <w:szCs w:val="22"/>
        </w:rPr>
        <w:t xml:space="preserve">Dodavatel se zavazuje řádně a včas plnit své povinnosti vztahující se ke správě </w:t>
      </w:r>
      <w:r w:rsidRPr="00282B7E">
        <w:rPr>
          <w:rFonts w:ascii="Arial" w:hAnsi="Arial" w:cs="Arial"/>
          <w:sz w:val="22"/>
          <w:szCs w:val="22"/>
        </w:rPr>
        <w:t>DPH po</w:t>
      </w:r>
      <w:r w:rsidR="00A95D59">
        <w:rPr>
          <w:rFonts w:ascii="Arial" w:hAnsi="Arial" w:cs="Arial"/>
          <w:sz w:val="22"/>
          <w:szCs w:val="22"/>
        </w:rPr>
        <w:t> </w:t>
      </w:r>
      <w:r w:rsidRPr="00282B7E">
        <w:rPr>
          <w:rFonts w:ascii="Arial" w:hAnsi="Arial" w:cs="Arial"/>
          <w:sz w:val="22"/>
          <w:szCs w:val="22"/>
        </w:rPr>
        <w:t>dobu trvání této smlouvy, zejména tuto daň řádně a včas zaplatit. Pokud v </w:t>
      </w:r>
      <w:r w:rsidRPr="00282B7E">
        <w:rPr>
          <w:rFonts w:ascii="Arial" w:hAnsi="Arial" w:cs="Arial"/>
          <w:iCs/>
          <w:sz w:val="22"/>
          <w:szCs w:val="22"/>
        </w:rPr>
        <w:t xml:space="preserve">důsledku porušení tohoto závazku příslušný finanční úřad vyzve </w:t>
      </w:r>
      <w:r w:rsidR="00FB58A9" w:rsidRPr="00282B7E">
        <w:rPr>
          <w:rFonts w:ascii="Arial" w:hAnsi="Arial" w:cs="Arial"/>
          <w:iCs/>
          <w:sz w:val="22"/>
          <w:szCs w:val="22"/>
        </w:rPr>
        <w:t xml:space="preserve">zákazníka </w:t>
      </w:r>
      <w:r w:rsidRPr="00282B7E">
        <w:rPr>
          <w:rFonts w:ascii="Arial" w:hAnsi="Arial" w:cs="Arial"/>
          <w:iCs/>
          <w:sz w:val="22"/>
          <w:szCs w:val="22"/>
        </w:rPr>
        <w:t xml:space="preserve">k zaplacení DPH z důvodu jeho ručení </w:t>
      </w:r>
      <w:r w:rsidR="00727535" w:rsidRPr="00282B7E">
        <w:rPr>
          <w:rFonts w:ascii="Arial" w:hAnsi="Arial" w:cs="Arial"/>
          <w:iCs/>
          <w:sz w:val="22"/>
          <w:szCs w:val="22"/>
        </w:rPr>
        <w:t>ve smyslu čl. IV odst. 6 této smlouvy</w:t>
      </w:r>
      <w:r w:rsidRPr="00282B7E">
        <w:rPr>
          <w:rFonts w:ascii="Arial" w:hAnsi="Arial" w:cs="Arial"/>
          <w:iCs/>
          <w:sz w:val="22"/>
          <w:szCs w:val="22"/>
        </w:rPr>
        <w:t>, dodavatel se zavazuje zaplatit zákaz</w:t>
      </w:r>
      <w:r w:rsidR="005A1C5B" w:rsidRPr="00282B7E">
        <w:rPr>
          <w:rFonts w:ascii="Arial" w:hAnsi="Arial" w:cs="Arial"/>
          <w:iCs/>
          <w:sz w:val="22"/>
          <w:szCs w:val="22"/>
        </w:rPr>
        <w:t>n</w:t>
      </w:r>
      <w:r w:rsidRPr="00282B7E">
        <w:rPr>
          <w:rFonts w:ascii="Arial" w:hAnsi="Arial" w:cs="Arial"/>
          <w:iCs/>
          <w:sz w:val="22"/>
          <w:szCs w:val="22"/>
        </w:rPr>
        <w:t>íkovi jednorázovou smluvní pokutu ve výši DPH</w:t>
      </w:r>
      <w:r w:rsidRPr="00282B7E">
        <w:rPr>
          <w:rFonts w:ascii="Arial" w:hAnsi="Arial" w:cs="Arial"/>
          <w:sz w:val="22"/>
          <w:szCs w:val="22"/>
        </w:rPr>
        <w:t xml:space="preserve"> </w:t>
      </w:r>
      <w:r w:rsidRPr="00282B7E">
        <w:rPr>
          <w:rFonts w:ascii="Arial" w:hAnsi="Arial" w:cs="Arial"/>
          <w:iCs/>
          <w:sz w:val="22"/>
          <w:szCs w:val="22"/>
        </w:rPr>
        <w:t xml:space="preserve">vztahující se k porušení závazku </w:t>
      </w:r>
      <w:r w:rsidR="005A1C5B" w:rsidRPr="00282B7E">
        <w:rPr>
          <w:rFonts w:ascii="Arial" w:hAnsi="Arial" w:cs="Arial"/>
          <w:iCs/>
          <w:sz w:val="22"/>
          <w:szCs w:val="22"/>
        </w:rPr>
        <w:t>dodavatele</w:t>
      </w:r>
      <w:r w:rsidRPr="00282B7E">
        <w:rPr>
          <w:rFonts w:ascii="Arial" w:hAnsi="Arial" w:cs="Arial"/>
          <w:iCs/>
          <w:sz w:val="22"/>
          <w:szCs w:val="22"/>
        </w:rPr>
        <w:t xml:space="preserve"> řádně a včas zaplatit DPH (včetně příslušenství), s níž je spojeno ručení </w:t>
      </w:r>
      <w:r w:rsidR="005A1C5B" w:rsidRPr="00282B7E">
        <w:rPr>
          <w:rFonts w:ascii="Arial" w:hAnsi="Arial" w:cs="Arial"/>
          <w:iCs/>
          <w:sz w:val="22"/>
          <w:szCs w:val="22"/>
        </w:rPr>
        <w:t>zákazníka</w:t>
      </w:r>
      <w:r w:rsidRPr="00282B7E">
        <w:rPr>
          <w:rFonts w:ascii="Arial" w:hAnsi="Arial" w:cs="Arial"/>
          <w:sz w:val="22"/>
          <w:szCs w:val="22"/>
        </w:rPr>
        <w:t xml:space="preserve"> </w:t>
      </w:r>
      <w:r w:rsidR="00727535" w:rsidRPr="00282B7E">
        <w:rPr>
          <w:rFonts w:ascii="Arial" w:hAnsi="Arial" w:cs="Arial"/>
          <w:iCs/>
          <w:sz w:val="22"/>
          <w:szCs w:val="22"/>
        </w:rPr>
        <w:t>ve smyslu čl. IV odst. 6 této smlouvy</w:t>
      </w:r>
      <w:r w:rsidRPr="00282B7E">
        <w:rPr>
          <w:rFonts w:ascii="Arial" w:hAnsi="Arial" w:cs="Arial"/>
          <w:iCs/>
          <w:sz w:val="22"/>
          <w:szCs w:val="22"/>
        </w:rPr>
        <w:t>.</w:t>
      </w:r>
    </w:p>
    <w:p w14:paraId="143D9868" w14:textId="25D40553" w:rsidR="00BA448B" w:rsidRPr="00282B7E" w:rsidRDefault="00717CD5" w:rsidP="00282B7E">
      <w:pPr>
        <w:pStyle w:val="textsmlouvy"/>
        <w:numPr>
          <w:ilvl w:val="0"/>
          <w:numId w:val="34"/>
        </w:numPr>
        <w:spacing w:after="360"/>
        <w:ind w:left="425" w:hanging="425"/>
        <w:jc w:val="both"/>
        <w:rPr>
          <w:rFonts w:ascii="Arial" w:hAnsi="Arial" w:cs="Arial"/>
          <w:sz w:val="22"/>
          <w:szCs w:val="22"/>
        </w:rPr>
      </w:pPr>
      <w:r w:rsidRPr="00282B7E">
        <w:rPr>
          <w:rFonts w:ascii="Arial" w:hAnsi="Arial" w:cs="Arial"/>
          <w:sz w:val="22"/>
          <w:szCs w:val="22"/>
        </w:rPr>
        <w:t>Zaplacením smluvní pokuty není</w:t>
      </w:r>
      <w:r w:rsidR="00756C05" w:rsidRPr="00282B7E">
        <w:rPr>
          <w:rFonts w:ascii="Arial" w:hAnsi="Arial" w:cs="Arial"/>
          <w:sz w:val="22"/>
          <w:szCs w:val="22"/>
        </w:rPr>
        <w:t>,</w:t>
      </w:r>
      <w:r w:rsidRPr="00282B7E">
        <w:rPr>
          <w:rFonts w:ascii="Arial" w:hAnsi="Arial" w:cs="Arial"/>
          <w:sz w:val="22"/>
          <w:szCs w:val="22"/>
        </w:rPr>
        <w:t xml:space="preserve"> jakkoliv dotčen nárok </w:t>
      </w:r>
      <w:r w:rsidR="005A1C5B" w:rsidRPr="00282B7E">
        <w:rPr>
          <w:rFonts w:ascii="Arial" w:hAnsi="Arial" w:cs="Arial"/>
          <w:sz w:val="22"/>
          <w:szCs w:val="22"/>
        </w:rPr>
        <w:t>zákazníka</w:t>
      </w:r>
      <w:r w:rsidRPr="00282B7E">
        <w:rPr>
          <w:rFonts w:ascii="Arial" w:hAnsi="Arial" w:cs="Arial"/>
          <w:sz w:val="22"/>
          <w:szCs w:val="22"/>
        </w:rPr>
        <w:t xml:space="preserve"> na náhradu škody a nemajetkové újmy; nárok na náhradu škody a nemajetkové újmy je </w:t>
      </w:r>
      <w:r w:rsidR="005A1C5B" w:rsidRPr="00282B7E">
        <w:rPr>
          <w:rFonts w:ascii="Arial" w:hAnsi="Arial" w:cs="Arial"/>
          <w:sz w:val="22"/>
          <w:szCs w:val="22"/>
        </w:rPr>
        <w:t>zákazník</w:t>
      </w:r>
      <w:r w:rsidRPr="00282B7E">
        <w:rPr>
          <w:rFonts w:ascii="Arial" w:hAnsi="Arial" w:cs="Arial"/>
          <w:sz w:val="22"/>
          <w:szCs w:val="22"/>
        </w:rPr>
        <w:t xml:space="preserve"> oprávněn uplatnit vedle smluvní pokuty v plné výši. </w:t>
      </w:r>
    </w:p>
    <w:p w14:paraId="634CCEC4" w14:textId="77777777" w:rsidR="005A1C5B" w:rsidRPr="00282B7E" w:rsidRDefault="005A1C5B" w:rsidP="005A1C5B">
      <w:pPr>
        <w:pStyle w:val="textsmlouvy"/>
        <w:ind w:firstLine="0"/>
        <w:jc w:val="center"/>
        <w:rPr>
          <w:rFonts w:ascii="Arial" w:hAnsi="Arial" w:cs="Arial"/>
          <w:b/>
          <w:sz w:val="22"/>
          <w:szCs w:val="22"/>
        </w:rPr>
      </w:pPr>
      <w:r w:rsidRPr="00282B7E">
        <w:rPr>
          <w:rFonts w:ascii="Arial" w:hAnsi="Arial" w:cs="Arial"/>
          <w:b/>
          <w:sz w:val="22"/>
          <w:szCs w:val="22"/>
        </w:rPr>
        <w:t>Článek VI.</w:t>
      </w:r>
    </w:p>
    <w:p w14:paraId="14A512CB" w14:textId="77777777" w:rsidR="00D24D3A" w:rsidRPr="00282B7E" w:rsidRDefault="00D24D3A" w:rsidP="0030139E">
      <w:pPr>
        <w:pStyle w:val="textsmlouvy"/>
        <w:spacing w:after="240"/>
        <w:ind w:firstLine="0"/>
        <w:jc w:val="center"/>
        <w:rPr>
          <w:rFonts w:ascii="Arial" w:hAnsi="Arial" w:cs="Arial"/>
          <w:b/>
          <w:sz w:val="22"/>
          <w:szCs w:val="22"/>
        </w:rPr>
      </w:pPr>
      <w:r w:rsidRPr="00282B7E">
        <w:rPr>
          <w:rFonts w:ascii="Arial" w:hAnsi="Arial" w:cs="Arial"/>
          <w:b/>
          <w:sz w:val="22"/>
          <w:szCs w:val="22"/>
        </w:rPr>
        <w:t>Zvláštní ustanovení</w:t>
      </w:r>
    </w:p>
    <w:p w14:paraId="1BCEA434" w14:textId="77777777" w:rsidR="00D24D3A" w:rsidRPr="00282B7E" w:rsidRDefault="00D24D3A" w:rsidP="00282B7E">
      <w:pPr>
        <w:pStyle w:val="textsmlouvy"/>
        <w:numPr>
          <w:ilvl w:val="0"/>
          <w:numId w:val="20"/>
        </w:numPr>
        <w:spacing w:after="240"/>
        <w:ind w:left="425" w:hanging="425"/>
        <w:jc w:val="both"/>
        <w:rPr>
          <w:rFonts w:ascii="Arial" w:hAnsi="Arial" w:cs="Arial"/>
          <w:sz w:val="22"/>
          <w:szCs w:val="22"/>
        </w:rPr>
      </w:pPr>
      <w:bookmarkStart w:id="39" w:name="odkaz54"/>
      <w:r w:rsidRPr="00282B7E">
        <w:rPr>
          <w:rFonts w:ascii="Arial" w:hAnsi="Arial" w:cs="Arial"/>
          <w:sz w:val="22"/>
          <w:szCs w:val="22"/>
        </w:rPr>
        <w:t>Zákazník může od smlouvy odstoupit</w:t>
      </w:r>
      <w:bookmarkEnd w:id="39"/>
      <w:r w:rsidRPr="00282B7E">
        <w:rPr>
          <w:rFonts w:ascii="Arial" w:hAnsi="Arial" w:cs="Arial"/>
          <w:sz w:val="22"/>
          <w:szCs w:val="22"/>
        </w:rPr>
        <w:t>, pokud dodavatel neplní své závazky, které pro něj vyplývají z této smlouvy.</w:t>
      </w:r>
    </w:p>
    <w:p w14:paraId="617E2A0B" w14:textId="735EDB1C" w:rsidR="00D24D3A" w:rsidRPr="00282B7E" w:rsidRDefault="00D24D3A" w:rsidP="00282B7E">
      <w:pPr>
        <w:pStyle w:val="textsmlouvy"/>
        <w:numPr>
          <w:ilvl w:val="0"/>
          <w:numId w:val="20"/>
        </w:numPr>
        <w:spacing w:after="240"/>
        <w:ind w:left="425" w:hanging="425"/>
        <w:jc w:val="both"/>
        <w:rPr>
          <w:rFonts w:ascii="Arial" w:hAnsi="Arial" w:cs="Arial"/>
          <w:sz w:val="22"/>
          <w:szCs w:val="22"/>
        </w:rPr>
      </w:pPr>
      <w:bookmarkStart w:id="40" w:name="odkaz55"/>
      <w:r w:rsidRPr="00282B7E">
        <w:rPr>
          <w:rFonts w:ascii="Arial" w:hAnsi="Arial" w:cs="Arial"/>
          <w:sz w:val="22"/>
          <w:szCs w:val="22"/>
        </w:rPr>
        <w:t xml:space="preserve">Možnost výpovědi smluvních </w:t>
      </w:r>
      <w:bookmarkEnd w:id="40"/>
      <w:r w:rsidRPr="00282B7E">
        <w:rPr>
          <w:rFonts w:ascii="Arial" w:hAnsi="Arial" w:cs="Arial"/>
          <w:sz w:val="22"/>
          <w:szCs w:val="22"/>
        </w:rPr>
        <w:t xml:space="preserve">stran bez udání důvodu s výpovědní lhůtou v délce </w:t>
      </w:r>
      <w:r w:rsidR="00822D10" w:rsidRPr="00282B7E">
        <w:rPr>
          <w:rFonts w:ascii="Arial" w:hAnsi="Arial" w:cs="Arial"/>
          <w:sz w:val="22"/>
          <w:szCs w:val="22"/>
        </w:rPr>
        <w:t>6</w:t>
      </w:r>
      <w:r w:rsidR="00A95D59">
        <w:rPr>
          <w:rFonts w:ascii="Arial" w:hAnsi="Arial" w:cs="Arial"/>
          <w:sz w:val="22"/>
          <w:szCs w:val="22"/>
        </w:rPr>
        <w:t> </w:t>
      </w:r>
      <w:r w:rsidRPr="00282B7E">
        <w:rPr>
          <w:rFonts w:ascii="Arial" w:hAnsi="Arial" w:cs="Arial"/>
          <w:sz w:val="22"/>
          <w:szCs w:val="22"/>
        </w:rPr>
        <w:t>měsíců počínající běžet prvního dne měsíce následujícího po měsíci, ve kterém byla výpověď doručena druhé smluvní straně.</w:t>
      </w:r>
    </w:p>
    <w:p w14:paraId="401FC8F4" w14:textId="7B85A45E" w:rsidR="00D24D3A" w:rsidRPr="00282B7E" w:rsidRDefault="00D24D3A" w:rsidP="00282B7E">
      <w:pPr>
        <w:numPr>
          <w:ilvl w:val="0"/>
          <w:numId w:val="20"/>
        </w:numPr>
        <w:suppressAutoHyphens/>
        <w:spacing w:after="240"/>
        <w:ind w:left="425" w:hanging="425"/>
        <w:rPr>
          <w:rFonts w:ascii="Arial" w:hAnsi="Arial" w:cs="Arial"/>
          <w:sz w:val="22"/>
          <w:szCs w:val="22"/>
        </w:rPr>
      </w:pPr>
      <w:r w:rsidRPr="00282B7E">
        <w:rPr>
          <w:rFonts w:ascii="Arial" w:hAnsi="Arial" w:cs="Arial"/>
          <w:sz w:val="22"/>
          <w:szCs w:val="22"/>
        </w:rPr>
        <w:lastRenderedPageBreak/>
        <w:t>Dodavatel</w:t>
      </w:r>
      <w:r w:rsidR="004F30F5" w:rsidRPr="00282B7E">
        <w:rPr>
          <w:rFonts w:ascii="Arial" w:hAnsi="Arial" w:cs="Arial"/>
          <w:sz w:val="22"/>
          <w:szCs w:val="22"/>
        </w:rPr>
        <w:t xml:space="preserve"> </w:t>
      </w:r>
      <w:r w:rsidRPr="00282B7E">
        <w:rPr>
          <w:rFonts w:ascii="Arial" w:hAnsi="Arial" w:cs="Arial"/>
          <w:sz w:val="22"/>
          <w:szCs w:val="22"/>
        </w:rPr>
        <w:t xml:space="preserve">prohlašuje, že </w:t>
      </w:r>
      <w:r w:rsidR="006C6279" w:rsidRPr="00282B7E">
        <w:rPr>
          <w:rFonts w:ascii="Arial" w:hAnsi="Arial" w:cs="Arial"/>
          <w:sz w:val="22"/>
          <w:szCs w:val="22"/>
        </w:rPr>
        <w:t xml:space="preserve">kdykoliv </w:t>
      </w:r>
      <w:r w:rsidRPr="00282B7E">
        <w:rPr>
          <w:rFonts w:ascii="Arial" w:hAnsi="Arial" w:cs="Arial"/>
          <w:sz w:val="22"/>
          <w:szCs w:val="22"/>
        </w:rPr>
        <w:t xml:space="preserve">na požádání zákazníka prokáže, že </w:t>
      </w:r>
      <w:r w:rsidR="00B53F7F" w:rsidRPr="00282B7E">
        <w:rPr>
          <w:rFonts w:ascii="Arial" w:hAnsi="Arial" w:cs="Arial"/>
          <w:sz w:val="22"/>
          <w:szCs w:val="22"/>
        </w:rPr>
        <w:t xml:space="preserve">je účastníkem trhu, subjektem zúčtování odchylek elektřiny a </w:t>
      </w:r>
      <w:r w:rsidRPr="00282B7E">
        <w:rPr>
          <w:rFonts w:ascii="Arial" w:hAnsi="Arial" w:cs="Arial"/>
          <w:sz w:val="22"/>
          <w:szCs w:val="22"/>
        </w:rPr>
        <w:t>má s operátorem trhu s elektrickou energií uzavřeny všechny nezbytné smlouvy, zejména smlouvu o </w:t>
      </w:r>
      <w:r w:rsidR="000810EB" w:rsidRPr="00282B7E">
        <w:rPr>
          <w:rFonts w:ascii="Arial" w:hAnsi="Arial" w:cs="Arial"/>
          <w:sz w:val="22"/>
          <w:szCs w:val="22"/>
        </w:rPr>
        <w:t xml:space="preserve">subjektu </w:t>
      </w:r>
      <w:r w:rsidRPr="00282B7E">
        <w:rPr>
          <w:rFonts w:ascii="Arial" w:hAnsi="Arial" w:cs="Arial"/>
          <w:sz w:val="22"/>
          <w:szCs w:val="22"/>
        </w:rPr>
        <w:t xml:space="preserve">zúčtování odchylek, </w:t>
      </w:r>
      <w:r w:rsidR="00B53F7F" w:rsidRPr="00282B7E">
        <w:rPr>
          <w:rFonts w:ascii="Arial" w:hAnsi="Arial" w:cs="Arial"/>
          <w:sz w:val="22"/>
          <w:szCs w:val="22"/>
        </w:rPr>
        <w:t>v souladu se zákonem</w:t>
      </w:r>
      <w:r w:rsidR="002E5686" w:rsidRPr="00282B7E">
        <w:rPr>
          <w:rFonts w:ascii="Arial" w:hAnsi="Arial" w:cs="Arial"/>
          <w:sz w:val="22"/>
          <w:szCs w:val="22"/>
        </w:rPr>
        <w:t xml:space="preserve"> č. 458/2000 Sb., o podmínkách </w:t>
      </w:r>
      <w:r w:rsidR="00B53F7F" w:rsidRPr="00282B7E">
        <w:rPr>
          <w:rFonts w:ascii="Arial" w:hAnsi="Arial" w:cs="Arial"/>
          <w:sz w:val="22"/>
          <w:szCs w:val="22"/>
        </w:rPr>
        <w:t>podnikání a</w:t>
      </w:r>
      <w:r w:rsidR="002E5686" w:rsidRPr="00282B7E">
        <w:rPr>
          <w:rFonts w:ascii="Arial" w:hAnsi="Arial" w:cs="Arial"/>
          <w:sz w:val="22"/>
          <w:szCs w:val="22"/>
        </w:rPr>
        <w:t> </w:t>
      </w:r>
      <w:r w:rsidR="00B53F7F" w:rsidRPr="00282B7E">
        <w:rPr>
          <w:rFonts w:ascii="Arial" w:hAnsi="Arial" w:cs="Arial"/>
          <w:sz w:val="22"/>
          <w:szCs w:val="22"/>
        </w:rPr>
        <w:t>o</w:t>
      </w:r>
      <w:r w:rsidR="002E5686" w:rsidRPr="00282B7E">
        <w:rPr>
          <w:rFonts w:ascii="Arial" w:hAnsi="Arial" w:cs="Arial"/>
          <w:sz w:val="22"/>
          <w:szCs w:val="22"/>
        </w:rPr>
        <w:t> </w:t>
      </w:r>
      <w:r w:rsidR="00B53F7F" w:rsidRPr="00282B7E">
        <w:rPr>
          <w:rFonts w:ascii="Arial" w:hAnsi="Arial" w:cs="Arial"/>
          <w:sz w:val="22"/>
          <w:szCs w:val="22"/>
        </w:rPr>
        <w:t>výkonu státní správy v energetických odvětvích a o změně některých zákonů, v</w:t>
      </w:r>
      <w:r w:rsidR="002E5686" w:rsidRPr="00282B7E">
        <w:rPr>
          <w:rFonts w:ascii="Arial" w:hAnsi="Arial" w:cs="Arial"/>
          <w:sz w:val="22"/>
          <w:szCs w:val="22"/>
        </w:rPr>
        <w:t> platném znění, a</w:t>
      </w:r>
      <w:r w:rsidR="00A95D59">
        <w:rPr>
          <w:rFonts w:ascii="Arial" w:hAnsi="Arial" w:cs="Arial"/>
          <w:sz w:val="22"/>
          <w:szCs w:val="22"/>
        </w:rPr>
        <w:t> </w:t>
      </w:r>
      <w:r w:rsidR="002E5686" w:rsidRPr="00282B7E">
        <w:rPr>
          <w:rFonts w:ascii="Arial" w:hAnsi="Arial" w:cs="Arial"/>
          <w:sz w:val="22"/>
          <w:szCs w:val="22"/>
        </w:rPr>
        <w:t xml:space="preserve">na </w:t>
      </w:r>
      <w:r w:rsidR="00B53F7F" w:rsidRPr="00282B7E">
        <w:rPr>
          <w:rFonts w:ascii="Arial" w:hAnsi="Arial" w:cs="Arial"/>
          <w:sz w:val="22"/>
          <w:szCs w:val="22"/>
        </w:rPr>
        <w:t xml:space="preserve">základě vyhlášky č. 408/2015 Sb. Energetického regulačního úřadu o Pravidlech trhu s elektřinou, </w:t>
      </w:r>
      <w:r w:rsidR="002E5686" w:rsidRPr="00282B7E">
        <w:rPr>
          <w:rFonts w:ascii="Arial" w:hAnsi="Arial" w:cs="Arial"/>
          <w:sz w:val="22"/>
          <w:szCs w:val="22"/>
        </w:rPr>
        <w:t>ve znění pozdějších předpisů</w:t>
      </w:r>
      <w:r w:rsidR="00B53F7F" w:rsidRPr="00282B7E">
        <w:rPr>
          <w:rFonts w:ascii="Arial" w:hAnsi="Arial" w:cs="Arial"/>
          <w:sz w:val="22"/>
          <w:szCs w:val="22"/>
        </w:rPr>
        <w:t xml:space="preserve">, </w:t>
      </w:r>
      <w:r w:rsidRPr="00282B7E">
        <w:rPr>
          <w:rFonts w:ascii="Arial" w:hAnsi="Arial" w:cs="Arial"/>
          <w:sz w:val="22"/>
          <w:szCs w:val="22"/>
        </w:rPr>
        <w:t>která jej opravňuje k činnostem nezbytným k plnění předmětné veřejné zakázky (smlouvy).</w:t>
      </w:r>
    </w:p>
    <w:p w14:paraId="1E6D1421" w14:textId="7C64E2C9" w:rsidR="00D24D3A" w:rsidRPr="00282B7E" w:rsidRDefault="00D24D3A" w:rsidP="00282B7E">
      <w:pPr>
        <w:numPr>
          <w:ilvl w:val="0"/>
          <w:numId w:val="20"/>
        </w:numPr>
        <w:suppressAutoHyphens/>
        <w:spacing w:after="240"/>
        <w:ind w:left="425" w:hanging="425"/>
        <w:rPr>
          <w:rFonts w:ascii="Arial" w:hAnsi="Arial" w:cs="Arial"/>
          <w:sz w:val="22"/>
          <w:szCs w:val="22"/>
        </w:rPr>
      </w:pPr>
      <w:r w:rsidRPr="00282B7E">
        <w:rPr>
          <w:rFonts w:ascii="Arial" w:hAnsi="Arial" w:cs="Arial"/>
          <w:sz w:val="22"/>
          <w:szCs w:val="22"/>
        </w:rPr>
        <w:t>Povinnost mlčenlivosti: Dodavatel se zavazuje zachovávat ve vztahu ke třetím osobám mlčenlivost o informacích, které při plnění této smlouvy získá od zákazníka nebo o</w:t>
      </w:r>
      <w:r w:rsidR="00A95D59">
        <w:rPr>
          <w:rFonts w:ascii="Arial" w:hAnsi="Arial" w:cs="Arial"/>
          <w:sz w:val="22"/>
          <w:szCs w:val="22"/>
        </w:rPr>
        <w:t> </w:t>
      </w:r>
      <w:r w:rsidRPr="00282B7E">
        <w:rPr>
          <w:rFonts w:ascii="Arial" w:hAnsi="Arial" w:cs="Arial"/>
          <w:sz w:val="22"/>
          <w:szCs w:val="22"/>
        </w:rPr>
        <w:t>zákazníkovi či jeho zaměstnancích a spolupracovnících a nesmí je zpřístupnit bez písemného souhlasu zákazníka žádné třetí osobě ani je použít v rozporu s účelem této smlouvy, ledaže se jedná:</w:t>
      </w:r>
    </w:p>
    <w:p w14:paraId="59AA0782" w14:textId="77777777" w:rsidR="00D24D3A" w:rsidRPr="00282B7E" w:rsidRDefault="00D24D3A" w:rsidP="00282B7E">
      <w:pPr>
        <w:pStyle w:val="Odstavecseseznamem"/>
        <w:numPr>
          <w:ilvl w:val="0"/>
          <w:numId w:val="32"/>
        </w:numPr>
        <w:suppressAutoHyphens/>
        <w:spacing w:after="0" w:line="240" w:lineRule="auto"/>
        <w:ind w:left="425" w:hanging="425"/>
        <w:contextualSpacing w:val="0"/>
        <w:jc w:val="both"/>
        <w:rPr>
          <w:rFonts w:ascii="Arial" w:hAnsi="Arial" w:cs="Arial"/>
        </w:rPr>
      </w:pPr>
      <w:r w:rsidRPr="00282B7E">
        <w:rPr>
          <w:rFonts w:ascii="Arial" w:hAnsi="Arial" w:cs="Arial"/>
        </w:rPr>
        <w:t>o informace, které jsou veřejně přístupné, nebo</w:t>
      </w:r>
    </w:p>
    <w:p w14:paraId="6AEEF80A" w14:textId="77777777" w:rsidR="00D24D3A" w:rsidRPr="00282B7E" w:rsidRDefault="00D24D3A" w:rsidP="00282B7E">
      <w:pPr>
        <w:pStyle w:val="Odstavecseseznamem"/>
        <w:numPr>
          <w:ilvl w:val="0"/>
          <w:numId w:val="32"/>
        </w:numPr>
        <w:suppressAutoHyphens/>
        <w:spacing w:after="240" w:line="240" w:lineRule="auto"/>
        <w:ind w:left="425" w:hanging="425"/>
        <w:contextualSpacing w:val="0"/>
        <w:jc w:val="both"/>
        <w:rPr>
          <w:rFonts w:ascii="Arial" w:hAnsi="Arial" w:cs="Arial"/>
        </w:rPr>
      </w:pPr>
      <w:r w:rsidRPr="00282B7E">
        <w:rPr>
          <w:rFonts w:ascii="Arial" w:hAnsi="Arial" w:cs="Arial"/>
        </w:rPr>
        <w:t>o případ, kdy je zpřístupnění informace vyžadováno zákonem nebo závazným rozhodnutím oprávněného orgánu.</w:t>
      </w:r>
    </w:p>
    <w:p w14:paraId="6CAE9476" w14:textId="77777777" w:rsidR="00D24D3A" w:rsidRPr="00282B7E" w:rsidRDefault="00D24D3A" w:rsidP="00282B7E">
      <w:pPr>
        <w:spacing w:after="240"/>
        <w:ind w:left="425"/>
        <w:rPr>
          <w:rFonts w:ascii="Arial" w:hAnsi="Arial" w:cs="Arial"/>
          <w:sz w:val="22"/>
          <w:szCs w:val="22"/>
        </w:rPr>
      </w:pPr>
      <w:r w:rsidRPr="00282B7E">
        <w:rPr>
          <w:rFonts w:ascii="Arial" w:hAnsi="Arial" w:cs="Arial"/>
          <w:sz w:val="22"/>
          <w:szCs w:val="22"/>
        </w:rPr>
        <w:t>Dodavatel je povinen zavázat povinností mlčenlivosti podle odst. 1 tohoto článku veškeré osoby, které se budou podílet na poskytování služeb zákazníkovi dle této smlouvy. Za porušení povinnosti mlčenlivosti osobami, které se budou podílet na plnění této smlouvy, odpovídá dodavatel, jako by povinnost porušil sám.</w:t>
      </w:r>
    </w:p>
    <w:p w14:paraId="00826463" w14:textId="77777777" w:rsidR="00D24D3A" w:rsidRPr="00282B7E" w:rsidRDefault="00D24D3A" w:rsidP="00282B7E">
      <w:pPr>
        <w:spacing w:after="240"/>
        <w:ind w:left="425"/>
        <w:rPr>
          <w:rFonts w:ascii="Arial" w:hAnsi="Arial" w:cs="Arial"/>
          <w:sz w:val="22"/>
          <w:szCs w:val="22"/>
        </w:rPr>
      </w:pPr>
      <w:r w:rsidRPr="00282B7E">
        <w:rPr>
          <w:rFonts w:ascii="Arial" w:hAnsi="Arial" w:cs="Arial"/>
          <w:sz w:val="22"/>
          <w:szCs w:val="22"/>
        </w:rPr>
        <w:t>Povinnost mlčenlivosti trvá i po skončení účinnosti smlouvy.</w:t>
      </w:r>
    </w:p>
    <w:p w14:paraId="7A982999" w14:textId="77777777" w:rsidR="002E5686" w:rsidRPr="00282B7E" w:rsidRDefault="002E5686" w:rsidP="00282B7E">
      <w:pPr>
        <w:numPr>
          <w:ilvl w:val="0"/>
          <w:numId w:val="20"/>
        </w:numPr>
        <w:suppressAutoHyphens/>
        <w:spacing w:after="240"/>
        <w:ind w:left="425" w:hanging="425"/>
        <w:rPr>
          <w:rFonts w:ascii="Arial" w:hAnsi="Arial" w:cs="Arial"/>
          <w:sz w:val="22"/>
          <w:szCs w:val="22"/>
        </w:rPr>
      </w:pPr>
      <w:r w:rsidRPr="00282B7E">
        <w:rPr>
          <w:rFonts w:ascii="Arial" w:hAnsi="Arial" w:cs="Arial"/>
          <w:sz w:val="22"/>
          <w:szCs w:val="22"/>
        </w:rPr>
        <w:t>Dodavatel prohlašuje, že na požádání zákazníka prokáže, že má platnou a účinnou pojistnou smlouvu na škodu vzniklou při plnění předmětu dané veřejné zakázky (smlouvy).</w:t>
      </w:r>
    </w:p>
    <w:p w14:paraId="3E188FC2" w14:textId="3362982B" w:rsidR="004F30F5" w:rsidRPr="00282B7E" w:rsidRDefault="004F30F5" w:rsidP="00282B7E">
      <w:pPr>
        <w:pStyle w:val="textsmlouvy"/>
        <w:numPr>
          <w:ilvl w:val="0"/>
          <w:numId w:val="20"/>
        </w:numPr>
        <w:spacing w:after="240"/>
        <w:ind w:left="425" w:hanging="425"/>
        <w:jc w:val="both"/>
        <w:rPr>
          <w:rFonts w:ascii="Arial" w:hAnsi="Arial" w:cs="Arial"/>
          <w:sz w:val="22"/>
          <w:szCs w:val="22"/>
        </w:rPr>
      </w:pPr>
      <w:r w:rsidRPr="00282B7E">
        <w:rPr>
          <w:rFonts w:ascii="Arial" w:hAnsi="Arial" w:cs="Arial"/>
          <w:sz w:val="22"/>
          <w:szCs w:val="22"/>
        </w:rPr>
        <w:t xml:space="preserve">Dodavatel </w:t>
      </w:r>
      <w:r w:rsidRPr="00282B7E">
        <w:rPr>
          <w:rFonts w:ascii="Arial" w:hAnsi="Arial" w:cs="Arial"/>
          <w:sz w:val="22"/>
          <w:szCs w:val="22"/>
          <w:shd w:val="clear" w:color="auto" w:fill="FFFFFF"/>
        </w:rPr>
        <w:t xml:space="preserve">se zavazuje neprodleně písemně informovat zákazníka o tom, že jako dodavatel pozbyl oprávnění </w:t>
      </w:r>
      <w:r w:rsidR="00C1459F" w:rsidRPr="00282B7E">
        <w:rPr>
          <w:rFonts w:ascii="Arial" w:hAnsi="Arial" w:cs="Arial"/>
          <w:sz w:val="22"/>
          <w:szCs w:val="22"/>
          <w:shd w:val="clear" w:color="auto" w:fill="FFFFFF"/>
        </w:rPr>
        <w:t xml:space="preserve">k výkonu podnikatelské činnosti </w:t>
      </w:r>
      <w:r w:rsidRPr="00282B7E">
        <w:rPr>
          <w:rFonts w:ascii="Arial" w:hAnsi="Arial" w:cs="Arial"/>
          <w:sz w:val="22"/>
          <w:szCs w:val="22"/>
          <w:shd w:val="clear" w:color="auto" w:fill="FFFFFF"/>
        </w:rPr>
        <w:t>nebo možnost uskutečňovat dodávku elektřiny</w:t>
      </w:r>
      <w:r w:rsidR="00233F4B" w:rsidRPr="00282B7E">
        <w:rPr>
          <w:rFonts w:ascii="Arial" w:hAnsi="Arial" w:cs="Arial"/>
          <w:sz w:val="22"/>
          <w:szCs w:val="22"/>
          <w:shd w:val="clear" w:color="auto" w:fill="FFFFFF"/>
        </w:rPr>
        <w:t>.</w:t>
      </w:r>
    </w:p>
    <w:p w14:paraId="51BCFD4F" w14:textId="70443380" w:rsidR="00D24D3A" w:rsidRPr="00282B7E" w:rsidRDefault="00D24D3A" w:rsidP="00282B7E">
      <w:pPr>
        <w:numPr>
          <w:ilvl w:val="0"/>
          <w:numId w:val="20"/>
        </w:numPr>
        <w:spacing w:after="240"/>
        <w:ind w:left="425" w:hanging="425"/>
        <w:rPr>
          <w:rFonts w:ascii="Arial" w:hAnsi="Arial" w:cs="Arial"/>
          <w:sz w:val="22"/>
          <w:szCs w:val="22"/>
        </w:rPr>
      </w:pPr>
      <w:bookmarkStart w:id="41" w:name="odkaz56"/>
      <w:r w:rsidRPr="00282B7E">
        <w:rPr>
          <w:rFonts w:ascii="Arial" w:hAnsi="Arial" w:cs="Arial"/>
          <w:sz w:val="22"/>
          <w:szCs w:val="22"/>
        </w:rPr>
        <w:t xml:space="preserve">Pro jednotlivá odběrná místa </w:t>
      </w:r>
      <w:r w:rsidR="00D73923" w:rsidRPr="00282B7E">
        <w:rPr>
          <w:rFonts w:ascii="Arial" w:hAnsi="Arial" w:cs="Arial"/>
          <w:sz w:val="22"/>
          <w:szCs w:val="22"/>
        </w:rPr>
        <w:t xml:space="preserve">zákazníka </w:t>
      </w:r>
      <w:bookmarkEnd w:id="41"/>
      <w:r w:rsidRPr="00282B7E">
        <w:rPr>
          <w:rFonts w:ascii="Arial" w:hAnsi="Arial" w:cs="Arial"/>
          <w:sz w:val="22"/>
          <w:szCs w:val="22"/>
        </w:rPr>
        <w:t xml:space="preserve">nebude skutečné množství elektrické energie odebrané ve smluvním období nijak limitováno. Překročení či neodebrání celkového předpokládaného odběru </w:t>
      </w:r>
      <w:r w:rsidR="00DF5CCB" w:rsidRPr="00282B7E">
        <w:rPr>
          <w:rFonts w:ascii="Arial" w:hAnsi="Arial" w:cs="Arial"/>
          <w:sz w:val="22"/>
          <w:szCs w:val="22"/>
        </w:rPr>
        <w:t xml:space="preserve">elektrické energie </w:t>
      </w:r>
      <w:r w:rsidRPr="00282B7E">
        <w:rPr>
          <w:rFonts w:ascii="Arial" w:hAnsi="Arial" w:cs="Arial"/>
          <w:sz w:val="22"/>
          <w:szCs w:val="22"/>
        </w:rPr>
        <w:t>nebude ze strany dodavatele penalizováno. Zákazník je oprávněn v průběhu smluvního období rušit stávající a</w:t>
      </w:r>
      <w:r w:rsidR="002E5686" w:rsidRPr="00282B7E">
        <w:rPr>
          <w:rFonts w:ascii="Arial" w:hAnsi="Arial" w:cs="Arial"/>
          <w:sz w:val="22"/>
          <w:szCs w:val="22"/>
        </w:rPr>
        <w:t> </w:t>
      </w:r>
      <w:r w:rsidRPr="00282B7E">
        <w:rPr>
          <w:rFonts w:ascii="Arial" w:hAnsi="Arial" w:cs="Arial"/>
          <w:sz w:val="22"/>
          <w:szCs w:val="22"/>
        </w:rPr>
        <w:t xml:space="preserve">zřizovat nová odběrná místa podle svých potřeb. Dodavatel nebude za zrušené odběry požadovat žádnou kompenzaci. Pro nová odběrná místa </w:t>
      </w:r>
      <w:r w:rsidR="00D73923" w:rsidRPr="00282B7E">
        <w:rPr>
          <w:rFonts w:ascii="Arial" w:hAnsi="Arial" w:cs="Arial"/>
          <w:sz w:val="22"/>
          <w:szCs w:val="22"/>
        </w:rPr>
        <w:t xml:space="preserve">zákazníka </w:t>
      </w:r>
      <w:r w:rsidRPr="00282B7E">
        <w:rPr>
          <w:rFonts w:ascii="Arial" w:hAnsi="Arial" w:cs="Arial"/>
          <w:sz w:val="22"/>
          <w:szCs w:val="22"/>
        </w:rPr>
        <w:t>zahájí dodavatel neprodleně dodávku elektrické energie a sdružených služeb dodávky elektřiny za podmínek sjednaných v rámci této smlouvy, o čemž uzavřou smluvní strany písemnou dohodu formou dodatku k této smlouvě, pokud se smluvní strany nedohodnou jinak, a</w:t>
      </w:r>
      <w:r w:rsidR="00A95D59">
        <w:rPr>
          <w:rFonts w:ascii="Arial" w:hAnsi="Arial" w:cs="Arial"/>
          <w:sz w:val="22"/>
          <w:szCs w:val="22"/>
        </w:rPr>
        <w:t> </w:t>
      </w:r>
      <w:r w:rsidRPr="00282B7E">
        <w:rPr>
          <w:rFonts w:ascii="Arial" w:hAnsi="Arial" w:cs="Arial"/>
          <w:sz w:val="22"/>
          <w:szCs w:val="22"/>
        </w:rPr>
        <w:t>za</w:t>
      </w:r>
      <w:r w:rsidR="00A95D59">
        <w:rPr>
          <w:rFonts w:ascii="Arial" w:hAnsi="Arial" w:cs="Arial"/>
          <w:sz w:val="22"/>
          <w:szCs w:val="22"/>
        </w:rPr>
        <w:t> </w:t>
      </w:r>
      <w:r w:rsidRPr="00282B7E">
        <w:rPr>
          <w:rFonts w:ascii="Arial" w:hAnsi="Arial" w:cs="Arial"/>
          <w:sz w:val="22"/>
          <w:szCs w:val="22"/>
        </w:rPr>
        <w:t>podmínek stanovených touto smlouvou.</w:t>
      </w:r>
    </w:p>
    <w:p w14:paraId="6E9B6111" w14:textId="63E3A7E9" w:rsidR="006E7666" w:rsidRPr="00282B7E" w:rsidRDefault="00D24D3A" w:rsidP="00282B7E">
      <w:pPr>
        <w:numPr>
          <w:ilvl w:val="0"/>
          <w:numId w:val="20"/>
        </w:numPr>
        <w:ind w:left="425" w:hanging="425"/>
        <w:rPr>
          <w:rFonts w:ascii="Arial" w:hAnsi="Arial" w:cs="Arial"/>
          <w:sz w:val="22"/>
          <w:szCs w:val="22"/>
        </w:rPr>
      </w:pPr>
      <w:r w:rsidRPr="00282B7E">
        <w:rPr>
          <w:rFonts w:ascii="Arial" w:hAnsi="Arial" w:cs="Arial"/>
          <w:sz w:val="22"/>
          <w:szCs w:val="22"/>
        </w:rPr>
        <w:t>Pro účely technické, smluvní a fakturační dodavatel ustanovuje tuto osobu:</w:t>
      </w:r>
      <w:r w:rsidR="00CD11C8">
        <w:rPr>
          <w:rFonts w:ascii="Arial" w:hAnsi="Arial" w:cs="Arial"/>
          <w:sz w:val="22"/>
          <w:szCs w:val="22"/>
        </w:rPr>
        <w:t xml:space="preserve"> </w:t>
      </w:r>
      <w:r w:rsidR="0030139E" w:rsidRPr="00282B7E">
        <w:rPr>
          <w:rFonts w:ascii="Arial" w:hAnsi="Arial" w:cs="Arial"/>
          <w:sz w:val="22"/>
          <w:szCs w:val="22"/>
          <w:highlight w:val="cyan"/>
        </w:rPr>
        <w:t>bude doplněno před podpisem smlouvy</w:t>
      </w:r>
      <w:r w:rsidR="0030139E" w:rsidRPr="00282B7E">
        <w:rPr>
          <w:rFonts w:ascii="Arial" w:hAnsi="Arial" w:cs="Arial"/>
          <w:sz w:val="22"/>
          <w:szCs w:val="22"/>
        </w:rPr>
        <w:t>.</w:t>
      </w:r>
    </w:p>
    <w:p w14:paraId="226D4088" w14:textId="67ACE35D" w:rsidR="00822D10" w:rsidRPr="00282B7E" w:rsidRDefault="00D24D3A" w:rsidP="00282B7E">
      <w:pPr>
        <w:pStyle w:val="textsmlouvy"/>
        <w:spacing w:before="360"/>
        <w:ind w:firstLine="0"/>
        <w:jc w:val="center"/>
        <w:rPr>
          <w:rFonts w:ascii="Arial" w:hAnsi="Arial" w:cs="Arial"/>
          <w:b/>
          <w:sz w:val="22"/>
          <w:szCs w:val="22"/>
        </w:rPr>
      </w:pPr>
      <w:r w:rsidRPr="00282B7E">
        <w:rPr>
          <w:rFonts w:ascii="Arial" w:hAnsi="Arial" w:cs="Arial"/>
          <w:b/>
          <w:sz w:val="22"/>
          <w:szCs w:val="22"/>
        </w:rPr>
        <w:t>Článek V</w:t>
      </w:r>
      <w:r w:rsidR="005A1C5B" w:rsidRPr="00282B7E">
        <w:rPr>
          <w:rFonts w:ascii="Arial" w:hAnsi="Arial" w:cs="Arial"/>
          <w:b/>
          <w:sz w:val="22"/>
          <w:szCs w:val="22"/>
        </w:rPr>
        <w:t>I</w:t>
      </w:r>
      <w:r w:rsidRPr="00282B7E">
        <w:rPr>
          <w:rFonts w:ascii="Arial" w:hAnsi="Arial" w:cs="Arial"/>
          <w:b/>
          <w:sz w:val="22"/>
          <w:szCs w:val="22"/>
        </w:rPr>
        <w:t>I.</w:t>
      </w:r>
      <w:r w:rsidR="00822D10" w:rsidRPr="00282B7E">
        <w:rPr>
          <w:rFonts w:ascii="Arial" w:hAnsi="Arial" w:cs="Arial"/>
          <w:b/>
          <w:sz w:val="22"/>
          <w:szCs w:val="22"/>
        </w:rPr>
        <w:t xml:space="preserve"> </w:t>
      </w:r>
    </w:p>
    <w:p w14:paraId="545155B5" w14:textId="4E01E1C9" w:rsidR="00D24D3A" w:rsidRPr="00282B7E" w:rsidRDefault="00282B7E" w:rsidP="00D24D3A">
      <w:pPr>
        <w:pStyle w:val="textsmlouvy"/>
        <w:ind w:firstLine="0"/>
        <w:jc w:val="center"/>
        <w:rPr>
          <w:rFonts w:ascii="Arial" w:hAnsi="Arial" w:cs="Arial"/>
          <w:b/>
          <w:sz w:val="22"/>
          <w:szCs w:val="22"/>
        </w:rPr>
      </w:pPr>
      <w:r w:rsidRPr="00282B7E">
        <w:rPr>
          <w:rFonts w:ascii="Arial" w:hAnsi="Arial" w:cs="Arial"/>
          <w:b/>
          <w:sz w:val="22"/>
          <w:szCs w:val="22"/>
          <w:highlight w:val="green"/>
        </w:rPr>
        <w:t>Znění tohoto článku</w:t>
      </w:r>
      <w:r w:rsidR="00822D10" w:rsidRPr="00282B7E">
        <w:rPr>
          <w:rFonts w:ascii="Arial" w:hAnsi="Arial" w:cs="Arial"/>
          <w:b/>
          <w:sz w:val="22"/>
          <w:szCs w:val="22"/>
          <w:highlight w:val="green"/>
        </w:rPr>
        <w:t xml:space="preserve"> </w:t>
      </w:r>
      <w:r w:rsidR="00822D10" w:rsidRPr="00282B7E">
        <w:rPr>
          <w:rFonts w:ascii="Arial" w:hAnsi="Arial" w:cs="Arial"/>
          <w:b/>
          <w:color w:val="auto"/>
          <w:sz w:val="22"/>
          <w:szCs w:val="22"/>
          <w:highlight w:val="green"/>
        </w:rPr>
        <w:t>bude doplněn</w:t>
      </w:r>
      <w:r w:rsidRPr="00282B7E">
        <w:rPr>
          <w:rFonts w:ascii="Arial" w:hAnsi="Arial" w:cs="Arial"/>
          <w:b/>
          <w:color w:val="auto"/>
          <w:sz w:val="22"/>
          <w:szCs w:val="22"/>
          <w:highlight w:val="green"/>
        </w:rPr>
        <w:t>o</w:t>
      </w:r>
      <w:r w:rsidR="00822D10" w:rsidRPr="00282B7E">
        <w:rPr>
          <w:rFonts w:ascii="Arial" w:hAnsi="Arial" w:cs="Arial"/>
          <w:b/>
          <w:color w:val="auto"/>
          <w:sz w:val="22"/>
          <w:szCs w:val="22"/>
          <w:highlight w:val="green"/>
        </w:rPr>
        <w:t xml:space="preserve"> a upraven</w:t>
      </w:r>
      <w:r w:rsidRPr="00282B7E">
        <w:rPr>
          <w:rFonts w:ascii="Arial" w:hAnsi="Arial" w:cs="Arial"/>
          <w:b/>
          <w:color w:val="auto"/>
          <w:sz w:val="22"/>
          <w:szCs w:val="22"/>
          <w:highlight w:val="green"/>
        </w:rPr>
        <w:t>o</w:t>
      </w:r>
      <w:r w:rsidR="00822D10" w:rsidRPr="00282B7E">
        <w:rPr>
          <w:rFonts w:ascii="Arial" w:hAnsi="Arial" w:cs="Arial"/>
          <w:b/>
          <w:color w:val="auto"/>
          <w:sz w:val="22"/>
          <w:szCs w:val="22"/>
          <w:highlight w:val="green"/>
        </w:rPr>
        <w:t xml:space="preserve"> před podpisem smlouvy v závislosti na nabídce vybraného dodavatele</w:t>
      </w:r>
      <w:r w:rsidR="00822D10" w:rsidRPr="00282B7E">
        <w:rPr>
          <w:rFonts w:ascii="Arial" w:hAnsi="Arial" w:cs="Arial"/>
          <w:b/>
          <w:sz w:val="22"/>
          <w:szCs w:val="22"/>
        </w:rPr>
        <w:t xml:space="preserve"> </w:t>
      </w:r>
    </w:p>
    <w:p w14:paraId="4F51D25A" w14:textId="77777777" w:rsidR="00D24D3A" w:rsidRPr="00282B7E" w:rsidRDefault="00D24D3A" w:rsidP="00D24D3A">
      <w:pPr>
        <w:pStyle w:val="textsmlouvy"/>
        <w:spacing w:after="240"/>
        <w:ind w:firstLine="0"/>
        <w:jc w:val="center"/>
        <w:rPr>
          <w:rFonts w:ascii="Arial" w:hAnsi="Arial" w:cs="Arial"/>
          <w:b/>
          <w:sz w:val="22"/>
          <w:szCs w:val="22"/>
        </w:rPr>
      </w:pPr>
      <w:r w:rsidRPr="00282B7E">
        <w:rPr>
          <w:rFonts w:ascii="Arial" w:hAnsi="Arial" w:cs="Arial"/>
          <w:b/>
          <w:sz w:val="22"/>
          <w:szCs w:val="22"/>
          <w:highlight w:val="cyan"/>
        </w:rPr>
        <w:t>Podmínky sdružených služeb dodávky elektrické energie</w:t>
      </w:r>
    </w:p>
    <w:p w14:paraId="10FF991F" w14:textId="4A54DD8D" w:rsidR="00D24D3A" w:rsidRPr="00282B7E" w:rsidRDefault="00D24D3A" w:rsidP="00CD11C8">
      <w:pPr>
        <w:pStyle w:val="textsmlouvy"/>
        <w:numPr>
          <w:ilvl w:val="0"/>
          <w:numId w:val="21"/>
        </w:numPr>
        <w:spacing w:after="240"/>
        <w:ind w:left="425" w:hanging="425"/>
        <w:jc w:val="both"/>
        <w:rPr>
          <w:rFonts w:ascii="Arial" w:hAnsi="Arial" w:cs="Arial"/>
          <w:sz w:val="22"/>
          <w:szCs w:val="22"/>
        </w:rPr>
      </w:pPr>
      <w:r w:rsidRPr="00282B7E">
        <w:rPr>
          <w:rFonts w:ascii="Arial" w:hAnsi="Arial" w:cs="Arial"/>
          <w:sz w:val="22"/>
          <w:szCs w:val="22"/>
        </w:rPr>
        <w:lastRenderedPageBreak/>
        <w:t>Sdružené služby dodávky elektrické energie se uskutečňují</w:t>
      </w:r>
      <w:r w:rsidR="007A7DAA" w:rsidRPr="00282B7E">
        <w:rPr>
          <w:rFonts w:ascii="Arial" w:hAnsi="Arial" w:cs="Arial"/>
          <w:sz w:val="22"/>
          <w:szCs w:val="22"/>
        </w:rPr>
        <w:t>,</w:t>
      </w:r>
      <w:r w:rsidRPr="00282B7E">
        <w:rPr>
          <w:rFonts w:ascii="Arial" w:hAnsi="Arial" w:cs="Arial"/>
          <w:sz w:val="22"/>
          <w:szCs w:val="22"/>
        </w:rPr>
        <w:t xml:space="preserve"> v souladu s Obchodními podmínkami sdružených služeb dodávky elektřiny společnosti </w:t>
      </w:r>
      <w:r w:rsidR="0030139E" w:rsidRPr="00282B7E">
        <w:rPr>
          <w:rFonts w:ascii="Arial" w:hAnsi="Arial" w:cs="Arial"/>
          <w:color w:val="auto"/>
          <w:sz w:val="22"/>
          <w:szCs w:val="22"/>
          <w:highlight w:val="cyan"/>
        </w:rPr>
        <w:t>bude doplněno před podpisem smlouvy v závislosti na nabídce vybraného dodavatele</w:t>
      </w:r>
      <w:r w:rsidR="0030139E" w:rsidRPr="00282B7E">
        <w:rPr>
          <w:rFonts w:ascii="Arial" w:hAnsi="Arial" w:cs="Arial"/>
          <w:color w:val="auto"/>
          <w:sz w:val="22"/>
          <w:szCs w:val="22"/>
        </w:rPr>
        <w:t>.</w:t>
      </w:r>
    </w:p>
    <w:p w14:paraId="47E32C00" w14:textId="45CC9E2D" w:rsidR="004978C8" w:rsidRPr="00282B7E" w:rsidRDefault="00D24D3A" w:rsidP="00282B7E">
      <w:pPr>
        <w:numPr>
          <w:ilvl w:val="0"/>
          <w:numId w:val="21"/>
        </w:numPr>
        <w:suppressAutoHyphens/>
        <w:spacing w:after="360"/>
        <w:ind w:left="425" w:hanging="425"/>
        <w:rPr>
          <w:rFonts w:ascii="Arial" w:hAnsi="Arial" w:cs="Arial"/>
          <w:sz w:val="22"/>
          <w:szCs w:val="22"/>
        </w:rPr>
      </w:pPr>
      <w:r w:rsidRPr="00282B7E">
        <w:rPr>
          <w:rFonts w:ascii="Arial" w:hAnsi="Arial" w:cs="Arial"/>
          <w:sz w:val="22"/>
          <w:szCs w:val="22"/>
        </w:rPr>
        <w:t xml:space="preserve">Dodavatel prohlašuje, že </w:t>
      </w:r>
      <w:r w:rsidR="00A31B95" w:rsidRPr="00282B7E">
        <w:rPr>
          <w:rFonts w:ascii="Arial" w:hAnsi="Arial" w:cs="Arial"/>
          <w:sz w:val="22"/>
          <w:szCs w:val="22"/>
        </w:rPr>
        <w:t xml:space="preserve">obchodní podmínky ani </w:t>
      </w:r>
      <w:r w:rsidRPr="00282B7E">
        <w:rPr>
          <w:rFonts w:ascii="Arial" w:hAnsi="Arial" w:cs="Arial"/>
          <w:sz w:val="22"/>
          <w:szCs w:val="22"/>
        </w:rPr>
        <w:t>změny obchodních podmínek nebudou v případě zákazníka aplikovány, pokud by měly být v rozporu se zadávacími podmínkami veřejné zakázky „</w:t>
      </w:r>
      <w:r w:rsidR="0030139E" w:rsidRPr="00282B7E">
        <w:rPr>
          <w:rFonts w:ascii="Arial" w:hAnsi="Arial" w:cs="Arial"/>
          <w:b/>
          <w:bCs/>
          <w:sz w:val="22"/>
          <w:szCs w:val="22"/>
        </w:rPr>
        <w:t xml:space="preserve">Nákup elektřiny pro objekty Úřadu vlády </w:t>
      </w:r>
      <w:r w:rsidR="008F2101" w:rsidRPr="00282B7E">
        <w:rPr>
          <w:rFonts w:ascii="Arial" w:hAnsi="Arial" w:cs="Arial"/>
          <w:b/>
          <w:bCs/>
          <w:sz w:val="22"/>
          <w:szCs w:val="22"/>
        </w:rPr>
        <w:t>na roky 2021 a 2022</w:t>
      </w:r>
      <w:r w:rsidRPr="00282B7E">
        <w:rPr>
          <w:rFonts w:ascii="Arial" w:hAnsi="Arial" w:cs="Arial"/>
          <w:sz w:val="22"/>
          <w:szCs w:val="22"/>
        </w:rPr>
        <w:t>“.</w:t>
      </w:r>
    </w:p>
    <w:p w14:paraId="3E4B4FB4" w14:textId="461BC619" w:rsidR="0073305D" w:rsidRPr="00282B7E" w:rsidRDefault="0073305D" w:rsidP="0073305D">
      <w:pPr>
        <w:tabs>
          <w:tab w:val="left" w:pos="1440"/>
        </w:tabs>
        <w:overflowPunct w:val="0"/>
        <w:autoSpaceDE w:val="0"/>
        <w:autoSpaceDN w:val="0"/>
        <w:adjustRightInd w:val="0"/>
        <w:jc w:val="center"/>
        <w:textAlignment w:val="baseline"/>
        <w:rPr>
          <w:rFonts w:ascii="Arial" w:hAnsi="Arial" w:cs="Arial"/>
          <w:b/>
          <w:bCs/>
          <w:sz w:val="22"/>
          <w:szCs w:val="22"/>
        </w:rPr>
      </w:pPr>
      <w:r w:rsidRPr="00282B7E">
        <w:rPr>
          <w:rFonts w:ascii="Arial" w:hAnsi="Arial" w:cs="Arial"/>
          <w:b/>
          <w:bCs/>
          <w:sz w:val="22"/>
          <w:szCs w:val="22"/>
        </w:rPr>
        <w:t xml:space="preserve">Článek </w:t>
      </w:r>
      <w:r w:rsidR="002E5686" w:rsidRPr="00282B7E">
        <w:rPr>
          <w:rFonts w:ascii="Arial" w:hAnsi="Arial" w:cs="Arial"/>
          <w:b/>
          <w:bCs/>
          <w:sz w:val="22"/>
          <w:szCs w:val="22"/>
        </w:rPr>
        <w:t>VIII.</w:t>
      </w:r>
    </w:p>
    <w:p w14:paraId="56FE6233" w14:textId="4C220F7D" w:rsidR="00D24D3A" w:rsidRPr="00282B7E" w:rsidRDefault="00D24D3A" w:rsidP="00282B7E">
      <w:pPr>
        <w:pStyle w:val="Bezmezer"/>
        <w:spacing w:after="240"/>
        <w:jc w:val="center"/>
        <w:rPr>
          <w:rFonts w:ascii="Arial" w:hAnsi="Arial" w:cs="Arial"/>
          <w:b/>
        </w:rPr>
      </w:pPr>
      <w:r w:rsidRPr="00282B7E">
        <w:rPr>
          <w:rFonts w:ascii="Arial" w:hAnsi="Arial" w:cs="Arial"/>
          <w:b/>
        </w:rPr>
        <w:t>Doba platnosti smlouvy a závěrečná ustanovení</w:t>
      </w:r>
    </w:p>
    <w:p w14:paraId="780A3403" w14:textId="08F326B2" w:rsidR="00117E8E" w:rsidRPr="00282B7E" w:rsidRDefault="00D24D3A" w:rsidP="00CD11C8">
      <w:pPr>
        <w:pStyle w:val="textsmlouvy"/>
        <w:numPr>
          <w:ilvl w:val="0"/>
          <w:numId w:val="22"/>
        </w:numPr>
        <w:spacing w:after="240"/>
        <w:ind w:left="425" w:hanging="425"/>
        <w:jc w:val="both"/>
        <w:rPr>
          <w:rFonts w:ascii="Arial" w:hAnsi="Arial" w:cs="Arial"/>
          <w:color w:val="auto"/>
          <w:kern w:val="28"/>
          <w:sz w:val="22"/>
          <w:szCs w:val="22"/>
        </w:rPr>
      </w:pPr>
      <w:r w:rsidRPr="00282B7E">
        <w:rPr>
          <w:rFonts w:ascii="Arial" w:hAnsi="Arial" w:cs="Arial"/>
          <w:color w:val="auto"/>
          <w:kern w:val="28"/>
          <w:sz w:val="22"/>
          <w:szCs w:val="22"/>
        </w:rPr>
        <w:t>Tato smlouva se uzavírá na dobu určitou</w:t>
      </w:r>
      <w:r w:rsidR="00822D10" w:rsidRPr="00282B7E">
        <w:rPr>
          <w:rFonts w:ascii="Arial" w:hAnsi="Arial" w:cs="Arial"/>
          <w:color w:val="auto"/>
          <w:kern w:val="28"/>
          <w:sz w:val="22"/>
          <w:szCs w:val="22"/>
        </w:rPr>
        <w:t>.</w:t>
      </w:r>
      <w:r w:rsidRPr="00282B7E">
        <w:rPr>
          <w:rFonts w:ascii="Arial" w:hAnsi="Arial" w:cs="Arial"/>
          <w:color w:val="auto"/>
          <w:kern w:val="28"/>
          <w:sz w:val="22"/>
          <w:szCs w:val="22"/>
        </w:rPr>
        <w:t xml:space="preserve"> </w:t>
      </w:r>
      <w:r w:rsidR="00822D10" w:rsidRPr="00282B7E">
        <w:rPr>
          <w:rFonts w:ascii="Arial" w:hAnsi="Arial" w:cs="Arial"/>
          <w:color w:val="auto"/>
          <w:sz w:val="22"/>
          <w:szCs w:val="22"/>
        </w:rPr>
        <w:t xml:space="preserve">Dodávka se uskuteční od </w:t>
      </w:r>
      <w:proofErr w:type="gramStart"/>
      <w:r w:rsidR="002E5686" w:rsidRPr="00282B7E">
        <w:rPr>
          <w:rFonts w:ascii="Arial" w:hAnsi="Arial" w:cs="Arial"/>
          <w:color w:val="auto"/>
          <w:sz w:val="22"/>
          <w:szCs w:val="22"/>
        </w:rPr>
        <w:t>01.01.2021</w:t>
      </w:r>
      <w:proofErr w:type="gramEnd"/>
      <w:r w:rsidR="002E5686" w:rsidRPr="00282B7E">
        <w:rPr>
          <w:rFonts w:ascii="Arial" w:hAnsi="Arial" w:cs="Arial"/>
          <w:color w:val="auto"/>
          <w:sz w:val="22"/>
          <w:szCs w:val="22"/>
        </w:rPr>
        <w:t xml:space="preserve"> </w:t>
      </w:r>
      <w:r w:rsidRPr="00282B7E">
        <w:rPr>
          <w:rFonts w:ascii="Arial" w:hAnsi="Arial" w:cs="Arial"/>
          <w:color w:val="auto"/>
          <w:kern w:val="28"/>
          <w:sz w:val="22"/>
          <w:szCs w:val="22"/>
        </w:rPr>
        <w:t>do </w:t>
      </w:r>
      <w:r w:rsidR="00822D10" w:rsidRPr="00282B7E">
        <w:rPr>
          <w:rFonts w:ascii="Arial" w:hAnsi="Arial" w:cs="Arial"/>
          <w:color w:val="auto"/>
          <w:kern w:val="28"/>
          <w:sz w:val="22"/>
          <w:szCs w:val="22"/>
          <w:lang w:eastAsia="cs-CZ"/>
        </w:rPr>
        <w:t>31.</w:t>
      </w:r>
      <w:r w:rsidR="003E4127" w:rsidRPr="00282B7E">
        <w:rPr>
          <w:rFonts w:ascii="Arial" w:hAnsi="Arial" w:cs="Arial"/>
          <w:color w:val="auto"/>
          <w:kern w:val="28"/>
          <w:sz w:val="22"/>
          <w:szCs w:val="22"/>
          <w:lang w:eastAsia="cs-CZ"/>
        </w:rPr>
        <w:t xml:space="preserve"> </w:t>
      </w:r>
      <w:r w:rsidR="00822D10" w:rsidRPr="00282B7E">
        <w:rPr>
          <w:rFonts w:ascii="Arial" w:hAnsi="Arial" w:cs="Arial"/>
          <w:color w:val="auto"/>
          <w:kern w:val="28"/>
          <w:sz w:val="22"/>
          <w:szCs w:val="22"/>
          <w:lang w:eastAsia="cs-CZ"/>
        </w:rPr>
        <w:t>12.</w:t>
      </w:r>
      <w:r w:rsidR="003E4127" w:rsidRPr="00282B7E">
        <w:rPr>
          <w:rFonts w:ascii="Arial" w:hAnsi="Arial" w:cs="Arial"/>
          <w:color w:val="auto"/>
          <w:kern w:val="28"/>
          <w:sz w:val="22"/>
          <w:szCs w:val="22"/>
          <w:lang w:eastAsia="cs-CZ"/>
        </w:rPr>
        <w:t xml:space="preserve"> </w:t>
      </w:r>
      <w:r w:rsidR="00822D10" w:rsidRPr="00282B7E">
        <w:rPr>
          <w:rFonts w:ascii="Arial" w:hAnsi="Arial" w:cs="Arial"/>
          <w:color w:val="auto"/>
          <w:kern w:val="28"/>
          <w:sz w:val="22"/>
          <w:szCs w:val="22"/>
          <w:lang w:eastAsia="cs-CZ"/>
        </w:rPr>
        <w:t>202</w:t>
      </w:r>
      <w:r w:rsidR="00AF62E8" w:rsidRPr="00282B7E">
        <w:rPr>
          <w:rFonts w:ascii="Arial" w:hAnsi="Arial" w:cs="Arial"/>
          <w:color w:val="auto"/>
          <w:kern w:val="28"/>
          <w:sz w:val="22"/>
          <w:szCs w:val="22"/>
          <w:lang w:eastAsia="cs-CZ"/>
        </w:rPr>
        <w:t>2</w:t>
      </w:r>
      <w:r w:rsidR="0001334E" w:rsidRPr="00282B7E">
        <w:rPr>
          <w:rFonts w:ascii="Arial" w:hAnsi="Arial" w:cs="Arial"/>
          <w:color w:val="auto"/>
          <w:kern w:val="28"/>
          <w:sz w:val="22"/>
          <w:szCs w:val="22"/>
          <w:lang w:eastAsia="cs-CZ"/>
        </w:rPr>
        <w:t>, nedohodnou-li se zákazník a dodavatel jinak</w:t>
      </w:r>
      <w:r w:rsidRPr="00282B7E">
        <w:rPr>
          <w:rFonts w:ascii="Arial" w:hAnsi="Arial" w:cs="Arial"/>
          <w:color w:val="auto"/>
          <w:kern w:val="28"/>
          <w:sz w:val="22"/>
          <w:szCs w:val="22"/>
        </w:rPr>
        <w:t>.</w:t>
      </w:r>
    </w:p>
    <w:p w14:paraId="3A7A501A" w14:textId="40822DB6" w:rsidR="00717CD5" w:rsidRPr="00282B7E" w:rsidRDefault="00117E8E" w:rsidP="00CD11C8">
      <w:pPr>
        <w:pStyle w:val="textsmlouvy"/>
        <w:numPr>
          <w:ilvl w:val="0"/>
          <w:numId w:val="22"/>
        </w:numPr>
        <w:spacing w:after="240"/>
        <w:ind w:left="425" w:hanging="425"/>
        <w:jc w:val="both"/>
        <w:rPr>
          <w:rFonts w:ascii="Arial" w:hAnsi="Arial" w:cs="Arial"/>
          <w:color w:val="auto"/>
          <w:kern w:val="28"/>
          <w:sz w:val="22"/>
          <w:szCs w:val="22"/>
        </w:rPr>
      </w:pPr>
      <w:r w:rsidRPr="00282B7E">
        <w:rPr>
          <w:rFonts w:ascii="Arial" w:hAnsi="Arial" w:cs="Arial"/>
          <w:sz w:val="22"/>
          <w:szCs w:val="22"/>
        </w:rPr>
        <w:t>Dodavatel tímto dává zákazníkovi výslovný souhlas se zpracováním a uchováváním, popř. uveřejněním (pokud takové uveřejní zvláštní právní předpisy vyžadují) osobních údajů dle </w:t>
      </w:r>
      <w:r w:rsidRPr="00282B7E">
        <w:rPr>
          <w:rFonts w:ascii="Arial" w:hAnsi="Arial" w:cs="Arial"/>
          <w:iCs/>
          <w:sz w:val="22"/>
          <w:szCs w:val="22"/>
        </w:rPr>
        <w:t xml:space="preserve">Nařízení Evropského parlamentu a Rady (EU) č. 2016/679 ze dne 27. dubna 2016 o ochraně </w:t>
      </w:r>
      <w:hyperlink r:id="rId38" w:tooltip="Fyzická osoba" w:history="1">
        <w:r w:rsidRPr="00282B7E">
          <w:rPr>
            <w:rStyle w:val="Hypertextovodkaz"/>
            <w:rFonts w:ascii="Arial" w:hAnsi="Arial" w:cs="Arial"/>
            <w:iCs/>
            <w:color w:val="auto"/>
            <w:sz w:val="22"/>
            <w:szCs w:val="22"/>
            <w:u w:val="none"/>
          </w:rPr>
          <w:t>fyzických osob</w:t>
        </w:r>
      </w:hyperlink>
      <w:r w:rsidRPr="00282B7E">
        <w:rPr>
          <w:rFonts w:ascii="Arial" w:hAnsi="Arial" w:cs="Arial"/>
          <w:iCs/>
          <w:sz w:val="22"/>
          <w:szCs w:val="22"/>
        </w:rPr>
        <w:t xml:space="preserve"> v souvislosti se zpracováním </w:t>
      </w:r>
      <w:hyperlink r:id="rId39" w:tooltip="Osobní údaj" w:history="1">
        <w:r w:rsidRPr="00282B7E">
          <w:rPr>
            <w:rStyle w:val="Hypertextovodkaz"/>
            <w:rFonts w:ascii="Arial" w:hAnsi="Arial" w:cs="Arial"/>
            <w:iCs/>
            <w:color w:val="auto"/>
            <w:sz w:val="22"/>
            <w:szCs w:val="22"/>
            <w:u w:val="none"/>
          </w:rPr>
          <w:t>osobních údajů</w:t>
        </w:r>
      </w:hyperlink>
      <w:r w:rsidRPr="00282B7E">
        <w:rPr>
          <w:rFonts w:ascii="Arial" w:hAnsi="Arial" w:cs="Arial"/>
          <w:iCs/>
          <w:sz w:val="22"/>
          <w:szCs w:val="22"/>
        </w:rPr>
        <w:t xml:space="preserve"> a o volném pohybu těchto údajů a o zrušení směrnice 95/46/ES (obecné nařízení o ochraně osobních údajů)</w:t>
      </w:r>
      <w:r w:rsidRPr="00282B7E">
        <w:rPr>
          <w:rFonts w:ascii="Arial" w:hAnsi="Arial" w:cs="Arial"/>
          <w:sz w:val="22"/>
          <w:szCs w:val="22"/>
        </w:rPr>
        <w:t xml:space="preserve">, a to v rozsahu, v jakém </w:t>
      </w:r>
      <w:r w:rsidR="00B93877">
        <w:rPr>
          <w:rFonts w:ascii="Arial" w:hAnsi="Arial" w:cs="Arial"/>
          <w:sz w:val="22"/>
          <w:szCs w:val="22"/>
        </w:rPr>
        <w:t>dodavatel</w:t>
      </w:r>
      <w:r w:rsidRPr="00282B7E">
        <w:rPr>
          <w:rFonts w:ascii="Arial" w:hAnsi="Arial" w:cs="Arial"/>
          <w:sz w:val="22"/>
          <w:szCs w:val="22"/>
        </w:rPr>
        <w:t xml:space="preserve"> poskytl tyto údaje objednateli v rámci zadávacího řízení (zejména doklady o kvalifikaci zhotovitele, jména a kontaktní údaj</w:t>
      </w:r>
      <w:r w:rsidR="00073C35">
        <w:rPr>
          <w:rFonts w:ascii="Arial" w:hAnsi="Arial" w:cs="Arial"/>
          <w:sz w:val="22"/>
          <w:szCs w:val="22"/>
        </w:rPr>
        <w:t>e osob zastupujících dodavatele</w:t>
      </w:r>
      <w:r w:rsidRPr="00282B7E">
        <w:rPr>
          <w:rFonts w:ascii="Arial" w:hAnsi="Arial" w:cs="Arial"/>
          <w:sz w:val="22"/>
          <w:szCs w:val="22"/>
        </w:rPr>
        <w:t xml:space="preserve"> a kontaktních osob, jména skutečných vlastníků právnických osob, údajů, jejichž předložení si objednatel vyhradil jako podmínku uzavření smlouvy atd.) a v rozsahu, v jakém jsou nezbytně nutné pro plnění zákonných povinností ze strany zákazníka vztahujících se k zadávacímu řízení a plnění předmětu veřejné zakázky a plnění smluvních povinností ze strany dodavatele. Tento souhlas lze kdykoliv odvolat, ale odvolání souhlasu nemá vliv na plnění zákonných povinností z</w:t>
      </w:r>
      <w:r w:rsidR="00717CD5" w:rsidRPr="00282B7E">
        <w:rPr>
          <w:rFonts w:ascii="Arial" w:hAnsi="Arial" w:cs="Arial"/>
          <w:sz w:val="22"/>
          <w:szCs w:val="22"/>
        </w:rPr>
        <w:t>á</w:t>
      </w:r>
      <w:r w:rsidRPr="00282B7E">
        <w:rPr>
          <w:rFonts w:ascii="Arial" w:hAnsi="Arial" w:cs="Arial"/>
          <w:sz w:val="22"/>
          <w:szCs w:val="22"/>
        </w:rPr>
        <w:t>k</w:t>
      </w:r>
      <w:r w:rsidR="00717CD5" w:rsidRPr="00282B7E">
        <w:rPr>
          <w:rFonts w:ascii="Arial" w:hAnsi="Arial" w:cs="Arial"/>
          <w:sz w:val="22"/>
          <w:szCs w:val="22"/>
        </w:rPr>
        <w:t>a</w:t>
      </w:r>
      <w:r w:rsidRPr="00282B7E">
        <w:rPr>
          <w:rFonts w:ascii="Arial" w:hAnsi="Arial" w:cs="Arial"/>
          <w:sz w:val="22"/>
          <w:szCs w:val="22"/>
        </w:rPr>
        <w:t xml:space="preserve">zníka, především na plnění archivační a </w:t>
      </w:r>
      <w:proofErr w:type="spellStart"/>
      <w:r w:rsidRPr="00282B7E">
        <w:rPr>
          <w:rFonts w:ascii="Arial" w:hAnsi="Arial" w:cs="Arial"/>
          <w:sz w:val="22"/>
          <w:szCs w:val="22"/>
        </w:rPr>
        <w:t>uveřejňovací</w:t>
      </w:r>
      <w:proofErr w:type="spellEnd"/>
      <w:r w:rsidRPr="00282B7E">
        <w:rPr>
          <w:rFonts w:ascii="Arial" w:hAnsi="Arial" w:cs="Arial"/>
          <w:sz w:val="22"/>
          <w:szCs w:val="22"/>
        </w:rPr>
        <w:t xml:space="preserve"> povinnosti</w:t>
      </w:r>
      <w:r w:rsidR="00756C05" w:rsidRPr="00282B7E">
        <w:rPr>
          <w:rFonts w:ascii="Arial" w:hAnsi="Arial" w:cs="Arial"/>
          <w:sz w:val="22"/>
          <w:szCs w:val="22"/>
        </w:rPr>
        <w:t>,</w:t>
      </w:r>
      <w:r w:rsidRPr="00282B7E">
        <w:rPr>
          <w:rFonts w:ascii="Arial" w:hAnsi="Arial" w:cs="Arial"/>
          <w:sz w:val="22"/>
          <w:szCs w:val="22"/>
        </w:rPr>
        <w:t xml:space="preserve"> a to po celou dobu archivační lhůty.</w:t>
      </w:r>
    </w:p>
    <w:p w14:paraId="015FB66A" w14:textId="72A633D3" w:rsidR="00D24D3A" w:rsidRPr="00282B7E" w:rsidRDefault="00D24D3A" w:rsidP="00CD11C8">
      <w:pPr>
        <w:pStyle w:val="textsmlouvy"/>
        <w:numPr>
          <w:ilvl w:val="0"/>
          <w:numId w:val="22"/>
        </w:numPr>
        <w:spacing w:after="240"/>
        <w:ind w:left="425" w:hanging="425"/>
        <w:jc w:val="both"/>
        <w:rPr>
          <w:rFonts w:ascii="Arial" w:hAnsi="Arial" w:cs="Arial"/>
          <w:sz w:val="22"/>
          <w:szCs w:val="22"/>
        </w:rPr>
      </w:pPr>
      <w:r w:rsidRPr="00282B7E">
        <w:rPr>
          <w:rFonts w:ascii="Arial" w:hAnsi="Arial" w:cs="Arial"/>
          <w:sz w:val="22"/>
          <w:szCs w:val="22"/>
        </w:rPr>
        <w:t xml:space="preserve">Smlouva je vyhotovena </w:t>
      </w:r>
      <w:r w:rsidR="002E5686" w:rsidRPr="00282B7E">
        <w:rPr>
          <w:rFonts w:ascii="Arial" w:hAnsi="Arial" w:cs="Arial"/>
          <w:sz w:val="22"/>
          <w:szCs w:val="22"/>
        </w:rPr>
        <w:t xml:space="preserve">v případě listinné podoby </w:t>
      </w:r>
      <w:r w:rsidRPr="00282B7E">
        <w:rPr>
          <w:rFonts w:ascii="Arial" w:hAnsi="Arial" w:cs="Arial"/>
          <w:sz w:val="22"/>
          <w:szCs w:val="22"/>
        </w:rPr>
        <w:t xml:space="preserve">ve 4 stejnopisech, z nichž zákazník obdrží </w:t>
      </w:r>
      <w:r w:rsidR="00644B41" w:rsidRPr="00282B7E">
        <w:rPr>
          <w:rFonts w:ascii="Arial" w:hAnsi="Arial" w:cs="Arial"/>
          <w:sz w:val="22"/>
          <w:szCs w:val="22"/>
        </w:rPr>
        <w:t xml:space="preserve">tři </w:t>
      </w:r>
      <w:r w:rsidRPr="00282B7E">
        <w:rPr>
          <w:rFonts w:ascii="Arial" w:hAnsi="Arial" w:cs="Arial"/>
          <w:sz w:val="22"/>
          <w:szCs w:val="22"/>
        </w:rPr>
        <w:t>vyhotovení a dodavatel jedno</w:t>
      </w:r>
      <w:r w:rsidR="00644B41" w:rsidRPr="00282B7E">
        <w:rPr>
          <w:rFonts w:ascii="Arial" w:hAnsi="Arial" w:cs="Arial"/>
          <w:sz w:val="22"/>
          <w:szCs w:val="22"/>
        </w:rPr>
        <w:t xml:space="preserve"> vyhotovení</w:t>
      </w:r>
      <w:r w:rsidRPr="00282B7E">
        <w:rPr>
          <w:rFonts w:ascii="Arial" w:hAnsi="Arial" w:cs="Arial"/>
          <w:sz w:val="22"/>
          <w:szCs w:val="22"/>
        </w:rPr>
        <w:t>.</w:t>
      </w:r>
    </w:p>
    <w:p w14:paraId="24AC1727" w14:textId="77777777" w:rsidR="00D73ACE" w:rsidRPr="00282B7E" w:rsidRDefault="00D24D3A" w:rsidP="00CD11C8">
      <w:pPr>
        <w:numPr>
          <w:ilvl w:val="0"/>
          <w:numId w:val="22"/>
        </w:numPr>
        <w:suppressAutoHyphens/>
        <w:autoSpaceDE w:val="0"/>
        <w:autoSpaceDN w:val="0"/>
        <w:adjustRightInd w:val="0"/>
        <w:spacing w:after="240"/>
        <w:ind w:left="425" w:hanging="425"/>
        <w:rPr>
          <w:rFonts w:ascii="Arial" w:hAnsi="Arial" w:cs="Arial"/>
          <w:sz w:val="22"/>
          <w:szCs w:val="22"/>
        </w:rPr>
      </w:pPr>
      <w:r w:rsidRPr="00282B7E">
        <w:rPr>
          <w:rFonts w:ascii="Arial" w:hAnsi="Arial" w:cs="Arial"/>
          <w:sz w:val="22"/>
          <w:szCs w:val="22"/>
        </w:rPr>
        <w:t>V případě jakýchkoli nesrovnalostí či kontradikcí mezi zněním této smlouvy (bez její přílohy či bez jejich příloh) a jednotlivými přílohami smlouvy je rozhodující znění smlouvy. V případě jakýchkoli nesrovnalostí či kontradikcí mezi zněním jednotlivých příloh smlouvy je rozhodující znění té přílohy, která je první v číselném pořadí.</w:t>
      </w:r>
    </w:p>
    <w:p w14:paraId="7730BB28" w14:textId="77777777" w:rsidR="00D73ACE" w:rsidRPr="00282B7E" w:rsidRDefault="002B3471" w:rsidP="00CD11C8">
      <w:pPr>
        <w:numPr>
          <w:ilvl w:val="0"/>
          <w:numId w:val="22"/>
        </w:numPr>
        <w:suppressAutoHyphens/>
        <w:autoSpaceDE w:val="0"/>
        <w:autoSpaceDN w:val="0"/>
        <w:adjustRightInd w:val="0"/>
        <w:spacing w:after="240"/>
        <w:ind w:left="425" w:hanging="425"/>
        <w:rPr>
          <w:rFonts w:ascii="Arial" w:hAnsi="Arial" w:cs="Arial"/>
          <w:sz w:val="22"/>
          <w:szCs w:val="22"/>
        </w:rPr>
      </w:pPr>
      <w:r w:rsidRPr="00282B7E">
        <w:rPr>
          <w:rFonts w:ascii="Arial" w:hAnsi="Arial" w:cs="Arial"/>
          <w:sz w:val="22"/>
          <w:szCs w:val="22"/>
        </w:rPr>
        <w:t>Smluvní strany se zavazují navzájem se informovat o všech skutečnostech, o kterých jsou si vědomy, že by mohly vést ke škodám a usilovat o odvrácení hrozících škod.</w:t>
      </w:r>
      <w:r w:rsidR="00D73ACE" w:rsidRPr="00282B7E">
        <w:rPr>
          <w:rFonts w:ascii="Arial" w:eastAsiaTheme="minorHAnsi" w:hAnsi="Arial" w:cs="Arial"/>
          <w:sz w:val="22"/>
          <w:szCs w:val="22"/>
        </w:rPr>
        <w:t xml:space="preserve"> Vztahy mezi smluvními stranami se řídí českým právním řádem. </w:t>
      </w:r>
    </w:p>
    <w:p w14:paraId="324D0C7C" w14:textId="77777777" w:rsidR="00D73ACE" w:rsidRPr="00282B7E" w:rsidRDefault="00D73ACE" w:rsidP="00CD11C8">
      <w:pPr>
        <w:numPr>
          <w:ilvl w:val="0"/>
          <w:numId w:val="22"/>
        </w:numPr>
        <w:suppressAutoHyphens/>
        <w:autoSpaceDE w:val="0"/>
        <w:autoSpaceDN w:val="0"/>
        <w:adjustRightInd w:val="0"/>
        <w:spacing w:after="240"/>
        <w:ind w:left="425" w:hanging="425"/>
        <w:rPr>
          <w:rFonts w:ascii="Arial" w:hAnsi="Arial" w:cs="Arial"/>
          <w:sz w:val="22"/>
          <w:szCs w:val="22"/>
        </w:rPr>
      </w:pPr>
      <w:r w:rsidRPr="00282B7E">
        <w:rPr>
          <w:rFonts w:ascii="Arial" w:eastAsiaTheme="minorHAnsi" w:hAnsi="Arial" w:cs="Arial"/>
          <w:sz w:val="22"/>
          <w:szCs w:val="22"/>
        </w:rPr>
        <w:t>Práva a povinnosti smluvních stran vyplývající z této smlouvy a jí výslovně neupravené se řídí obecně závaznými právními předpisy, zejména energetickým zákonem a jeho prováděcími předpisy a občanským zákoníkem.</w:t>
      </w:r>
    </w:p>
    <w:p w14:paraId="766BF1BD" w14:textId="104C2F52" w:rsidR="008D0BB6" w:rsidRPr="00282B7E" w:rsidRDefault="00D73ACE" w:rsidP="00CD11C8">
      <w:pPr>
        <w:numPr>
          <w:ilvl w:val="0"/>
          <w:numId w:val="22"/>
        </w:numPr>
        <w:suppressAutoHyphens/>
        <w:autoSpaceDE w:val="0"/>
        <w:autoSpaceDN w:val="0"/>
        <w:adjustRightInd w:val="0"/>
        <w:spacing w:after="240"/>
        <w:ind w:left="425" w:hanging="425"/>
        <w:rPr>
          <w:rFonts w:ascii="Arial" w:hAnsi="Arial" w:cs="Arial"/>
          <w:sz w:val="22"/>
          <w:szCs w:val="22"/>
        </w:rPr>
      </w:pPr>
      <w:r w:rsidRPr="00282B7E">
        <w:rPr>
          <w:rFonts w:ascii="Arial" w:eastAsiaTheme="minorHAnsi" w:hAnsi="Arial" w:cs="Arial"/>
          <w:sz w:val="22"/>
          <w:szCs w:val="22"/>
        </w:rPr>
        <w:t>Pokud by se v důsledku změny právní úpravy některé ustanovení smlouvy dostalo do</w:t>
      </w:r>
      <w:r w:rsidR="00A95D59">
        <w:rPr>
          <w:rFonts w:ascii="Arial" w:eastAsiaTheme="minorHAnsi" w:hAnsi="Arial" w:cs="Arial"/>
          <w:sz w:val="22"/>
          <w:szCs w:val="22"/>
        </w:rPr>
        <w:t> </w:t>
      </w:r>
      <w:r w:rsidRPr="00282B7E">
        <w:rPr>
          <w:rFonts w:ascii="Arial" w:eastAsiaTheme="minorHAnsi" w:hAnsi="Arial" w:cs="Arial"/>
          <w:sz w:val="22"/>
          <w:szCs w:val="22"/>
        </w:rPr>
        <w:t>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w:t>
      </w:r>
      <w:r w:rsidR="00A95D59">
        <w:rPr>
          <w:rFonts w:ascii="Arial" w:eastAsiaTheme="minorHAnsi" w:hAnsi="Arial" w:cs="Arial"/>
          <w:sz w:val="22"/>
          <w:szCs w:val="22"/>
        </w:rPr>
        <w:t> </w:t>
      </w:r>
      <w:r w:rsidRPr="00282B7E">
        <w:rPr>
          <w:rFonts w:ascii="Arial" w:eastAsiaTheme="minorHAnsi" w:hAnsi="Arial" w:cs="Arial"/>
          <w:sz w:val="22"/>
          <w:szCs w:val="22"/>
        </w:rPr>
        <w:t>nejpřesněji podstatu původního ujednání a aby co nejlépe odpovídalo duchu smlouvy.</w:t>
      </w:r>
    </w:p>
    <w:p w14:paraId="7E7478A2" w14:textId="77777777" w:rsidR="008D0BB6" w:rsidRPr="00282B7E" w:rsidRDefault="00151595" w:rsidP="00CD11C8">
      <w:pPr>
        <w:numPr>
          <w:ilvl w:val="0"/>
          <w:numId w:val="22"/>
        </w:numPr>
        <w:suppressAutoHyphens/>
        <w:autoSpaceDE w:val="0"/>
        <w:autoSpaceDN w:val="0"/>
        <w:adjustRightInd w:val="0"/>
        <w:spacing w:after="240"/>
        <w:ind w:left="425" w:hanging="425"/>
        <w:rPr>
          <w:rFonts w:ascii="Arial" w:hAnsi="Arial" w:cs="Arial"/>
          <w:sz w:val="22"/>
          <w:szCs w:val="22"/>
        </w:rPr>
      </w:pPr>
      <w:r w:rsidRPr="00282B7E">
        <w:rPr>
          <w:rFonts w:ascii="Arial" w:hAnsi="Arial" w:cs="Arial"/>
          <w:sz w:val="22"/>
          <w:szCs w:val="22"/>
        </w:rPr>
        <w:lastRenderedPageBreak/>
        <w:t xml:space="preserve">Jestliže se ukáže jakékoliv ustanovení nebo ujednání této smlouvy jako </w:t>
      </w:r>
      <w:r w:rsidRPr="00282B7E">
        <w:rPr>
          <w:rFonts w:ascii="Arial" w:hAnsi="Arial" w:cs="Arial"/>
          <w:bCs/>
          <w:sz w:val="22"/>
          <w:szCs w:val="22"/>
        </w:rPr>
        <w:t>neplatné, nevymahatelné nebo právně neúčinné</w:t>
      </w:r>
      <w:r w:rsidRPr="00282B7E">
        <w:rPr>
          <w:rFonts w:ascii="Arial" w:hAnsi="Arial" w:cs="Arial"/>
          <w:sz w:val="22"/>
          <w:szCs w:val="22"/>
        </w:rPr>
        <w:t xml:space="preserve">, nedotýká se to ostatních ujednání nebo ustanovení této smlouvy. Smluvní strany se zavazují, že takové ustanovení nebo ujednání nahradí platným, účinným a vymahatelným ustanovením nebo ujednáním, které má stejný nebo obdobný smysl nebo účinek; učiní tak do 15 (slovy: patnácti) pracovních dnů ode dne doručení výzvy k náhradě jedné smluvní strany druhé smluvní straně. </w:t>
      </w:r>
    </w:p>
    <w:p w14:paraId="029331BD" w14:textId="77777777" w:rsidR="008D0BB6" w:rsidRPr="00282B7E" w:rsidRDefault="002B3471" w:rsidP="00CD11C8">
      <w:pPr>
        <w:numPr>
          <w:ilvl w:val="0"/>
          <w:numId w:val="22"/>
        </w:numPr>
        <w:suppressAutoHyphens/>
        <w:autoSpaceDE w:val="0"/>
        <w:autoSpaceDN w:val="0"/>
        <w:adjustRightInd w:val="0"/>
        <w:spacing w:after="240"/>
        <w:ind w:left="425" w:hanging="425"/>
        <w:rPr>
          <w:rFonts w:ascii="Arial" w:hAnsi="Arial" w:cs="Arial"/>
          <w:sz w:val="22"/>
          <w:szCs w:val="22"/>
        </w:rPr>
      </w:pPr>
      <w:r w:rsidRPr="00282B7E">
        <w:rPr>
          <w:rFonts w:ascii="Arial" w:hAnsi="Arial" w:cs="Arial"/>
          <w:sz w:val="22"/>
          <w:szCs w:val="22"/>
        </w:rPr>
        <w:t>Smluvní strany vynaloží veškeré úsilí, aby případné spory vyplývající z této Smlouvy, byly urovnány smírnou cestou.</w:t>
      </w:r>
    </w:p>
    <w:p w14:paraId="7C3C0279" w14:textId="77777777" w:rsidR="008D0BB6" w:rsidRPr="00282B7E" w:rsidRDefault="00775030" w:rsidP="00CD11C8">
      <w:pPr>
        <w:numPr>
          <w:ilvl w:val="0"/>
          <w:numId w:val="22"/>
        </w:numPr>
        <w:suppressAutoHyphens/>
        <w:autoSpaceDE w:val="0"/>
        <w:autoSpaceDN w:val="0"/>
        <w:adjustRightInd w:val="0"/>
        <w:spacing w:after="240"/>
        <w:ind w:left="425" w:hanging="425"/>
        <w:rPr>
          <w:rFonts w:ascii="Arial" w:hAnsi="Arial" w:cs="Arial"/>
          <w:sz w:val="22"/>
          <w:szCs w:val="22"/>
        </w:rPr>
      </w:pPr>
      <w:r w:rsidRPr="00282B7E">
        <w:rPr>
          <w:rFonts w:ascii="Arial" w:hAnsi="Arial" w:cs="Arial"/>
          <w:sz w:val="22"/>
          <w:szCs w:val="22"/>
        </w:rPr>
        <w:t>V případě sporu smluvních stran o oprávněnost reklamace z plnění předmětu smlouvy budou smluvní strany respektovat vyjádření a konečné stanovisko soudního znalce vybraného zákazníkem. Náklady na vypracování znaleckého posudku nese v</w:t>
      </w:r>
      <w:r w:rsidR="008D0BB6" w:rsidRPr="00282B7E">
        <w:rPr>
          <w:rFonts w:ascii="Arial" w:hAnsi="Arial" w:cs="Arial"/>
          <w:sz w:val="22"/>
          <w:szCs w:val="22"/>
        </w:rPr>
        <w:t> </w:t>
      </w:r>
      <w:r w:rsidRPr="00282B7E">
        <w:rPr>
          <w:rFonts w:ascii="Arial" w:hAnsi="Arial" w:cs="Arial"/>
          <w:sz w:val="22"/>
          <w:szCs w:val="22"/>
        </w:rPr>
        <w:t>plné výši smluvní strana, která nebude ve sporu o oprávněnost reklamace úspěšná.</w:t>
      </w:r>
    </w:p>
    <w:p w14:paraId="77BEA504" w14:textId="77777777" w:rsidR="008D0BB6" w:rsidRPr="00282B7E" w:rsidRDefault="00D24D3A" w:rsidP="00CD11C8">
      <w:pPr>
        <w:numPr>
          <w:ilvl w:val="0"/>
          <w:numId w:val="22"/>
        </w:numPr>
        <w:suppressAutoHyphens/>
        <w:autoSpaceDE w:val="0"/>
        <w:autoSpaceDN w:val="0"/>
        <w:adjustRightInd w:val="0"/>
        <w:spacing w:after="240"/>
        <w:ind w:left="425" w:hanging="425"/>
        <w:rPr>
          <w:rFonts w:ascii="Arial" w:hAnsi="Arial" w:cs="Arial"/>
          <w:sz w:val="22"/>
          <w:szCs w:val="22"/>
        </w:rPr>
      </w:pPr>
      <w:r w:rsidRPr="00282B7E">
        <w:rPr>
          <w:rFonts w:ascii="Arial" w:hAnsi="Arial" w:cs="Arial"/>
          <w:sz w:val="22"/>
          <w:szCs w:val="22"/>
        </w:rPr>
        <w:t>Práva a povinnosti smluvních stran vyplývající z této smlouvy přechází na případné právní nástupce smluvních stran.</w:t>
      </w:r>
    </w:p>
    <w:p w14:paraId="1D9B2CBA" w14:textId="77777777" w:rsidR="008D0BB6" w:rsidRPr="00282B7E" w:rsidRDefault="00D24D3A" w:rsidP="00CD11C8">
      <w:pPr>
        <w:numPr>
          <w:ilvl w:val="0"/>
          <w:numId w:val="22"/>
        </w:numPr>
        <w:suppressAutoHyphens/>
        <w:autoSpaceDE w:val="0"/>
        <w:autoSpaceDN w:val="0"/>
        <w:adjustRightInd w:val="0"/>
        <w:spacing w:after="240"/>
        <w:ind w:left="425" w:hanging="425"/>
        <w:rPr>
          <w:rFonts w:ascii="Arial" w:hAnsi="Arial" w:cs="Arial"/>
          <w:sz w:val="22"/>
          <w:szCs w:val="22"/>
        </w:rPr>
      </w:pPr>
      <w:r w:rsidRPr="00282B7E">
        <w:rPr>
          <w:rFonts w:ascii="Arial" w:hAnsi="Arial" w:cs="Arial"/>
          <w:sz w:val="22"/>
          <w:szCs w:val="22"/>
        </w:rPr>
        <w:t>Zákazník podpisem této smlouvy uděluje souhlas, aby dodavatel uzavřel s příslušným provozovatelem distribuční soustavy smlouvu o distribuci elektrické energie do jednotlivých odběrných míst</w:t>
      </w:r>
      <w:r w:rsidR="005A7751" w:rsidRPr="00282B7E">
        <w:rPr>
          <w:rFonts w:ascii="Arial" w:hAnsi="Arial" w:cs="Arial"/>
          <w:sz w:val="22"/>
          <w:szCs w:val="22"/>
        </w:rPr>
        <w:t xml:space="preserve"> zadavatele</w:t>
      </w:r>
      <w:r w:rsidRPr="00282B7E">
        <w:rPr>
          <w:rFonts w:ascii="Arial" w:hAnsi="Arial" w:cs="Arial"/>
          <w:sz w:val="22"/>
          <w:szCs w:val="22"/>
        </w:rPr>
        <w:t>.</w:t>
      </w:r>
    </w:p>
    <w:p w14:paraId="06A0C5C4" w14:textId="77777777" w:rsidR="008D0BB6" w:rsidRPr="00282B7E" w:rsidRDefault="008D0BB6" w:rsidP="00CD11C8">
      <w:pPr>
        <w:numPr>
          <w:ilvl w:val="0"/>
          <w:numId w:val="22"/>
        </w:numPr>
        <w:suppressAutoHyphens/>
        <w:autoSpaceDE w:val="0"/>
        <w:autoSpaceDN w:val="0"/>
        <w:adjustRightInd w:val="0"/>
        <w:spacing w:after="240"/>
        <w:ind w:left="425" w:hanging="425"/>
        <w:rPr>
          <w:rFonts w:ascii="Arial" w:hAnsi="Arial" w:cs="Arial"/>
          <w:sz w:val="22"/>
          <w:szCs w:val="22"/>
        </w:rPr>
      </w:pPr>
      <w:r w:rsidRPr="00282B7E">
        <w:rPr>
          <w:rFonts w:ascii="Arial" w:hAnsi="Arial" w:cs="Arial"/>
          <w:sz w:val="22"/>
          <w:szCs w:val="22"/>
        </w:rPr>
        <w:t>Dodavatel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14:paraId="3310AB37" w14:textId="3D5AADB2" w:rsidR="008D0BB6" w:rsidRPr="00282B7E" w:rsidRDefault="008D0BB6" w:rsidP="00CD11C8">
      <w:pPr>
        <w:numPr>
          <w:ilvl w:val="0"/>
          <w:numId w:val="22"/>
        </w:numPr>
        <w:suppressAutoHyphens/>
        <w:autoSpaceDE w:val="0"/>
        <w:autoSpaceDN w:val="0"/>
        <w:adjustRightInd w:val="0"/>
        <w:spacing w:after="240"/>
        <w:ind w:left="425" w:hanging="425"/>
        <w:rPr>
          <w:rFonts w:ascii="Arial" w:hAnsi="Arial" w:cs="Arial"/>
          <w:sz w:val="22"/>
          <w:szCs w:val="22"/>
        </w:rPr>
      </w:pPr>
      <w:r w:rsidRPr="00282B7E">
        <w:rPr>
          <w:rFonts w:ascii="Arial" w:hAnsi="Arial" w:cs="Arial"/>
          <w:spacing w:val="-3"/>
          <w:sz w:val="22"/>
          <w:szCs w:val="22"/>
        </w:rPr>
        <w:t xml:space="preserve">Zákazník je povinným subjektem ve smyslu </w:t>
      </w:r>
      <w:r w:rsidRPr="00282B7E">
        <w:rPr>
          <w:rFonts w:ascii="Arial" w:hAnsi="Arial" w:cs="Arial"/>
          <w:spacing w:val="-5"/>
          <w:sz w:val="22"/>
          <w:szCs w:val="22"/>
        </w:rPr>
        <w:t>zákona č. 340/2015 Sb., o zvláštních podmínkách účinnosti některých smluv, uveřejňování těchto smluv a o registru smluv</w:t>
      </w:r>
      <w:r w:rsidRPr="00282B7E">
        <w:rPr>
          <w:rFonts w:ascii="Arial" w:hAnsi="Arial" w:cs="Arial"/>
          <w:spacing w:val="-3"/>
          <w:sz w:val="22"/>
          <w:szCs w:val="22"/>
        </w:rPr>
        <w:t xml:space="preserve">. </w:t>
      </w:r>
      <w:r w:rsidR="00B247DA">
        <w:rPr>
          <w:rFonts w:ascii="Arial" w:hAnsi="Arial" w:cs="Arial"/>
          <w:spacing w:val="-3"/>
          <w:sz w:val="22"/>
          <w:szCs w:val="22"/>
        </w:rPr>
        <w:t>Dodavatel</w:t>
      </w:r>
      <w:r w:rsidRPr="00282B7E">
        <w:rPr>
          <w:rFonts w:ascii="Arial" w:hAnsi="Arial" w:cs="Arial"/>
          <w:spacing w:val="-3"/>
          <w:sz w:val="22"/>
          <w:szCs w:val="22"/>
        </w:rPr>
        <w:t xml:space="preserve"> souhlasí se zveřejněním této smlouvy, včetně všech jejích případných dodatků, především na profilu zadavatele a v Registru smluv. Splnění této zákonné povinnosti není porušením důvěrnosti informací. Dodavatel výslovně souhlasí s tím, že uveřejněno bude úplné znění této smlouvy, včetně všech identifikačních a kontaktních údajů osob, které dodavatel uvedl v textu této smlouvy. Je-li podle obecného nařízení o ochraně osobních údajů k uveřejnění těchto údajů potřebný souhlas dotčených osob, prodávající výslovně prohlašuje, že takový souhlas všech dotčených osob zajistil. Smluvní strany se dohodly, že</w:t>
      </w:r>
      <w:r w:rsidR="00A95D59">
        <w:rPr>
          <w:rFonts w:ascii="Arial" w:hAnsi="Arial" w:cs="Arial"/>
          <w:spacing w:val="-3"/>
          <w:sz w:val="22"/>
          <w:szCs w:val="22"/>
        </w:rPr>
        <w:t> </w:t>
      </w:r>
      <w:r w:rsidRPr="00282B7E">
        <w:rPr>
          <w:rFonts w:ascii="Arial" w:hAnsi="Arial" w:cs="Arial"/>
          <w:spacing w:val="-3"/>
          <w:sz w:val="22"/>
          <w:szCs w:val="22"/>
        </w:rPr>
        <w:t xml:space="preserve">smlouvu zašle správci Registru smluv k uveřejnění </w:t>
      </w:r>
      <w:r w:rsidR="000E3474">
        <w:rPr>
          <w:rFonts w:ascii="Arial" w:hAnsi="Arial" w:cs="Arial"/>
          <w:spacing w:val="-3"/>
          <w:sz w:val="22"/>
          <w:szCs w:val="22"/>
        </w:rPr>
        <w:t>zákazník a bude dodavatele</w:t>
      </w:r>
      <w:r w:rsidRPr="00282B7E">
        <w:rPr>
          <w:rFonts w:ascii="Arial" w:hAnsi="Arial" w:cs="Arial"/>
          <w:spacing w:val="-3"/>
          <w:sz w:val="22"/>
          <w:szCs w:val="22"/>
        </w:rPr>
        <w:t xml:space="preserve"> písemně informovat o uveřejnění smlouvy v Registru smluv. Dodavatel je povinen zkontrolovat, že</w:t>
      </w:r>
      <w:r w:rsidR="00A95D59">
        <w:rPr>
          <w:rFonts w:ascii="Arial" w:hAnsi="Arial" w:cs="Arial"/>
          <w:spacing w:val="-3"/>
          <w:sz w:val="22"/>
          <w:szCs w:val="22"/>
        </w:rPr>
        <w:t> </w:t>
      </w:r>
      <w:r w:rsidRPr="00282B7E">
        <w:rPr>
          <w:rFonts w:ascii="Arial" w:hAnsi="Arial" w:cs="Arial"/>
          <w:spacing w:val="-3"/>
          <w:sz w:val="22"/>
          <w:szCs w:val="22"/>
        </w:rPr>
        <w:t>smlouva byla v Registru smluv řádně uveřejněna. V případě, že dodavatel zjistí jakékoliv nepřesnosti či nedostatky, je povinen bez zbytečného odkladu o nich zákazníka informovat. Zákazník je dále v souladu se ZZVZ povinen na profilu zadavatele uveřejnit skutečně uhrazenou cenu.</w:t>
      </w:r>
      <w:r w:rsidRPr="00282B7E">
        <w:rPr>
          <w:rFonts w:ascii="Arial" w:eastAsiaTheme="minorHAnsi" w:hAnsi="Arial" w:cs="Arial"/>
          <w:color w:val="000000"/>
          <w:sz w:val="22"/>
          <w:szCs w:val="22"/>
          <w:lang w:eastAsia="en-US"/>
        </w:rPr>
        <w:t xml:space="preserve">  </w:t>
      </w:r>
    </w:p>
    <w:p w14:paraId="53B8E6F1" w14:textId="77777777" w:rsidR="008D0BB6" w:rsidRPr="00282B7E" w:rsidRDefault="008D0BB6" w:rsidP="00CD11C8">
      <w:pPr>
        <w:numPr>
          <w:ilvl w:val="0"/>
          <w:numId w:val="22"/>
        </w:numPr>
        <w:suppressAutoHyphens/>
        <w:autoSpaceDE w:val="0"/>
        <w:autoSpaceDN w:val="0"/>
        <w:adjustRightInd w:val="0"/>
        <w:spacing w:after="240"/>
        <w:ind w:left="425" w:hanging="425"/>
        <w:rPr>
          <w:rFonts w:ascii="Arial" w:hAnsi="Arial" w:cs="Arial"/>
          <w:sz w:val="22"/>
          <w:szCs w:val="22"/>
        </w:rPr>
      </w:pPr>
      <w:r w:rsidRPr="00282B7E">
        <w:rPr>
          <w:rFonts w:ascii="Arial" w:hAnsi="Arial" w:cs="Arial"/>
          <w:spacing w:val="-3"/>
          <w:sz w:val="22"/>
          <w:szCs w:val="22"/>
        </w:rPr>
        <w:t>Tato smlouva nabývá platnosti dnem podpisu poslední ze smluvních stran a účinnosti dnem uveřejnění v Registru smluv.</w:t>
      </w:r>
      <w:r w:rsidRPr="00282B7E">
        <w:rPr>
          <w:rFonts w:ascii="Arial" w:hAnsi="Arial" w:cs="Arial"/>
          <w:color w:val="000000"/>
          <w:sz w:val="22"/>
          <w:szCs w:val="22"/>
        </w:rPr>
        <w:t xml:space="preserve"> </w:t>
      </w:r>
      <w:r w:rsidRPr="00282B7E">
        <w:rPr>
          <w:rFonts w:ascii="Arial" w:eastAsiaTheme="minorHAnsi" w:hAnsi="Arial" w:cs="Arial"/>
          <w:color w:val="000000"/>
          <w:sz w:val="22"/>
          <w:szCs w:val="22"/>
          <w:lang w:eastAsia="en-US"/>
        </w:rPr>
        <w:t xml:space="preserve">  </w:t>
      </w:r>
    </w:p>
    <w:p w14:paraId="2E27933A" w14:textId="77777777" w:rsidR="008D0BB6" w:rsidRPr="00282B7E" w:rsidRDefault="00D24D3A" w:rsidP="00CD11C8">
      <w:pPr>
        <w:numPr>
          <w:ilvl w:val="0"/>
          <w:numId w:val="22"/>
        </w:numPr>
        <w:suppressAutoHyphens/>
        <w:autoSpaceDE w:val="0"/>
        <w:autoSpaceDN w:val="0"/>
        <w:adjustRightInd w:val="0"/>
        <w:spacing w:after="240"/>
        <w:ind w:left="425" w:hanging="425"/>
        <w:rPr>
          <w:rFonts w:ascii="Arial" w:hAnsi="Arial" w:cs="Arial"/>
          <w:sz w:val="22"/>
          <w:szCs w:val="22"/>
        </w:rPr>
      </w:pPr>
      <w:r w:rsidRPr="00282B7E">
        <w:rPr>
          <w:rFonts w:ascii="Arial" w:hAnsi="Arial" w:cs="Arial"/>
          <w:sz w:val="22"/>
          <w:szCs w:val="22"/>
        </w:rPr>
        <w:t>Případné spory budou rozhodovány u obecných soudů České republiky.</w:t>
      </w:r>
    </w:p>
    <w:p w14:paraId="5E2863B9" w14:textId="77777777" w:rsidR="008D0BB6" w:rsidRPr="00282B7E" w:rsidRDefault="00D24D3A" w:rsidP="00CD11C8">
      <w:pPr>
        <w:numPr>
          <w:ilvl w:val="0"/>
          <w:numId w:val="22"/>
        </w:numPr>
        <w:suppressAutoHyphens/>
        <w:autoSpaceDE w:val="0"/>
        <w:autoSpaceDN w:val="0"/>
        <w:adjustRightInd w:val="0"/>
        <w:spacing w:after="240"/>
        <w:ind w:left="425" w:hanging="425"/>
        <w:rPr>
          <w:rFonts w:ascii="Arial" w:hAnsi="Arial" w:cs="Arial"/>
          <w:sz w:val="22"/>
          <w:szCs w:val="22"/>
        </w:rPr>
      </w:pPr>
      <w:r w:rsidRPr="00282B7E">
        <w:rPr>
          <w:rFonts w:ascii="Arial" w:hAnsi="Arial" w:cs="Arial"/>
          <w:sz w:val="22"/>
          <w:szCs w:val="22"/>
        </w:rPr>
        <w:t>Níže uvedené přílohy jsou nedílnou součástí této smlouvy.</w:t>
      </w:r>
      <w:r w:rsidR="008D0BB6" w:rsidRPr="00282B7E">
        <w:rPr>
          <w:rFonts w:ascii="Arial" w:hAnsi="Arial" w:cs="Arial"/>
          <w:sz w:val="22"/>
          <w:szCs w:val="22"/>
        </w:rPr>
        <w:t xml:space="preserve"> </w:t>
      </w:r>
    </w:p>
    <w:p w14:paraId="73B03C34" w14:textId="7F900E49" w:rsidR="002E5686" w:rsidRPr="00282B7E" w:rsidRDefault="008D0BB6" w:rsidP="00A95D59">
      <w:pPr>
        <w:numPr>
          <w:ilvl w:val="0"/>
          <w:numId w:val="22"/>
        </w:numPr>
        <w:suppressAutoHyphens/>
        <w:autoSpaceDE w:val="0"/>
        <w:autoSpaceDN w:val="0"/>
        <w:adjustRightInd w:val="0"/>
        <w:spacing w:after="240"/>
        <w:ind w:left="425" w:hanging="425"/>
        <w:rPr>
          <w:rFonts w:ascii="Arial" w:hAnsi="Arial" w:cs="Arial"/>
          <w:sz w:val="22"/>
          <w:szCs w:val="22"/>
        </w:rPr>
      </w:pPr>
      <w:r w:rsidRPr="00282B7E">
        <w:rPr>
          <w:rFonts w:ascii="Arial" w:hAnsi="Arial" w:cs="Arial"/>
          <w:sz w:val="22"/>
          <w:szCs w:val="22"/>
        </w:rPr>
        <w:t xml:space="preserve">Smluvní strany prohlašují, že se podrobně seznámily s obsahem této smlouvy, jejímu obsahu porozuměly a nejsou si vědomy žádných překážek, nároků třetích osob ani jiných právních vad, které by jejímu uzavření bránily či způsobovaly její neplatnost. </w:t>
      </w:r>
      <w:r w:rsidR="002E5686" w:rsidRPr="00282B7E">
        <w:rPr>
          <w:rFonts w:ascii="Arial" w:hAnsi="Arial" w:cs="Arial"/>
          <w:sz w:val="22"/>
          <w:szCs w:val="22"/>
        </w:rPr>
        <w:lastRenderedPageBreak/>
        <w:t>Na</w:t>
      </w:r>
      <w:r w:rsidR="00A95D59">
        <w:rPr>
          <w:rFonts w:ascii="Arial" w:hAnsi="Arial" w:cs="Arial"/>
          <w:sz w:val="22"/>
          <w:szCs w:val="22"/>
        </w:rPr>
        <w:t> </w:t>
      </w:r>
      <w:r w:rsidR="002E5686" w:rsidRPr="00282B7E">
        <w:rPr>
          <w:rFonts w:ascii="Arial" w:hAnsi="Arial" w:cs="Arial"/>
          <w:sz w:val="22"/>
          <w:szCs w:val="22"/>
        </w:rPr>
        <w:t>důkaz souhlasu se zněním této smlouvy připojují k tomu oprávnění zástupci smluvních stran své podpisy.</w:t>
      </w:r>
    </w:p>
    <w:p w14:paraId="2E68B8A7" w14:textId="77777777" w:rsidR="00D24D3A" w:rsidRPr="00282B7E" w:rsidRDefault="00D24D3A" w:rsidP="00D24D3A">
      <w:pPr>
        <w:pStyle w:val="Zhlav"/>
        <w:tabs>
          <w:tab w:val="clear" w:pos="4536"/>
          <w:tab w:val="clear" w:pos="9072"/>
          <w:tab w:val="left" w:pos="360"/>
        </w:tabs>
        <w:spacing w:after="240"/>
        <w:rPr>
          <w:rFonts w:ascii="Arial" w:hAnsi="Arial" w:cs="Arial"/>
          <w:b/>
          <w:color w:val="000000"/>
          <w:kern w:val="28"/>
          <w:sz w:val="22"/>
          <w:szCs w:val="22"/>
          <w:u w:val="single"/>
        </w:rPr>
      </w:pPr>
      <w:r w:rsidRPr="00282B7E">
        <w:rPr>
          <w:rFonts w:ascii="Arial" w:hAnsi="Arial" w:cs="Arial"/>
          <w:b/>
          <w:color w:val="000000"/>
          <w:kern w:val="28"/>
          <w:sz w:val="22"/>
          <w:szCs w:val="22"/>
          <w:u w:val="single"/>
        </w:rPr>
        <w:t>Přílohy:</w:t>
      </w:r>
    </w:p>
    <w:p w14:paraId="4AC33687" w14:textId="77777777" w:rsidR="002E5686" w:rsidRPr="00282B7E" w:rsidRDefault="002E5686" w:rsidP="002E5686">
      <w:pPr>
        <w:pStyle w:val="textsmlouvy"/>
        <w:ind w:firstLine="0"/>
        <w:jc w:val="both"/>
        <w:rPr>
          <w:rFonts w:ascii="Arial" w:hAnsi="Arial" w:cs="Arial"/>
          <w:sz w:val="22"/>
          <w:szCs w:val="22"/>
        </w:rPr>
      </w:pPr>
      <w:r w:rsidRPr="00282B7E">
        <w:rPr>
          <w:rFonts w:ascii="Arial" w:hAnsi="Arial" w:cs="Arial"/>
          <w:sz w:val="22"/>
          <w:szCs w:val="22"/>
        </w:rPr>
        <w:t>Příloha č. 1</w:t>
      </w:r>
      <w:r w:rsidRPr="00282B7E">
        <w:rPr>
          <w:rFonts w:ascii="Arial" w:hAnsi="Arial" w:cs="Arial"/>
          <w:sz w:val="22"/>
          <w:szCs w:val="22"/>
        </w:rPr>
        <w:tab/>
        <w:t>Seznam odběrných míst pro dodávku elektrické energie</w:t>
      </w:r>
    </w:p>
    <w:p w14:paraId="3E0FA7DE" w14:textId="77777777" w:rsidR="002E5686" w:rsidRPr="00282B7E" w:rsidRDefault="002E5686" w:rsidP="002E5686">
      <w:pPr>
        <w:pStyle w:val="textsmlouvy"/>
        <w:ind w:firstLine="0"/>
        <w:jc w:val="both"/>
        <w:rPr>
          <w:rFonts w:ascii="Arial" w:hAnsi="Arial" w:cs="Arial"/>
          <w:sz w:val="22"/>
          <w:szCs w:val="22"/>
        </w:rPr>
      </w:pPr>
      <w:r w:rsidRPr="00282B7E">
        <w:rPr>
          <w:rFonts w:ascii="Arial" w:hAnsi="Arial" w:cs="Arial"/>
          <w:sz w:val="22"/>
          <w:szCs w:val="22"/>
        </w:rPr>
        <w:t xml:space="preserve">Příloha </w:t>
      </w:r>
      <w:proofErr w:type="gramStart"/>
      <w:r w:rsidRPr="00282B7E">
        <w:rPr>
          <w:rFonts w:ascii="Arial" w:hAnsi="Arial" w:cs="Arial"/>
          <w:sz w:val="22"/>
          <w:szCs w:val="22"/>
        </w:rPr>
        <w:t>č. 2</w:t>
      </w:r>
      <w:r w:rsidRPr="00282B7E">
        <w:rPr>
          <w:rFonts w:ascii="Arial" w:hAnsi="Arial" w:cs="Arial"/>
          <w:sz w:val="22"/>
          <w:szCs w:val="22"/>
        </w:rPr>
        <w:tab/>
        <w:t>Rozpis</w:t>
      </w:r>
      <w:proofErr w:type="gramEnd"/>
      <w:r w:rsidRPr="00282B7E">
        <w:rPr>
          <w:rFonts w:ascii="Arial" w:hAnsi="Arial" w:cs="Arial"/>
          <w:sz w:val="22"/>
          <w:szCs w:val="22"/>
        </w:rPr>
        <w:t xml:space="preserve"> ceny plnění</w:t>
      </w:r>
    </w:p>
    <w:p w14:paraId="79A7CCC8" w14:textId="77777777" w:rsidR="002E5686" w:rsidRPr="00282B7E" w:rsidRDefault="002E5686" w:rsidP="002E5686">
      <w:pPr>
        <w:pStyle w:val="Standard"/>
        <w:spacing w:after="120"/>
        <w:ind w:left="1418" w:hanging="1418"/>
        <w:jc w:val="both"/>
        <w:rPr>
          <w:rFonts w:ascii="Arial" w:hAnsi="Arial" w:cs="Arial"/>
          <w:sz w:val="22"/>
          <w:szCs w:val="22"/>
        </w:rPr>
      </w:pPr>
      <w:r w:rsidRPr="00282B7E">
        <w:rPr>
          <w:rFonts w:ascii="Arial" w:hAnsi="Arial" w:cs="Arial"/>
          <w:color w:val="000000"/>
          <w:kern w:val="1"/>
          <w:sz w:val="22"/>
          <w:szCs w:val="22"/>
        </w:rPr>
        <w:t>Příloha č. 3</w:t>
      </w:r>
      <w:r w:rsidRPr="00282B7E">
        <w:rPr>
          <w:rFonts w:ascii="Arial" w:hAnsi="Arial" w:cs="Arial"/>
          <w:color w:val="000000"/>
          <w:kern w:val="1"/>
          <w:sz w:val="22"/>
          <w:szCs w:val="22"/>
        </w:rPr>
        <w:tab/>
      </w:r>
      <w:r w:rsidRPr="00282B7E">
        <w:rPr>
          <w:rFonts w:ascii="Arial" w:hAnsi="Arial" w:cs="Arial"/>
          <w:sz w:val="22"/>
          <w:szCs w:val="22"/>
        </w:rPr>
        <w:t>Obchodní podmínky sdružených služeb dodávky elektřiny (pokud je dodavatel předloží v nabídce)</w:t>
      </w:r>
    </w:p>
    <w:p w14:paraId="77530096" w14:textId="77777777" w:rsidR="00435353" w:rsidRPr="00282B7E" w:rsidRDefault="00435353" w:rsidP="00037C20">
      <w:pPr>
        <w:pStyle w:val="Standard"/>
        <w:spacing w:after="120"/>
        <w:jc w:val="both"/>
        <w:rPr>
          <w:rFonts w:ascii="Arial" w:hAnsi="Arial" w:cs="Arial"/>
          <w:sz w:val="22"/>
          <w:szCs w:val="22"/>
        </w:rPr>
      </w:pPr>
    </w:p>
    <w:p w14:paraId="037B5DE4" w14:textId="2660B5A8" w:rsidR="00117E8E" w:rsidRPr="00282B7E" w:rsidRDefault="00117E8E" w:rsidP="00037C20">
      <w:pPr>
        <w:pStyle w:val="Standard"/>
        <w:spacing w:after="120"/>
        <w:jc w:val="both"/>
        <w:rPr>
          <w:rStyle w:val="Zvraznn"/>
          <w:rFonts w:ascii="Arial" w:hAnsi="Arial" w:cs="Arial"/>
          <w:i w:val="0"/>
          <w:iCs w:val="0"/>
          <w:sz w:val="22"/>
          <w:szCs w:val="22"/>
        </w:rPr>
      </w:pPr>
      <w:r w:rsidRPr="00282B7E">
        <w:rPr>
          <w:rFonts w:ascii="Arial" w:hAnsi="Arial" w:cs="Arial"/>
          <w:sz w:val="22"/>
          <w:szCs w:val="22"/>
        </w:rPr>
        <w:t>V </w:t>
      </w:r>
      <w:r w:rsidRPr="00282B7E">
        <w:rPr>
          <w:rFonts w:ascii="Arial" w:hAnsi="Arial" w:cs="Arial"/>
          <w:spacing w:val="1"/>
          <w:sz w:val="22"/>
          <w:szCs w:val="22"/>
        </w:rPr>
        <w:t>P</w:t>
      </w:r>
      <w:r w:rsidRPr="00282B7E">
        <w:rPr>
          <w:rFonts w:ascii="Arial" w:hAnsi="Arial" w:cs="Arial"/>
          <w:spacing w:val="-1"/>
          <w:sz w:val="22"/>
          <w:szCs w:val="22"/>
        </w:rPr>
        <w:t>ra</w:t>
      </w:r>
      <w:r w:rsidRPr="00282B7E">
        <w:rPr>
          <w:rFonts w:ascii="Arial" w:hAnsi="Arial" w:cs="Arial"/>
          <w:spacing w:val="1"/>
          <w:sz w:val="22"/>
          <w:szCs w:val="22"/>
        </w:rPr>
        <w:t>z</w:t>
      </w:r>
      <w:r w:rsidRPr="00282B7E">
        <w:rPr>
          <w:rFonts w:ascii="Arial" w:hAnsi="Arial" w:cs="Arial"/>
          <w:sz w:val="22"/>
          <w:szCs w:val="22"/>
        </w:rPr>
        <w:t xml:space="preserve">e </w:t>
      </w:r>
      <w:proofErr w:type="gramStart"/>
      <w:r w:rsidRPr="00282B7E">
        <w:rPr>
          <w:rFonts w:ascii="Arial" w:hAnsi="Arial" w:cs="Arial"/>
          <w:sz w:val="22"/>
          <w:szCs w:val="22"/>
        </w:rPr>
        <w:t xml:space="preserve">dne </w:t>
      </w:r>
      <w:r w:rsidRPr="00282B7E">
        <w:rPr>
          <w:rFonts w:ascii="Arial" w:hAnsi="Arial" w:cs="Arial"/>
          <w:sz w:val="22"/>
          <w:szCs w:val="22"/>
          <w:highlight w:val="cyan"/>
        </w:rPr>
        <w:t>...................</w:t>
      </w:r>
      <w:r w:rsidRPr="00282B7E">
        <w:rPr>
          <w:rFonts w:ascii="Arial" w:hAnsi="Arial" w:cs="Arial"/>
          <w:spacing w:val="2"/>
          <w:sz w:val="22"/>
          <w:szCs w:val="22"/>
          <w:highlight w:val="cyan"/>
        </w:rPr>
        <w:t>.</w:t>
      </w:r>
      <w:r w:rsidRPr="00282B7E">
        <w:rPr>
          <w:rFonts w:ascii="Arial" w:hAnsi="Arial" w:cs="Arial"/>
          <w:sz w:val="22"/>
          <w:szCs w:val="22"/>
          <w:highlight w:val="cyan"/>
        </w:rPr>
        <w:t>.......</w:t>
      </w:r>
      <w:r w:rsidRPr="00282B7E">
        <w:rPr>
          <w:rFonts w:ascii="Arial" w:hAnsi="Arial" w:cs="Arial"/>
          <w:sz w:val="22"/>
          <w:szCs w:val="22"/>
        </w:rPr>
        <w:tab/>
      </w:r>
      <w:r w:rsidR="00273299">
        <w:rPr>
          <w:rFonts w:ascii="Arial" w:hAnsi="Arial" w:cs="Arial"/>
          <w:sz w:val="22"/>
          <w:szCs w:val="22"/>
        </w:rPr>
        <w:t xml:space="preserve">                   </w:t>
      </w:r>
      <w:r w:rsidRPr="00282B7E">
        <w:rPr>
          <w:rFonts w:ascii="Arial" w:hAnsi="Arial" w:cs="Arial"/>
          <w:sz w:val="22"/>
          <w:szCs w:val="22"/>
        </w:rPr>
        <w:t>V </w:t>
      </w:r>
      <w:r w:rsidRPr="00282B7E">
        <w:rPr>
          <w:rFonts w:ascii="Arial" w:hAnsi="Arial" w:cs="Arial"/>
          <w:spacing w:val="1"/>
          <w:sz w:val="22"/>
          <w:szCs w:val="22"/>
        </w:rPr>
        <w:t>P</w:t>
      </w:r>
      <w:r w:rsidRPr="00282B7E">
        <w:rPr>
          <w:rFonts w:ascii="Arial" w:hAnsi="Arial" w:cs="Arial"/>
          <w:spacing w:val="-1"/>
          <w:sz w:val="22"/>
          <w:szCs w:val="22"/>
        </w:rPr>
        <w:t>ra</w:t>
      </w:r>
      <w:r w:rsidRPr="00282B7E">
        <w:rPr>
          <w:rFonts w:ascii="Arial" w:hAnsi="Arial" w:cs="Arial"/>
          <w:spacing w:val="1"/>
          <w:sz w:val="22"/>
          <w:szCs w:val="22"/>
        </w:rPr>
        <w:t>z</w:t>
      </w:r>
      <w:r w:rsidRPr="00282B7E">
        <w:rPr>
          <w:rFonts w:ascii="Arial" w:hAnsi="Arial" w:cs="Arial"/>
          <w:sz w:val="22"/>
          <w:szCs w:val="22"/>
        </w:rPr>
        <w:t>e</w:t>
      </w:r>
      <w:proofErr w:type="gramEnd"/>
      <w:r w:rsidRPr="00282B7E">
        <w:rPr>
          <w:rFonts w:ascii="Arial" w:hAnsi="Arial" w:cs="Arial"/>
          <w:sz w:val="22"/>
          <w:szCs w:val="22"/>
        </w:rPr>
        <w:t xml:space="preserve"> dne </w:t>
      </w:r>
      <w:r w:rsidRPr="00282B7E">
        <w:rPr>
          <w:rFonts w:ascii="Arial" w:hAnsi="Arial" w:cs="Arial"/>
          <w:sz w:val="22"/>
          <w:szCs w:val="22"/>
          <w:highlight w:val="cyan"/>
        </w:rPr>
        <w:t>..........</w:t>
      </w:r>
      <w:r w:rsidRPr="00282B7E">
        <w:rPr>
          <w:rFonts w:ascii="Arial" w:hAnsi="Arial" w:cs="Arial"/>
          <w:spacing w:val="2"/>
          <w:sz w:val="22"/>
          <w:szCs w:val="22"/>
          <w:highlight w:val="cyan"/>
        </w:rPr>
        <w:t>.</w:t>
      </w:r>
      <w:r w:rsidRPr="00282B7E">
        <w:rPr>
          <w:rFonts w:ascii="Arial" w:hAnsi="Arial" w:cs="Arial"/>
          <w:sz w:val="22"/>
          <w:szCs w:val="22"/>
          <w:highlight w:val="cyan"/>
        </w:rPr>
        <w:t>................</w:t>
      </w:r>
    </w:p>
    <w:tbl>
      <w:tblPr>
        <w:tblW w:w="9190" w:type="dxa"/>
        <w:jc w:val="center"/>
        <w:tblLayout w:type="fixed"/>
        <w:tblCellMar>
          <w:left w:w="70" w:type="dxa"/>
          <w:right w:w="70" w:type="dxa"/>
        </w:tblCellMar>
        <w:tblLook w:val="01E0" w:firstRow="1" w:lastRow="1" w:firstColumn="1" w:lastColumn="1" w:noHBand="0" w:noVBand="0"/>
      </w:tblPr>
      <w:tblGrid>
        <w:gridCol w:w="4483"/>
        <w:gridCol w:w="264"/>
        <w:gridCol w:w="4443"/>
      </w:tblGrid>
      <w:tr w:rsidR="00117E8E" w:rsidRPr="00282B7E" w14:paraId="2104A260" w14:textId="77777777" w:rsidTr="00117E8E">
        <w:trPr>
          <w:trHeight w:val="309"/>
          <w:jc w:val="center"/>
        </w:trPr>
        <w:tc>
          <w:tcPr>
            <w:tcW w:w="4483" w:type="dxa"/>
          </w:tcPr>
          <w:p w14:paraId="2ECDAE0C" w14:textId="77777777" w:rsidR="00117E8E" w:rsidRPr="00282B7E" w:rsidRDefault="00117E8E" w:rsidP="00117E8E">
            <w:pPr>
              <w:rPr>
                <w:rFonts w:ascii="Arial" w:eastAsia="Times New Roman" w:hAnsi="Arial" w:cs="Arial"/>
                <w:sz w:val="22"/>
                <w:szCs w:val="22"/>
              </w:rPr>
            </w:pPr>
          </w:p>
        </w:tc>
        <w:tc>
          <w:tcPr>
            <w:tcW w:w="264" w:type="dxa"/>
          </w:tcPr>
          <w:p w14:paraId="239AE15F" w14:textId="77777777" w:rsidR="00117E8E" w:rsidRPr="00282B7E" w:rsidRDefault="00117E8E" w:rsidP="00117E8E">
            <w:pPr>
              <w:rPr>
                <w:rFonts w:ascii="Arial" w:eastAsia="Times New Roman" w:hAnsi="Arial" w:cs="Arial"/>
                <w:sz w:val="22"/>
                <w:szCs w:val="22"/>
              </w:rPr>
            </w:pPr>
          </w:p>
        </w:tc>
        <w:tc>
          <w:tcPr>
            <w:tcW w:w="4443" w:type="dxa"/>
          </w:tcPr>
          <w:p w14:paraId="07C4B948" w14:textId="77777777" w:rsidR="00117E8E" w:rsidRPr="00282B7E" w:rsidRDefault="00117E8E" w:rsidP="00117E8E">
            <w:pPr>
              <w:rPr>
                <w:rFonts w:ascii="Arial" w:eastAsia="Times New Roman" w:hAnsi="Arial" w:cs="Arial"/>
                <w:sz w:val="22"/>
                <w:szCs w:val="22"/>
              </w:rPr>
            </w:pPr>
          </w:p>
        </w:tc>
      </w:tr>
      <w:tr w:rsidR="00117E8E" w:rsidRPr="00282B7E" w14:paraId="25293E62" w14:textId="77777777" w:rsidTr="005A1C5B">
        <w:trPr>
          <w:trHeight w:val="1047"/>
          <w:jc w:val="center"/>
        </w:trPr>
        <w:tc>
          <w:tcPr>
            <w:tcW w:w="4483" w:type="dxa"/>
            <w:tcBorders>
              <w:bottom w:val="single" w:sz="4" w:space="0" w:color="auto"/>
            </w:tcBorders>
            <w:shd w:val="clear" w:color="auto" w:fill="auto"/>
          </w:tcPr>
          <w:p w14:paraId="49D5FE96" w14:textId="77777777" w:rsidR="00117E8E" w:rsidRPr="00282B7E" w:rsidRDefault="00117E8E" w:rsidP="00117E8E">
            <w:pPr>
              <w:rPr>
                <w:rFonts w:ascii="Arial" w:eastAsia="Times New Roman" w:hAnsi="Arial" w:cs="Arial"/>
                <w:sz w:val="22"/>
                <w:szCs w:val="22"/>
              </w:rPr>
            </w:pPr>
            <w:r w:rsidRPr="00282B7E">
              <w:rPr>
                <w:rFonts w:ascii="Arial" w:eastAsia="Times New Roman" w:hAnsi="Arial" w:cs="Arial"/>
                <w:sz w:val="22"/>
                <w:szCs w:val="22"/>
              </w:rPr>
              <w:t xml:space="preserve">za </w:t>
            </w:r>
            <w:r w:rsidR="00A31B95" w:rsidRPr="00282B7E">
              <w:rPr>
                <w:rFonts w:ascii="Arial" w:eastAsia="Times New Roman" w:hAnsi="Arial" w:cs="Arial"/>
                <w:sz w:val="22"/>
                <w:szCs w:val="22"/>
              </w:rPr>
              <w:t>dodavatele</w:t>
            </w:r>
            <w:r w:rsidRPr="00282B7E">
              <w:rPr>
                <w:rFonts w:ascii="Arial" w:eastAsia="Times New Roman" w:hAnsi="Arial" w:cs="Arial"/>
                <w:sz w:val="22"/>
                <w:szCs w:val="22"/>
              </w:rPr>
              <w:tab/>
            </w:r>
          </w:p>
          <w:p w14:paraId="3194A5CC" w14:textId="77777777" w:rsidR="00117E8E" w:rsidRPr="00282B7E" w:rsidRDefault="00117E8E" w:rsidP="00117E8E">
            <w:pPr>
              <w:rPr>
                <w:rFonts w:ascii="Arial" w:eastAsia="Times New Roman" w:hAnsi="Arial" w:cs="Arial"/>
                <w:sz w:val="22"/>
                <w:szCs w:val="22"/>
              </w:rPr>
            </w:pPr>
            <w:r w:rsidRPr="00282B7E">
              <w:rPr>
                <w:rFonts w:ascii="Arial" w:eastAsia="Times New Roman" w:hAnsi="Arial" w:cs="Arial"/>
                <w:sz w:val="22"/>
                <w:szCs w:val="22"/>
                <w:highlight w:val="cyan"/>
              </w:rPr>
              <w:t>.........................................</w:t>
            </w:r>
          </w:p>
        </w:tc>
        <w:tc>
          <w:tcPr>
            <w:tcW w:w="264" w:type="dxa"/>
          </w:tcPr>
          <w:p w14:paraId="2EA94CC4" w14:textId="77777777" w:rsidR="00117E8E" w:rsidRPr="00282B7E" w:rsidRDefault="00117E8E" w:rsidP="00117E8E">
            <w:pPr>
              <w:rPr>
                <w:rFonts w:ascii="Arial" w:eastAsia="Times New Roman" w:hAnsi="Arial" w:cs="Arial"/>
                <w:sz w:val="22"/>
                <w:szCs w:val="22"/>
              </w:rPr>
            </w:pPr>
          </w:p>
          <w:p w14:paraId="2FF2C3E3" w14:textId="77777777" w:rsidR="00117E8E" w:rsidRPr="00282B7E" w:rsidRDefault="00117E8E" w:rsidP="00117E8E">
            <w:pPr>
              <w:rPr>
                <w:rFonts w:ascii="Arial" w:eastAsia="Times New Roman" w:hAnsi="Arial" w:cs="Arial"/>
                <w:sz w:val="22"/>
                <w:szCs w:val="22"/>
              </w:rPr>
            </w:pPr>
          </w:p>
        </w:tc>
        <w:tc>
          <w:tcPr>
            <w:tcW w:w="4443" w:type="dxa"/>
            <w:tcBorders>
              <w:bottom w:val="single" w:sz="4" w:space="0" w:color="auto"/>
            </w:tcBorders>
          </w:tcPr>
          <w:p w14:paraId="0F519649" w14:textId="77777777" w:rsidR="00117E8E" w:rsidRPr="00282B7E" w:rsidRDefault="00117E8E" w:rsidP="00117E8E">
            <w:pPr>
              <w:rPr>
                <w:rFonts w:ascii="Arial" w:eastAsia="Times New Roman" w:hAnsi="Arial" w:cs="Arial"/>
                <w:sz w:val="22"/>
                <w:szCs w:val="22"/>
              </w:rPr>
            </w:pPr>
            <w:r w:rsidRPr="00282B7E">
              <w:rPr>
                <w:rFonts w:ascii="Arial" w:eastAsia="Times New Roman" w:hAnsi="Arial" w:cs="Arial"/>
                <w:sz w:val="22"/>
                <w:szCs w:val="22"/>
              </w:rPr>
              <w:t>za Českou republiku</w:t>
            </w:r>
          </w:p>
          <w:p w14:paraId="47FF388C" w14:textId="77777777" w:rsidR="00117E8E" w:rsidRPr="00282B7E" w:rsidRDefault="00117E8E" w:rsidP="00117E8E">
            <w:pPr>
              <w:rPr>
                <w:rFonts w:ascii="Arial" w:eastAsia="Times New Roman" w:hAnsi="Arial" w:cs="Arial"/>
                <w:sz w:val="22"/>
                <w:szCs w:val="22"/>
              </w:rPr>
            </w:pPr>
            <w:r w:rsidRPr="00282B7E">
              <w:rPr>
                <w:rFonts w:ascii="Arial" w:eastAsia="Times New Roman" w:hAnsi="Arial" w:cs="Arial"/>
                <w:sz w:val="22"/>
                <w:szCs w:val="22"/>
              </w:rPr>
              <w:t xml:space="preserve">Úřad vlády České republiky </w:t>
            </w:r>
          </w:p>
        </w:tc>
      </w:tr>
      <w:tr w:rsidR="00117E8E" w:rsidRPr="00282B7E" w14:paraId="5C145CEB" w14:textId="77777777" w:rsidTr="00117E8E">
        <w:trPr>
          <w:trHeight w:val="62"/>
          <w:jc w:val="center"/>
        </w:trPr>
        <w:tc>
          <w:tcPr>
            <w:tcW w:w="4483" w:type="dxa"/>
            <w:tcBorders>
              <w:top w:val="single" w:sz="4" w:space="0" w:color="auto"/>
            </w:tcBorders>
          </w:tcPr>
          <w:p w14:paraId="3A4B022E" w14:textId="77777777" w:rsidR="00117E8E" w:rsidRPr="00282B7E" w:rsidRDefault="00117E8E" w:rsidP="00117E8E">
            <w:pPr>
              <w:tabs>
                <w:tab w:val="left" w:pos="931"/>
              </w:tabs>
              <w:rPr>
                <w:rFonts w:ascii="Arial" w:eastAsia="Times New Roman" w:hAnsi="Arial" w:cs="Arial"/>
                <w:sz w:val="22"/>
                <w:szCs w:val="22"/>
              </w:rPr>
            </w:pPr>
            <w:proofErr w:type="gramStart"/>
            <w:r w:rsidRPr="00282B7E">
              <w:rPr>
                <w:rFonts w:ascii="Arial" w:eastAsia="Times New Roman" w:hAnsi="Arial" w:cs="Arial"/>
                <w:sz w:val="22"/>
                <w:szCs w:val="22"/>
              </w:rPr>
              <w:t xml:space="preserve">Jméno:   </w:t>
            </w:r>
            <w:r w:rsidRPr="00282B7E">
              <w:rPr>
                <w:rFonts w:ascii="Arial" w:eastAsia="Times New Roman" w:hAnsi="Arial" w:cs="Arial"/>
                <w:sz w:val="22"/>
                <w:szCs w:val="22"/>
                <w:highlight w:val="cyan"/>
              </w:rPr>
              <w:t>.......................................................</w:t>
            </w:r>
            <w:proofErr w:type="gramEnd"/>
          </w:p>
        </w:tc>
        <w:tc>
          <w:tcPr>
            <w:tcW w:w="264" w:type="dxa"/>
          </w:tcPr>
          <w:p w14:paraId="6A9F6A9C" w14:textId="77777777" w:rsidR="00117E8E" w:rsidRPr="00282B7E" w:rsidRDefault="00117E8E" w:rsidP="00117E8E">
            <w:pPr>
              <w:rPr>
                <w:rFonts w:ascii="Arial" w:eastAsia="Times New Roman" w:hAnsi="Arial" w:cs="Arial"/>
                <w:sz w:val="22"/>
                <w:szCs w:val="22"/>
              </w:rPr>
            </w:pPr>
          </w:p>
        </w:tc>
        <w:tc>
          <w:tcPr>
            <w:tcW w:w="4443" w:type="dxa"/>
            <w:tcBorders>
              <w:top w:val="single" w:sz="4" w:space="0" w:color="auto"/>
            </w:tcBorders>
          </w:tcPr>
          <w:p w14:paraId="00C9E2F4" w14:textId="128C5569" w:rsidR="00117E8E" w:rsidRPr="00282B7E" w:rsidRDefault="0083245C" w:rsidP="00117E8E">
            <w:pPr>
              <w:tabs>
                <w:tab w:val="left" w:pos="870"/>
              </w:tabs>
              <w:rPr>
                <w:rFonts w:ascii="Arial" w:eastAsia="Times New Roman" w:hAnsi="Arial" w:cs="Arial"/>
                <w:sz w:val="22"/>
                <w:szCs w:val="22"/>
              </w:rPr>
            </w:pPr>
            <w:r w:rsidRPr="00282B7E">
              <w:rPr>
                <w:rFonts w:ascii="Arial" w:eastAsia="Times New Roman" w:hAnsi="Arial" w:cs="Arial"/>
                <w:sz w:val="22"/>
                <w:szCs w:val="22"/>
              </w:rPr>
              <w:t>Ing. Ivana Hošťálková</w:t>
            </w:r>
          </w:p>
        </w:tc>
      </w:tr>
      <w:tr w:rsidR="00117E8E" w:rsidRPr="00282B7E" w14:paraId="1F9B0A8F" w14:textId="77777777" w:rsidTr="00117E8E">
        <w:trPr>
          <w:trHeight w:val="72"/>
          <w:jc w:val="center"/>
        </w:trPr>
        <w:tc>
          <w:tcPr>
            <w:tcW w:w="4483" w:type="dxa"/>
          </w:tcPr>
          <w:p w14:paraId="143D78A5" w14:textId="77777777" w:rsidR="00117E8E" w:rsidRPr="00282B7E" w:rsidRDefault="00117E8E" w:rsidP="00117E8E">
            <w:pPr>
              <w:tabs>
                <w:tab w:val="left" w:pos="931"/>
              </w:tabs>
              <w:rPr>
                <w:rFonts w:ascii="Arial" w:eastAsia="Times New Roman" w:hAnsi="Arial" w:cs="Arial"/>
                <w:sz w:val="22"/>
                <w:szCs w:val="22"/>
              </w:rPr>
            </w:pPr>
            <w:proofErr w:type="gramStart"/>
            <w:r w:rsidRPr="00282B7E">
              <w:rPr>
                <w:rFonts w:ascii="Arial" w:eastAsia="Times New Roman" w:hAnsi="Arial" w:cs="Arial"/>
                <w:sz w:val="22"/>
                <w:szCs w:val="22"/>
              </w:rPr>
              <w:t xml:space="preserve">Funkce:  </w:t>
            </w:r>
            <w:r w:rsidRPr="00282B7E">
              <w:rPr>
                <w:rFonts w:ascii="Arial" w:eastAsia="Times New Roman" w:hAnsi="Arial" w:cs="Arial"/>
                <w:sz w:val="22"/>
                <w:szCs w:val="22"/>
                <w:highlight w:val="cyan"/>
              </w:rPr>
              <w:t>.......................................................</w:t>
            </w:r>
            <w:proofErr w:type="gramEnd"/>
          </w:p>
        </w:tc>
        <w:tc>
          <w:tcPr>
            <w:tcW w:w="264" w:type="dxa"/>
          </w:tcPr>
          <w:p w14:paraId="154A05A5" w14:textId="77777777" w:rsidR="00117E8E" w:rsidRPr="00282B7E" w:rsidRDefault="00117E8E" w:rsidP="00117E8E">
            <w:pPr>
              <w:rPr>
                <w:rFonts w:ascii="Arial" w:eastAsia="Times New Roman" w:hAnsi="Arial" w:cs="Arial"/>
                <w:sz w:val="22"/>
                <w:szCs w:val="22"/>
              </w:rPr>
            </w:pPr>
          </w:p>
        </w:tc>
        <w:tc>
          <w:tcPr>
            <w:tcW w:w="4443" w:type="dxa"/>
          </w:tcPr>
          <w:p w14:paraId="53C74B27" w14:textId="2B437D9C" w:rsidR="00117E8E" w:rsidRPr="00282B7E" w:rsidRDefault="00117E8E" w:rsidP="003A484A">
            <w:pPr>
              <w:rPr>
                <w:rFonts w:ascii="Arial" w:eastAsia="Times New Roman" w:hAnsi="Arial" w:cs="Arial"/>
                <w:sz w:val="22"/>
                <w:szCs w:val="22"/>
              </w:rPr>
            </w:pPr>
            <w:r w:rsidRPr="00282B7E">
              <w:rPr>
                <w:rFonts w:ascii="Arial" w:eastAsia="Times New Roman" w:hAnsi="Arial" w:cs="Arial"/>
                <w:sz w:val="22"/>
                <w:szCs w:val="22"/>
              </w:rPr>
              <w:t>ředitel</w:t>
            </w:r>
            <w:r w:rsidR="0083245C" w:rsidRPr="00282B7E">
              <w:rPr>
                <w:rFonts w:ascii="Arial" w:eastAsia="Times New Roman" w:hAnsi="Arial" w:cs="Arial"/>
                <w:sz w:val="22"/>
                <w:szCs w:val="22"/>
              </w:rPr>
              <w:t>ka</w:t>
            </w:r>
            <w:r w:rsidR="003A484A" w:rsidRPr="00282B7E">
              <w:rPr>
                <w:rFonts w:ascii="Arial" w:eastAsia="Times New Roman" w:hAnsi="Arial" w:cs="Arial"/>
                <w:sz w:val="22"/>
                <w:szCs w:val="22"/>
              </w:rPr>
              <w:t xml:space="preserve"> Odboru technického a provozního</w:t>
            </w:r>
          </w:p>
        </w:tc>
      </w:tr>
    </w:tbl>
    <w:p w14:paraId="19F0DF4D" w14:textId="77777777" w:rsidR="00D24D3A" w:rsidRPr="00282B7E" w:rsidRDefault="00D24D3A" w:rsidP="00D24D3A">
      <w:pPr>
        <w:tabs>
          <w:tab w:val="left" w:pos="4820"/>
        </w:tabs>
        <w:rPr>
          <w:rFonts w:ascii="Arial" w:hAnsi="Arial" w:cs="Arial"/>
          <w:sz w:val="22"/>
          <w:szCs w:val="22"/>
        </w:rPr>
      </w:pPr>
    </w:p>
    <w:p w14:paraId="21CA55C9" w14:textId="77777777" w:rsidR="00D24D3A" w:rsidRPr="00282B7E" w:rsidRDefault="00D24D3A" w:rsidP="00D24D3A">
      <w:pPr>
        <w:rPr>
          <w:rFonts w:ascii="Arial" w:hAnsi="Arial" w:cs="Arial"/>
          <w:i/>
          <w:sz w:val="22"/>
          <w:szCs w:val="22"/>
        </w:rPr>
        <w:sectPr w:rsidR="00D24D3A" w:rsidRPr="00282B7E" w:rsidSect="00EA639A">
          <w:headerReference w:type="default" r:id="rId40"/>
          <w:footerReference w:type="default" r:id="rId41"/>
          <w:headerReference w:type="first" r:id="rId42"/>
          <w:footerReference w:type="first" r:id="rId43"/>
          <w:pgSz w:w="11906" w:h="16838"/>
          <w:pgMar w:top="1417" w:right="1417" w:bottom="1134" w:left="1417" w:header="708" w:footer="1021" w:gutter="0"/>
          <w:cols w:space="708"/>
          <w:titlePg/>
          <w:docGrid w:linePitch="360"/>
        </w:sectPr>
      </w:pPr>
    </w:p>
    <w:p w14:paraId="6A49C028" w14:textId="77777777" w:rsidR="00D24D3A" w:rsidRPr="00CF620F" w:rsidRDefault="00D24D3A" w:rsidP="00D24D3A">
      <w:pPr>
        <w:jc w:val="center"/>
        <w:rPr>
          <w:rFonts w:ascii="Arial" w:hAnsi="Arial" w:cs="Arial"/>
          <w:b/>
          <w:sz w:val="28"/>
          <w:szCs w:val="28"/>
        </w:rPr>
      </w:pPr>
      <w:bookmarkStart w:id="42" w:name="odkaz2"/>
      <w:bookmarkStart w:id="43" w:name="_Hlk35608069"/>
      <w:r w:rsidRPr="00377375">
        <w:rPr>
          <w:rFonts w:ascii="Arial" w:hAnsi="Arial" w:cs="Arial"/>
          <w:b/>
          <w:sz w:val="28"/>
          <w:szCs w:val="28"/>
        </w:rPr>
        <w:lastRenderedPageBreak/>
        <w:t xml:space="preserve">Seznam odběrných </w:t>
      </w:r>
      <w:bookmarkEnd w:id="42"/>
      <w:r w:rsidRPr="00377375">
        <w:rPr>
          <w:rFonts w:ascii="Arial" w:hAnsi="Arial" w:cs="Arial"/>
          <w:b/>
          <w:sz w:val="28"/>
          <w:szCs w:val="28"/>
        </w:rPr>
        <w:t>míst pro dodávku elektrické energie</w:t>
      </w:r>
    </w:p>
    <w:p w14:paraId="2A5DAAF4" w14:textId="77777777" w:rsidR="00D24D3A" w:rsidRPr="00CF620F" w:rsidRDefault="00D24D3A" w:rsidP="00D24D3A">
      <w:pPr>
        <w:jc w:val="center"/>
        <w:rPr>
          <w:rFonts w:ascii="Arial" w:hAnsi="Arial" w:cs="Arial"/>
          <w:b/>
          <w:bCs/>
        </w:rPr>
      </w:pPr>
    </w:p>
    <w:p w14:paraId="6674261C" w14:textId="6317843D" w:rsidR="00D24D3A" w:rsidRPr="00CF620F" w:rsidRDefault="00D24D3A" w:rsidP="00D24D3A">
      <w:pPr>
        <w:jc w:val="center"/>
        <w:rPr>
          <w:rFonts w:ascii="Arial" w:hAnsi="Arial" w:cs="Arial"/>
          <w:b/>
        </w:rPr>
      </w:pPr>
      <w:r w:rsidRPr="00CF620F">
        <w:rPr>
          <w:rFonts w:ascii="Arial" w:hAnsi="Arial" w:cs="Arial"/>
          <w:b/>
          <w:bCs/>
        </w:rPr>
        <w:t xml:space="preserve">Seznam odběrných míst a dodávek v hladině </w:t>
      </w:r>
      <w:r w:rsidR="00945EA8">
        <w:rPr>
          <w:rFonts w:ascii="Arial" w:hAnsi="Arial" w:cs="Arial"/>
          <w:b/>
          <w:bCs/>
        </w:rPr>
        <w:t>nízkého napětí (</w:t>
      </w:r>
      <w:r w:rsidRPr="00CF620F">
        <w:rPr>
          <w:rFonts w:ascii="Arial" w:hAnsi="Arial" w:cs="Arial"/>
          <w:b/>
          <w:bCs/>
        </w:rPr>
        <w:t>NN</w:t>
      </w:r>
      <w:r w:rsidR="00945EA8">
        <w:rPr>
          <w:rFonts w:ascii="Arial" w:hAnsi="Arial" w:cs="Arial"/>
          <w:b/>
          <w:bCs/>
        </w:rPr>
        <w:t>)</w:t>
      </w:r>
    </w:p>
    <w:tbl>
      <w:tblPr>
        <w:tblpPr w:leftFromText="141" w:rightFromText="141" w:vertAnchor="text" w:horzAnchor="margin" w:tblpXSpec="center" w:tblpY="175"/>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3"/>
        <w:gridCol w:w="2263"/>
        <w:gridCol w:w="1560"/>
        <w:gridCol w:w="1385"/>
        <w:gridCol w:w="2318"/>
      </w:tblGrid>
      <w:tr w:rsidR="00D24D3A" w:rsidRPr="00CF620F" w14:paraId="535842DE" w14:textId="77777777" w:rsidTr="00494099">
        <w:trPr>
          <w:trHeight w:val="1125"/>
        </w:trPr>
        <w:tc>
          <w:tcPr>
            <w:tcW w:w="2343" w:type="dxa"/>
            <w:tcBorders>
              <w:bottom w:val="single" w:sz="4" w:space="0" w:color="auto"/>
            </w:tcBorders>
            <w:shd w:val="clear" w:color="auto" w:fill="DAEEF3" w:themeFill="accent5" w:themeFillTint="33"/>
            <w:vAlign w:val="bottom"/>
          </w:tcPr>
          <w:p w14:paraId="10E6E75A" w14:textId="77777777" w:rsidR="00D24D3A" w:rsidRPr="00CF620F" w:rsidRDefault="00D24D3A" w:rsidP="00FD0E62">
            <w:pPr>
              <w:jc w:val="center"/>
              <w:rPr>
                <w:rFonts w:ascii="Arial" w:hAnsi="Arial" w:cs="Arial"/>
                <w:b/>
                <w:bCs/>
                <w:color w:val="000000"/>
              </w:rPr>
            </w:pPr>
            <w:r w:rsidRPr="00CF620F">
              <w:rPr>
                <w:rFonts w:ascii="Arial" w:hAnsi="Arial" w:cs="Arial"/>
                <w:b/>
                <w:bCs/>
                <w:color w:val="000000"/>
              </w:rPr>
              <w:t>EAN</w:t>
            </w:r>
          </w:p>
        </w:tc>
        <w:tc>
          <w:tcPr>
            <w:tcW w:w="2263" w:type="dxa"/>
            <w:tcBorders>
              <w:bottom w:val="single" w:sz="4" w:space="0" w:color="auto"/>
            </w:tcBorders>
            <w:shd w:val="clear" w:color="auto" w:fill="DAEEF3" w:themeFill="accent5" w:themeFillTint="33"/>
            <w:noWrap/>
            <w:vAlign w:val="bottom"/>
            <w:hideMark/>
          </w:tcPr>
          <w:p w14:paraId="05461FBF" w14:textId="77777777" w:rsidR="00D24D3A" w:rsidRPr="00CF620F" w:rsidRDefault="00D24D3A" w:rsidP="00FD0E62">
            <w:pPr>
              <w:jc w:val="center"/>
              <w:rPr>
                <w:rFonts w:ascii="Arial" w:hAnsi="Arial" w:cs="Arial"/>
                <w:b/>
                <w:bCs/>
                <w:color w:val="000000"/>
              </w:rPr>
            </w:pPr>
            <w:r w:rsidRPr="00CF620F">
              <w:rPr>
                <w:rFonts w:ascii="Arial" w:hAnsi="Arial" w:cs="Arial"/>
                <w:b/>
                <w:bCs/>
                <w:color w:val="000000"/>
              </w:rPr>
              <w:t>Adresa</w:t>
            </w:r>
          </w:p>
        </w:tc>
        <w:tc>
          <w:tcPr>
            <w:tcW w:w="1560" w:type="dxa"/>
            <w:tcBorders>
              <w:bottom w:val="single" w:sz="4" w:space="0" w:color="auto"/>
            </w:tcBorders>
            <w:shd w:val="clear" w:color="auto" w:fill="DAEEF3" w:themeFill="accent5" w:themeFillTint="33"/>
            <w:noWrap/>
            <w:vAlign w:val="bottom"/>
            <w:hideMark/>
          </w:tcPr>
          <w:p w14:paraId="6E3C90C4" w14:textId="038A78D3" w:rsidR="00D24D3A" w:rsidRPr="00CF620F" w:rsidRDefault="00D24D3A" w:rsidP="00FD0E62">
            <w:pPr>
              <w:jc w:val="center"/>
              <w:rPr>
                <w:rFonts w:ascii="Arial" w:hAnsi="Arial" w:cs="Arial"/>
                <w:b/>
                <w:bCs/>
                <w:color w:val="000000"/>
              </w:rPr>
            </w:pPr>
            <w:r w:rsidRPr="00CF620F">
              <w:rPr>
                <w:rFonts w:ascii="Arial" w:hAnsi="Arial" w:cs="Arial"/>
                <w:b/>
                <w:bCs/>
                <w:color w:val="000000"/>
              </w:rPr>
              <w:t xml:space="preserve">Sazba </w:t>
            </w:r>
            <w:r w:rsidRPr="007515F7">
              <w:rPr>
                <w:rFonts w:ascii="Arial" w:hAnsi="Arial" w:cs="Arial"/>
                <w:b/>
                <w:bCs/>
                <w:color w:val="000000"/>
              </w:rPr>
              <w:t>+ počet fází + hodnota jističe</w:t>
            </w:r>
          </w:p>
        </w:tc>
        <w:tc>
          <w:tcPr>
            <w:tcW w:w="1225" w:type="dxa"/>
            <w:tcBorders>
              <w:bottom w:val="single" w:sz="4" w:space="0" w:color="auto"/>
            </w:tcBorders>
            <w:shd w:val="clear" w:color="auto" w:fill="DAEEF3" w:themeFill="accent5" w:themeFillTint="33"/>
            <w:noWrap/>
            <w:vAlign w:val="bottom"/>
            <w:hideMark/>
          </w:tcPr>
          <w:p w14:paraId="248A99C1" w14:textId="58FEDE23" w:rsidR="00D24D3A" w:rsidRPr="00CF620F" w:rsidRDefault="00D24D3A" w:rsidP="00FD0E62">
            <w:pPr>
              <w:jc w:val="center"/>
              <w:rPr>
                <w:rFonts w:ascii="Arial" w:hAnsi="Arial" w:cs="Arial"/>
                <w:b/>
                <w:bCs/>
                <w:color w:val="000000"/>
              </w:rPr>
            </w:pPr>
            <w:r w:rsidRPr="00CF620F">
              <w:rPr>
                <w:rFonts w:ascii="Arial" w:hAnsi="Arial" w:cs="Arial"/>
                <w:b/>
                <w:bCs/>
                <w:color w:val="000000"/>
              </w:rPr>
              <w:t>Tarif</w:t>
            </w:r>
            <w:r w:rsidR="00804A91">
              <w:rPr>
                <w:rFonts w:ascii="Arial" w:hAnsi="Arial" w:cs="Arial"/>
                <w:b/>
                <w:bCs/>
                <w:color w:val="000000"/>
              </w:rPr>
              <w:t>/Produkt</w:t>
            </w:r>
          </w:p>
        </w:tc>
        <w:tc>
          <w:tcPr>
            <w:tcW w:w="2318" w:type="dxa"/>
            <w:tcBorders>
              <w:bottom w:val="single" w:sz="4" w:space="0" w:color="auto"/>
            </w:tcBorders>
            <w:shd w:val="clear" w:color="auto" w:fill="DAEEF3" w:themeFill="accent5" w:themeFillTint="33"/>
            <w:noWrap/>
            <w:vAlign w:val="bottom"/>
            <w:hideMark/>
          </w:tcPr>
          <w:p w14:paraId="74393FFA" w14:textId="02072B71" w:rsidR="00D24D3A" w:rsidRPr="005A1C5B" w:rsidRDefault="00D24D3A" w:rsidP="00FD0E62">
            <w:pPr>
              <w:jc w:val="center"/>
              <w:rPr>
                <w:rFonts w:ascii="Arial" w:hAnsi="Arial" w:cs="Arial"/>
                <w:b/>
                <w:bCs/>
                <w:color w:val="000000"/>
                <w:highlight w:val="cyan"/>
              </w:rPr>
            </w:pPr>
            <w:r w:rsidRPr="005A243C">
              <w:rPr>
                <w:rFonts w:ascii="Arial" w:hAnsi="Arial" w:cs="Arial"/>
                <w:b/>
                <w:bCs/>
                <w:color w:val="000000"/>
              </w:rPr>
              <w:t>Celková předpokládaná spotřeba (</w:t>
            </w:r>
            <w:proofErr w:type="spellStart"/>
            <w:proofErr w:type="gramStart"/>
            <w:r w:rsidRPr="005A243C">
              <w:rPr>
                <w:rFonts w:ascii="Arial" w:hAnsi="Arial" w:cs="Arial"/>
                <w:b/>
                <w:bCs/>
                <w:color w:val="000000"/>
              </w:rPr>
              <w:t>MWh</w:t>
            </w:r>
            <w:proofErr w:type="spellEnd"/>
            <w:r w:rsidRPr="005A243C">
              <w:rPr>
                <w:rFonts w:ascii="Arial" w:hAnsi="Arial" w:cs="Arial"/>
                <w:b/>
                <w:bCs/>
                <w:color w:val="000000"/>
              </w:rPr>
              <w:t>)</w:t>
            </w:r>
            <w:r w:rsidR="005D5377" w:rsidRPr="005A243C">
              <w:rPr>
                <w:rFonts w:ascii="Arial" w:hAnsi="Arial" w:cs="Arial"/>
                <w:b/>
                <w:bCs/>
                <w:color w:val="000000"/>
              </w:rPr>
              <w:t xml:space="preserve"> </w:t>
            </w:r>
            <w:r w:rsidR="00A31B95" w:rsidRPr="005A243C">
              <w:rPr>
                <w:rFonts w:ascii="Arial" w:hAnsi="Arial" w:cs="Arial"/>
                <w:b/>
                <w:bCs/>
                <w:color w:val="000000"/>
              </w:rPr>
              <w:t xml:space="preserve"> za</w:t>
            </w:r>
            <w:proofErr w:type="gramEnd"/>
            <w:r w:rsidR="00A31B95" w:rsidRPr="005A243C">
              <w:rPr>
                <w:rFonts w:ascii="Arial" w:hAnsi="Arial" w:cs="Arial"/>
                <w:b/>
                <w:bCs/>
                <w:color w:val="000000"/>
              </w:rPr>
              <w:t xml:space="preserve"> období</w:t>
            </w:r>
            <w:r w:rsidR="00391961" w:rsidRPr="005A243C">
              <w:rPr>
                <w:rFonts w:ascii="Arial" w:hAnsi="Arial" w:cs="Arial"/>
                <w:b/>
                <w:bCs/>
                <w:color w:val="000000"/>
              </w:rPr>
              <w:t xml:space="preserve"> roků 2021 a 2022</w:t>
            </w:r>
          </w:p>
        </w:tc>
      </w:tr>
      <w:tr w:rsidR="00D24D3A" w:rsidRPr="00A31B95" w14:paraId="2D0FE953" w14:textId="77777777" w:rsidTr="00494099">
        <w:trPr>
          <w:trHeight w:val="161"/>
        </w:trPr>
        <w:tc>
          <w:tcPr>
            <w:tcW w:w="2343" w:type="dxa"/>
            <w:tcBorders>
              <w:bottom w:val="nil"/>
            </w:tcBorders>
            <w:shd w:val="clear" w:color="auto" w:fill="auto"/>
            <w:vAlign w:val="bottom"/>
          </w:tcPr>
          <w:p w14:paraId="7C0A31F6" w14:textId="77777777" w:rsidR="00D24D3A" w:rsidRPr="00A31B95" w:rsidRDefault="00D24D3A" w:rsidP="0030139E">
            <w:pPr>
              <w:rPr>
                <w:rFonts w:ascii="Arial" w:hAnsi="Arial" w:cs="Arial"/>
                <w:bCs/>
                <w:color w:val="000000"/>
              </w:rPr>
            </w:pPr>
            <w:r w:rsidRPr="00A31B95">
              <w:rPr>
                <w:rFonts w:ascii="Arial" w:hAnsi="Arial" w:cs="Arial"/>
                <w:color w:val="000000"/>
              </w:rPr>
              <w:t>859182400306090212</w:t>
            </w:r>
          </w:p>
        </w:tc>
        <w:tc>
          <w:tcPr>
            <w:tcW w:w="2263" w:type="dxa"/>
            <w:tcBorders>
              <w:bottom w:val="nil"/>
            </w:tcBorders>
            <w:shd w:val="clear" w:color="auto" w:fill="auto"/>
            <w:noWrap/>
            <w:vAlign w:val="bottom"/>
            <w:hideMark/>
          </w:tcPr>
          <w:p w14:paraId="2E2B991D" w14:textId="77777777" w:rsidR="00D24D3A" w:rsidRPr="00A31B95" w:rsidRDefault="00D24D3A" w:rsidP="0030139E">
            <w:pPr>
              <w:rPr>
                <w:rFonts w:ascii="Arial" w:hAnsi="Arial" w:cs="Arial"/>
                <w:bCs/>
                <w:color w:val="000000"/>
              </w:rPr>
            </w:pPr>
            <w:r w:rsidRPr="00A31B95">
              <w:rPr>
                <w:rFonts w:ascii="Arial" w:hAnsi="Arial" w:cs="Arial"/>
                <w:bCs/>
                <w:color w:val="000000"/>
              </w:rPr>
              <w:t xml:space="preserve">Hlavní budova - U </w:t>
            </w:r>
            <w:proofErr w:type="spellStart"/>
            <w:r w:rsidRPr="00A31B95">
              <w:rPr>
                <w:rFonts w:ascii="Arial" w:hAnsi="Arial" w:cs="Arial"/>
                <w:bCs/>
                <w:color w:val="000000"/>
              </w:rPr>
              <w:t>Bruských</w:t>
            </w:r>
            <w:proofErr w:type="spellEnd"/>
            <w:r w:rsidRPr="00A31B95">
              <w:rPr>
                <w:rFonts w:ascii="Arial" w:hAnsi="Arial" w:cs="Arial"/>
                <w:bCs/>
                <w:color w:val="000000"/>
              </w:rPr>
              <w:t xml:space="preserve"> kasáren 1000</w:t>
            </w:r>
          </w:p>
        </w:tc>
        <w:tc>
          <w:tcPr>
            <w:tcW w:w="1560" w:type="dxa"/>
            <w:shd w:val="clear" w:color="auto" w:fill="auto"/>
            <w:noWrap/>
            <w:vAlign w:val="bottom"/>
            <w:hideMark/>
          </w:tcPr>
          <w:p w14:paraId="599DB2FE" w14:textId="77777777" w:rsidR="00D24D3A" w:rsidRPr="00A31B95" w:rsidRDefault="00D24D3A" w:rsidP="0030139E">
            <w:pPr>
              <w:rPr>
                <w:rFonts w:ascii="Arial" w:hAnsi="Arial" w:cs="Arial"/>
                <w:color w:val="000000"/>
              </w:rPr>
            </w:pPr>
            <w:r w:rsidRPr="00A31B95">
              <w:rPr>
                <w:rFonts w:ascii="Arial" w:hAnsi="Arial" w:cs="Arial"/>
                <w:color w:val="000000"/>
              </w:rPr>
              <w:t>C25d 3x32A</w:t>
            </w:r>
          </w:p>
        </w:tc>
        <w:tc>
          <w:tcPr>
            <w:tcW w:w="1225" w:type="dxa"/>
            <w:shd w:val="clear" w:color="auto" w:fill="auto"/>
            <w:noWrap/>
            <w:vAlign w:val="bottom"/>
            <w:hideMark/>
          </w:tcPr>
          <w:p w14:paraId="11E8A2BA" w14:textId="77777777" w:rsidR="00D24D3A" w:rsidRPr="00A31B95" w:rsidRDefault="00D24D3A" w:rsidP="0030139E">
            <w:pPr>
              <w:rPr>
                <w:rFonts w:ascii="Arial" w:hAnsi="Arial" w:cs="Arial"/>
                <w:color w:val="000000"/>
              </w:rPr>
            </w:pPr>
            <w:r w:rsidRPr="00A31B95">
              <w:rPr>
                <w:rFonts w:ascii="Arial" w:hAnsi="Arial" w:cs="Arial"/>
                <w:color w:val="000000"/>
              </w:rPr>
              <w:t>VT</w:t>
            </w:r>
          </w:p>
        </w:tc>
        <w:tc>
          <w:tcPr>
            <w:tcW w:w="2318" w:type="dxa"/>
            <w:shd w:val="clear" w:color="auto" w:fill="auto"/>
            <w:noWrap/>
            <w:vAlign w:val="bottom"/>
          </w:tcPr>
          <w:p w14:paraId="24B774FE" w14:textId="7C81FC62" w:rsidR="00D24D3A" w:rsidRPr="00E01988" w:rsidRDefault="004443C0" w:rsidP="00E01988">
            <w:pPr>
              <w:jc w:val="center"/>
              <w:rPr>
                <w:rFonts w:ascii="Arial" w:hAnsi="Arial" w:cs="Arial"/>
              </w:rPr>
            </w:pPr>
            <w:r>
              <w:rPr>
                <w:rFonts w:ascii="Arial" w:hAnsi="Arial" w:cs="Arial"/>
              </w:rPr>
              <w:t>5,12</w:t>
            </w:r>
          </w:p>
        </w:tc>
      </w:tr>
      <w:tr w:rsidR="00D24D3A" w:rsidRPr="00E01988" w14:paraId="7E206D3C" w14:textId="77777777" w:rsidTr="00494099">
        <w:trPr>
          <w:trHeight w:val="161"/>
        </w:trPr>
        <w:tc>
          <w:tcPr>
            <w:tcW w:w="2343" w:type="dxa"/>
            <w:tcBorders>
              <w:top w:val="nil"/>
            </w:tcBorders>
            <w:shd w:val="clear" w:color="auto" w:fill="auto"/>
            <w:vAlign w:val="bottom"/>
          </w:tcPr>
          <w:p w14:paraId="5676DFB4" w14:textId="77777777" w:rsidR="00D24D3A" w:rsidRPr="00A31B95" w:rsidRDefault="00D24D3A" w:rsidP="0030139E">
            <w:pPr>
              <w:rPr>
                <w:rFonts w:ascii="Arial" w:hAnsi="Arial" w:cs="Arial"/>
                <w:color w:val="000000"/>
              </w:rPr>
            </w:pPr>
            <w:r w:rsidRPr="00A31B95">
              <w:rPr>
                <w:rFonts w:ascii="Arial" w:hAnsi="Arial" w:cs="Arial"/>
                <w:color w:val="000000"/>
              </w:rPr>
              <w:t> </w:t>
            </w:r>
          </w:p>
        </w:tc>
        <w:tc>
          <w:tcPr>
            <w:tcW w:w="2263" w:type="dxa"/>
            <w:tcBorders>
              <w:top w:val="nil"/>
            </w:tcBorders>
            <w:shd w:val="clear" w:color="auto" w:fill="auto"/>
            <w:noWrap/>
            <w:vAlign w:val="bottom"/>
            <w:hideMark/>
          </w:tcPr>
          <w:p w14:paraId="2970F254" w14:textId="77777777" w:rsidR="00D24D3A" w:rsidRPr="00A31B95" w:rsidRDefault="00D24D3A" w:rsidP="0030139E">
            <w:pPr>
              <w:rPr>
                <w:rFonts w:ascii="Arial" w:hAnsi="Arial" w:cs="Arial"/>
                <w:color w:val="000000"/>
              </w:rPr>
            </w:pPr>
            <w:r w:rsidRPr="00A31B95">
              <w:rPr>
                <w:rFonts w:ascii="Arial" w:hAnsi="Arial" w:cs="Arial"/>
                <w:color w:val="000000"/>
              </w:rPr>
              <w:t> </w:t>
            </w:r>
          </w:p>
        </w:tc>
        <w:tc>
          <w:tcPr>
            <w:tcW w:w="1560" w:type="dxa"/>
            <w:shd w:val="clear" w:color="auto" w:fill="auto"/>
            <w:noWrap/>
            <w:vAlign w:val="bottom"/>
            <w:hideMark/>
          </w:tcPr>
          <w:p w14:paraId="6D0D569B" w14:textId="77777777" w:rsidR="00D24D3A" w:rsidRPr="00A31B95" w:rsidRDefault="00D24D3A" w:rsidP="0030139E">
            <w:pPr>
              <w:rPr>
                <w:rFonts w:ascii="Arial" w:hAnsi="Arial" w:cs="Arial"/>
                <w:color w:val="000000"/>
              </w:rPr>
            </w:pPr>
            <w:r w:rsidRPr="00A31B95">
              <w:rPr>
                <w:rFonts w:ascii="Arial" w:hAnsi="Arial" w:cs="Arial"/>
                <w:color w:val="000000"/>
              </w:rPr>
              <w:t> </w:t>
            </w:r>
          </w:p>
        </w:tc>
        <w:tc>
          <w:tcPr>
            <w:tcW w:w="1225" w:type="dxa"/>
            <w:shd w:val="clear" w:color="auto" w:fill="auto"/>
            <w:noWrap/>
            <w:vAlign w:val="bottom"/>
            <w:hideMark/>
          </w:tcPr>
          <w:p w14:paraId="33C06D33" w14:textId="77777777" w:rsidR="00D24D3A" w:rsidRPr="00A31B95" w:rsidRDefault="00D24D3A" w:rsidP="0030139E">
            <w:pPr>
              <w:rPr>
                <w:rFonts w:ascii="Arial" w:hAnsi="Arial" w:cs="Arial"/>
                <w:color w:val="000000"/>
              </w:rPr>
            </w:pPr>
            <w:r w:rsidRPr="00A31B95">
              <w:rPr>
                <w:rFonts w:ascii="Arial" w:hAnsi="Arial" w:cs="Arial"/>
                <w:color w:val="000000"/>
              </w:rPr>
              <w:t>NT</w:t>
            </w:r>
          </w:p>
        </w:tc>
        <w:tc>
          <w:tcPr>
            <w:tcW w:w="2318" w:type="dxa"/>
            <w:shd w:val="clear" w:color="auto" w:fill="auto"/>
            <w:noWrap/>
            <w:vAlign w:val="bottom"/>
          </w:tcPr>
          <w:p w14:paraId="7829FEC9" w14:textId="78BF6C7E" w:rsidR="00A2205F" w:rsidRPr="00E01988" w:rsidRDefault="004443C0" w:rsidP="00E01988">
            <w:pPr>
              <w:jc w:val="center"/>
              <w:rPr>
                <w:rFonts w:ascii="Arial" w:hAnsi="Arial" w:cs="Arial"/>
              </w:rPr>
            </w:pPr>
            <w:r>
              <w:rPr>
                <w:rFonts w:ascii="Arial" w:hAnsi="Arial" w:cs="Arial"/>
              </w:rPr>
              <w:t>3,26</w:t>
            </w:r>
          </w:p>
        </w:tc>
      </w:tr>
      <w:tr w:rsidR="00D24D3A" w:rsidRPr="00A31B95" w14:paraId="5E6460E4" w14:textId="77777777" w:rsidTr="00A2205F">
        <w:trPr>
          <w:trHeight w:val="161"/>
        </w:trPr>
        <w:tc>
          <w:tcPr>
            <w:tcW w:w="2343" w:type="dxa"/>
            <w:shd w:val="clear" w:color="auto" w:fill="auto"/>
            <w:vAlign w:val="bottom"/>
          </w:tcPr>
          <w:p w14:paraId="3D0B9FB1" w14:textId="77777777" w:rsidR="00D24D3A" w:rsidRPr="00A31B95" w:rsidRDefault="00D24D3A" w:rsidP="0030139E">
            <w:pPr>
              <w:rPr>
                <w:rFonts w:ascii="Arial" w:hAnsi="Arial" w:cs="Arial"/>
                <w:bCs/>
                <w:color w:val="000000"/>
              </w:rPr>
            </w:pPr>
            <w:r w:rsidRPr="00A31B95">
              <w:rPr>
                <w:rFonts w:ascii="Arial" w:hAnsi="Arial" w:cs="Arial"/>
                <w:color w:val="000000"/>
              </w:rPr>
              <w:t>859182400310549157</w:t>
            </w:r>
          </w:p>
        </w:tc>
        <w:tc>
          <w:tcPr>
            <w:tcW w:w="2263" w:type="dxa"/>
            <w:shd w:val="clear" w:color="auto" w:fill="auto"/>
            <w:noWrap/>
            <w:vAlign w:val="bottom"/>
            <w:hideMark/>
          </w:tcPr>
          <w:p w14:paraId="01FA1DC0" w14:textId="77777777" w:rsidR="00D24D3A" w:rsidRPr="00A31B95" w:rsidRDefault="00D24D3A" w:rsidP="0030139E">
            <w:pPr>
              <w:rPr>
                <w:rFonts w:ascii="Arial" w:hAnsi="Arial" w:cs="Arial"/>
                <w:bCs/>
                <w:color w:val="000000"/>
              </w:rPr>
            </w:pPr>
            <w:r w:rsidRPr="00A31B95">
              <w:rPr>
                <w:rFonts w:ascii="Arial" w:hAnsi="Arial" w:cs="Arial"/>
                <w:bCs/>
                <w:color w:val="000000"/>
              </w:rPr>
              <w:t>Lichtenštejnský palác, U Sovových mlýnů 506/84, Praha 1</w:t>
            </w:r>
          </w:p>
        </w:tc>
        <w:tc>
          <w:tcPr>
            <w:tcW w:w="1560" w:type="dxa"/>
            <w:shd w:val="clear" w:color="auto" w:fill="auto"/>
            <w:noWrap/>
            <w:vAlign w:val="bottom"/>
            <w:hideMark/>
          </w:tcPr>
          <w:p w14:paraId="7353F70F" w14:textId="77777777" w:rsidR="00D24D3A" w:rsidRPr="00A31B95" w:rsidRDefault="00D24D3A" w:rsidP="0030139E">
            <w:pPr>
              <w:rPr>
                <w:rFonts w:ascii="Arial" w:hAnsi="Arial" w:cs="Arial"/>
                <w:color w:val="000000"/>
              </w:rPr>
            </w:pPr>
            <w:r w:rsidRPr="00A31B95">
              <w:rPr>
                <w:rFonts w:ascii="Arial" w:hAnsi="Arial" w:cs="Arial"/>
                <w:color w:val="000000"/>
              </w:rPr>
              <w:t>C03d 3x315A</w:t>
            </w:r>
          </w:p>
        </w:tc>
        <w:tc>
          <w:tcPr>
            <w:tcW w:w="1225" w:type="dxa"/>
            <w:shd w:val="clear" w:color="auto" w:fill="auto"/>
            <w:noWrap/>
            <w:vAlign w:val="bottom"/>
            <w:hideMark/>
          </w:tcPr>
          <w:p w14:paraId="7739F003" w14:textId="10FE123A" w:rsidR="00D24D3A" w:rsidRPr="00A31B95" w:rsidRDefault="00D24D3A" w:rsidP="0030139E">
            <w:pPr>
              <w:rPr>
                <w:rFonts w:ascii="Arial" w:hAnsi="Arial" w:cs="Arial"/>
                <w:color w:val="000000"/>
              </w:rPr>
            </w:pPr>
            <w:r w:rsidRPr="00A31B95">
              <w:rPr>
                <w:rFonts w:ascii="Arial" w:hAnsi="Arial" w:cs="Arial"/>
                <w:color w:val="000000"/>
              </w:rPr>
              <w:t>Jednotarif</w:t>
            </w:r>
            <w:r w:rsidR="00AF4ECA">
              <w:rPr>
                <w:rFonts w:ascii="Arial" w:hAnsi="Arial" w:cs="Arial"/>
                <w:color w:val="000000"/>
              </w:rPr>
              <w:t xml:space="preserve"> (VT)</w:t>
            </w:r>
          </w:p>
        </w:tc>
        <w:tc>
          <w:tcPr>
            <w:tcW w:w="2318" w:type="dxa"/>
            <w:shd w:val="clear" w:color="auto" w:fill="auto"/>
            <w:noWrap/>
            <w:vAlign w:val="bottom"/>
          </w:tcPr>
          <w:p w14:paraId="04B993B6" w14:textId="1EA1A6F5" w:rsidR="00D24D3A" w:rsidRPr="00E01988" w:rsidRDefault="00820BC8" w:rsidP="00E01988">
            <w:pPr>
              <w:jc w:val="center"/>
              <w:rPr>
                <w:rFonts w:ascii="Arial" w:hAnsi="Arial" w:cs="Arial"/>
              </w:rPr>
            </w:pPr>
            <w:r>
              <w:rPr>
                <w:rFonts w:ascii="Arial" w:hAnsi="Arial" w:cs="Arial"/>
              </w:rPr>
              <w:t>270,14</w:t>
            </w:r>
          </w:p>
        </w:tc>
      </w:tr>
      <w:tr w:rsidR="00D24D3A" w:rsidRPr="00A31B95" w14:paraId="2D66F7B5" w14:textId="77777777" w:rsidTr="00A2205F">
        <w:trPr>
          <w:trHeight w:val="161"/>
        </w:trPr>
        <w:tc>
          <w:tcPr>
            <w:tcW w:w="2343" w:type="dxa"/>
            <w:shd w:val="clear" w:color="auto" w:fill="auto"/>
            <w:vAlign w:val="bottom"/>
          </w:tcPr>
          <w:p w14:paraId="4BE5F85F" w14:textId="77777777" w:rsidR="00D24D3A" w:rsidRPr="00A31B95" w:rsidRDefault="00D24D3A" w:rsidP="0030139E">
            <w:pPr>
              <w:rPr>
                <w:rFonts w:ascii="Arial" w:hAnsi="Arial" w:cs="Arial"/>
                <w:bCs/>
                <w:color w:val="000000"/>
              </w:rPr>
            </w:pPr>
            <w:r w:rsidRPr="00A31B95">
              <w:rPr>
                <w:rFonts w:ascii="Arial" w:hAnsi="Arial" w:cs="Arial"/>
                <w:color w:val="000000"/>
              </w:rPr>
              <w:t>859182400306094913</w:t>
            </w:r>
          </w:p>
        </w:tc>
        <w:tc>
          <w:tcPr>
            <w:tcW w:w="2263" w:type="dxa"/>
            <w:shd w:val="clear" w:color="auto" w:fill="auto"/>
            <w:noWrap/>
            <w:vAlign w:val="bottom"/>
            <w:hideMark/>
          </w:tcPr>
          <w:p w14:paraId="507643C8" w14:textId="77777777" w:rsidR="00D24D3A" w:rsidRPr="00A31B95" w:rsidRDefault="00D24D3A" w:rsidP="0030139E">
            <w:pPr>
              <w:rPr>
                <w:rFonts w:ascii="Arial" w:hAnsi="Arial" w:cs="Arial"/>
                <w:bCs/>
                <w:color w:val="000000"/>
              </w:rPr>
            </w:pPr>
            <w:r w:rsidRPr="00A31B95">
              <w:rPr>
                <w:rFonts w:ascii="Arial" w:hAnsi="Arial" w:cs="Arial"/>
                <w:bCs/>
                <w:color w:val="000000"/>
              </w:rPr>
              <w:t>Gogolova 212/1, 118 00 Praha 1- Hradčany</w:t>
            </w:r>
          </w:p>
        </w:tc>
        <w:tc>
          <w:tcPr>
            <w:tcW w:w="1560" w:type="dxa"/>
            <w:shd w:val="clear" w:color="auto" w:fill="auto"/>
            <w:noWrap/>
            <w:vAlign w:val="bottom"/>
            <w:hideMark/>
          </w:tcPr>
          <w:p w14:paraId="64131F61" w14:textId="77777777" w:rsidR="00D24D3A" w:rsidRPr="00A31B95" w:rsidRDefault="00D24D3A" w:rsidP="0030139E">
            <w:pPr>
              <w:rPr>
                <w:rFonts w:ascii="Arial" w:hAnsi="Arial" w:cs="Arial"/>
                <w:color w:val="000000"/>
              </w:rPr>
            </w:pPr>
            <w:r w:rsidRPr="00A31B95">
              <w:rPr>
                <w:rFonts w:ascii="Arial" w:hAnsi="Arial" w:cs="Arial"/>
                <w:color w:val="000000"/>
              </w:rPr>
              <w:t>C03d 3x100A</w:t>
            </w:r>
          </w:p>
        </w:tc>
        <w:tc>
          <w:tcPr>
            <w:tcW w:w="1225" w:type="dxa"/>
            <w:shd w:val="clear" w:color="auto" w:fill="auto"/>
            <w:noWrap/>
            <w:vAlign w:val="bottom"/>
            <w:hideMark/>
          </w:tcPr>
          <w:p w14:paraId="4CA7B044" w14:textId="146CF3C4" w:rsidR="00D24D3A" w:rsidRPr="00A31B95" w:rsidRDefault="00D24D3A" w:rsidP="0030139E">
            <w:pPr>
              <w:rPr>
                <w:rFonts w:ascii="Arial" w:hAnsi="Arial" w:cs="Arial"/>
                <w:color w:val="000000"/>
              </w:rPr>
            </w:pPr>
            <w:r w:rsidRPr="00A31B95">
              <w:rPr>
                <w:rFonts w:ascii="Arial" w:hAnsi="Arial" w:cs="Arial"/>
                <w:color w:val="000000"/>
              </w:rPr>
              <w:t>Jednotarif</w:t>
            </w:r>
            <w:r w:rsidR="00820BC8">
              <w:rPr>
                <w:rFonts w:ascii="Arial" w:hAnsi="Arial" w:cs="Arial"/>
                <w:color w:val="000000"/>
              </w:rPr>
              <w:t xml:space="preserve"> </w:t>
            </w:r>
            <w:r w:rsidR="00AF4ECA">
              <w:rPr>
                <w:rFonts w:ascii="Arial" w:hAnsi="Arial" w:cs="Arial"/>
                <w:color w:val="000000"/>
              </w:rPr>
              <w:t>(VT)</w:t>
            </w:r>
          </w:p>
        </w:tc>
        <w:tc>
          <w:tcPr>
            <w:tcW w:w="2318" w:type="dxa"/>
            <w:shd w:val="clear" w:color="auto" w:fill="auto"/>
            <w:noWrap/>
            <w:vAlign w:val="bottom"/>
          </w:tcPr>
          <w:p w14:paraId="58220D59" w14:textId="0C16B9AF" w:rsidR="00820BC8" w:rsidRPr="00E01988" w:rsidRDefault="003C18AE" w:rsidP="00820BC8">
            <w:pPr>
              <w:jc w:val="center"/>
              <w:rPr>
                <w:rFonts w:ascii="Arial" w:hAnsi="Arial" w:cs="Arial"/>
              </w:rPr>
            </w:pPr>
            <w:r>
              <w:rPr>
                <w:rFonts w:ascii="Arial" w:hAnsi="Arial" w:cs="Arial"/>
              </w:rPr>
              <w:t>185,02</w:t>
            </w:r>
          </w:p>
        </w:tc>
      </w:tr>
      <w:tr w:rsidR="00D24D3A" w:rsidRPr="00A31B95" w14:paraId="31E92B82" w14:textId="77777777" w:rsidTr="00A2205F">
        <w:trPr>
          <w:trHeight w:val="161"/>
        </w:trPr>
        <w:tc>
          <w:tcPr>
            <w:tcW w:w="2343" w:type="dxa"/>
            <w:shd w:val="clear" w:color="auto" w:fill="auto"/>
            <w:vAlign w:val="bottom"/>
          </w:tcPr>
          <w:p w14:paraId="6239B591" w14:textId="77777777" w:rsidR="00D24D3A" w:rsidRPr="00A31B95" w:rsidRDefault="00D24D3A" w:rsidP="0030139E">
            <w:pPr>
              <w:rPr>
                <w:rFonts w:ascii="Arial" w:hAnsi="Arial" w:cs="Arial"/>
                <w:bCs/>
                <w:color w:val="000000"/>
              </w:rPr>
            </w:pPr>
            <w:r w:rsidRPr="00A31B95">
              <w:rPr>
                <w:rFonts w:ascii="Arial" w:hAnsi="Arial" w:cs="Arial"/>
                <w:color w:val="000000"/>
              </w:rPr>
              <w:t>859182400300742797</w:t>
            </w:r>
          </w:p>
        </w:tc>
        <w:tc>
          <w:tcPr>
            <w:tcW w:w="2263" w:type="dxa"/>
            <w:shd w:val="clear" w:color="auto" w:fill="auto"/>
            <w:noWrap/>
            <w:vAlign w:val="bottom"/>
            <w:hideMark/>
          </w:tcPr>
          <w:p w14:paraId="5AF75B35" w14:textId="77777777" w:rsidR="00D24D3A" w:rsidRPr="00A31B95" w:rsidRDefault="00D24D3A" w:rsidP="0030139E">
            <w:pPr>
              <w:rPr>
                <w:rFonts w:ascii="Arial" w:hAnsi="Arial" w:cs="Arial"/>
                <w:bCs/>
                <w:color w:val="000000"/>
              </w:rPr>
            </w:pPr>
            <w:r w:rsidRPr="00A31B95">
              <w:rPr>
                <w:rFonts w:ascii="Arial" w:hAnsi="Arial" w:cs="Arial"/>
                <w:bCs/>
                <w:color w:val="000000"/>
              </w:rPr>
              <w:t>Slavíčkova 628/8, 160 00 Praha 6 Bubeneč</w:t>
            </w:r>
          </w:p>
        </w:tc>
        <w:tc>
          <w:tcPr>
            <w:tcW w:w="1560" w:type="dxa"/>
            <w:shd w:val="clear" w:color="auto" w:fill="auto"/>
            <w:noWrap/>
            <w:vAlign w:val="bottom"/>
            <w:hideMark/>
          </w:tcPr>
          <w:p w14:paraId="5E72F0CB" w14:textId="77777777" w:rsidR="00D24D3A" w:rsidRPr="00A31B95" w:rsidRDefault="00D24D3A" w:rsidP="0030139E">
            <w:pPr>
              <w:rPr>
                <w:rFonts w:ascii="Arial" w:hAnsi="Arial" w:cs="Arial"/>
                <w:color w:val="000000"/>
              </w:rPr>
            </w:pPr>
            <w:r w:rsidRPr="00A31B95">
              <w:rPr>
                <w:rFonts w:ascii="Arial" w:hAnsi="Arial" w:cs="Arial"/>
                <w:color w:val="000000"/>
              </w:rPr>
              <w:t>C01d 3x50A</w:t>
            </w:r>
          </w:p>
        </w:tc>
        <w:tc>
          <w:tcPr>
            <w:tcW w:w="1225" w:type="dxa"/>
            <w:shd w:val="clear" w:color="auto" w:fill="auto"/>
            <w:noWrap/>
            <w:vAlign w:val="bottom"/>
            <w:hideMark/>
          </w:tcPr>
          <w:p w14:paraId="7A8C9534" w14:textId="1E4CB8AA" w:rsidR="00D24D3A" w:rsidRPr="00A31B95" w:rsidRDefault="00D24D3A" w:rsidP="0030139E">
            <w:pPr>
              <w:rPr>
                <w:rFonts w:ascii="Arial" w:hAnsi="Arial" w:cs="Arial"/>
                <w:color w:val="000000"/>
              </w:rPr>
            </w:pPr>
            <w:r w:rsidRPr="00A31B95">
              <w:rPr>
                <w:rFonts w:ascii="Arial" w:hAnsi="Arial" w:cs="Arial"/>
                <w:color w:val="000000"/>
              </w:rPr>
              <w:t>Jednotarif</w:t>
            </w:r>
            <w:r w:rsidR="003C18AE">
              <w:rPr>
                <w:rFonts w:ascii="Arial" w:hAnsi="Arial" w:cs="Arial"/>
                <w:color w:val="000000"/>
              </w:rPr>
              <w:t xml:space="preserve"> (VT)</w:t>
            </w:r>
          </w:p>
        </w:tc>
        <w:tc>
          <w:tcPr>
            <w:tcW w:w="2318" w:type="dxa"/>
            <w:shd w:val="clear" w:color="auto" w:fill="auto"/>
            <w:noWrap/>
            <w:vAlign w:val="bottom"/>
          </w:tcPr>
          <w:p w14:paraId="7E44D696" w14:textId="2D4010B4" w:rsidR="00D24D3A" w:rsidRPr="00E01988" w:rsidRDefault="003C18AE" w:rsidP="00E01988">
            <w:pPr>
              <w:jc w:val="center"/>
              <w:rPr>
                <w:rFonts w:ascii="Arial" w:hAnsi="Arial" w:cs="Arial"/>
              </w:rPr>
            </w:pPr>
            <w:r>
              <w:rPr>
                <w:rFonts w:ascii="Arial" w:hAnsi="Arial" w:cs="Arial"/>
              </w:rPr>
              <w:t>7,44</w:t>
            </w:r>
          </w:p>
        </w:tc>
      </w:tr>
      <w:tr w:rsidR="00D24D3A" w:rsidRPr="00A31B95" w14:paraId="0046595B" w14:textId="77777777" w:rsidTr="00800BE5">
        <w:trPr>
          <w:trHeight w:val="161"/>
        </w:trPr>
        <w:tc>
          <w:tcPr>
            <w:tcW w:w="2343" w:type="dxa"/>
            <w:tcBorders>
              <w:bottom w:val="single" w:sz="4" w:space="0" w:color="auto"/>
            </w:tcBorders>
            <w:shd w:val="clear" w:color="auto" w:fill="auto"/>
            <w:vAlign w:val="bottom"/>
          </w:tcPr>
          <w:p w14:paraId="5936ED2C" w14:textId="77777777" w:rsidR="00D24D3A" w:rsidRPr="00A31B95" w:rsidRDefault="00D24D3A" w:rsidP="0030139E">
            <w:pPr>
              <w:rPr>
                <w:rFonts w:ascii="Arial" w:hAnsi="Arial" w:cs="Arial"/>
                <w:bCs/>
                <w:color w:val="000000"/>
              </w:rPr>
            </w:pPr>
            <w:r w:rsidRPr="00A31B95">
              <w:rPr>
                <w:rFonts w:ascii="Arial" w:hAnsi="Arial" w:cs="Arial"/>
                <w:color w:val="000000"/>
              </w:rPr>
              <w:t>859182400302516211</w:t>
            </w:r>
          </w:p>
        </w:tc>
        <w:tc>
          <w:tcPr>
            <w:tcW w:w="2263" w:type="dxa"/>
            <w:tcBorders>
              <w:bottom w:val="single" w:sz="4" w:space="0" w:color="auto"/>
            </w:tcBorders>
            <w:shd w:val="clear" w:color="auto" w:fill="auto"/>
            <w:noWrap/>
            <w:vAlign w:val="bottom"/>
            <w:hideMark/>
          </w:tcPr>
          <w:p w14:paraId="2B358DBF" w14:textId="77777777" w:rsidR="00D24D3A" w:rsidRPr="00A31B95" w:rsidRDefault="00D24D3A" w:rsidP="0030139E">
            <w:pPr>
              <w:rPr>
                <w:rFonts w:ascii="Arial" w:hAnsi="Arial" w:cs="Arial"/>
                <w:bCs/>
                <w:color w:val="000000"/>
              </w:rPr>
            </w:pPr>
            <w:r w:rsidRPr="00A31B95">
              <w:rPr>
                <w:rFonts w:ascii="Arial" w:hAnsi="Arial" w:cs="Arial"/>
                <w:bCs/>
                <w:color w:val="000000"/>
              </w:rPr>
              <w:t>Vladislavova 1494/4 Praha 1</w:t>
            </w:r>
          </w:p>
        </w:tc>
        <w:tc>
          <w:tcPr>
            <w:tcW w:w="1560" w:type="dxa"/>
            <w:shd w:val="clear" w:color="auto" w:fill="auto"/>
            <w:noWrap/>
            <w:vAlign w:val="bottom"/>
            <w:hideMark/>
          </w:tcPr>
          <w:p w14:paraId="408BAD48" w14:textId="77777777" w:rsidR="00D24D3A" w:rsidRPr="00A31B95" w:rsidRDefault="00D24D3A" w:rsidP="0030139E">
            <w:pPr>
              <w:rPr>
                <w:rFonts w:ascii="Arial" w:hAnsi="Arial" w:cs="Arial"/>
                <w:color w:val="000000"/>
              </w:rPr>
            </w:pPr>
            <w:r w:rsidRPr="00A31B95">
              <w:rPr>
                <w:rFonts w:ascii="Arial" w:hAnsi="Arial" w:cs="Arial"/>
                <w:color w:val="000000"/>
              </w:rPr>
              <w:t>C03d 3x315A</w:t>
            </w:r>
          </w:p>
        </w:tc>
        <w:tc>
          <w:tcPr>
            <w:tcW w:w="1225" w:type="dxa"/>
            <w:shd w:val="clear" w:color="auto" w:fill="auto"/>
            <w:noWrap/>
            <w:vAlign w:val="bottom"/>
            <w:hideMark/>
          </w:tcPr>
          <w:p w14:paraId="49837547" w14:textId="40B34C49" w:rsidR="00D24D3A" w:rsidRPr="00A31B95" w:rsidRDefault="00D24D3A" w:rsidP="0030139E">
            <w:pPr>
              <w:rPr>
                <w:rFonts w:ascii="Arial" w:hAnsi="Arial" w:cs="Arial"/>
                <w:color w:val="000000"/>
              </w:rPr>
            </w:pPr>
            <w:r w:rsidRPr="00A31B95">
              <w:rPr>
                <w:rFonts w:ascii="Arial" w:hAnsi="Arial" w:cs="Arial"/>
                <w:color w:val="000000"/>
              </w:rPr>
              <w:t>Jednotarif</w:t>
            </w:r>
            <w:r w:rsidR="00543F39">
              <w:rPr>
                <w:rFonts w:ascii="Arial" w:hAnsi="Arial" w:cs="Arial"/>
                <w:color w:val="000000"/>
              </w:rPr>
              <w:t xml:space="preserve"> (VT)</w:t>
            </w:r>
          </w:p>
        </w:tc>
        <w:tc>
          <w:tcPr>
            <w:tcW w:w="2318" w:type="dxa"/>
            <w:shd w:val="clear" w:color="auto" w:fill="auto"/>
            <w:noWrap/>
            <w:vAlign w:val="bottom"/>
          </w:tcPr>
          <w:p w14:paraId="533701A1" w14:textId="674D89CD" w:rsidR="00D24D3A" w:rsidRPr="00E01988" w:rsidRDefault="00543F39" w:rsidP="00E01988">
            <w:pPr>
              <w:jc w:val="center"/>
              <w:rPr>
                <w:rFonts w:ascii="Arial" w:hAnsi="Arial" w:cs="Arial"/>
              </w:rPr>
            </w:pPr>
            <w:r>
              <w:rPr>
                <w:rFonts w:ascii="Arial" w:hAnsi="Arial" w:cs="Arial"/>
              </w:rPr>
              <w:t>195,52</w:t>
            </w:r>
          </w:p>
        </w:tc>
      </w:tr>
      <w:tr w:rsidR="00D24D3A" w:rsidRPr="00A31B95" w14:paraId="1CB63A8D" w14:textId="77777777" w:rsidTr="00800BE5">
        <w:trPr>
          <w:trHeight w:val="161"/>
        </w:trPr>
        <w:tc>
          <w:tcPr>
            <w:tcW w:w="2343" w:type="dxa"/>
            <w:tcBorders>
              <w:bottom w:val="nil"/>
            </w:tcBorders>
            <w:shd w:val="clear" w:color="auto" w:fill="auto"/>
            <w:vAlign w:val="bottom"/>
          </w:tcPr>
          <w:p w14:paraId="25DE9FB3" w14:textId="77777777" w:rsidR="00D24D3A" w:rsidRPr="00A31B95" w:rsidRDefault="00D24D3A" w:rsidP="0030139E">
            <w:pPr>
              <w:rPr>
                <w:rFonts w:ascii="Arial" w:hAnsi="Arial" w:cs="Arial"/>
                <w:bCs/>
                <w:color w:val="000000"/>
              </w:rPr>
            </w:pPr>
            <w:r w:rsidRPr="00A31B95">
              <w:rPr>
                <w:rFonts w:ascii="Arial" w:hAnsi="Arial" w:cs="Arial"/>
                <w:color w:val="000000"/>
              </w:rPr>
              <w:t>859182400307186266</w:t>
            </w:r>
          </w:p>
        </w:tc>
        <w:tc>
          <w:tcPr>
            <w:tcW w:w="2263" w:type="dxa"/>
            <w:tcBorders>
              <w:bottom w:val="nil"/>
            </w:tcBorders>
            <w:shd w:val="clear" w:color="auto" w:fill="auto"/>
            <w:noWrap/>
            <w:vAlign w:val="bottom"/>
            <w:hideMark/>
          </w:tcPr>
          <w:p w14:paraId="68A14CE0" w14:textId="77777777" w:rsidR="00D24D3A" w:rsidRPr="00A31B95" w:rsidRDefault="00D24D3A" w:rsidP="0030139E">
            <w:pPr>
              <w:rPr>
                <w:rFonts w:ascii="Arial" w:hAnsi="Arial" w:cs="Arial"/>
                <w:bCs/>
                <w:color w:val="000000"/>
              </w:rPr>
            </w:pPr>
            <w:r w:rsidRPr="00A31B95">
              <w:rPr>
                <w:rFonts w:ascii="Arial" w:hAnsi="Arial" w:cs="Arial"/>
                <w:bCs/>
                <w:color w:val="000000"/>
              </w:rPr>
              <w:t>U větrolamu 1702, Praha -Dolní Chabry</w:t>
            </w:r>
          </w:p>
        </w:tc>
        <w:tc>
          <w:tcPr>
            <w:tcW w:w="1560" w:type="dxa"/>
            <w:shd w:val="clear" w:color="auto" w:fill="auto"/>
            <w:noWrap/>
            <w:vAlign w:val="bottom"/>
            <w:hideMark/>
          </w:tcPr>
          <w:p w14:paraId="0F0F141B" w14:textId="6CDCB8D8" w:rsidR="00D24D3A" w:rsidRPr="00A31B95" w:rsidRDefault="004A28B9" w:rsidP="0030139E">
            <w:pPr>
              <w:rPr>
                <w:rFonts w:ascii="Arial" w:hAnsi="Arial" w:cs="Arial"/>
                <w:color w:val="000000"/>
              </w:rPr>
            </w:pPr>
            <w:r>
              <w:rPr>
                <w:rFonts w:ascii="Arial" w:hAnsi="Arial" w:cs="Arial"/>
                <w:color w:val="000000"/>
              </w:rPr>
              <w:t>C25d 3x63</w:t>
            </w:r>
            <w:r w:rsidR="00D24D3A" w:rsidRPr="00A31B95">
              <w:rPr>
                <w:rFonts w:ascii="Arial" w:hAnsi="Arial" w:cs="Arial"/>
                <w:color w:val="000000"/>
              </w:rPr>
              <w:t>A</w:t>
            </w:r>
          </w:p>
        </w:tc>
        <w:tc>
          <w:tcPr>
            <w:tcW w:w="1225" w:type="dxa"/>
            <w:shd w:val="clear" w:color="auto" w:fill="auto"/>
            <w:noWrap/>
            <w:vAlign w:val="bottom"/>
            <w:hideMark/>
          </w:tcPr>
          <w:p w14:paraId="50830468" w14:textId="77777777" w:rsidR="00D24D3A" w:rsidRPr="00A31B95" w:rsidRDefault="00D24D3A" w:rsidP="0030139E">
            <w:pPr>
              <w:rPr>
                <w:rFonts w:ascii="Arial" w:hAnsi="Arial" w:cs="Arial"/>
                <w:color w:val="000000"/>
              </w:rPr>
            </w:pPr>
            <w:r w:rsidRPr="00A31B95">
              <w:rPr>
                <w:rFonts w:ascii="Arial" w:hAnsi="Arial" w:cs="Arial"/>
                <w:color w:val="000000"/>
              </w:rPr>
              <w:t>VT</w:t>
            </w:r>
          </w:p>
        </w:tc>
        <w:tc>
          <w:tcPr>
            <w:tcW w:w="2318" w:type="dxa"/>
            <w:shd w:val="clear" w:color="auto" w:fill="auto"/>
            <w:noWrap/>
            <w:vAlign w:val="bottom"/>
          </w:tcPr>
          <w:p w14:paraId="4D4CF740" w14:textId="17360F4A" w:rsidR="00D24D3A" w:rsidRPr="00E01988" w:rsidRDefault="004A28B9" w:rsidP="00E01988">
            <w:pPr>
              <w:jc w:val="center"/>
              <w:rPr>
                <w:rFonts w:ascii="Arial" w:hAnsi="Arial" w:cs="Arial"/>
              </w:rPr>
            </w:pPr>
            <w:r>
              <w:rPr>
                <w:rFonts w:ascii="Arial" w:hAnsi="Arial" w:cs="Arial"/>
              </w:rPr>
              <w:t>13,3</w:t>
            </w:r>
          </w:p>
        </w:tc>
      </w:tr>
      <w:tr w:rsidR="00D24D3A" w:rsidRPr="00A31B95" w14:paraId="0407E44E" w14:textId="77777777" w:rsidTr="00DD7DBA">
        <w:trPr>
          <w:trHeight w:val="161"/>
        </w:trPr>
        <w:tc>
          <w:tcPr>
            <w:tcW w:w="2343" w:type="dxa"/>
            <w:tcBorders>
              <w:top w:val="nil"/>
              <w:bottom w:val="single" w:sz="4" w:space="0" w:color="auto"/>
            </w:tcBorders>
            <w:shd w:val="clear" w:color="auto" w:fill="auto"/>
            <w:vAlign w:val="bottom"/>
          </w:tcPr>
          <w:p w14:paraId="15F10712" w14:textId="77777777" w:rsidR="00D24D3A" w:rsidRPr="00A31B95" w:rsidRDefault="00D24D3A" w:rsidP="0030139E">
            <w:pPr>
              <w:rPr>
                <w:rFonts w:ascii="Arial" w:hAnsi="Arial" w:cs="Arial"/>
                <w:bCs/>
                <w:color w:val="000000"/>
              </w:rPr>
            </w:pPr>
            <w:r w:rsidRPr="00A31B95">
              <w:rPr>
                <w:rFonts w:ascii="Arial" w:hAnsi="Arial" w:cs="Arial"/>
                <w:color w:val="000000"/>
              </w:rPr>
              <w:t> </w:t>
            </w:r>
          </w:p>
        </w:tc>
        <w:tc>
          <w:tcPr>
            <w:tcW w:w="2263" w:type="dxa"/>
            <w:tcBorders>
              <w:top w:val="nil"/>
              <w:bottom w:val="single" w:sz="4" w:space="0" w:color="auto"/>
            </w:tcBorders>
            <w:shd w:val="clear" w:color="auto" w:fill="auto"/>
            <w:noWrap/>
            <w:vAlign w:val="bottom"/>
            <w:hideMark/>
          </w:tcPr>
          <w:p w14:paraId="5AA8FAD4" w14:textId="77777777" w:rsidR="00D24D3A" w:rsidRPr="00A31B95" w:rsidRDefault="00D24D3A" w:rsidP="0030139E">
            <w:pPr>
              <w:rPr>
                <w:rFonts w:ascii="Arial" w:hAnsi="Arial" w:cs="Arial"/>
                <w:bCs/>
                <w:color w:val="000000"/>
              </w:rPr>
            </w:pPr>
            <w:r w:rsidRPr="00A31B95">
              <w:rPr>
                <w:rFonts w:ascii="Arial" w:hAnsi="Arial" w:cs="Arial"/>
                <w:bCs/>
                <w:color w:val="000000"/>
              </w:rPr>
              <w:t> </w:t>
            </w:r>
          </w:p>
        </w:tc>
        <w:tc>
          <w:tcPr>
            <w:tcW w:w="1560" w:type="dxa"/>
            <w:shd w:val="clear" w:color="auto" w:fill="auto"/>
            <w:noWrap/>
            <w:vAlign w:val="bottom"/>
            <w:hideMark/>
          </w:tcPr>
          <w:p w14:paraId="1FAB8730" w14:textId="77777777" w:rsidR="00D24D3A" w:rsidRPr="00A31B95" w:rsidRDefault="00D24D3A" w:rsidP="0030139E">
            <w:pPr>
              <w:rPr>
                <w:rFonts w:ascii="Arial" w:hAnsi="Arial" w:cs="Arial"/>
                <w:color w:val="000000"/>
              </w:rPr>
            </w:pPr>
            <w:r w:rsidRPr="00A31B95">
              <w:rPr>
                <w:rFonts w:ascii="Arial" w:hAnsi="Arial" w:cs="Arial"/>
                <w:color w:val="000000"/>
              </w:rPr>
              <w:t> </w:t>
            </w:r>
          </w:p>
        </w:tc>
        <w:tc>
          <w:tcPr>
            <w:tcW w:w="1225" w:type="dxa"/>
            <w:shd w:val="clear" w:color="auto" w:fill="auto"/>
            <w:noWrap/>
            <w:vAlign w:val="bottom"/>
            <w:hideMark/>
          </w:tcPr>
          <w:p w14:paraId="126DECB2" w14:textId="77777777" w:rsidR="00D24D3A" w:rsidRPr="00A31B95" w:rsidRDefault="00D24D3A" w:rsidP="0030139E">
            <w:pPr>
              <w:rPr>
                <w:rFonts w:ascii="Arial" w:hAnsi="Arial" w:cs="Arial"/>
                <w:color w:val="000000"/>
              </w:rPr>
            </w:pPr>
            <w:r w:rsidRPr="00A31B95">
              <w:rPr>
                <w:rFonts w:ascii="Arial" w:hAnsi="Arial" w:cs="Arial"/>
                <w:color w:val="000000"/>
              </w:rPr>
              <w:t>NT</w:t>
            </w:r>
          </w:p>
        </w:tc>
        <w:tc>
          <w:tcPr>
            <w:tcW w:w="2318" w:type="dxa"/>
            <w:shd w:val="clear" w:color="auto" w:fill="auto"/>
            <w:noWrap/>
            <w:vAlign w:val="bottom"/>
          </w:tcPr>
          <w:p w14:paraId="1E1E1B3E" w14:textId="675C6BD1" w:rsidR="0035744D" w:rsidRPr="00E01988" w:rsidRDefault="004A28B9" w:rsidP="00E01988">
            <w:pPr>
              <w:jc w:val="center"/>
              <w:rPr>
                <w:rFonts w:ascii="Arial" w:hAnsi="Arial" w:cs="Arial"/>
              </w:rPr>
            </w:pPr>
            <w:r>
              <w:rPr>
                <w:rFonts w:ascii="Arial" w:hAnsi="Arial" w:cs="Arial"/>
              </w:rPr>
              <w:t>6,54</w:t>
            </w:r>
          </w:p>
        </w:tc>
      </w:tr>
      <w:tr w:rsidR="00D24D3A" w:rsidRPr="00A31B95" w14:paraId="6E613D05" w14:textId="77777777" w:rsidTr="00DD7DBA">
        <w:trPr>
          <w:trHeight w:val="161"/>
        </w:trPr>
        <w:tc>
          <w:tcPr>
            <w:tcW w:w="2343" w:type="dxa"/>
            <w:tcBorders>
              <w:bottom w:val="nil"/>
            </w:tcBorders>
            <w:shd w:val="clear" w:color="auto" w:fill="auto"/>
            <w:vAlign w:val="bottom"/>
          </w:tcPr>
          <w:p w14:paraId="3DCE4274" w14:textId="77777777" w:rsidR="00D24D3A" w:rsidRPr="00A31B95" w:rsidRDefault="00D24D3A" w:rsidP="0030139E">
            <w:pPr>
              <w:rPr>
                <w:rFonts w:ascii="Arial" w:hAnsi="Arial" w:cs="Arial"/>
                <w:bCs/>
                <w:color w:val="000000"/>
              </w:rPr>
            </w:pPr>
            <w:r w:rsidRPr="00A31B95">
              <w:rPr>
                <w:rFonts w:ascii="Arial" w:hAnsi="Arial" w:cs="Arial"/>
                <w:color w:val="000000"/>
              </w:rPr>
              <w:t>859182400100218713</w:t>
            </w:r>
          </w:p>
        </w:tc>
        <w:tc>
          <w:tcPr>
            <w:tcW w:w="2263" w:type="dxa"/>
            <w:tcBorders>
              <w:bottom w:val="nil"/>
            </w:tcBorders>
            <w:shd w:val="clear" w:color="auto" w:fill="auto"/>
            <w:noWrap/>
            <w:vAlign w:val="bottom"/>
            <w:hideMark/>
          </w:tcPr>
          <w:p w14:paraId="2CD825DF" w14:textId="77777777" w:rsidR="00D24D3A" w:rsidRPr="00A31B95" w:rsidRDefault="00D24D3A" w:rsidP="0030139E">
            <w:pPr>
              <w:rPr>
                <w:rFonts w:ascii="Arial" w:hAnsi="Arial" w:cs="Arial"/>
                <w:bCs/>
                <w:color w:val="000000"/>
              </w:rPr>
            </w:pPr>
            <w:r w:rsidRPr="00A31B95">
              <w:rPr>
                <w:rFonts w:ascii="Arial" w:hAnsi="Arial" w:cs="Arial"/>
                <w:bCs/>
                <w:color w:val="000000"/>
              </w:rPr>
              <w:t>Dr. E. Beneše 201, 391 01 Sezimovo Ústí</w:t>
            </w:r>
          </w:p>
        </w:tc>
        <w:tc>
          <w:tcPr>
            <w:tcW w:w="1560" w:type="dxa"/>
            <w:shd w:val="clear" w:color="auto" w:fill="auto"/>
            <w:noWrap/>
            <w:vAlign w:val="bottom"/>
            <w:hideMark/>
          </w:tcPr>
          <w:p w14:paraId="7B31ABA8" w14:textId="77777777" w:rsidR="00D24D3A" w:rsidRPr="00A31B95" w:rsidRDefault="00D24D3A" w:rsidP="0030139E">
            <w:pPr>
              <w:rPr>
                <w:rFonts w:ascii="Arial" w:hAnsi="Arial" w:cs="Arial"/>
                <w:color w:val="000000"/>
              </w:rPr>
            </w:pPr>
            <w:r w:rsidRPr="00A31B95">
              <w:rPr>
                <w:rFonts w:ascii="Arial" w:hAnsi="Arial" w:cs="Arial"/>
                <w:color w:val="000000"/>
              </w:rPr>
              <w:t>C25d 3x160A</w:t>
            </w:r>
          </w:p>
        </w:tc>
        <w:tc>
          <w:tcPr>
            <w:tcW w:w="1225" w:type="dxa"/>
            <w:shd w:val="clear" w:color="auto" w:fill="auto"/>
            <w:noWrap/>
            <w:vAlign w:val="bottom"/>
            <w:hideMark/>
          </w:tcPr>
          <w:p w14:paraId="3B934F75" w14:textId="77777777" w:rsidR="00D24D3A" w:rsidRPr="00A31B95" w:rsidRDefault="00D24D3A" w:rsidP="0030139E">
            <w:pPr>
              <w:rPr>
                <w:rFonts w:ascii="Arial" w:hAnsi="Arial" w:cs="Arial"/>
                <w:color w:val="000000"/>
              </w:rPr>
            </w:pPr>
            <w:r w:rsidRPr="00A31B95">
              <w:rPr>
                <w:rFonts w:ascii="Arial" w:hAnsi="Arial" w:cs="Arial"/>
                <w:color w:val="000000"/>
              </w:rPr>
              <w:t>VT</w:t>
            </w:r>
          </w:p>
        </w:tc>
        <w:tc>
          <w:tcPr>
            <w:tcW w:w="2318" w:type="dxa"/>
            <w:shd w:val="clear" w:color="auto" w:fill="auto"/>
            <w:noWrap/>
            <w:vAlign w:val="bottom"/>
          </w:tcPr>
          <w:p w14:paraId="1D5C060F" w14:textId="4D174EC1" w:rsidR="00D24D3A" w:rsidRPr="00E01988" w:rsidRDefault="00D50BDA" w:rsidP="00E01988">
            <w:pPr>
              <w:jc w:val="center"/>
              <w:rPr>
                <w:rFonts w:ascii="Arial" w:hAnsi="Arial" w:cs="Arial"/>
              </w:rPr>
            </w:pPr>
            <w:r>
              <w:rPr>
                <w:rFonts w:ascii="Arial" w:hAnsi="Arial" w:cs="Arial"/>
              </w:rPr>
              <w:t>58,36</w:t>
            </w:r>
          </w:p>
        </w:tc>
      </w:tr>
      <w:tr w:rsidR="00D24D3A" w:rsidRPr="00A31B95" w14:paraId="273A008E" w14:textId="77777777" w:rsidTr="00DD7DBA">
        <w:trPr>
          <w:trHeight w:val="161"/>
        </w:trPr>
        <w:tc>
          <w:tcPr>
            <w:tcW w:w="2343" w:type="dxa"/>
            <w:tcBorders>
              <w:top w:val="nil"/>
            </w:tcBorders>
            <w:shd w:val="clear" w:color="auto" w:fill="auto"/>
            <w:vAlign w:val="bottom"/>
          </w:tcPr>
          <w:p w14:paraId="236EE546" w14:textId="77777777" w:rsidR="00D24D3A" w:rsidRPr="00A31B95" w:rsidRDefault="00D24D3A" w:rsidP="0030139E">
            <w:pPr>
              <w:rPr>
                <w:rFonts w:ascii="Arial" w:hAnsi="Arial" w:cs="Arial"/>
                <w:color w:val="000000"/>
              </w:rPr>
            </w:pPr>
            <w:r w:rsidRPr="00A31B95">
              <w:rPr>
                <w:rFonts w:ascii="Arial" w:hAnsi="Arial" w:cs="Arial"/>
                <w:color w:val="000000"/>
              </w:rPr>
              <w:t> </w:t>
            </w:r>
          </w:p>
        </w:tc>
        <w:tc>
          <w:tcPr>
            <w:tcW w:w="2263" w:type="dxa"/>
            <w:tcBorders>
              <w:top w:val="nil"/>
            </w:tcBorders>
            <w:shd w:val="clear" w:color="auto" w:fill="auto"/>
            <w:noWrap/>
            <w:vAlign w:val="bottom"/>
            <w:hideMark/>
          </w:tcPr>
          <w:p w14:paraId="705E7D07" w14:textId="77777777" w:rsidR="00D24D3A" w:rsidRPr="00A31B95" w:rsidRDefault="00D24D3A" w:rsidP="0030139E">
            <w:pPr>
              <w:rPr>
                <w:rFonts w:ascii="Arial" w:hAnsi="Arial" w:cs="Arial"/>
                <w:color w:val="000000"/>
              </w:rPr>
            </w:pPr>
            <w:r w:rsidRPr="00A31B95">
              <w:rPr>
                <w:rFonts w:ascii="Arial" w:hAnsi="Arial" w:cs="Arial"/>
                <w:color w:val="000000"/>
              </w:rPr>
              <w:t> </w:t>
            </w:r>
          </w:p>
        </w:tc>
        <w:tc>
          <w:tcPr>
            <w:tcW w:w="1560" w:type="dxa"/>
            <w:shd w:val="clear" w:color="auto" w:fill="auto"/>
            <w:noWrap/>
            <w:vAlign w:val="bottom"/>
            <w:hideMark/>
          </w:tcPr>
          <w:p w14:paraId="73EF6422" w14:textId="77777777" w:rsidR="00D24D3A" w:rsidRPr="00A31B95" w:rsidRDefault="00D24D3A" w:rsidP="0030139E">
            <w:pPr>
              <w:rPr>
                <w:rFonts w:ascii="Arial" w:hAnsi="Arial" w:cs="Arial"/>
                <w:color w:val="000000"/>
              </w:rPr>
            </w:pPr>
            <w:r w:rsidRPr="00A31B95">
              <w:rPr>
                <w:rFonts w:ascii="Arial" w:hAnsi="Arial" w:cs="Arial"/>
                <w:color w:val="000000"/>
              </w:rPr>
              <w:t> </w:t>
            </w:r>
          </w:p>
        </w:tc>
        <w:tc>
          <w:tcPr>
            <w:tcW w:w="1225" w:type="dxa"/>
            <w:shd w:val="clear" w:color="auto" w:fill="auto"/>
            <w:noWrap/>
            <w:vAlign w:val="bottom"/>
            <w:hideMark/>
          </w:tcPr>
          <w:p w14:paraId="41E17073" w14:textId="77777777" w:rsidR="00D24D3A" w:rsidRPr="00A31B95" w:rsidRDefault="00D24D3A" w:rsidP="0030139E">
            <w:pPr>
              <w:rPr>
                <w:rFonts w:ascii="Arial" w:hAnsi="Arial" w:cs="Arial"/>
                <w:color w:val="000000"/>
              </w:rPr>
            </w:pPr>
            <w:r w:rsidRPr="00A31B95">
              <w:rPr>
                <w:rFonts w:ascii="Arial" w:hAnsi="Arial" w:cs="Arial"/>
                <w:color w:val="000000"/>
              </w:rPr>
              <w:t>NT</w:t>
            </w:r>
          </w:p>
        </w:tc>
        <w:tc>
          <w:tcPr>
            <w:tcW w:w="2318" w:type="dxa"/>
            <w:shd w:val="clear" w:color="auto" w:fill="auto"/>
            <w:noWrap/>
            <w:vAlign w:val="bottom"/>
          </w:tcPr>
          <w:p w14:paraId="00A3CE9D" w14:textId="4A09EEDE" w:rsidR="0035744D" w:rsidRPr="00E01988" w:rsidRDefault="00D50BDA" w:rsidP="00E01988">
            <w:pPr>
              <w:jc w:val="center"/>
              <w:rPr>
                <w:rFonts w:ascii="Arial" w:hAnsi="Arial" w:cs="Arial"/>
              </w:rPr>
            </w:pPr>
            <w:r>
              <w:rPr>
                <w:rFonts w:ascii="Arial" w:hAnsi="Arial" w:cs="Arial"/>
              </w:rPr>
              <w:t>28,64</w:t>
            </w:r>
          </w:p>
        </w:tc>
      </w:tr>
      <w:tr w:rsidR="00D24D3A" w:rsidRPr="00A31B95" w14:paraId="0297136F" w14:textId="77777777" w:rsidTr="00A2205F">
        <w:trPr>
          <w:trHeight w:val="168"/>
        </w:trPr>
        <w:tc>
          <w:tcPr>
            <w:tcW w:w="4606" w:type="dxa"/>
            <w:gridSpan w:val="2"/>
            <w:shd w:val="clear" w:color="auto" w:fill="auto"/>
          </w:tcPr>
          <w:p w14:paraId="7733FECE" w14:textId="77777777" w:rsidR="00D24D3A" w:rsidRPr="00A31B95" w:rsidRDefault="00D24D3A" w:rsidP="00822D10">
            <w:pPr>
              <w:rPr>
                <w:rFonts w:ascii="Arial" w:hAnsi="Arial" w:cs="Arial"/>
                <w:bCs/>
                <w:color w:val="000000"/>
              </w:rPr>
            </w:pPr>
            <w:r w:rsidRPr="00A31B95">
              <w:rPr>
                <w:rFonts w:ascii="Arial" w:hAnsi="Arial" w:cs="Arial"/>
                <w:bCs/>
                <w:color w:val="000000"/>
              </w:rPr>
              <w:t>Celková předpokládaná spotřeba v </w:t>
            </w:r>
            <w:proofErr w:type="spellStart"/>
            <w:r w:rsidRPr="00A31B95">
              <w:rPr>
                <w:rFonts w:ascii="Arial" w:hAnsi="Arial" w:cs="Arial"/>
                <w:bCs/>
                <w:color w:val="000000"/>
              </w:rPr>
              <w:t>MWh</w:t>
            </w:r>
            <w:proofErr w:type="spellEnd"/>
            <w:r w:rsidRPr="00A31B95">
              <w:rPr>
                <w:rFonts w:ascii="Arial" w:hAnsi="Arial" w:cs="Arial"/>
                <w:bCs/>
                <w:color w:val="000000"/>
              </w:rPr>
              <w:t xml:space="preserve"> </w:t>
            </w:r>
          </w:p>
        </w:tc>
        <w:tc>
          <w:tcPr>
            <w:tcW w:w="1560" w:type="dxa"/>
            <w:shd w:val="clear" w:color="auto" w:fill="auto"/>
            <w:noWrap/>
            <w:vAlign w:val="bottom"/>
            <w:hideMark/>
          </w:tcPr>
          <w:p w14:paraId="20C32B86" w14:textId="77777777" w:rsidR="00D24D3A" w:rsidRPr="00A31B95" w:rsidRDefault="00D24D3A" w:rsidP="0030139E">
            <w:pPr>
              <w:rPr>
                <w:rFonts w:ascii="Arial" w:hAnsi="Arial" w:cs="Arial"/>
                <w:color w:val="000000"/>
              </w:rPr>
            </w:pPr>
            <w:r w:rsidRPr="00A31B95">
              <w:rPr>
                <w:rFonts w:ascii="Arial" w:hAnsi="Arial" w:cs="Arial"/>
                <w:color w:val="000000"/>
              </w:rPr>
              <w:t> </w:t>
            </w:r>
          </w:p>
        </w:tc>
        <w:tc>
          <w:tcPr>
            <w:tcW w:w="1225" w:type="dxa"/>
            <w:shd w:val="clear" w:color="auto" w:fill="auto"/>
            <w:noWrap/>
            <w:vAlign w:val="bottom"/>
            <w:hideMark/>
          </w:tcPr>
          <w:p w14:paraId="7A696727" w14:textId="77777777" w:rsidR="00D24D3A" w:rsidRPr="00A31B95" w:rsidRDefault="00D24D3A" w:rsidP="0030139E">
            <w:pPr>
              <w:rPr>
                <w:rFonts w:ascii="Arial" w:hAnsi="Arial" w:cs="Arial"/>
                <w:color w:val="000000"/>
              </w:rPr>
            </w:pPr>
            <w:r w:rsidRPr="00A31B95">
              <w:rPr>
                <w:rFonts w:ascii="Arial" w:hAnsi="Arial" w:cs="Arial"/>
                <w:color w:val="000000"/>
              </w:rPr>
              <w:t> </w:t>
            </w:r>
          </w:p>
        </w:tc>
        <w:tc>
          <w:tcPr>
            <w:tcW w:w="2318" w:type="dxa"/>
            <w:shd w:val="clear" w:color="auto" w:fill="auto"/>
            <w:noWrap/>
            <w:vAlign w:val="bottom"/>
          </w:tcPr>
          <w:p w14:paraId="3CB1B257" w14:textId="77777777" w:rsidR="00D24D3A" w:rsidRPr="00E01988" w:rsidRDefault="00D24D3A" w:rsidP="00E01988">
            <w:pPr>
              <w:jc w:val="center"/>
              <w:rPr>
                <w:rFonts w:ascii="Arial" w:hAnsi="Arial" w:cs="Arial"/>
                <w:b/>
                <w:color w:val="000000"/>
              </w:rPr>
            </w:pPr>
          </w:p>
          <w:p w14:paraId="38A73B34" w14:textId="6B05C101" w:rsidR="0035744D" w:rsidRPr="00E01988" w:rsidRDefault="00C81614" w:rsidP="00E01988">
            <w:pPr>
              <w:jc w:val="center"/>
              <w:rPr>
                <w:rFonts w:ascii="Arial" w:hAnsi="Arial" w:cs="Arial"/>
                <w:b/>
                <w:color w:val="000000"/>
              </w:rPr>
            </w:pPr>
            <w:r>
              <w:rPr>
                <w:rFonts w:ascii="Arial" w:hAnsi="Arial" w:cs="Arial"/>
                <w:b/>
                <w:color w:val="000000"/>
              </w:rPr>
              <w:t>773,34</w:t>
            </w:r>
          </w:p>
        </w:tc>
      </w:tr>
    </w:tbl>
    <w:p w14:paraId="78D13F1F" w14:textId="07CD5E91" w:rsidR="00D24D3A" w:rsidRPr="00A2205F" w:rsidRDefault="00015C3A" w:rsidP="00015C3A">
      <w:pPr>
        <w:spacing w:before="240"/>
        <w:jc w:val="left"/>
        <w:rPr>
          <w:rFonts w:ascii="Arial" w:hAnsi="Arial" w:cs="Arial"/>
          <w:b/>
          <w:bCs/>
        </w:rPr>
      </w:pPr>
      <w:r>
        <w:rPr>
          <w:rFonts w:ascii="Arial" w:hAnsi="Arial" w:cs="Arial"/>
          <w:b/>
          <w:bCs/>
        </w:rPr>
        <w:t xml:space="preserve">                                             </w:t>
      </w:r>
      <w:r w:rsidR="00D24D3A" w:rsidRPr="00015C3A">
        <w:rPr>
          <w:rFonts w:ascii="Arial" w:hAnsi="Arial" w:cs="Arial"/>
          <w:b/>
          <w:bCs/>
        </w:rPr>
        <w:t xml:space="preserve">Seznam odběrných míst a dodávek v hladině </w:t>
      </w:r>
      <w:r w:rsidR="008B3B87">
        <w:rPr>
          <w:rFonts w:ascii="Arial" w:hAnsi="Arial" w:cs="Arial"/>
          <w:b/>
          <w:bCs/>
        </w:rPr>
        <w:t>vysokého napětí (</w:t>
      </w:r>
      <w:r w:rsidR="00D24D3A" w:rsidRPr="00015C3A">
        <w:rPr>
          <w:rFonts w:ascii="Arial" w:hAnsi="Arial" w:cs="Arial"/>
          <w:b/>
          <w:bCs/>
        </w:rPr>
        <w:t>VN</w:t>
      </w:r>
      <w:r w:rsidR="008B3B87">
        <w:rPr>
          <w:rFonts w:ascii="Arial" w:hAnsi="Arial" w:cs="Arial"/>
          <w:b/>
          <w:bCs/>
        </w:rPr>
        <w:t>)</w:t>
      </w:r>
    </w:p>
    <w:tbl>
      <w:tblPr>
        <w:tblStyle w:val="Mkatabulky"/>
        <w:tblW w:w="9747" w:type="dxa"/>
        <w:tblLook w:val="04A0" w:firstRow="1" w:lastRow="0" w:firstColumn="1" w:lastColumn="0" w:noHBand="0" w:noVBand="1"/>
      </w:tblPr>
      <w:tblGrid>
        <w:gridCol w:w="1980"/>
        <w:gridCol w:w="1040"/>
        <w:gridCol w:w="1653"/>
        <w:gridCol w:w="1368"/>
        <w:gridCol w:w="758"/>
        <w:gridCol w:w="2948"/>
      </w:tblGrid>
      <w:tr w:rsidR="00D24D3A" w:rsidRPr="0013180F" w14:paraId="4C6AC230" w14:textId="77777777" w:rsidTr="001A3E16">
        <w:tc>
          <w:tcPr>
            <w:tcW w:w="1980" w:type="dxa"/>
            <w:shd w:val="clear" w:color="auto" w:fill="DAEEF3" w:themeFill="accent5" w:themeFillTint="33"/>
          </w:tcPr>
          <w:p w14:paraId="0E6F7224" w14:textId="77777777" w:rsidR="00D24D3A" w:rsidRPr="0013180F" w:rsidRDefault="00D24D3A" w:rsidP="0030139E">
            <w:pPr>
              <w:rPr>
                <w:rFonts w:ascii="Arial" w:hAnsi="Arial" w:cs="Arial"/>
                <w:b/>
              </w:rPr>
            </w:pPr>
            <w:r w:rsidRPr="0013180F">
              <w:rPr>
                <w:rFonts w:ascii="Arial" w:hAnsi="Arial" w:cs="Arial"/>
                <w:b/>
              </w:rPr>
              <w:t>Název a adresa OM:</w:t>
            </w:r>
          </w:p>
        </w:tc>
        <w:tc>
          <w:tcPr>
            <w:tcW w:w="7767" w:type="dxa"/>
            <w:gridSpan w:val="5"/>
            <w:shd w:val="clear" w:color="auto" w:fill="DAEEF3" w:themeFill="accent5" w:themeFillTint="33"/>
          </w:tcPr>
          <w:p w14:paraId="647A8C71" w14:textId="77777777" w:rsidR="00D24D3A" w:rsidRPr="0013180F" w:rsidRDefault="00D24D3A" w:rsidP="0030139E">
            <w:pPr>
              <w:rPr>
                <w:rFonts w:ascii="Arial" w:hAnsi="Arial" w:cs="Arial"/>
                <w:b/>
              </w:rPr>
            </w:pPr>
            <w:r w:rsidRPr="0013180F">
              <w:rPr>
                <w:rFonts w:ascii="Arial" w:hAnsi="Arial" w:cs="Arial"/>
                <w:b/>
              </w:rPr>
              <w:t>Strakova akademie, nábř. Edvarda Beneše 128/4, Praha 1</w:t>
            </w:r>
          </w:p>
        </w:tc>
      </w:tr>
      <w:tr w:rsidR="00D24D3A" w:rsidRPr="0013180F" w14:paraId="78591C5E" w14:textId="77777777" w:rsidTr="001A3E16">
        <w:tc>
          <w:tcPr>
            <w:tcW w:w="1980" w:type="dxa"/>
          </w:tcPr>
          <w:p w14:paraId="574D0685" w14:textId="7C5E61A9" w:rsidR="00D24D3A" w:rsidRDefault="00D24D3A" w:rsidP="0030139E">
            <w:pPr>
              <w:rPr>
                <w:rFonts w:ascii="Arial" w:hAnsi="Arial" w:cs="Arial"/>
                <w:b/>
              </w:rPr>
            </w:pPr>
            <w:r w:rsidRPr="0013180F">
              <w:rPr>
                <w:rFonts w:ascii="Arial" w:hAnsi="Arial" w:cs="Arial"/>
                <w:b/>
              </w:rPr>
              <w:t>EAN:</w:t>
            </w:r>
          </w:p>
          <w:p w14:paraId="4BD58030" w14:textId="77777777" w:rsidR="00A07073" w:rsidRDefault="00A07073" w:rsidP="0030139E">
            <w:pPr>
              <w:rPr>
                <w:rFonts w:ascii="Arial" w:hAnsi="Arial" w:cs="Arial"/>
                <w:b/>
              </w:rPr>
            </w:pPr>
          </w:p>
          <w:p w14:paraId="5B991886" w14:textId="0ECD85DE" w:rsidR="00A07073" w:rsidRDefault="00A07073" w:rsidP="0030139E">
            <w:pPr>
              <w:rPr>
                <w:rFonts w:ascii="Arial" w:hAnsi="Arial" w:cs="Arial"/>
                <w:b/>
              </w:rPr>
            </w:pPr>
            <w:r>
              <w:rPr>
                <w:rFonts w:ascii="Arial" w:hAnsi="Arial" w:cs="Arial"/>
                <w:b/>
              </w:rPr>
              <w:t xml:space="preserve">Typ </w:t>
            </w:r>
            <w:r w:rsidR="00AF72E3">
              <w:rPr>
                <w:rFonts w:ascii="Arial" w:hAnsi="Arial" w:cs="Arial"/>
                <w:b/>
              </w:rPr>
              <w:t xml:space="preserve">a umístění </w:t>
            </w:r>
            <w:r>
              <w:rPr>
                <w:rFonts w:ascii="Arial" w:hAnsi="Arial" w:cs="Arial"/>
                <w:b/>
              </w:rPr>
              <w:t>měření:</w:t>
            </w:r>
          </w:p>
          <w:p w14:paraId="5A600173" w14:textId="77777777" w:rsidR="00A07073" w:rsidRDefault="00A07073" w:rsidP="0030139E">
            <w:pPr>
              <w:rPr>
                <w:rFonts w:ascii="Arial" w:hAnsi="Arial" w:cs="Arial"/>
                <w:b/>
              </w:rPr>
            </w:pPr>
          </w:p>
          <w:p w14:paraId="36A87DEF" w14:textId="34C823DE" w:rsidR="00A07073" w:rsidRPr="0013180F" w:rsidRDefault="00A07073" w:rsidP="0030139E">
            <w:pPr>
              <w:rPr>
                <w:rFonts w:ascii="Arial" w:hAnsi="Arial" w:cs="Arial"/>
                <w:b/>
              </w:rPr>
            </w:pPr>
            <w:r>
              <w:rPr>
                <w:rFonts w:ascii="Arial" w:hAnsi="Arial" w:cs="Arial"/>
                <w:b/>
              </w:rPr>
              <w:t>Transformátor:</w:t>
            </w:r>
          </w:p>
        </w:tc>
        <w:tc>
          <w:tcPr>
            <w:tcW w:w="2693" w:type="dxa"/>
            <w:gridSpan w:val="2"/>
          </w:tcPr>
          <w:p w14:paraId="1B716A0E" w14:textId="77777777" w:rsidR="00D24D3A" w:rsidRPr="00214CBB" w:rsidRDefault="00D24D3A" w:rsidP="00214CBB">
            <w:pPr>
              <w:pStyle w:val="Bezmezer"/>
              <w:rPr>
                <w:rFonts w:ascii="Arial" w:hAnsi="Arial" w:cs="Arial"/>
              </w:rPr>
            </w:pPr>
            <w:r w:rsidRPr="00214CBB">
              <w:rPr>
                <w:rFonts w:ascii="Arial" w:hAnsi="Arial" w:cs="Arial"/>
              </w:rPr>
              <w:t>859182400300014016</w:t>
            </w:r>
          </w:p>
          <w:p w14:paraId="12E77458" w14:textId="77777777" w:rsidR="00214CBB" w:rsidRPr="00214CBB" w:rsidRDefault="00214CBB" w:rsidP="00214CBB">
            <w:pPr>
              <w:pStyle w:val="Bezmezer"/>
              <w:rPr>
                <w:rFonts w:ascii="Arial" w:hAnsi="Arial" w:cs="Arial"/>
              </w:rPr>
            </w:pPr>
          </w:p>
          <w:p w14:paraId="688EF056" w14:textId="26F051C7" w:rsidR="00214CBB" w:rsidRDefault="00214CBB" w:rsidP="00214CBB">
            <w:pPr>
              <w:pStyle w:val="Bezmezer"/>
              <w:rPr>
                <w:rFonts w:ascii="Arial" w:hAnsi="Arial" w:cs="Arial"/>
              </w:rPr>
            </w:pPr>
            <w:r w:rsidRPr="00214CBB">
              <w:rPr>
                <w:rFonts w:ascii="Arial" w:hAnsi="Arial" w:cs="Arial"/>
              </w:rPr>
              <w:t>A</w:t>
            </w:r>
            <w:r w:rsidR="00AF72E3">
              <w:rPr>
                <w:rFonts w:ascii="Arial" w:hAnsi="Arial" w:cs="Arial"/>
              </w:rPr>
              <w:t>/VN</w:t>
            </w:r>
          </w:p>
          <w:p w14:paraId="7586D28F" w14:textId="08B2471A" w:rsidR="00F610B9" w:rsidRDefault="00F610B9" w:rsidP="00214CBB">
            <w:pPr>
              <w:pStyle w:val="Bezmezer"/>
              <w:rPr>
                <w:rFonts w:ascii="Arial" w:hAnsi="Arial" w:cs="Arial"/>
              </w:rPr>
            </w:pPr>
          </w:p>
          <w:p w14:paraId="78F41323" w14:textId="7BEE7502" w:rsidR="00214CBB" w:rsidRPr="00214CBB" w:rsidRDefault="00214CBB" w:rsidP="00214CBB">
            <w:pPr>
              <w:pStyle w:val="Bezmezer"/>
              <w:rPr>
                <w:rFonts w:ascii="Arial" w:hAnsi="Arial" w:cs="Arial"/>
              </w:rPr>
            </w:pPr>
            <w:r>
              <w:rPr>
                <w:rFonts w:ascii="Arial" w:hAnsi="Arial" w:cs="Arial"/>
              </w:rPr>
              <w:t>Vlastní</w:t>
            </w:r>
          </w:p>
        </w:tc>
        <w:tc>
          <w:tcPr>
            <w:tcW w:w="2126" w:type="dxa"/>
            <w:gridSpan w:val="2"/>
          </w:tcPr>
          <w:p w14:paraId="09CF4BD1" w14:textId="005870BA" w:rsidR="00D24D3A" w:rsidRDefault="006E2C0A" w:rsidP="0030139E">
            <w:pPr>
              <w:rPr>
                <w:rFonts w:ascii="Arial" w:hAnsi="Arial" w:cs="Arial"/>
                <w:b/>
              </w:rPr>
            </w:pPr>
            <w:r w:rsidRPr="006E2C0A">
              <w:rPr>
                <w:rFonts w:ascii="Arial" w:hAnsi="Arial" w:cs="Arial"/>
                <w:b/>
              </w:rPr>
              <w:t>Současný distributor</w:t>
            </w:r>
          </w:p>
          <w:p w14:paraId="5BE944D8" w14:textId="77777777" w:rsidR="006E2C0A" w:rsidRPr="006E2C0A" w:rsidRDefault="006E2C0A" w:rsidP="0030139E">
            <w:pPr>
              <w:rPr>
                <w:rFonts w:ascii="Arial" w:hAnsi="Arial" w:cs="Arial"/>
                <w:b/>
              </w:rPr>
            </w:pPr>
          </w:p>
          <w:p w14:paraId="468F1356" w14:textId="4B07E23A" w:rsidR="006E2C0A" w:rsidRPr="0013180F" w:rsidRDefault="006E2C0A" w:rsidP="0030139E">
            <w:pPr>
              <w:rPr>
                <w:rFonts w:ascii="Arial" w:hAnsi="Arial" w:cs="Arial"/>
              </w:rPr>
            </w:pPr>
            <w:proofErr w:type="spellStart"/>
            <w:r>
              <w:rPr>
                <w:rFonts w:ascii="Arial" w:hAnsi="Arial" w:cs="Arial"/>
              </w:rPr>
              <w:t>PREdistribuce</w:t>
            </w:r>
            <w:proofErr w:type="spellEnd"/>
          </w:p>
        </w:tc>
        <w:tc>
          <w:tcPr>
            <w:tcW w:w="2948" w:type="dxa"/>
          </w:tcPr>
          <w:p w14:paraId="1EF4EB87" w14:textId="77777777" w:rsidR="000D7BD0" w:rsidRDefault="000D7BD0" w:rsidP="000D7BD0">
            <w:pPr>
              <w:rPr>
                <w:rFonts w:ascii="Arial" w:hAnsi="Arial" w:cs="Arial"/>
                <w:b/>
                <w:bCs/>
                <w:color w:val="000000"/>
              </w:rPr>
            </w:pPr>
            <w:r w:rsidRPr="005A243C">
              <w:rPr>
                <w:rFonts w:ascii="Arial" w:hAnsi="Arial" w:cs="Arial"/>
                <w:b/>
                <w:bCs/>
                <w:color w:val="000000"/>
              </w:rPr>
              <w:t>Celková předpokládaná spotřeba (</w:t>
            </w:r>
            <w:proofErr w:type="spellStart"/>
            <w:proofErr w:type="gramStart"/>
            <w:r w:rsidRPr="005A243C">
              <w:rPr>
                <w:rFonts w:ascii="Arial" w:hAnsi="Arial" w:cs="Arial"/>
                <w:b/>
                <w:bCs/>
                <w:color w:val="000000"/>
              </w:rPr>
              <w:t>MWh</w:t>
            </w:r>
            <w:proofErr w:type="spellEnd"/>
            <w:r w:rsidRPr="005A243C">
              <w:rPr>
                <w:rFonts w:ascii="Arial" w:hAnsi="Arial" w:cs="Arial"/>
                <w:b/>
                <w:bCs/>
                <w:color w:val="000000"/>
              </w:rPr>
              <w:t>)  za</w:t>
            </w:r>
            <w:proofErr w:type="gramEnd"/>
            <w:r w:rsidRPr="005A243C">
              <w:rPr>
                <w:rFonts w:ascii="Arial" w:hAnsi="Arial" w:cs="Arial"/>
                <w:b/>
                <w:bCs/>
                <w:color w:val="000000"/>
              </w:rPr>
              <w:t xml:space="preserve"> období roků 2021 a 2022</w:t>
            </w:r>
          </w:p>
          <w:p w14:paraId="34FC572F" w14:textId="77777777" w:rsidR="000D7BD0" w:rsidRDefault="000D7BD0" w:rsidP="000D7BD0">
            <w:pPr>
              <w:rPr>
                <w:rFonts w:ascii="Arial" w:hAnsi="Arial" w:cs="Arial"/>
                <w:b/>
                <w:bCs/>
                <w:color w:val="000000"/>
              </w:rPr>
            </w:pPr>
          </w:p>
          <w:p w14:paraId="79E59A30" w14:textId="4FA9884E" w:rsidR="00D24D3A" w:rsidRPr="0013180F" w:rsidRDefault="000D7BD0" w:rsidP="000D7BD0">
            <w:pPr>
              <w:jc w:val="center"/>
              <w:rPr>
                <w:rFonts w:ascii="Arial" w:hAnsi="Arial" w:cs="Arial"/>
              </w:rPr>
            </w:pPr>
            <w:r>
              <w:rPr>
                <w:rFonts w:ascii="Arial" w:hAnsi="Arial" w:cs="Arial"/>
              </w:rPr>
              <w:t>2168,42</w:t>
            </w:r>
          </w:p>
        </w:tc>
      </w:tr>
      <w:tr w:rsidR="00D24D3A" w:rsidRPr="0013180F" w14:paraId="3D5508DA" w14:textId="77777777" w:rsidTr="001A3E16">
        <w:tc>
          <w:tcPr>
            <w:tcW w:w="1980" w:type="dxa"/>
          </w:tcPr>
          <w:p w14:paraId="0DA248F3" w14:textId="77777777" w:rsidR="00D24D3A" w:rsidRPr="0013180F" w:rsidRDefault="00D24D3A" w:rsidP="0030139E">
            <w:pPr>
              <w:rPr>
                <w:rFonts w:ascii="Arial" w:hAnsi="Arial" w:cs="Arial"/>
                <w:b/>
              </w:rPr>
            </w:pPr>
            <w:r w:rsidRPr="0013180F">
              <w:rPr>
                <w:rFonts w:ascii="Arial" w:hAnsi="Arial" w:cs="Arial"/>
                <w:b/>
              </w:rPr>
              <w:t>PDS:</w:t>
            </w:r>
          </w:p>
        </w:tc>
        <w:tc>
          <w:tcPr>
            <w:tcW w:w="2693" w:type="dxa"/>
            <w:gridSpan w:val="2"/>
          </w:tcPr>
          <w:p w14:paraId="25D53D10" w14:textId="77777777" w:rsidR="00D24D3A" w:rsidRPr="0013180F" w:rsidRDefault="00D24D3A" w:rsidP="0030139E">
            <w:pPr>
              <w:rPr>
                <w:rFonts w:ascii="Arial" w:hAnsi="Arial" w:cs="Arial"/>
              </w:rPr>
            </w:pPr>
            <w:proofErr w:type="spellStart"/>
            <w:r w:rsidRPr="0013180F">
              <w:rPr>
                <w:rFonts w:ascii="Arial" w:hAnsi="Arial" w:cs="Arial"/>
              </w:rPr>
              <w:t>PREdistribuce</w:t>
            </w:r>
            <w:proofErr w:type="spellEnd"/>
            <w:r w:rsidRPr="0013180F">
              <w:rPr>
                <w:rFonts w:ascii="Arial" w:hAnsi="Arial" w:cs="Arial"/>
              </w:rPr>
              <w:t xml:space="preserve"> a.s.</w:t>
            </w:r>
          </w:p>
        </w:tc>
        <w:tc>
          <w:tcPr>
            <w:tcW w:w="2126" w:type="dxa"/>
            <w:gridSpan w:val="2"/>
          </w:tcPr>
          <w:p w14:paraId="00945DCB" w14:textId="77777777" w:rsidR="00D24D3A" w:rsidRPr="0013180F" w:rsidRDefault="00D24D3A" w:rsidP="0030139E">
            <w:pPr>
              <w:rPr>
                <w:rFonts w:ascii="Arial" w:hAnsi="Arial" w:cs="Arial"/>
              </w:rPr>
            </w:pPr>
            <w:r w:rsidRPr="0013180F">
              <w:rPr>
                <w:rFonts w:ascii="Arial" w:hAnsi="Arial" w:cs="Arial"/>
              </w:rPr>
              <w:t>Napěťová hladina:</w:t>
            </w:r>
          </w:p>
        </w:tc>
        <w:tc>
          <w:tcPr>
            <w:tcW w:w="2948" w:type="dxa"/>
          </w:tcPr>
          <w:p w14:paraId="56DED317" w14:textId="77777777" w:rsidR="00D24D3A" w:rsidRPr="0013180F" w:rsidRDefault="00D24D3A" w:rsidP="0030139E">
            <w:pPr>
              <w:rPr>
                <w:rFonts w:ascii="Arial" w:hAnsi="Arial" w:cs="Arial"/>
              </w:rPr>
            </w:pPr>
            <w:r w:rsidRPr="0013180F">
              <w:rPr>
                <w:rFonts w:ascii="Arial" w:hAnsi="Arial" w:cs="Arial"/>
              </w:rPr>
              <w:t xml:space="preserve">VN 22 </w:t>
            </w:r>
            <w:proofErr w:type="spellStart"/>
            <w:r w:rsidRPr="0013180F">
              <w:rPr>
                <w:rFonts w:ascii="Arial" w:hAnsi="Arial" w:cs="Arial"/>
              </w:rPr>
              <w:t>kV</w:t>
            </w:r>
            <w:proofErr w:type="spellEnd"/>
          </w:p>
        </w:tc>
      </w:tr>
      <w:tr w:rsidR="00D24D3A" w:rsidRPr="0013180F" w14:paraId="3A9A8A02" w14:textId="77777777" w:rsidTr="001A3E16">
        <w:tc>
          <w:tcPr>
            <w:tcW w:w="1980" w:type="dxa"/>
          </w:tcPr>
          <w:p w14:paraId="02415CEE" w14:textId="77777777" w:rsidR="00D24D3A" w:rsidRPr="0013180F" w:rsidRDefault="00D24D3A" w:rsidP="0030139E">
            <w:pPr>
              <w:rPr>
                <w:rFonts w:ascii="Arial" w:hAnsi="Arial" w:cs="Arial"/>
                <w:b/>
              </w:rPr>
            </w:pPr>
            <w:r w:rsidRPr="0013180F">
              <w:rPr>
                <w:rFonts w:ascii="Arial" w:hAnsi="Arial" w:cs="Arial"/>
                <w:b/>
              </w:rPr>
              <w:t>Rezervovaný příkon:</w:t>
            </w:r>
          </w:p>
        </w:tc>
        <w:tc>
          <w:tcPr>
            <w:tcW w:w="2693" w:type="dxa"/>
            <w:gridSpan w:val="2"/>
          </w:tcPr>
          <w:p w14:paraId="2096BFC0" w14:textId="77777777" w:rsidR="00D24D3A" w:rsidRPr="0013180F" w:rsidRDefault="00D24D3A" w:rsidP="0030139E">
            <w:pPr>
              <w:rPr>
                <w:rFonts w:ascii="Arial" w:hAnsi="Arial" w:cs="Arial"/>
              </w:rPr>
            </w:pPr>
            <w:r w:rsidRPr="0013180F">
              <w:rPr>
                <w:rFonts w:ascii="Arial" w:hAnsi="Arial" w:cs="Arial"/>
              </w:rPr>
              <w:t xml:space="preserve"> 0,43 MW</w:t>
            </w:r>
          </w:p>
        </w:tc>
        <w:tc>
          <w:tcPr>
            <w:tcW w:w="2126" w:type="dxa"/>
            <w:gridSpan w:val="2"/>
          </w:tcPr>
          <w:p w14:paraId="5246DF73" w14:textId="71F322B1" w:rsidR="00D24D3A" w:rsidRPr="0013180F" w:rsidRDefault="00D24D3A" w:rsidP="00CF3A18">
            <w:pPr>
              <w:rPr>
                <w:rFonts w:ascii="Arial" w:hAnsi="Arial" w:cs="Arial"/>
                <w:b/>
              </w:rPr>
            </w:pPr>
            <w:r w:rsidRPr="00816A91">
              <w:rPr>
                <w:rFonts w:ascii="Arial" w:hAnsi="Arial" w:cs="Arial"/>
                <w:b/>
              </w:rPr>
              <w:t>Roční</w:t>
            </w:r>
            <w:r>
              <w:rPr>
                <w:rFonts w:ascii="Arial" w:hAnsi="Arial" w:cs="Arial"/>
                <w:b/>
              </w:rPr>
              <w:t xml:space="preserve"> r</w:t>
            </w:r>
            <w:r w:rsidRPr="0013180F">
              <w:rPr>
                <w:rFonts w:ascii="Arial" w:hAnsi="Arial" w:cs="Arial"/>
                <w:b/>
              </w:rPr>
              <w:t>ezervovaná kapacita:</w:t>
            </w:r>
          </w:p>
        </w:tc>
        <w:tc>
          <w:tcPr>
            <w:tcW w:w="2948" w:type="dxa"/>
          </w:tcPr>
          <w:p w14:paraId="03F72030" w14:textId="77777777" w:rsidR="00D24D3A" w:rsidRPr="0013180F" w:rsidRDefault="00D24D3A" w:rsidP="0030139E">
            <w:pPr>
              <w:rPr>
                <w:rFonts w:ascii="Arial" w:hAnsi="Arial" w:cs="Arial"/>
              </w:rPr>
            </w:pPr>
            <w:r w:rsidRPr="0013180F">
              <w:rPr>
                <w:rFonts w:ascii="Arial" w:hAnsi="Arial" w:cs="Arial"/>
              </w:rPr>
              <w:t>0,300 MW</w:t>
            </w:r>
          </w:p>
        </w:tc>
      </w:tr>
      <w:tr w:rsidR="00D24D3A" w:rsidRPr="0013180F" w14:paraId="7491CB2A" w14:textId="77777777" w:rsidTr="001A3E16">
        <w:tc>
          <w:tcPr>
            <w:tcW w:w="9747" w:type="dxa"/>
            <w:gridSpan w:val="6"/>
          </w:tcPr>
          <w:p w14:paraId="55AD4DE2" w14:textId="65A827EE" w:rsidR="00D24D3A" w:rsidRPr="0013180F" w:rsidRDefault="00D24D3A" w:rsidP="0030139E">
            <w:pPr>
              <w:rPr>
                <w:rFonts w:ascii="Arial" w:hAnsi="Arial" w:cs="Arial"/>
                <w:b/>
              </w:rPr>
            </w:pPr>
            <w:r w:rsidRPr="0013180F">
              <w:rPr>
                <w:rFonts w:ascii="Arial" w:hAnsi="Arial" w:cs="Arial"/>
                <w:b/>
              </w:rPr>
              <w:t>Kontaktní osoby odběratele</w:t>
            </w:r>
            <w:r w:rsidR="00FF3300">
              <w:rPr>
                <w:rFonts w:ascii="Arial" w:hAnsi="Arial" w:cs="Arial"/>
                <w:b/>
              </w:rPr>
              <w:t xml:space="preserve"> (zákazníka)</w:t>
            </w:r>
            <w:r w:rsidRPr="0013180F">
              <w:rPr>
                <w:rFonts w:ascii="Arial" w:hAnsi="Arial" w:cs="Arial"/>
                <w:b/>
              </w:rPr>
              <w:t xml:space="preserve"> v případě vyhlášení regulačních stupňů pro dané OM:</w:t>
            </w:r>
          </w:p>
        </w:tc>
      </w:tr>
      <w:tr w:rsidR="00D24D3A" w:rsidRPr="0013180F" w14:paraId="27FD2D9A" w14:textId="77777777" w:rsidTr="001A3E16">
        <w:tc>
          <w:tcPr>
            <w:tcW w:w="3020" w:type="dxa"/>
            <w:gridSpan w:val="2"/>
          </w:tcPr>
          <w:p w14:paraId="182BF1F6" w14:textId="77777777" w:rsidR="00D24D3A" w:rsidRPr="0013180F" w:rsidRDefault="00D24D3A" w:rsidP="005A1C5B">
            <w:pPr>
              <w:rPr>
                <w:rFonts w:ascii="Arial" w:hAnsi="Arial" w:cs="Arial"/>
              </w:rPr>
            </w:pPr>
            <w:r w:rsidRPr="0013180F">
              <w:rPr>
                <w:rFonts w:ascii="Arial" w:hAnsi="Arial" w:cs="Arial"/>
              </w:rPr>
              <w:t xml:space="preserve">Jméno: </w:t>
            </w:r>
          </w:p>
        </w:tc>
        <w:tc>
          <w:tcPr>
            <w:tcW w:w="3021" w:type="dxa"/>
            <w:gridSpan w:val="2"/>
          </w:tcPr>
          <w:p w14:paraId="68EE2CD4" w14:textId="77777777" w:rsidR="00D24D3A" w:rsidRPr="0013180F" w:rsidRDefault="00D24D3A" w:rsidP="005A1C5B">
            <w:pPr>
              <w:rPr>
                <w:rFonts w:ascii="Arial" w:hAnsi="Arial" w:cs="Arial"/>
              </w:rPr>
            </w:pPr>
            <w:r w:rsidRPr="0013180F">
              <w:rPr>
                <w:rFonts w:ascii="Arial" w:hAnsi="Arial" w:cs="Arial"/>
              </w:rPr>
              <w:t xml:space="preserve">M: </w:t>
            </w:r>
          </w:p>
        </w:tc>
        <w:tc>
          <w:tcPr>
            <w:tcW w:w="3706" w:type="dxa"/>
            <w:gridSpan w:val="2"/>
          </w:tcPr>
          <w:p w14:paraId="143A9F47" w14:textId="77777777" w:rsidR="00D24D3A" w:rsidRPr="0013180F" w:rsidRDefault="005A1C5B" w:rsidP="0030139E">
            <w:pPr>
              <w:rPr>
                <w:rFonts w:ascii="Arial" w:hAnsi="Arial" w:cs="Arial"/>
              </w:rPr>
            </w:pPr>
            <w:r>
              <w:rPr>
                <w:rFonts w:ascii="Arial" w:hAnsi="Arial" w:cs="Arial"/>
              </w:rPr>
              <w:t xml:space="preserve">E: </w:t>
            </w:r>
          </w:p>
        </w:tc>
      </w:tr>
    </w:tbl>
    <w:p w14:paraId="36CB3960" w14:textId="77777777" w:rsidR="00D24D3A" w:rsidRPr="0044684E" w:rsidRDefault="00D24D3A" w:rsidP="00D24D3A">
      <w:pPr>
        <w:rPr>
          <w:rFonts w:ascii="Arial" w:hAnsi="Arial" w:cs="Arial"/>
        </w:rPr>
      </w:pPr>
    </w:p>
    <w:tbl>
      <w:tblPr>
        <w:tblStyle w:val="Mkatabulky"/>
        <w:tblW w:w="9747" w:type="dxa"/>
        <w:tblLook w:val="04A0" w:firstRow="1" w:lastRow="0" w:firstColumn="1" w:lastColumn="0" w:noHBand="0" w:noVBand="1"/>
      </w:tblPr>
      <w:tblGrid>
        <w:gridCol w:w="1980"/>
        <w:gridCol w:w="1040"/>
        <w:gridCol w:w="1653"/>
        <w:gridCol w:w="1368"/>
        <w:gridCol w:w="758"/>
        <w:gridCol w:w="2948"/>
      </w:tblGrid>
      <w:tr w:rsidR="00D24D3A" w:rsidRPr="0013180F" w14:paraId="2CC1913B" w14:textId="77777777" w:rsidTr="001A3E16">
        <w:tc>
          <w:tcPr>
            <w:tcW w:w="1980" w:type="dxa"/>
            <w:shd w:val="clear" w:color="auto" w:fill="DAEEF3" w:themeFill="accent5" w:themeFillTint="33"/>
          </w:tcPr>
          <w:p w14:paraId="2D64D5D8" w14:textId="77777777" w:rsidR="00D24D3A" w:rsidRPr="0013180F" w:rsidRDefault="00D24D3A" w:rsidP="0030139E">
            <w:pPr>
              <w:rPr>
                <w:rFonts w:ascii="Arial" w:hAnsi="Arial" w:cs="Arial"/>
                <w:b/>
              </w:rPr>
            </w:pPr>
            <w:r w:rsidRPr="0013180F">
              <w:rPr>
                <w:rFonts w:ascii="Arial" w:hAnsi="Arial" w:cs="Arial"/>
                <w:b/>
              </w:rPr>
              <w:t>Název a adresa OM:</w:t>
            </w:r>
          </w:p>
        </w:tc>
        <w:tc>
          <w:tcPr>
            <w:tcW w:w="7767" w:type="dxa"/>
            <w:gridSpan w:val="5"/>
            <w:shd w:val="clear" w:color="auto" w:fill="DAEEF3" w:themeFill="accent5" w:themeFillTint="33"/>
          </w:tcPr>
          <w:p w14:paraId="106C7B44" w14:textId="77777777" w:rsidR="00D24D3A" w:rsidRPr="0013180F" w:rsidRDefault="00D24D3A" w:rsidP="0030139E">
            <w:pPr>
              <w:rPr>
                <w:rFonts w:ascii="Arial" w:hAnsi="Arial" w:cs="Arial"/>
                <w:b/>
              </w:rPr>
            </w:pPr>
            <w:r w:rsidRPr="0013180F">
              <w:rPr>
                <w:rFonts w:ascii="Arial" w:hAnsi="Arial" w:cs="Arial"/>
                <w:b/>
              </w:rPr>
              <w:t>Strakova akademie, nábř. Edvarda Beneše 128/4, Praha 1</w:t>
            </w:r>
          </w:p>
        </w:tc>
      </w:tr>
      <w:tr w:rsidR="00D24D3A" w:rsidRPr="0013180F" w14:paraId="51883306" w14:textId="77777777" w:rsidTr="001A3E16">
        <w:tc>
          <w:tcPr>
            <w:tcW w:w="1980" w:type="dxa"/>
          </w:tcPr>
          <w:p w14:paraId="75A55778" w14:textId="59E0D8F9" w:rsidR="00D24D3A" w:rsidRDefault="00D24D3A" w:rsidP="0030139E">
            <w:pPr>
              <w:rPr>
                <w:rFonts w:ascii="Arial" w:hAnsi="Arial" w:cs="Arial"/>
                <w:b/>
              </w:rPr>
            </w:pPr>
            <w:r w:rsidRPr="0013180F">
              <w:rPr>
                <w:rFonts w:ascii="Arial" w:hAnsi="Arial" w:cs="Arial"/>
                <w:b/>
              </w:rPr>
              <w:t>EAN:</w:t>
            </w:r>
          </w:p>
          <w:p w14:paraId="79D97B42" w14:textId="28F9EEF6" w:rsidR="00A07073" w:rsidRDefault="00A07073" w:rsidP="0030139E">
            <w:pPr>
              <w:rPr>
                <w:rFonts w:ascii="Arial" w:hAnsi="Arial" w:cs="Arial"/>
                <w:b/>
              </w:rPr>
            </w:pPr>
          </w:p>
          <w:p w14:paraId="65770C65" w14:textId="3778140C" w:rsidR="00A07073" w:rsidRDefault="00A07073" w:rsidP="00A07073">
            <w:pPr>
              <w:rPr>
                <w:rFonts w:ascii="Arial" w:hAnsi="Arial" w:cs="Arial"/>
                <w:b/>
              </w:rPr>
            </w:pPr>
            <w:r>
              <w:rPr>
                <w:rFonts w:ascii="Arial" w:hAnsi="Arial" w:cs="Arial"/>
                <w:b/>
              </w:rPr>
              <w:t xml:space="preserve">Typ </w:t>
            </w:r>
            <w:r w:rsidR="00AF72E3">
              <w:rPr>
                <w:rFonts w:ascii="Arial" w:hAnsi="Arial" w:cs="Arial"/>
                <w:b/>
              </w:rPr>
              <w:t xml:space="preserve">a umístění </w:t>
            </w:r>
            <w:r>
              <w:rPr>
                <w:rFonts w:ascii="Arial" w:hAnsi="Arial" w:cs="Arial"/>
                <w:b/>
              </w:rPr>
              <w:t>měření:</w:t>
            </w:r>
          </w:p>
          <w:p w14:paraId="23236EA3" w14:textId="77777777" w:rsidR="00A07073" w:rsidRDefault="00A07073" w:rsidP="00A07073">
            <w:pPr>
              <w:rPr>
                <w:rFonts w:ascii="Arial" w:hAnsi="Arial" w:cs="Arial"/>
                <w:b/>
              </w:rPr>
            </w:pPr>
          </w:p>
          <w:p w14:paraId="18ED60BF" w14:textId="215824EE" w:rsidR="00A07073" w:rsidRPr="0013180F" w:rsidRDefault="00A07073" w:rsidP="00A07073">
            <w:pPr>
              <w:rPr>
                <w:rFonts w:ascii="Arial" w:hAnsi="Arial" w:cs="Arial"/>
                <w:b/>
              </w:rPr>
            </w:pPr>
            <w:r>
              <w:rPr>
                <w:rFonts w:ascii="Arial" w:hAnsi="Arial" w:cs="Arial"/>
                <w:b/>
              </w:rPr>
              <w:t>Transformátor:</w:t>
            </w:r>
          </w:p>
        </w:tc>
        <w:tc>
          <w:tcPr>
            <w:tcW w:w="2693" w:type="dxa"/>
            <w:gridSpan w:val="2"/>
          </w:tcPr>
          <w:p w14:paraId="0BB69559" w14:textId="77777777" w:rsidR="00D24D3A" w:rsidRDefault="00D24D3A" w:rsidP="0030139E">
            <w:pPr>
              <w:rPr>
                <w:rFonts w:ascii="Arial" w:hAnsi="Arial" w:cs="Arial"/>
              </w:rPr>
            </w:pPr>
            <w:r w:rsidRPr="0013180F">
              <w:rPr>
                <w:rFonts w:ascii="Arial" w:hAnsi="Arial" w:cs="Arial"/>
              </w:rPr>
              <w:t>859182400300014207</w:t>
            </w:r>
          </w:p>
          <w:p w14:paraId="628EBBE9" w14:textId="77777777" w:rsidR="00E30624" w:rsidRDefault="00E30624" w:rsidP="0030139E">
            <w:pPr>
              <w:rPr>
                <w:rFonts w:ascii="Arial" w:hAnsi="Arial" w:cs="Arial"/>
              </w:rPr>
            </w:pPr>
          </w:p>
          <w:p w14:paraId="228BF716" w14:textId="77777777" w:rsidR="00E30624" w:rsidRDefault="00E30624" w:rsidP="0030139E">
            <w:pPr>
              <w:rPr>
                <w:rFonts w:ascii="Arial" w:hAnsi="Arial" w:cs="Arial"/>
              </w:rPr>
            </w:pPr>
          </w:p>
          <w:p w14:paraId="026A4576" w14:textId="7B09652B" w:rsidR="00E30624" w:rsidRDefault="00E30624" w:rsidP="0030139E">
            <w:pPr>
              <w:rPr>
                <w:rFonts w:ascii="Arial" w:hAnsi="Arial" w:cs="Arial"/>
              </w:rPr>
            </w:pPr>
            <w:r>
              <w:rPr>
                <w:rFonts w:ascii="Arial" w:hAnsi="Arial" w:cs="Arial"/>
              </w:rPr>
              <w:t>A</w:t>
            </w:r>
            <w:r w:rsidR="00AF72E3">
              <w:rPr>
                <w:rFonts w:ascii="Arial" w:hAnsi="Arial" w:cs="Arial"/>
              </w:rPr>
              <w:t>/VN</w:t>
            </w:r>
          </w:p>
          <w:p w14:paraId="79E2D15B" w14:textId="77777777" w:rsidR="00E30624" w:rsidRDefault="00E30624" w:rsidP="0030139E">
            <w:pPr>
              <w:rPr>
                <w:rFonts w:ascii="Arial" w:hAnsi="Arial" w:cs="Arial"/>
              </w:rPr>
            </w:pPr>
          </w:p>
          <w:p w14:paraId="65A550D5" w14:textId="76D08985" w:rsidR="00E30624" w:rsidRPr="0013180F" w:rsidRDefault="00E30624" w:rsidP="0030139E">
            <w:pPr>
              <w:rPr>
                <w:rFonts w:ascii="Arial" w:hAnsi="Arial" w:cs="Arial"/>
              </w:rPr>
            </w:pPr>
            <w:r>
              <w:rPr>
                <w:rFonts w:ascii="Arial" w:hAnsi="Arial" w:cs="Arial"/>
              </w:rPr>
              <w:t>Vlastní</w:t>
            </w:r>
          </w:p>
        </w:tc>
        <w:tc>
          <w:tcPr>
            <w:tcW w:w="2126" w:type="dxa"/>
            <w:gridSpan w:val="2"/>
          </w:tcPr>
          <w:p w14:paraId="79C3F95F" w14:textId="46961D3B" w:rsidR="006E2C0A" w:rsidRDefault="006E2C0A" w:rsidP="006E2C0A">
            <w:pPr>
              <w:rPr>
                <w:rFonts w:ascii="Arial" w:hAnsi="Arial" w:cs="Arial"/>
                <w:b/>
              </w:rPr>
            </w:pPr>
            <w:r w:rsidRPr="006E2C0A">
              <w:rPr>
                <w:rFonts w:ascii="Arial" w:hAnsi="Arial" w:cs="Arial"/>
                <w:b/>
              </w:rPr>
              <w:t>Současný distributor</w:t>
            </w:r>
          </w:p>
          <w:p w14:paraId="07EC32B5" w14:textId="77777777" w:rsidR="006E2C0A" w:rsidRPr="006E2C0A" w:rsidRDefault="006E2C0A" w:rsidP="006E2C0A">
            <w:pPr>
              <w:rPr>
                <w:rFonts w:ascii="Arial" w:hAnsi="Arial" w:cs="Arial"/>
                <w:b/>
              </w:rPr>
            </w:pPr>
          </w:p>
          <w:p w14:paraId="121AE63B" w14:textId="6E42B84E" w:rsidR="00D24D3A" w:rsidRPr="0013180F" w:rsidRDefault="006E2C0A" w:rsidP="006E2C0A">
            <w:pPr>
              <w:rPr>
                <w:rFonts w:ascii="Arial" w:hAnsi="Arial" w:cs="Arial"/>
              </w:rPr>
            </w:pPr>
            <w:proofErr w:type="spellStart"/>
            <w:r>
              <w:rPr>
                <w:rFonts w:ascii="Arial" w:hAnsi="Arial" w:cs="Arial"/>
              </w:rPr>
              <w:t>PREdistribuce</w:t>
            </w:r>
            <w:proofErr w:type="spellEnd"/>
          </w:p>
        </w:tc>
        <w:tc>
          <w:tcPr>
            <w:tcW w:w="2948" w:type="dxa"/>
          </w:tcPr>
          <w:p w14:paraId="2376822F" w14:textId="77777777" w:rsidR="000D7BD0" w:rsidRDefault="000D7BD0" w:rsidP="000D7BD0">
            <w:pPr>
              <w:rPr>
                <w:rFonts w:ascii="Arial" w:hAnsi="Arial" w:cs="Arial"/>
                <w:b/>
                <w:bCs/>
                <w:color w:val="000000"/>
              </w:rPr>
            </w:pPr>
            <w:r w:rsidRPr="005A243C">
              <w:rPr>
                <w:rFonts w:ascii="Arial" w:hAnsi="Arial" w:cs="Arial"/>
                <w:b/>
                <w:bCs/>
                <w:color w:val="000000"/>
              </w:rPr>
              <w:t>Celková předpokládaná spotřeba (</w:t>
            </w:r>
            <w:proofErr w:type="spellStart"/>
            <w:proofErr w:type="gramStart"/>
            <w:r w:rsidRPr="005A243C">
              <w:rPr>
                <w:rFonts w:ascii="Arial" w:hAnsi="Arial" w:cs="Arial"/>
                <w:b/>
                <w:bCs/>
                <w:color w:val="000000"/>
              </w:rPr>
              <w:t>MWh</w:t>
            </w:r>
            <w:proofErr w:type="spellEnd"/>
            <w:r w:rsidRPr="005A243C">
              <w:rPr>
                <w:rFonts w:ascii="Arial" w:hAnsi="Arial" w:cs="Arial"/>
                <w:b/>
                <w:bCs/>
                <w:color w:val="000000"/>
              </w:rPr>
              <w:t>)  za</w:t>
            </w:r>
            <w:proofErr w:type="gramEnd"/>
            <w:r w:rsidRPr="005A243C">
              <w:rPr>
                <w:rFonts w:ascii="Arial" w:hAnsi="Arial" w:cs="Arial"/>
                <w:b/>
                <w:bCs/>
                <w:color w:val="000000"/>
              </w:rPr>
              <w:t xml:space="preserve"> období roků 2021 a 2022</w:t>
            </w:r>
          </w:p>
          <w:p w14:paraId="146D18EC" w14:textId="77777777" w:rsidR="000D7BD0" w:rsidRDefault="000D7BD0" w:rsidP="000D7BD0">
            <w:pPr>
              <w:rPr>
                <w:rFonts w:ascii="Arial" w:hAnsi="Arial" w:cs="Arial"/>
                <w:b/>
                <w:bCs/>
                <w:color w:val="000000"/>
              </w:rPr>
            </w:pPr>
          </w:p>
          <w:p w14:paraId="3861D307" w14:textId="77777777" w:rsidR="000D7BD0" w:rsidRPr="00FC0CEA" w:rsidRDefault="000D7BD0" w:rsidP="000D7BD0">
            <w:pPr>
              <w:jc w:val="center"/>
              <w:rPr>
                <w:rFonts w:ascii="Arial" w:hAnsi="Arial" w:cs="Arial"/>
                <w:bCs/>
                <w:color w:val="000000"/>
              </w:rPr>
            </w:pPr>
            <w:r>
              <w:rPr>
                <w:rFonts w:ascii="Arial" w:hAnsi="Arial" w:cs="Arial"/>
                <w:bCs/>
                <w:color w:val="000000"/>
              </w:rPr>
              <w:t>3803,26</w:t>
            </w:r>
          </w:p>
          <w:p w14:paraId="2CFF19A9" w14:textId="77777777" w:rsidR="00D24D3A" w:rsidRPr="0013180F" w:rsidRDefault="00D24D3A" w:rsidP="0030139E">
            <w:pPr>
              <w:rPr>
                <w:rFonts w:ascii="Arial" w:hAnsi="Arial" w:cs="Arial"/>
              </w:rPr>
            </w:pPr>
          </w:p>
        </w:tc>
      </w:tr>
      <w:tr w:rsidR="00D24D3A" w:rsidRPr="0013180F" w14:paraId="1D631C54" w14:textId="77777777" w:rsidTr="001A3E16">
        <w:tc>
          <w:tcPr>
            <w:tcW w:w="1980" w:type="dxa"/>
          </w:tcPr>
          <w:p w14:paraId="711A43B8" w14:textId="77777777" w:rsidR="00D24D3A" w:rsidRPr="0013180F" w:rsidRDefault="00D24D3A" w:rsidP="0030139E">
            <w:pPr>
              <w:rPr>
                <w:rFonts w:ascii="Arial" w:hAnsi="Arial" w:cs="Arial"/>
                <w:b/>
              </w:rPr>
            </w:pPr>
            <w:r w:rsidRPr="0013180F">
              <w:rPr>
                <w:rFonts w:ascii="Arial" w:hAnsi="Arial" w:cs="Arial"/>
                <w:b/>
              </w:rPr>
              <w:t>PDS:</w:t>
            </w:r>
          </w:p>
        </w:tc>
        <w:tc>
          <w:tcPr>
            <w:tcW w:w="2693" w:type="dxa"/>
            <w:gridSpan w:val="2"/>
          </w:tcPr>
          <w:p w14:paraId="17A4E22E" w14:textId="77777777" w:rsidR="00D24D3A" w:rsidRPr="0013180F" w:rsidRDefault="00D24D3A" w:rsidP="0030139E">
            <w:pPr>
              <w:rPr>
                <w:rFonts w:ascii="Arial" w:hAnsi="Arial" w:cs="Arial"/>
              </w:rPr>
            </w:pPr>
            <w:proofErr w:type="spellStart"/>
            <w:r w:rsidRPr="0013180F">
              <w:rPr>
                <w:rFonts w:ascii="Arial" w:hAnsi="Arial" w:cs="Arial"/>
              </w:rPr>
              <w:t>PREdistribuce</w:t>
            </w:r>
            <w:proofErr w:type="spellEnd"/>
            <w:r w:rsidRPr="0013180F">
              <w:rPr>
                <w:rFonts w:ascii="Arial" w:hAnsi="Arial" w:cs="Arial"/>
              </w:rPr>
              <w:t xml:space="preserve"> a.s.</w:t>
            </w:r>
          </w:p>
        </w:tc>
        <w:tc>
          <w:tcPr>
            <w:tcW w:w="2126" w:type="dxa"/>
            <w:gridSpan w:val="2"/>
          </w:tcPr>
          <w:p w14:paraId="2B85CDC3" w14:textId="77777777" w:rsidR="00D24D3A" w:rsidRPr="0013180F" w:rsidRDefault="00D24D3A" w:rsidP="0030139E">
            <w:pPr>
              <w:rPr>
                <w:rFonts w:ascii="Arial" w:hAnsi="Arial" w:cs="Arial"/>
              </w:rPr>
            </w:pPr>
            <w:r w:rsidRPr="0013180F">
              <w:rPr>
                <w:rFonts w:ascii="Arial" w:hAnsi="Arial" w:cs="Arial"/>
              </w:rPr>
              <w:t>Napěťová hladina:</w:t>
            </w:r>
          </w:p>
        </w:tc>
        <w:tc>
          <w:tcPr>
            <w:tcW w:w="2948" w:type="dxa"/>
          </w:tcPr>
          <w:p w14:paraId="47337D84" w14:textId="77777777" w:rsidR="00D24D3A" w:rsidRPr="0013180F" w:rsidRDefault="00D24D3A" w:rsidP="0030139E">
            <w:pPr>
              <w:rPr>
                <w:rFonts w:ascii="Arial" w:hAnsi="Arial" w:cs="Arial"/>
              </w:rPr>
            </w:pPr>
            <w:r w:rsidRPr="0013180F">
              <w:rPr>
                <w:rFonts w:ascii="Arial" w:hAnsi="Arial" w:cs="Arial"/>
              </w:rPr>
              <w:t xml:space="preserve">VN 22 </w:t>
            </w:r>
            <w:proofErr w:type="spellStart"/>
            <w:r w:rsidRPr="0013180F">
              <w:rPr>
                <w:rFonts w:ascii="Arial" w:hAnsi="Arial" w:cs="Arial"/>
              </w:rPr>
              <w:t>kV</w:t>
            </w:r>
            <w:proofErr w:type="spellEnd"/>
          </w:p>
        </w:tc>
      </w:tr>
      <w:tr w:rsidR="00D24D3A" w:rsidRPr="00816A91" w14:paraId="4AB398F0" w14:textId="77777777" w:rsidTr="001A3E16">
        <w:tc>
          <w:tcPr>
            <w:tcW w:w="1980" w:type="dxa"/>
          </w:tcPr>
          <w:p w14:paraId="7E428127" w14:textId="77777777" w:rsidR="00D24D3A" w:rsidRPr="00816A91" w:rsidRDefault="00D24D3A" w:rsidP="0030139E">
            <w:pPr>
              <w:rPr>
                <w:rFonts w:ascii="Arial" w:hAnsi="Arial" w:cs="Arial"/>
                <w:b/>
              </w:rPr>
            </w:pPr>
            <w:r w:rsidRPr="00816A91">
              <w:rPr>
                <w:rFonts w:ascii="Arial" w:hAnsi="Arial" w:cs="Arial"/>
                <w:b/>
              </w:rPr>
              <w:t>Rezervovaný příkon:</w:t>
            </w:r>
          </w:p>
        </w:tc>
        <w:tc>
          <w:tcPr>
            <w:tcW w:w="2693" w:type="dxa"/>
            <w:gridSpan w:val="2"/>
          </w:tcPr>
          <w:p w14:paraId="5861AFAD" w14:textId="77777777" w:rsidR="00D24D3A" w:rsidRPr="00816A91" w:rsidRDefault="00D24D3A" w:rsidP="0030139E">
            <w:pPr>
              <w:rPr>
                <w:rFonts w:ascii="Arial" w:hAnsi="Arial" w:cs="Arial"/>
              </w:rPr>
            </w:pPr>
            <w:r w:rsidRPr="00816A91">
              <w:rPr>
                <w:rFonts w:ascii="Arial" w:hAnsi="Arial" w:cs="Arial"/>
              </w:rPr>
              <w:t>1,7 MW</w:t>
            </w:r>
          </w:p>
        </w:tc>
        <w:tc>
          <w:tcPr>
            <w:tcW w:w="2126" w:type="dxa"/>
            <w:gridSpan w:val="2"/>
          </w:tcPr>
          <w:p w14:paraId="369D5917" w14:textId="77777777" w:rsidR="00D24D3A" w:rsidRPr="00816A91" w:rsidRDefault="00D24D3A" w:rsidP="0030139E">
            <w:pPr>
              <w:rPr>
                <w:rFonts w:ascii="Arial" w:hAnsi="Arial" w:cs="Arial"/>
                <w:b/>
              </w:rPr>
            </w:pPr>
            <w:r w:rsidRPr="00816A91">
              <w:rPr>
                <w:rFonts w:ascii="Arial" w:hAnsi="Arial" w:cs="Arial"/>
                <w:b/>
              </w:rPr>
              <w:t>Roční rezervovaná kapacita:</w:t>
            </w:r>
          </w:p>
        </w:tc>
        <w:tc>
          <w:tcPr>
            <w:tcW w:w="2948" w:type="dxa"/>
          </w:tcPr>
          <w:p w14:paraId="4D6F87A5" w14:textId="77777777" w:rsidR="00D24D3A" w:rsidRPr="00816A91" w:rsidRDefault="00D24D3A" w:rsidP="0030139E">
            <w:pPr>
              <w:rPr>
                <w:rFonts w:ascii="Arial" w:hAnsi="Arial" w:cs="Arial"/>
              </w:rPr>
            </w:pPr>
            <w:r w:rsidRPr="00816A91">
              <w:rPr>
                <w:rFonts w:ascii="Arial" w:hAnsi="Arial" w:cs="Arial"/>
              </w:rPr>
              <w:t>0,025 MW</w:t>
            </w:r>
          </w:p>
        </w:tc>
      </w:tr>
      <w:tr w:rsidR="00D24D3A" w:rsidRPr="00816A91" w14:paraId="5ED99C6F" w14:textId="77777777" w:rsidTr="001A3E16">
        <w:tc>
          <w:tcPr>
            <w:tcW w:w="9747" w:type="dxa"/>
            <w:gridSpan w:val="6"/>
          </w:tcPr>
          <w:p w14:paraId="66FEFA6A" w14:textId="054C3291" w:rsidR="00D24D3A" w:rsidRPr="00816A91" w:rsidRDefault="00D24D3A" w:rsidP="0030139E">
            <w:pPr>
              <w:rPr>
                <w:rFonts w:ascii="Arial" w:hAnsi="Arial" w:cs="Arial"/>
                <w:b/>
              </w:rPr>
            </w:pPr>
            <w:r w:rsidRPr="00816A91">
              <w:rPr>
                <w:rFonts w:ascii="Arial" w:hAnsi="Arial" w:cs="Arial"/>
                <w:b/>
              </w:rPr>
              <w:t xml:space="preserve">Kontaktní osoby odběratele </w:t>
            </w:r>
            <w:r w:rsidR="00FF3300">
              <w:rPr>
                <w:rFonts w:ascii="Arial" w:hAnsi="Arial" w:cs="Arial"/>
                <w:b/>
              </w:rPr>
              <w:t xml:space="preserve">(zákazníka) </w:t>
            </w:r>
            <w:r w:rsidRPr="00816A91">
              <w:rPr>
                <w:rFonts w:ascii="Arial" w:hAnsi="Arial" w:cs="Arial"/>
                <w:b/>
              </w:rPr>
              <w:t>v případě vyhlášení regulačních stupňů pro dané OM:</w:t>
            </w:r>
          </w:p>
        </w:tc>
      </w:tr>
      <w:tr w:rsidR="00D24D3A" w:rsidRPr="00816A91" w14:paraId="45F57DBB" w14:textId="77777777" w:rsidTr="001A3E16">
        <w:tc>
          <w:tcPr>
            <w:tcW w:w="3020" w:type="dxa"/>
            <w:gridSpan w:val="2"/>
          </w:tcPr>
          <w:p w14:paraId="5D5325B0" w14:textId="77777777" w:rsidR="00D24D3A" w:rsidRPr="00816A91" w:rsidRDefault="00D24D3A" w:rsidP="005A1C5B">
            <w:pPr>
              <w:rPr>
                <w:rFonts w:ascii="Arial" w:hAnsi="Arial" w:cs="Arial"/>
              </w:rPr>
            </w:pPr>
            <w:r w:rsidRPr="00816A91">
              <w:rPr>
                <w:rFonts w:ascii="Arial" w:hAnsi="Arial" w:cs="Arial"/>
              </w:rPr>
              <w:t xml:space="preserve">Jméno: </w:t>
            </w:r>
          </w:p>
        </w:tc>
        <w:tc>
          <w:tcPr>
            <w:tcW w:w="3021" w:type="dxa"/>
            <w:gridSpan w:val="2"/>
          </w:tcPr>
          <w:p w14:paraId="59D9C932" w14:textId="77777777" w:rsidR="00D24D3A" w:rsidRPr="00816A91" w:rsidRDefault="00D24D3A" w:rsidP="005A1C5B">
            <w:pPr>
              <w:rPr>
                <w:rFonts w:ascii="Arial" w:hAnsi="Arial" w:cs="Arial"/>
              </w:rPr>
            </w:pPr>
            <w:r w:rsidRPr="00816A91">
              <w:rPr>
                <w:rFonts w:ascii="Arial" w:hAnsi="Arial" w:cs="Arial"/>
              </w:rPr>
              <w:t xml:space="preserve">M: </w:t>
            </w:r>
          </w:p>
        </w:tc>
        <w:tc>
          <w:tcPr>
            <w:tcW w:w="3706" w:type="dxa"/>
            <w:gridSpan w:val="2"/>
          </w:tcPr>
          <w:p w14:paraId="13087176" w14:textId="77777777" w:rsidR="00D24D3A" w:rsidRPr="00816A91" w:rsidRDefault="00D24D3A" w:rsidP="005A1C5B">
            <w:pPr>
              <w:rPr>
                <w:rFonts w:ascii="Arial" w:hAnsi="Arial" w:cs="Arial"/>
              </w:rPr>
            </w:pPr>
            <w:r w:rsidRPr="00816A91">
              <w:rPr>
                <w:rFonts w:ascii="Arial" w:hAnsi="Arial" w:cs="Arial"/>
              </w:rPr>
              <w:t xml:space="preserve">E: </w:t>
            </w:r>
          </w:p>
        </w:tc>
      </w:tr>
    </w:tbl>
    <w:p w14:paraId="75E53BCF" w14:textId="696BFE00" w:rsidR="00D24D3A" w:rsidRDefault="00D24D3A" w:rsidP="00D24D3A">
      <w:pPr>
        <w:pStyle w:val="Odstavecseseznamem"/>
        <w:ind w:left="357"/>
        <w:jc w:val="both"/>
        <w:rPr>
          <w:rFonts w:ascii="Arial" w:hAnsi="Arial" w:cs="Arial"/>
        </w:rPr>
      </w:pPr>
    </w:p>
    <w:p w14:paraId="049C99AB" w14:textId="77777777" w:rsidR="00712808" w:rsidRPr="00816A91" w:rsidRDefault="00712808" w:rsidP="00712808">
      <w:pPr>
        <w:pStyle w:val="Odstavecseseznamem"/>
        <w:ind w:left="357"/>
        <w:jc w:val="both"/>
        <w:rPr>
          <w:rFonts w:ascii="Arial" w:hAnsi="Arial" w:cs="Arial"/>
        </w:rPr>
      </w:pPr>
    </w:p>
    <w:tbl>
      <w:tblPr>
        <w:tblStyle w:val="Mkatabulky"/>
        <w:tblW w:w="9747" w:type="dxa"/>
        <w:tblLook w:val="04A0" w:firstRow="1" w:lastRow="0" w:firstColumn="1" w:lastColumn="0" w:noHBand="0" w:noVBand="1"/>
      </w:tblPr>
      <w:tblGrid>
        <w:gridCol w:w="1980"/>
        <w:gridCol w:w="1040"/>
        <w:gridCol w:w="1653"/>
        <w:gridCol w:w="1247"/>
        <w:gridCol w:w="879"/>
        <w:gridCol w:w="2948"/>
      </w:tblGrid>
      <w:tr w:rsidR="00712808" w:rsidRPr="00816A91" w14:paraId="3D4534AE" w14:textId="77777777" w:rsidTr="00976CDA">
        <w:tc>
          <w:tcPr>
            <w:tcW w:w="1980" w:type="dxa"/>
            <w:shd w:val="clear" w:color="auto" w:fill="DAEEF3" w:themeFill="accent5" w:themeFillTint="33"/>
          </w:tcPr>
          <w:p w14:paraId="06BFD651" w14:textId="77777777" w:rsidR="00712808" w:rsidRPr="00816A91" w:rsidRDefault="00712808" w:rsidP="00976CDA">
            <w:pPr>
              <w:rPr>
                <w:rFonts w:ascii="Arial" w:hAnsi="Arial" w:cs="Arial"/>
                <w:b/>
              </w:rPr>
            </w:pPr>
            <w:r w:rsidRPr="00816A91">
              <w:rPr>
                <w:rFonts w:ascii="Arial" w:hAnsi="Arial" w:cs="Arial"/>
                <w:b/>
              </w:rPr>
              <w:lastRenderedPageBreak/>
              <w:t>Název a adresa OM:</w:t>
            </w:r>
          </w:p>
        </w:tc>
        <w:tc>
          <w:tcPr>
            <w:tcW w:w="7767" w:type="dxa"/>
            <w:gridSpan w:val="5"/>
            <w:shd w:val="clear" w:color="auto" w:fill="DAEEF3" w:themeFill="accent5" w:themeFillTint="33"/>
          </w:tcPr>
          <w:p w14:paraId="088DA6D0" w14:textId="77777777" w:rsidR="00712808" w:rsidRPr="00816A91" w:rsidRDefault="00712808" w:rsidP="00976CDA">
            <w:pPr>
              <w:rPr>
                <w:rFonts w:ascii="Arial" w:hAnsi="Arial" w:cs="Arial"/>
                <w:b/>
              </w:rPr>
            </w:pPr>
            <w:proofErr w:type="spellStart"/>
            <w:r w:rsidRPr="00816A91">
              <w:rPr>
                <w:rFonts w:ascii="Arial" w:hAnsi="Arial" w:cs="Arial"/>
                <w:b/>
              </w:rPr>
              <w:t>Hrzáns</w:t>
            </w:r>
            <w:r>
              <w:rPr>
                <w:rFonts w:ascii="Arial" w:hAnsi="Arial" w:cs="Arial"/>
                <w:b/>
              </w:rPr>
              <w:t>k</w:t>
            </w:r>
            <w:r w:rsidRPr="00816A91">
              <w:rPr>
                <w:rFonts w:ascii="Arial" w:hAnsi="Arial" w:cs="Arial"/>
                <w:b/>
              </w:rPr>
              <w:t>ý</w:t>
            </w:r>
            <w:proofErr w:type="spellEnd"/>
            <w:r w:rsidRPr="00816A91">
              <w:rPr>
                <w:rFonts w:ascii="Arial" w:hAnsi="Arial" w:cs="Arial"/>
                <w:b/>
              </w:rPr>
              <w:t xml:space="preserve"> palác, Loretánská 177/9, Praha 1</w:t>
            </w:r>
          </w:p>
        </w:tc>
      </w:tr>
      <w:tr w:rsidR="00712808" w:rsidRPr="00816A91" w14:paraId="4AB09830" w14:textId="77777777" w:rsidTr="00976CDA">
        <w:tc>
          <w:tcPr>
            <w:tcW w:w="1980" w:type="dxa"/>
          </w:tcPr>
          <w:p w14:paraId="2302DD1E" w14:textId="77777777" w:rsidR="00712808" w:rsidRDefault="00712808" w:rsidP="00976CDA">
            <w:pPr>
              <w:rPr>
                <w:rFonts w:ascii="Arial" w:hAnsi="Arial" w:cs="Arial"/>
                <w:b/>
              </w:rPr>
            </w:pPr>
            <w:r w:rsidRPr="00816A91">
              <w:rPr>
                <w:rFonts w:ascii="Arial" w:hAnsi="Arial" w:cs="Arial"/>
                <w:b/>
              </w:rPr>
              <w:t>EAN:</w:t>
            </w:r>
          </w:p>
          <w:p w14:paraId="3FE97C93" w14:textId="77777777" w:rsidR="00712808" w:rsidRDefault="00712808" w:rsidP="00976CDA">
            <w:pPr>
              <w:rPr>
                <w:rFonts w:ascii="Arial" w:hAnsi="Arial" w:cs="Arial"/>
                <w:b/>
              </w:rPr>
            </w:pPr>
          </w:p>
          <w:p w14:paraId="7B5CE179" w14:textId="77777777" w:rsidR="00712808" w:rsidRDefault="00712808" w:rsidP="00976CDA">
            <w:pPr>
              <w:rPr>
                <w:rFonts w:ascii="Arial" w:hAnsi="Arial" w:cs="Arial"/>
                <w:b/>
              </w:rPr>
            </w:pPr>
          </w:p>
          <w:p w14:paraId="3542E980" w14:textId="77777777" w:rsidR="00712808" w:rsidRDefault="00712808" w:rsidP="00976CDA">
            <w:pPr>
              <w:rPr>
                <w:rFonts w:ascii="Arial" w:hAnsi="Arial" w:cs="Arial"/>
                <w:b/>
              </w:rPr>
            </w:pPr>
            <w:r>
              <w:rPr>
                <w:rFonts w:ascii="Arial" w:hAnsi="Arial" w:cs="Arial"/>
                <w:b/>
              </w:rPr>
              <w:t>Typ a umístění měření:</w:t>
            </w:r>
          </w:p>
          <w:p w14:paraId="6304A7CB" w14:textId="77777777" w:rsidR="00712808" w:rsidRDefault="00712808" w:rsidP="00976CDA">
            <w:pPr>
              <w:rPr>
                <w:rFonts w:ascii="Arial" w:hAnsi="Arial" w:cs="Arial"/>
                <w:b/>
              </w:rPr>
            </w:pPr>
          </w:p>
          <w:p w14:paraId="44A5FDD9" w14:textId="77777777" w:rsidR="00712808" w:rsidRPr="00816A91" w:rsidRDefault="00712808" w:rsidP="00976CDA">
            <w:pPr>
              <w:rPr>
                <w:rFonts w:ascii="Arial" w:hAnsi="Arial" w:cs="Arial"/>
                <w:b/>
              </w:rPr>
            </w:pPr>
            <w:r>
              <w:rPr>
                <w:rFonts w:ascii="Arial" w:hAnsi="Arial" w:cs="Arial"/>
                <w:b/>
              </w:rPr>
              <w:t>Transformátor:</w:t>
            </w:r>
          </w:p>
        </w:tc>
        <w:tc>
          <w:tcPr>
            <w:tcW w:w="2693" w:type="dxa"/>
            <w:gridSpan w:val="2"/>
          </w:tcPr>
          <w:p w14:paraId="2F084546" w14:textId="77777777" w:rsidR="00712808" w:rsidRDefault="00712808" w:rsidP="00976CDA">
            <w:pPr>
              <w:rPr>
                <w:rFonts w:ascii="Arial" w:hAnsi="Arial" w:cs="Arial"/>
              </w:rPr>
            </w:pPr>
            <w:r w:rsidRPr="00816A91">
              <w:rPr>
                <w:rFonts w:ascii="Arial" w:hAnsi="Arial" w:cs="Arial"/>
              </w:rPr>
              <w:t>859182400300014153</w:t>
            </w:r>
          </w:p>
          <w:p w14:paraId="6B56674B" w14:textId="77777777" w:rsidR="00712808" w:rsidRDefault="00712808" w:rsidP="00976CDA">
            <w:pPr>
              <w:rPr>
                <w:rFonts w:ascii="Arial" w:hAnsi="Arial" w:cs="Arial"/>
              </w:rPr>
            </w:pPr>
          </w:p>
          <w:p w14:paraId="6CC5926B" w14:textId="77777777" w:rsidR="00712808" w:rsidRDefault="00712808" w:rsidP="00976CDA">
            <w:pPr>
              <w:rPr>
                <w:rFonts w:ascii="Arial" w:hAnsi="Arial" w:cs="Arial"/>
              </w:rPr>
            </w:pPr>
          </w:p>
          <w:p w14:paraId="728EFB8B" w14:textId="77777777" w:rsidR="00712808" w:rsidRDefault="00712808" w:rsidP="00976CDA">
            <w:pPr>
              <w:rPr>
                <w:rFonts w:ascii="Arial" w:hAnsi="Arial" w:cs="Arial"/>
              </w:rPr>
            </w:pPr>
            <w:r>
              <w:rPr>
                <w:rFonts w:ascii="Arial" w:hAnsi="Arial" w:cs="Arial"/>
              </w:rPr>
              <w:t>A/VN</w:t>
            </w:r>
          </w:p>
          <w:p w14:paraId="7254FA41" w14:textId="77777777" w:rsidR="00712808" w:rsidRDefault="00712808" w:rsidP="00976CDA">
            <w:pPr>
              <w:rPr>
                <w:rFonts w:ascii="Arial" w:hAnsi="Arial" w:cs="Arial"/>
              </w:rPr>
            </w:pPr>
          </w:p>
          <w:p w14:paraId="41118C12" w14:textId="77777777" w:rsidR="00712808" w:rsidRDefault="00712808" w:rsidP="00976CDA">
            <w:pPr>
              <w:rPr>
                <w:rFonts w:ascii="Arial" w:hAnsi="Arial" w:cs="Arial"/>
              </w:rPr>
            </w:pPr>
          </w:p>
          <w:p w14:paraId="59375D23" w14:textId="77777777" w:rsidR="00712808" w:rsidRPr="00816A91" w:rsidRDefault="00712808" w:rsidP="00976CDA">
            <w:pPr>
              <w:rPr>
                <w:rFonts w:ascii="Arial" w:hAnsi="Arial" w:cs="Arial"/>
              </w:rPr>
            </w:pPr>
            <w:r>
              <w:rPr>
                <w:rFonts w:ascii="Arial" w:hAnsi="Arial" w:cs="Arial"/>
              </w:rPr>
              <w:t>Vlastní</w:t>
            </w:r>
          </w:p>
        </w:tc>
        <w:tc>
          <w:tcPr>
            <w:tcW w:w="2126" w:type="dxa"/>
            <w:gridSpan w:val="2"/>
          </w:tcPr>
          <w:p w14:paraId="3BFCF64F" w14:textId="77777777" w:rsidR="00712808" w:rsidRDefault="00712808" w:rsidP="00976CDA">
            <w:pPr>
              <w:rPr>
                <w:rFonts w:ascii="Arial" w:hAnsi="Arial" w:cs="Arial"/>
                <w:b/>
              </w:rPr>
            </w:pPr>
            <w:r w:rsidRPr="006E2C0A">
              <w:rPr>
                <w:rFonts w:ascii="Arial" w:hAnsi="Arial" w:cs="Arial"/>
                <w:b/>
              </w:rPr>
              <w:t>Současný distributor</w:t>
            </w:r>
          </w:p>
          <w:p w14:paraId="7282126F" w14:textId="77777777" w:rsidR="00712808" w:rsidRPr="006E2C0A" w:rsidRDefault="00712808" w:rsidP="00976CDA">
            <w:pPr>
              <w:rPr>
                <w:rFonts w:ascii="Arial" w:hAnsi="Arial" w:cs="Arial"/>
                <w:b/>
              </w:rPr>
            </w:pPr>
          </w:p>
          <w:p w14:paraId="030A0F15" w14:textId="77777777" w:rsidR="00712808" w:rsidRPr="00816A91" w:rsidRDefault="00712808" w:rsidP="00976CDA">
            <w:pPr>
              <w:rPr>
                <w:rFonts w:ascii="Arial" w:hAnsi="Arial" w:cs="Arial"/>
              </w:rPr>
            </w:pPr>
            <w:proofErr w:type="spellStart"/>
            <w:r>
              <w:rPr>
                <w:rFonts w:ascii="Arial" w:hAnsi="Arial" w:cs="Arial"/>
              </w:rPr>
              <w:t>PREdistribuce</w:t>
            </w:r>
            <w:proofErr w:type="spellEnd"/>
          </w:p>
        </w:tc>
        <w:tc>
          <w:tcPr>
            <w:tcW w:w="2948" w:type="dxa"/>
          </w:tcPr>
          <w:p w14:paraId="33F15B8A" w14:textId="77777777" w:rsidR="00712808" w:rsidRDefault="00712808" w:rsidP="00976CDA">
            <w:pPr>
              <w:rPr>
                <w:rFonts w:ascii="Arial" w:hAnsi="Arial" w:cs="Arial"/>
                <w:b/>
                <w:bCs/>
                <w:color w:val="000000"/>
              </w:rPr>
            </w:pPr>
            <w:r w:rsidRPr="005A243C">
              <w:rPr>
                <w:rFonts w:ascii="Arial" w:hAnsi="Arial" w:cs="Arial"/>
                <w:b/>
                <w:bCs/>
                <w:color w:val="000000"/>
              </w:rPr>
              <w:t>Celková předpokládaná spotřeba (</w:t>
            </w:r>
            <w:proofErr w:type="spellStart"/>
            <w:proofErr w:type="gramStart"/>
            <w:r w:rsidRPr="005A243C">
              <w:rPr>
                <w:rFonts w:ascii="Arial" w:hAnsi="Arial" w:cs="Arial"/>
                <w:b/>
                <w:bCs/>
                <w:color w:val="000000"/>
              </w:rPr>
              <w:t>MWh</w:t>
            </w:r>
            <w:proofErr w:type="spellEnd"/>
            <w:r w:rsidRPr="005A243C">
              <w:rPr>
                <w:rFonts w:ascii="Arial" w:hAnsi="Arial" w:cs="Arial"/>
                <w:b/>
                <w:bCs/>
                <w:color w:val="000000"/>
              </w:rPr>
              <w:t>)  za</w:t>
            </w:r>
            <w:proofErr w:type="gramEnd"/>
            <w:r w:rsidRPr="005A243C">
              <w:rPr>
                <w:rFonts w:ascii="Arial" w:hAnsi="Arial" w:cs="Arial"/>
                <w:b/>
                <w:bCs/>
                <w:color w:val="000000"/>
              </w:rPr>
              <w:t xml:space="preserve"> období roků 2021 a 2022</w:t>
            </w:r>
          </w:p>
          <w:p w14:paraId="4D519ED7" w14:textId="77777777" w:rsidR="00712808" w:rsidRDefault="00712808" w:rsidP="00976CDA">
            <w:pPr>
              <w:rPr>
                <w:rFonts w:ascii="Arial" w:hAnsi="Arial" w:cs="Arial"/>
                <w:b/>
                <w:bCs/>
                <w:color w:val="000000"/>
              </w:rPr>
            </w:pPr>
          </w:p>
          <w:p w14:paraId="4F47898D" w14:textId="77777777" w:rsidR="00712808" w:rsidRPr="00FC0CEA" w:rsidRDefault="00712808" w:rsidP="00976CDA">
            <w:pPr>
              <w:jc w:val="center"/>
              <w:rPr>
                <w:rFonts w:ascii="Arial" w:hAnsi="Arial" w:cs="Arial"/>
                <w:bCs/>
                <w:color w:val="000000"/>
              </w:rPr>
            </w:pPr>
            <w:r>
              <w:rPr>
                <w:rFonts w:ascii="Arial" w:hAnsi="Arial" w:cs="Arial"/>
                <w:bCs/>
                <w:color w:val="000000"/>
              </w:rPr>
              <w:t>682,58</w:t>
            </w:r>
          </w:p>
          <w:p w14:paraId="0674D233" w14:textId="77777777" w:rsidR="00712808" w:rsidRPr="00816A91" w:rsidRDefault="00712808" w:rsidP="00976CDA">
            <w:pPr>
              <w:rPr>
                <w:rFonts w:ascii="Arial" w:hAnsi="Arial" w:cs="Arial"/>
              </w:rPr>
            </w:pPr>
          </w:p>
        </w:tc>
      </w:tr>
      <w:tr w:rsidR="00712808" w:rsidRPr="00816A91" w14:paraId="0B346F31" w14:textId="77777777" w:rsidTr="00976CDA">
        <w:tc>
          <w:tcPr>
            <w:tcW w:w="1980" w:type="dxa"/>
          </w:tcPr>
          <w:p w14:paraId="73CB42F9" w14:textId="77777777" w:rsidR="00712808" w:rsidRPr="00816A91" w:rsidRDefault="00712808" w:rsidP="00976CDA">
            <w:pPr>
              <w:rPr>
                <w:rFonts w:ascii="Arial" w:hAnsi="Arial" w:cs="Arial"/>
                <w:b/>
              </w:rPr>
            </w:pPr>
            <w:r w:rsidRPr="00816A91">
              <w:rPr>
                <w:rFonts w:ascii="Arial" w:hAnsi="Arial" w:cs="Arial"/>
                <w:b/>
              </w:rPr>
              <w:t>PDS:</w:t>
            </w:r>
          </w:p>
        </w:tc>
        <w:tc>
          <w:tcPr>
            <w:tcW w:w="2693" w:type="dxa"/>
            <w:gridSpan w:val="2"/>
          </w:tcPr>
          <w:p w14:paraId="57D54CFB" w14:textId="77777777" w:rsidR="00712808" w:rsidRPr="00816A91" w:rsidRDefault="00712808" w:rsidP="00976CDA">
            <w:pPr>
              <w:rPr>
                <w:rFonts w:ascii="Arial" w:hAnsi="Arial" w:cs="Arial"/>
              </w:rPr>
            </w:pPr>
            <w:proofErr w:type="spellStart"/>
            <w:r w:rsidRPr="00816A91">
              <w:rPr>
                <w:rFonts w:ascii="Arial" w:hAnsi="Arial" w:cs="Arial"/>
              </w:rPr>
              <w:t>PREdistribuce</w:t>
            </w:r>
            <w:proofErr w:type="spellEnd"/>
            <w:r w:rsidRPr="00816A91">
              <w:rPr>
                <w:rFonts w:ascii="Arial" w:hAnsi="Arial" w:cs="Arial"/>
              </w:rPr>
              <w:t xml:space="preserve"> a.s.</w:t>
            </w:r>
          </w:p>
        </w:tc>
        <w:tc>
          <w:tcPr>
            <w:tcW w:w="2126" w:type="dxa"/>
            <w:gridSpan w:val="2"/>
          </w:tcPr>
          <w:p w14:paraId="2CF7230F" w14:textId="77777777" w:rsidR="00712808" w:rsidRPr="00816A91" w:rsidRDefault="00712808" w:rsidP="00976CDA">
            <w:pPr>
              <w:rPr>
                <w:rFonts w:ascii="Arial" w:hAnsi="Arial" w:cs="Arial"/>
              </w:rPr>
            </w:pPr>
            <w:r w:rsidRPr="00816A91">
              <w:rPr>
                <w:rFonts w:ascii="Arial" w:hAnsi="Arial" w:cs="Arial"/>
              </w:rPr>
              <w:t>Napěťová hladina:</w:t>
            </w:r>
          </w:p>
        </w:tc>
        <w:tc>
          <w:tcPr>
            <w:tcW w:w="2948" w:type="dxa"/>
          </w:tcPr>
          <w:p w14:paraId="2008C32E" w14:textId="77777777" w:rsidR="00712808" w:rsidRPr="00816A91" w:rsidRDefault="00712808" w:rsidP="00976CDA">
            <w:pPr>
              <w:rPr>
                <w:rFonts w:ascii="Arial" w:hAnsi="Arial" w:cs="Arial"/>
              </w:rPr>
            </w:pPr>
            <w:r w:rsidRPr="00816A91">
              <w:rPr>
                <w:rFonts w:ascii="Arial" w:hAnsi="Arial" w:cs="Arial"/>
              </w:rPr>
              <w:t xml:space="preserve">VN 22 </w:t>
            </w:r>
            <w:proofErr w:type="spellStart"/>
            <w:r w:rsidRPr="00816A91">
              <w:rPr>
                <w:rFonts w:ascii="Arial" w:hAnsi="Arial" w:cs="Arial"/>
              </w:rPr>
              <w:t>kV</w:t>
            </w:r>
            <w:proofErr w:type="spellEnd"/>
          </w:p>
        </w:tc>
      </w:tr>
      <w:tr w:rsidR="00712808" w:rsidRPr="00816A91" w14:paraId="6F748E55" w14:textId="77777777" w:rsidTr="00976CDA">
        <w:tc>
          <w:tcPr>
            <w:tcW w:w="1980" w:type="dxa"/>
          </w:tcPr>
          <w:p w14:paraId="759A561B" w14:textId="77777777" w:rsidR="00712808" w:rsidRPr="00816A91" w:rsidRDefault="00712808" w:rsidP="00976CDA">
            <w:pPr>
              <w:rPr>
                <w:rFonts w:ascii="Arial" w:hAnsi="Arial" w:cs="Arial"/>
                <w:b/>
              </w:rPr>
            </w:pPr>
            <w:r w:rsidRPr="00816A91">
              <w:rPr>
                <w:rFonts w:ascii="Arial" w:hAnsi="Arial" w:cs="Arial"/>
                <w:b/>
              </w:rPr>
              <w:t>Rezervovaný příkon:</w:t>
            </w:r>
          </w:p>
        </w:tc>
        <w:tc>
          <w:tcPr>
            <w:tcW w:w="2693" w:type="dxa"/>
            <w:gridSpan w:val="2"/>
          </w:tcPr>
          <w:p w14:paraId="3CE64990" w14:textId="77777777" w:rsidR="00712808" w:rsidRPr="00816A91" w:rsidRDefault="00712808" w:rsidP="00976CDA">
            <w:pPr>
              <w:rPr>
                <w:rFonts w:ascii="Arial" w:hAnsi="Arial" w:cs="Arial"/>
              </w:rPr>
            </w:pPr>
            <w:r w:rsidRPr="00816A91">
              <w:rPr>
                <w:rFonts w:ascii="Arial" w:hAnsi="Arial" w:cs="Arial"/>
              </w:rPr>
              <w:t>0,4 MW</w:t>
            </w:r>
          </w:p>
        </w:tc>
        <w:tc>
          <w:tcPr>
            <w:tcW w:w="2126" w:type="dxa"/>
            <w:gridSpan w:val="2"/>
          </w:tcPr>
          <w:p w14:paraId="69A0E79C" w14:textId="77777777" w:rsidR="00712808" w:rsidRPr="00816A91" w:rsidRDefault="00712808" w:rsidP="00976CDA">
            <w:pPr>
              <w:rPr>
                <w:rFonts w:ascii="Arial" w:hAnsi="Arial" w:cs="Arial"/>
                <w:b/>
              </w:rPr>
            </w:pPr>
            <w:r w:rsidRPr="00816A91">
              <w:rPr>
                <w:rFonts w:ascii="Arial" w:hAnsi="Arial" w:cs="Arial"/>
                <w:b/>
              </w:rPr>
              <w:t>Roční rezervovaná kapacita:</w:t>
            </w:r>
          </w:p>
        </w:tc>
        <w:tc>
          <w:tcPr>
            <w:tcW w:w="2948" w:type="dxa"/>
          </w:tcPr>
          <w:p w14:paraId="5CE244C1" w14:textId="77777777" w:rsidR="00712808" w:rsidRPr="00816A91" w:rsidRDefault="00712808" w:rsidP="00976CDA">
            <w:pPr>
              <w:rPr>
                <w:rFonts w:ascii="Arial" w:hAnsi="Arial" w:cs="Arial"/>
              </w:rPr>
            </w:pPr>
            <w:r w:rsidRPr="00816A91">
              <w:rPr>
                <w:rFonts w:ascii="Arial" w:hAnsi="Arial" w:cs="Arial"/>
              </w:rPr>
              <w:t>0,06 MW</w:t>
            </w:r>
          </w:p>
        </w:tc>
      </w:tr>
      <w:tr w:rsidR="00712808" w:rsidRPr="0013180F" w14:paraId="422DF3B6" w14:textId="77777777" w:rsidTr="00976CDA">
        <w:tc>
          <w:tcPr>
            <w:tcW w:w="9747" w:type="dxa"/>
            <w:gridSpan w:val="6"/>
          </w:tcPr>
          <w:p w14:paraId="65853422" w14:textId="77777777" w:rsidR="00712808" w:rsidRPr="0013180F" w:rsidRDefault="00712808" w:rsidP="00976CDA">
            <w:pPr>
              <w:rPr>
                <w:rFonts w:ascii="Arial" w:hAnsi="Arial" w:cs="Arial"/>
                <w:b/>
              </w:rPr>
            </w:pPr>
            <w:r w:rsidRPr="0013180F">
              <w:rPr>
                <w:rFonts w:ascii="Arial" w:hAnsi="Arial" w:cs="Arial"/>
                <w:b/>
              </w:rPr>
              <w:t xml:space="preserve">Kontaktní osoby odběratele </w:t>
            </w:r>
            <w:r>
              <w:rPr>
                <w:rFonts w:ascii="Arial" w:hAnsi="Arial" w:cs="Arial"/>
                <w:b/>
              </w:rPr>
              <w:t xml:space="preserve">(zákazníka) </w:t>
            </w:r>
            <w:r w:rsidRPr="0013180F">
              <w:rPr>
                <w:rFonts w:ascii="Arial" w:hAnsi="Arial" w:cs="Arial"/>
                <w:b/>
              </w:rPr>
              <w:t>v případě vyhlášení regulačních stupňů pro dané OM:</w:t>
            </w:r>
          </w:p>
        </w:tc>
      </w:tr>
      <w:tr w:rsidR="00712808" w:rsidRPr="0013180F" w14:paraId="431C3AF5" w14:textId="77777777" w:rsidTr="00976CDA">
        <w:tc>
          <w:tcPr>
            <w:tcW w:w="3020" w:type="dxa"/>
            <w:gridSpan w:val="2"/>
          </w:tcPr>
          <w:p w14:paraId="77EB7484" w14:textId="77777777" w:rsidR="00712808" w:rsidRPr="0013180F" w:rsidRDefault="00712808" w:rsidP="00976CDA">
            <w:pPr>
              <w:rPr>
                <w:rFonts w:ascii="Arial" w:hAnsi="Arial" w:cs="Arial"/>
              </w:rPr>
            </w:pPr>
            <w:r w:rsidRPr="0013180F">
              <w:rPr>
                <w:rFonts w:ascii="Arial" w:hAnsi="Arial" w:cs="Arial"/>
              </w:rPr>
              <w:t xml:space="preserve">Jméno: </w:t>
            </w:r>
          </w:p>
        </w:tc>
        <w:tc>
          <w:tcPr>
            <w:tcW w:w="2900" w:type="dxa"/>
            <w:gridSpan w:val="2"/>
          </w:tcPr>
          <w:p w14:paraId="1EE1DF45" w14:textId="77777777" w:rsidR="00712808" w:rsidRPr="0013180F" w:rsidRDefault="00712808" w:rsidP="00976CDA">
            <w:pPr>
              <w:rPr>
                <w:rFonts w:ascii="Arial" w:hAnsi="Arial" w:cs="Arial"/>
              </w:rPr>
            </w:pPr>
            <w:r w:rsidRPr="0013180F">
              <w:rPr>
                <w:rFonts w:ascii="Arial" w:hAnsi="Arial" w:cs="Arial"/>
              </w:rPr>
              <w:t xml:space="preserve">M: </w:t>
            </w:r>
          </w:p>
        </w:tc>
        <w:tc>
          <w:tcPr>
            <w:tcW w:w="3827" w:type="dxa"/>
            <w:gridSpan w:val="2"/>
          </w:tcPr>
          <w:p w14:paraId="5A3F2285" w14:textId="77777777" w:rsidR="00712808" w:rsidRPr="0013180F" w:rsidRDefault="00712808" w:rsidP="00976CDA">
            <w:pPr>
              <w:rPr>
                <w:rFonts w:ascii="Arial" w:hAnsi="Arial" w:cs="Arial"/>
              </w:rPr>
            </w:pPr>
            <w:r w:rsidRPr="0013180F">
              <w:rPr>
                <w:rFonts w:ascii="Arial" w:hAnsi="Arial" w:cs="Arial"/>
              </w:rPr>
              <w:t xml:space="preserve">E: </w:t>
            </w:r>
          </w:p>
        </w:tc>
      </w:tr>
    </w:tbl>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7"/>
        <w:gridCol w:w="1984"/>
      </w:tblGrid>
      <w:tr w:rsidR="00712808" w:rsidRPr="00816A91" w14:paraId="6B0CD97F" w14:textId="77777777" w:rsidTr="00976CDA">
        <w:trPr>
          <w:trHeight w:val="519"/>
        </w:trPr>
        <w:tc>
          <w:tcPr>
            <w:tcW w:w="7797" w:type="dxa"/>
            <w:shd w:val="clear" w:color="auto" w:fill="auto"/>
            <w:noWrap/>
            <w:vAlign w:val="center"/>
            <w:hideMark/>
          </w:tcPr>
          <w:p w14:paraId="2D0E9F66" w14:textId="77777777" w:rsidR="00712808" w:rsidRPr="00C05E61" w:rsidRDefault="00712808" w:rsidP="00976CDA">
            <w:pPr>
              <w:spacing w:before="120" w:after="120"/>
              <w:rPr>
                <w:rFonts w:ascii="Arial" w:hAnsi="Arial" w:cs="Arial"/>
                <w:b/>
              </w:rPr>
            </w:pPr>
            <w:r w:rsidRPr="00C05E61">
              <w:rPr>
                <w:rFonts w:ascii="Arial" w:hAnsi="Arial" w:cs="Arial"/>
                <w:b/>
              </w:rPr>
              <w:t> </w:t>
            </w:r>
            <w:r w:rsidRPr="00C05E61">
              <w:rPr>
                <w:rFonts w:ascii="Arial" w:hAnsi="Arial" w:cs="Arial"/>
                <w:b/>
                <w:bCs/>
                <w:color w:val="000000"/>
              </w:rPr>
              <w:t>Celková předpokládaná spotřeba v </w:t>
            </w:r>
            <w:proofErr w:type="spellStart"/>
            <w:r w:rsidRPr="00C05E61">
              <w:rPr>
                <w:rFonts w:ascii="Arial" w:hAnsi="Arial" w:cs="Arial"/>
                <w:b/>
                <w:bCs/>
                <w:color w:val="000000"/>
              </w:rPr>
              <w:t>MWh</w:t>
            </w:r>
            <w:proofErr w:type="spellEnd"/>
            <w:r w:rsidRPr="00C05E61">
              <w:rPr>
                <w:rFonts w:ascii="Arial" w:hAnsi="Arial" w:cs="Arial"/>
                <w:b/>
                <w:bCs/>
                <w:color w:val="000000"/>
              </w:rPr>
              <w:t xml:space="preserve"> za období </w:t>
            </w:r>
            <w:r>
              <w:rPr>
                <w:rFonts w:ascii="Arial" w:hAnsi="Arial" w:cs="Arial"/>
                <w:b/>
                <w:bCs/>
                <w:color w:val="000000"/>
              </w:rPr>
              <w:t>2021 a 2022</w:t>
            </w:r>
          </w:p>
        </w:tc>
        <w:tc>
          <w:tcPr>
            <w:tcW w:w="1984" w:type="dxa"/>
            <w:shd w:val="clear" w:color="auto" w:fill="auto"/>
            <w:noWrap/>
            <w:vAlign w:val="center"/>
            <w:hideMark/>
          </w:tcPr>
          <w:p w14:paraId="2505D017" w14:textId="77777777" w:rsidR="00712808" w:rsidRPr="00A31B95" w:rsidRDefault="00712808" w:rsidP="00976CDA">
            <w:pPr>
              <w:spacing w:before="120" w:after="120"/>
              <w:jc w:val="right"/>
              <w:rPr>
                <w:rFonts w:ascii="Arial" w:hAnsi="Arial" w:cs="Arial"/>
                <w:b/>
                <w:color w:val="000000"/>
              </w:rPr>
            </w:pPr>
            <w:r>
              <w:rPr>
                <w:rFonts w:ascii="Arial" w:hAnsi="Arial" w:cs="Arial"/>
                <w:b/>
                <w:color w:val="000000"/>
              </w:rPr>
              <w:t>6654,26</w:t>
            </w:r>
          </w:p>
        </w:tc>
      </w:tr>
    </w:tbl>
    <w:p w14:paraId="6700C07D" w14:textId="77777777" w:rsidR="00712808" w:rsidRDefault="00712808" w:rsidP="00712808">
      <w:pPr>
        <w:rPr>
          <w:rFonts w:ascii="Arial" w:hAnsi="Arial" w:cs="Arial"/>
          <w:i/>
          <w:sz w:val="22"/>
          <w:szCs w:val="22"/>
        </w:rPr>
      </w:pPr>
    </w:p>
    <w:p w14:paraId="1580ADEA" w14:textId="77777777" w:rsidR="00712808" w:rsidRDefault="00712808" w:rsidP="00D24D3A">
      <w:pPr>
        <w:pStyle w:val="Odstavecseseznamem"/>
        <w:ind w:left="357"/>
        <w:jc w:val="both"/>
        <w:rPr>
          <w:rFonts w:ascii="Arial" w:hAnsi="Arial" w:cs="Arial"/>
        </w:rPr>
      </w:pPr>
    </w:p>
    <w:p w14:paraId="6040155E" w14:textId="77777777" w:rsidR="00712808" w:rsidRDefault="00712808" w:rsidP="00D24D3A">
      <w:pPr>
        <w:pStyle w:val="Odstavecseseznamem"/>
        <w:ind w:left="357"/>
        <w:jc w:val="both"/>
        <w:rPr>
          <w:rFonts w:ascii="Arial" w:hAnsi="Arial" w:cs="Arial"/>
        </w:rPr>
      </w:pPr>
    </w:p>
    <w:p w14:paraId="1B9C950F" w14:textId="77777777" w:rsidR="00D4370B" w:rsidRDefault="00D4370B" w:rsidP="00D24D3A">
      <w:pPr>
        <w:pStyle w:val="Odstavecseseznamem"/>
        <w:ind w:left="357"/>
        <w:jc w:val="both"/>
        <w:rPr>
          <w:rFonts w:ascii="Arial" w:hAnsi="Arial" w:cs="Arial"/>
        </w:rPr>
        <w:sectPr w:rsidR="00D4370B" w:rsidSect="00494099">
          <w:headerReference w:type="default" r:id="rId44"/>
          <w:footerReference w:type="default" r:id="rId45"/>
          <w:headerReference w:type="first" r:id="rId46"/>
          <w:pgSz w:w="11906" w:h="16838"/>
          <w:pgMar w:top="1134" w:right="1134" w:bottom="1134" w:left="1134" w:header="709" w:footer="425" w:gutter="0"/>
          <w:cols w:space="708"/>
          <w:titlePg/>
          <w:docGrid w:linePitch="360"/>
        </w:sectPr>
      </w:pPr>
    </w:p>
    <w:p w14:paraId="18528F2E" w14:textId="77777777" w:rsidR="00712808" w:rsidRDefault="00712808" w:rsidP="00712808">
      <w:pPr>
        <w:rPr>
          <w:rFonts w:ascii="Arial" w:hAnsi="Arial" w:cs="Arial"/>
          <w:i/>
          <w:sz w:val="22"/>
          <w:szCs w:val="22"/>
        </w:rPr>
      </w:pPr>
    </w:p>
    <w:p w14:paraId="324B9BAC" w14:textId="77777777" w:rsidR="00712808" w:rsidRDefault="00712808" w:rsidP="00712808">
      <w:pPr>
        <w:jc w:val="center"/>
        <w:rPr>
          <w:rFonts w:ascii="Arial" w:hAnsi="Arial" w:cs="Arial"/>
          <w:b/>
          <w:sz w:val="28"/>
          <w:szCs w:val="28"/>
        </w:rPr>
      </w:pPr>
      <w:r w:rsidRPr="003D34BC">
        <w:rPr>
          <w:rFonts w:ascii="Arial" w:hAnsi="Arial" w:cs="Arial"/>
          <w:b/>
          <w:sz w:val="28"/>
          <w:szCs w:val="28"/>
        </w:rPr>
        <w:t>Rozpis ceny plnění</w:t>
      </w:r>
    </w:p>
    <w:p w14:paraId="6BA114FF" w14:textId="1CBCD5B3" w:rsidR="00712808" w:rsidRPr="00712808" w:rsidRDefault="00712808" w:rsidP="00712808">
      <w:pPr>
        <w:jc w:val="center"/>
        <w:rPr>
          <w:rFonts w:ascii="Arial" w:hAnsi="Arial" w:cs="Arial"/>
          <w:b/>
        </w:rPr>
      </w:pPr>
      <w:r w:rsidRPr="00712808">
        <w:rPr>
          <w:rFonts w:ascii="Arial" w:hAnsi="Arial" w:cs="Arial"/>
          <w:b/>
          <w:highlight w:val="cyan"/>
        </w:rPr>
        <w:t>bude doplněno na základě výsledků elektronické aukce pře podpisem smlouvy</w:t>
      </w:r>
    </w:p>
    <w:p w14:paraId="199FE5A9" w14:textId="77777777" w:rsidR="00712808" w:rsidRDefault="00712808" w:rsidP="00712808">
      <w:pPr>
        <w:rPr>
          <w:rFonts w:ascii="Arial" w:hAnsi="Arial" w:cs="Arial"/>
          <w:b/>
        </w:rPr>
      </w:pPr>
    </w:p>
    <w:p w14:paraId="263A4582" w14:textId="77777777" w:rsidR="00712808" w:rsidRDefault="00712808" w:rsidP="00712808">
      <w:pPr>
        <w:rPr>
          <w:rFonts w:ascii="Arial" w:hAnsi="Arial" w:cs="Arial"/>
          <w:b/>
        </w:rPr>
      </w:pPr>
      <w:r w:rsidRPr="003D34BC">
        <w:rPr>
          <w:rFonts w:ascii="Arial" w:hAnsi="Arial" w:cs="Arial"/>
          <w:b/>
        </w:rPr>
        <w:t>Hladina nízkého napětí</w:t>
      </w:r>
    </w:p>
    <w:p w14:paraId="24896026" w14:textId="77777777" w:rsidR="00712808" w:rsidRPr="003D34BC" w:rsidRDefault="00712808" w:rsidP="00712808">
      <w:pPr>
        <w:rPr>
          <w:rFonts w:ascii="Arial" w:hAnsi="Arial" w:cs="Arial"/>
          <w:b/>
        </w:rPr>
      </w:pPr>
    </w:p>
    <w:tbl>
      <w:tblPr>
        <w:tblStyle w:val="Prosttabulka3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573"/>
        <w:gridCol w:w="2574"/>
      </w:tblGrid>
      <w:tr w:rsidR="00712808" w:rsidRPr="00CF620F" w14:paraId="4C0FC1EA" w14:textId="77777777" w:rsidTr="00976CDA">
        <w:trPr>
          <w:cnfStyle w:val="100000000000" w:firstRow="1" w:lastRow="0" w:firstColumn="0" w:lastColumn="0" w:oddVBand="0" w:evenVBand="0" w:oddHBand="0" w:evenHBand="0" w:firstRowFirstColumn="0" w:firstRowLastColumn="0" w:lastRowFirstColumn="0" w:lastRowLastColumn="0"/>
          <w:trHeight w:val="164"/>
        </w:trPr>
        <w:tc>
          <w:tcPr>
            <w:cnfStyle w:val="001000000100" w:firstRow="0" w:lastRow="0" w:firstColumn="1" w:lastColumn="0" w:oddVBand="0" w:evenVBand="0" w:oddHBand="0" w:evenHBand="0" w:firstRowFirstColumn="1" w:firstRowLastColumn="0" w:lastRowFirstColumn="0" w:lastRowLastColumn="0"/>
            <w:tcW w:w="3784" w:type="dxa"/>
            <w:vMerge w:val="restart"/>
            <w:tcBorders>
              <w:bottom w:val="none" w:sz="0" w:space="0" w:color="auto"/>
              <w:right w:val="none" w:sz="0" w:space="0" w:color="auto"/>
            </w:tcBorders>
            <w:vAlign w:val="center"/>
          </w:tcPr>
          <w:p w14:paraId="453A5610" w14:textId="77777777" w:rsidR="00712808" w:rsidRPr="00CF620F" w:rsidRDefault="00712808" w:rsidP="00976CDA">
            <w:pPr>
              <w:pStyle w:val="Odstavecseseznamem"/>
              <w:spacing w:before="120" w:after="120"/>
              <w:ind w:hanging="708"/>
              <w:jc w:val="center"/>
              <w:rPr>
                <w:rFonts w:ascii="Arial" w:hAnsi="Arial" w:cs="Arial"/>
                <w:b w:val="0"/>
              </w:rPr>
            </w:pPr>
            <w:r w:rsidRPr="00CF620F">
              <w:rPr>
                <w:rFonts w:ascii="Arial" w:hAnsi="Arial" w:cs="Arial"/>
              </w:rPr>
              <w:t>Tarif</w:t>
            </w:r>
          </w:p>
        </w:tc>
        <w:tc>
          <w:tcPr>
            <w:tcW w:w="5147" w:type="dxa"/>
            <w:gridSpan w:val="2"/>
            <w:tcBorders>
              <w:bottom w:val="none" w:sz="0" w:space="0" w:color="auto"/>
            </w:tcBorders>
            <w:vAlign w:val="center"/>
          </w:tcPr>
          <w:p w14:paraId="6A048FDB" w14:textId="77777777" w:rsidR="00712808" w:rsidRPr="00CF620F" w:rsidRDefault="00712808" w:rsidP="00976CDA">
            <w:pPr>
              <w:spacing w:before="120" w:after="120"/>
              <w:ind w:left="708" w:hanging="70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roofErr w:type="spellStart"/>
            <w:r w:rsidRPr="004E137B">
              <w:rPr>
                <w:rFonts w:ascii="Arial" w:hAnsi="Arial" w:cs="Arial"/>
              </w:rPr>
              <w:t>MW</w:t>
            </w:r>
            <w:r w:rsidRPr="004E137B">
              <w:rPr>
                <w:rFonts w:ascii="Arial" w:hAnsi="Arial" w:cs="Arial"/>
                <w:caps w:val="0"/>
              </w:rPr>
              <w:t>h</w:t>
            </w:r>
            <w:proofErr w:type="spellEnd"/>
            <w:r w:rsidRPr="00CF620F">
              <w:rPr>
                <w:rFonts w:ascii="Arial" w:hAnsi="Arial" w:cs="Arial"/>
              </w:rPr>
              <w:t>/K</w:t>
            </w:r>
            <w:r>
              <w:rPr>
                <w:rFonts w:ascii="Arial" w:hAnsi="Arial" w:cs="Arial"/>
                <w:caps w:val="0"/>
              </w:rPr>
              <w:t xml:space="preserve">č </w:t>
            </w:r>
            <w:r w:rsidRPr="004E137B">
              <w:rPr>
                <w:rFonts w:ascii="Arial" w:hAnsi="Arial" w:cs="Arial"/>
                <w:b w:val="0"/>
                <w:caps w:val="0"/>
              </w:rPr>
              <w:t>(bez DPH a energetické daně)</w:t>
            </w:r>
          </w:p>
        </w:tc>
      </w:tr>
      <w:tr w:rsidR="00712808" w:rsidRPr="00CF620F" w14:paraId="575E6EE0" w14:textId="77777777" w:rsidTr="00976CDA">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784" w:type="dxa"/>
            <w:vMerge/>
            <w:tcBorders>
              <w:right w:val="none" w:sz="0" w:space="0" w:color="auto"/>
            </w:tcBorders>
          </w:tcPr>
          <w:p w14:paraId="138F036E" w14:textId="77777777" w:rsidR="00712808" w:rsidRPr="00CF620F" w:rsidRDefault="00712808" w:rsidP="00976CDA">
            <w:pPr>
              <w:spacing w:before="120" w:after="120"/>
              <w:rPr>
                <w:rFonts w:ascii="Arial" w:hAnsi="Arial" w:cs="Arial"/>
                <w:b w:val="0"/>
              </w:rPr>
            </w:pPr>
          </w:p>
        </w:tc>
        <w:tc>
          <w:tcPr>
            <w:tcW w:w="2573" w:type="dxa"/>
          </w:tcPr>
          <w:p w14:paraId="70834922" w14:textId="77777777" w:rsidR="00712808" w:rsidRPr="00CF620F" w:rsidRDefault="00712808" w:rsidP="00976CD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F620F">
              <w:rPr>
                <w:rFonts w:ascii="Arial" w:hAnsi="Arial" w:cs="Arial"/>
                <w:b/>
              </w:rPr>
              <w:t>VT</w:t>
            </w:r>
          </w:p>
        </w:tc>
        <w:tc>
          <w:tcPr>
            <w:tcW w:w="2574" w:type="dxa"/>
          </w:tcPr>
          <w:p w14:paraId="779983B3" w14:textId="77777777" w:rsidR="00712808" w:rsidRPr="00CF620F" w:rsidRDefault="00712808" w:rsidP="00976CD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F620F">
              <w:rPr>
                <w:rFonts w:ascii="Arial" w:hAnsi="Arial" w:cs="Arial"/>
                <w:b/>
              </w:rPr>
              <w:t>NT</w:t>
            </w:r>
          </w:p>
        </w:tc>
      </w:tr>
      <w:tr w:rsidR="00712808" w:rsidRPr="00CF620F" w14:paraId="7C473EF1" w14:textId="77777777" w:rsidTr="00976CDA">
        <w:trPr>
          <w:trHeight w:val="317"/>
        </w:trPr>
        <w:tc>
          <w:tcPr>
            <w:cnfStyle w:val="001000000000" w:firstRow="0" w:lastRow="0" w:firstColumn="1" w:lastColumn="0" w:oddVBand="0" w:evenVBand="0" w:oddHBand="0" w:evenHBand="0" w:firstRowFirstColumn="0" w:firstRowLastColumn="0" w:lastRowFirstColumn="0" w:lastRowLastColumn="0"/>
            <w:tcW w:w="3784" w:type="dxa"/>
            <w:tcBorders>
              <w:right w:val="none" w:sz="0" w:space="0" w:color="auto"/>
            </w:tcBorders>
          </w:tcPr>
          <w:p w14:paraId="5CD06329" w14:textId="77777777" w:rsidR="00712808" w:rsidRPr="00CF620F" w:rsidRDefault="00712808" w:rsidP="00976CDA">
            <w:pPr>
              <w:spacing w:before="120" w:after="120"/>
              <w:rPr>
                <w:rFonts w:ascii="Arial" w:hAnsi="Arial" w:cs="Arial"/>
              </w:rPr>
            </w:pPr>
            <w:r w:rsidRPr="00CF620F">
              <w:rPr>
                <w:rFonts w:ascii="Arial" w:hAnsi="Arial" w:cs="Arial"/>
              </w:rPr>
              <w:t>C01d, C02d, C03d</w:t>
            </w:r>
          </w:p>
        </w:tc>
        <w:tc>
          <w:tcPr>
            <w:tcW w:w="2573" w:type="dxa"/>
          </w:tcPr>
          <w:p w14:paraId="4179094A" w14:textId="77777777" w:rsidR="00712808" w:rsidRPr="00CF620F" w:rsidRDefault="00712808" w:rsidP="00976CD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574" w:type="dxa"/>
          </w:tcPr>
          <w:p w14:paraId="5B663D37" w14:textId="77777777" w:rsidR="00712808" w:rsidRPr="00F5459F" w:rsidRDefault="00712808" w:rsidP="00976CD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816A91">
              <w:rPr>
                <w:rFonts w:ascii="Arial" w:hAnsi="Arial" w:cs="Arial"/>
                <w:b/>
              </w:rPr>
              <w:t>-</w:t>
            </w:r>
          </w:p>
        </w:tc>
      </w:tr>
      <w:tr w:rsidR="00712808" w:rsidRPr="00CF620F" w14:paraId="3D6619CF" w14:textId="77777777" w:rsidTr="00976C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784" w:type="dxa"/>
            <w:tcBorders>
              <w:right w:val="none" w:sz="0" w:space="0" w:color="auto"/>
            </w:tcBorders>
          </w:tcPr>
          <w:p w14:paraId="5446AD31" w14:textId="77777777" w:rsidR="00712808" w:rsidRPr="00CF620F" w:rsidRDefault="00712808" w:rsidP="00976CDA">
            <w:pPr>
              <w:spacing w:before="120" w:after="120"/>
              <w:rPr>
                <w:rFonts w:ascii="Arial" w:hAnsi="Arial" w:cs="Arial"/>
              </w:rPr>
            </w:pPr>
            <w:r w:rsidRPr="00CF620F">
              <w:rPr>
                <w:rFonts w:ascii="Arial" w:hAnsi="Arial" w:cs="Arial"/>
              </w:rPr>
              <w:t>C25d, C26d</w:t>
            </w:r>
          </w:p>
        </w:tc>
        <w:tc>
          <w:tcPr>
            <w:tcW w:w="2573" w:type="dxa"/>
          </w:tcPr>
          <w:p w14:paraId="366F2491" w14:textId="77777777" w:rsidR="00712808" w:rsidRPr="00CF620F" w:rsidRDefault="00712808" w:rsidP="00976CD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574" w:type="dxa"/>
          </w:tcPr>
          <w:p w14:paraId="60DA9A80" w14:textId="77777777" w:rsidR="00712808" w:rsidRPr="00CF620F" w:rsidRDefault="00712808" w:rsidP="00976CD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0F8F6F7" w14:textId="77777777" w:rsidR="00712808" w:rsidRDefault="00712808" w:rsidP="00712808"/>
    <w:p w14:paraId="3A271043" w14:textId="77777777" w:rsidR="00712808" w:rsidRDefault="00712808" w:rsidP="00712808">
      <w:pPr>
        <w:rPr>
          <w:rFonts w:ascii="Arial" w:hAnsi="Arial" w:cs="Arial"/>
          <w:b/>
        </w:rPr>
      </w:pPr>
    </w:p>
    <w:p w14:paraId="07A7AC77" w14:textId="77777777" w:rsidR="00712808" w:rsidRDefault="00712808" w:rsidP="00712808">
      <w:pPr>
        <w:rPr>
          <w:rFonts w:ascii="Arial" w:hAnsi="Arial" w:cs="Arial"/>
          <w:b/>
        </w:rPr>
      </w:pPr>
      <w:r w:rsidRPr="003D34BC">
        <w:rPr>
          <w:rFonts w:ascii="Arial" w:hAnsi="Arial" w:cs="Arial"/>
          <w:b/>
        </w:rPr>
        <w:t xml:space="preserve">Hladina </w:t>
      </w:r>
      <w:r>
        <w:rPr>
          <w:rFonts w:ascii="Arial" w:hAnsi="Arial" w:cs="Arial"/>
          <w:b/>
        </w:rPr>
        <w:t>vysokého</w:t>
      </w:r>
      <w:r w:rsidRPr="003D34BC">
        <w:rPr>
          <w:rFonts w:ascii="Arial" w:hAnsi="Arial" w:cs="Arial"/>
          <w:b/>
        </w:rPr>
        <w:t xml:space="preserve"> napětí</w:t>
      </w:r>
    </w:p>
    <w:p w14:paraId="469007B4" w14:textId="77777777" w:rsidR="00712808" w:rsidRPr="003D34BC" w:rsidRDefault="00712808" w:rsidP="00712808">
      <w:pPr>
        <w:rPr>
          <w:rFonts w:ascii="Arial" w:hAnsi="Arial" w:cs="Arial"/>
          <w:b/>
        </w:rPr>
      </w:pPr>
    </w:p>
    <w:tbl>
      <w:tblPr>
        <w:tblStyle w:val="Mkatabulky"/>
        <w:tblW w:w="0" w:type="auto"/>
        <w:tblInd w:w="108" w:type="dxa"/>
        <w:tblLayout w:type="fixed"/>
        <w:tblLook w:val="04A0" w:firstRow="1" w:lastRow="0" w:firstColumn="1" w:lastColumn="0" w:noHBand="0" w:noVBand="1"/>
      </w:tblPr>
      <w:tblGrid>
        <w:gridCol w:w="1843"/>
        <w:gridCol w:w="851"/>
        <w:gridCol w:w="2693"/>
        <w:gridCol w:w="1701"/>
        <w:gridCol w:w="1843"/>
      </w:tblGrid>
      <w:tr w:rsidR="00712808" w:rsidRPr="00CF620F" w14:paraId="27277041" w14:textId="77777777" w:rsidTr="00976CDA">
        <w:tc>
          <w:tcPr>
            <w:tcW w:w="1843" w:type="dxa"/>
            <w:shd w:val="clear" w:color="auto" w:fill="F2F2F2" w:themeFill="background1" w:themeFillShade="F2"/>
            <w:vAlign w:val="center"/>
          </w:tcPr>
          <w:p w14:paraId="1E846041" w14:textId="77777777" w:rsidR="00712808" w:rsidRPr="00CF620F" w:rsidRDefault="00712808" w:rsidP="00976CDA">
            <w:pPr>
              <w:spacing w:before="120" w:after="120"/>
              <w:jc w:val="center"/>
              <w:rPr>
                <w:rFonts w:ascii="Arial" w:hAnsi="Arial" w:cs="Arial"/>
                <w:b/>
                <w:sz w:val="22"/>
                <w:szCs w:val="22"/>
              </w:rPr>
            </w:pPr>
            <w:r w:rsidRPr="00CF620F">
              <w:rPr>
                <w:rFonts w:ascii="Arial" w:hAnsi="Arial" w:cs="Arial"/>
                <w:b/>
                <w:sz w:val="22"/>
                <w:szCs w:val="22"/>
              </w:rPr>
              <w:t>Produkt</w:t>
            </w:r>
          </w:p>
        </w:tc>
        <w:tc>
          <w:tcPr>
            <w:tcW w:w="851" w:type="dxa"/>
            <w:shd w:val="clear" w:color="auto" w:fill="F2F2F2" w:themeFill="background1" w:themeFillShade="F2"/>
            <w:vAlign w:val="center"/>
          </w:tcPr>
          <w:p w14:paraId="576D6B9D" w14:textId="77777777" w:rsidR="00712808" w:rsidRPr="00CF620F" w:rsidRDefault="00712808" w:rsidP="00976CDA">
            <w:pPr>
              <w:spacing w:before="120" w:after="120"/>
              <w:jc w:val="center"/>
              <w:rPr>
                <w:rFonts w:ascii="Arial" w:hAnsi="Arial" w:cs="Arial"/>
                <w:b/>
                <w:sz w:val="22"/>
                <w:szCs w:val="22"/>
              </w:rPr>
            </w:pPr>
            <w:r w:rsidRPr="00CF620F">
              <w:rPr>
                <w:rFonts w:ascii="Arial" w:hAnsi="Arial" w:cs="Arial"/>
                <w:b/>
                <w:sz w:val="22"/>
                <w:szCs w:val="22"/>
              </w:rPr>
              <w:t>Tarif</w:t>
            </w:r>
          </w:p>
        </w:tc>
        <w:tc>
          <w:tcPr>
            <w:tcW w:w="2693" w:type="dxa"/>
            <w:shd w:val="clear" w:color="auto" w:fill="F2F2F2" w:themeFill="background1" w:themeFillShade="F2"/>
            <w:vAlign w:val="center"/>
          </w:tcPr>
          <w:p w14:paraId="1BC64340" w14:textId="77777777" w:rsidR="00712808" w:rsidRPr="00CF620F" w:rsidRDefault="00712808" w:rsidP="00976CDA">
            <w:pPr>
              <w:spacing w:before="120" w:after="120"/>
              <w:jc w:val="center"/>
              <w:rPr>
                <w:rFonts w:ascii="Arial" w:hAnsi="Arial" w:cs="Arial"/>
                <w:b/>
                <w:sz w:val="22"/>
                <w:szCs w:val="22"/>
              </w:rPr>
            </w:pPr>
            <w:r w:rsidRPr="00CF620F">
              <w:rPr>
                <w:rFonts w:ascii="Arial" w:hAnsi="Arial" w:cs="Arial"/>
                <w:b/>
                <w:sz w:val="22"/>
                <w:szCs w:val="22"/>
              </w:rPr>
              <w:t>Časové pásmo</w:t>
            </w:r>
          </w:p>
        </w:tc>
        <w:tc>
          <w:tcPr>
            <w:tcW w:w="1701" w:type="dxa"/>
            <w:shd w:val="clear" w:color="auto" w:fill="F2F2F2" w:themeFill="background1" w:themeFillShade="F2"/>
            <w:vAlign w:val="center"/>
          </w:tcPr>
          <w:p w14:paraId="200EA03B" w14:textId="77777777" w:rsidR="00712808" w:rsidRPr="00CF620F" w:rsidRDefault="00712808" w:rsidP="00976CDA">
            <w:pPr>
              <w:spacing w:before="120" w:after="120"/>
              <w:jc w:val="center"/>
              <w:rPr>
                <w:rFonts w:ascii="Arial" w:hAnsi="Arial" w:cs="Arial"/>
                <w:b/>
                <w:sz w:val="22"/>
                <w:szCs w:val="22"/>
              </w:rPr>
            </w:pPr>
            <w:r w:rsidRPr="00CF620F">
              <w:rPr>
                <w:rFonts w:ascii="Arial" w:hAnsi="Arial" w:cs="Arial"/>
                <w:b/>
                <w:sz w:val="22"/>
                <w:szCs w:val="22"/>
              </w:rPr>
              <w:t>Obchodní hodiny</w:t>
            </w:r>
          </w:p>
        </w:tc>
        <w:tc>
          <w:tcPr>
            <w:tcW w:w="1843" w:type="dxa"/>
            <w:shd w:val="clear" w:color="auto" w:fill="F2F2F2" w:themeFill="background1" w:themeFillShade="F2"/>
            <w:vAlign w:val="center"/>
          </w:tcPr>
          <w:p w14:paraId="6C25B0D4" w14:textId="77777777" w:rsidR="00712808" w:rsidRDefault="00712808" w:rsidP="00976CDA">
            <w:pPr>
              <w:spacing w:before="120" w:after="120"/>
              <w:jc w:val="center"/>
              <w:rPr>
                <w:rFonts w:ascii="Arial" w:hAnsi="Arial" w:cs="Arial"/>
                <w:b/>
                <w:sz w:val="22"/>
                <w:szCs w:val="22"/>
              </w:rPr>
            </w:pPr>
            <w:r w:rsidRPr="00CF620F">
              <w:rPr>
                <w:rFonts w:ascii="Arial" w:hAnsi="Arial" w:cs="Arial"/>
                <w:b/>
                <w:sz w:val="22"/>
                <w:szCs w:val="22"/>
              </w:rPr>
              <w:t>Cena (Kč/</w:t>
            </w:r>
            <w:proofErr w:type="spellStart"/>
            <w:r w:rsidRPr="00CF620F">
              <w:rPr>
                <w:rFonts w:ascii="Arial" w:hAnsi="Arial" w:cs="Arial"/>
                <w:b/>
                <w:sz w:val="22"/>
                <w:szCs w:val="22"/>
              </w:rPr>
              <w:t>MWh</w:t>
            </w:r>
            <w:proofErr w:type="spellEnd"/>
            <w:r w:rsidRPr="00CF620F">
              <w:rPr>
                <w:rFonts w:ascii="Arial" w:hAnsi="Arial" w:cs="Arial"/>
                <w:b/>
                <w:sz w:val="22"/>
                <w:szCs w:val="22"/>
              </w:rPr>
              <w:t>)</w:t>
            </w:r>
          </w:p>
          <w:p w14:paraId="7CFD9419" w14:textId="77777777" w:rsidR="00712808" w:rsidRPr="004E137B" w:rsidRDefault="00712808" w:rsidP="00976CDA">
            <w:pPr>
              <w:spacing w:before="120" w:after="120"/>
              <w:jc w:val="center"/>
              <w:rPr>
                <w:rFonts w:ascii="Arial" w:hAnsi="Arial" w:cs="Arial"/>
                <w:sz w:val="22"/>
                <w:szCs w:val="22"/>
              </w:rPr>
            </w:pPr>
            <w:r w:rsidRPr="004E137B">
              <w:rPr>
                <w:rFonts w:ascii="Arial" w:hAnsi="Arial" w:cs="Arial"/>
              </w:rPr>
              <w:t>(bez DPH a energetické daně)</w:t>
            </w:r>
          </w:p>
        </w:tc>
      </w:tr>
      <w:tr w:rsidR="00712808" w:rsidRPr="00CF620F" w14:paraId="2416C60D" w14:textId="77777777" w:rsidTr="00976CDA">
        <w:tc>
          <w:tcPr>
            <w:tcW w:w="1843" w:type="dxa"/>
          </w:tcPr>
          <w:p w14:paraId="2F0A3A1E" w14:textId="77777777" w:rsidR="00712808" w:rsidRPr="00CF620F" w:rsidRDefault="00712808" w:rsidP="00976CDA">
            <w:pPr>
              <w:spacing w:before="120" w:after="120"/>
              <w:jc w:val="center"/>
              <w:rPr>
                <w:rFonts w:ascii="Arial" w:hAnsi="Arial" w:cs="Arial"/>
                <w:b/>
                <w:sz w:val="22"/>
                <w:szCs w:val="22"/>
              </w:rPr>
            </w:pPr>
            <w:r w:rsidRPr="00CF620F">
              <w:rPr>
                <w:rFonts w:ascii="Arial" w:hAnsi="Arial" w:cs="Arial"/>
                <w:b/>
                <w:sz w:val="22"/>
                <w:szCs w:val="22"/>
              </w:rPr>
              <w:t>Jednotarif</w:t>
            </w:r>
          </w:p>
        </w:tc>
        <w:tc>
          <w:tcPr>
            <w:tcW w:w="851" w:type="dxa"/>
          </w:tcPr>
          <w:p w14:paraId="366455D5" w14:textId="77777777" w:rsidR="00712808" w:rsidRPr="00CF620F" w:rsidRDefault="00712808" w:rsidP="00976CDA">
            <w:pPr>
              <w:spacing w:before="120" w:after="120"/>
              <w:jc w:val="center"/>
              <w:rPr>
                <w:rFonts w:ascii="Arial" w:hAnsi="Arial" w:cs="Arial"/>
                <w:sz w:val="22"/>
                <w:szCs w:val="22"/>
              </w:rPr>
            </w:pPr>
            <w:r w:rsidRPr="00CF620F">
              <w:rPr>
                <w:rFonts w:ascii="Arial" w:hAnsi="Arial" w:cs="Arial"/>
                <w:sz w:val="22"/>
                <w:szCs w:val="22"/>
              </w:rPr>
              <w:t>VT</w:t>
            </w:r>
          </w:p>
        </w:tc>
        <w:tc>
          <w:tcPr>
            <w:tcW w:w="2693" w:type="dxa"/>
          </w:tcPr>
          <w:p w14:paraId="423DAA6A" w14:textId="77777777" w:rsidR="00712808" w:rsidRPr="00CF620F" w:rsidRDefault="00712808" w:rsidP="00976CDA">
            <w:pPr>
              <w:spacing w:before="120" w:after="120"/>
              <w:jc w:val="center"/>
              <w:rPr>
                <w:rFonts w:ascii="Arial" w:hAnsi="Arial" w:cs="Arial"/>
                <w:sz w:val="22"/>
                <w:szCs w:val="22"/>
              </w:rPr>
            </w:pPr>
            <w:r w:rsidRPr="00CF620F">
              <w:rPr>
                <w:rFonts w:ascii="Arial" w:hAnsi="Arial" w:cs="Arial"/>
                <w:sz w:val="22"/>
                <w:szCs w:val="22"/>
              </w:rPr>
              <w:t>celý kalendářní rok</w:t>
            </w:r>
          </w:p>
        </w:tc>
        <w:tc>
          <w:tcPr>
            <w:tcW w:w="1701" w:type="dxa"/>
          </w:tcPr>
          <w:p w14:paraId="52BF7CC6" w14:textId="77777777" w:rsidR="00712808" w:rsidRPr="00CF620F" w:rsidRDefault="00712808" w:rsidP="00976CDA">
            <w:pPr>
              <w:spacing w:before="120" w:after="120"/>
              <w:jc w:val="center"/>
              <w:rPr>
                <w:rFonts w:ascii="Arial" w:hAnsi="Arial" w:cs="Arial"/>
                <w:sz w:val="22"/>
                <w:szCs w:val="22"/>
              </w:rPr>
            </w:pPr>
            <w:r w:rsidRPr="00CF620F">
              <w:rPr>
                <w:rFonts w:ascii="Arial" w:hAnsi="Arial" w:cs="Arial"/>
                <w:sz w:val="22"/>
                <w:szCs w:val="22"/>
              </w:rPr>
              <w:t>celý den</w:t>
            </w:r>
          </w:p>
        </w:tc>
        <w:tc>
          <w:tcPr>
            <w:tcW w:w="1843" w:type="dxa"/>
          </w:tcPr>
          <w:p w14:paraId="172290B9" w14:textId="77777777" w:rsidR="00712808" w:rsidRPr="00CF620F" w:rsidRDefault="00712808" w:rsidP="00976CDA">
            <w:pPr>
              <w:spacing w:before="120" w:after="120"/>
              <w:jc w:val="center"/>
              <w:rPr>
                <w:rFonts w:ascii="Arial" w:hAnsi="Arial" w:cs="Arial"/>
                <w:b/>
                <w:sz w:val="22"/>
                <w:szCs w:val="22"/>
              </w:rPr>
            </w:pPr>
          </w:p>
        </w:tc>
      </w:tr>
    </w:tbl>
    <w:p w14:paraId="18B8A715" w14:textId="77777777" w:rsidR="00712808" w:rsidRDefault="00712808" w:rsidP="00712808"/>
    <w:p w14:paraId="7EEE999B" w14:textId="77777777" w:rsidR="00712808" w:rsidRDefault="00712808" w:rsidP="00712808">
      <w:pPr>
        <w:jc w:val="left"/>
        <w:rPr>
          <w:rFonts w:ascii="Arial" w:eastAsia="Times New Roman" w:hAnsi="Arial" w:cs="Arial"/>
          <w:sz w:val="22"/>
          <w:szCs w:val="22"/>
        </w:rPr>
      </w:pPr>
      <w:r>
        <w:rPr>
          <w:rFonts w:ascii="Arial" w:eastAsia="Times New Roman" w:hAnsi="Arial" w:cs="Arial"/>
          <w:sz w:val="22"/>
          <w:szCs w:val="22"/>
        </w:rPr>
        <w:br w:type="page"/>
      </w:r>
    </w:p>
    <w:p w14:paraId="2287CC5E" w14:textId="77777777" w:rsidR="00712808" w:rsidRDefault="00712808" w:rsidP="00712808">
      <w:pPr>
        <w:spacing w:after="240"/>
        <w:jc w:val="center"/>
        <w:rPr>
          <w:rFonts w:ascii="Arial" w:eastAsia="Times New Roman" w:hAnsi="Arial" w:cs="Arial"/>
          <w:sz w:val="22"/>
          <w:szCs w:val="22"/>
        </w:rPr>
        <w:sectPr w:rsidR="00712808" w:rsidSect="005549E0">
          <w:headerReference w:type="default" r:id="rId47"/>
          <w:headerReference w:type="first" r:id="rId48"/>
          <w:pgSz w:w="11906" w:h="16838"/>
          <w:pgMar w:top="1134" w:right="1134" w:bottom="1134" w:left="1134" w:header="709" w:footer="425" w:gutter="0"/>
          <w:cols w:space="708"/>
          <w:titlePg/>
          <w:docGrid w:linePitch="360"/>
        </w:sectPr>
      </w:pPr>
    </w:p>
    <w:bookmarkEnd w:id="43"/>
    <w:p w14:paraId="58FDB98D" w14:textId="06ABBA42" w:rsidR="00CC064D" w:rsidRDefault="00CC064D" w:rsidP="00D24D3A">
      <w:pPr>
        <w:rPr>
          <w:rFonts w:ascii="Arial" w:hAnsi="Arial" w:cs="Arial"/>
          <w:i/>
          <w:sz w:val="22"/>
          <w:szCs w:val="22"/>
        </w:rPr>
      </w:pPr>
    </w:p>
    <w:p w14:paraId="05152AE1" w14:textId="165F7F39" w:rsidR="00CC064D" w:rsidRDefault="00CC064D" w:rsidP="00D24D3A">
      <w:pPr>
        <w:rPr>
          <w:rFonts w:ascii="Arial" w:hAnsi="Arial" w:cs="Arial"/>
          <w:i/>
          <w:sz w:val="22"/>
          <w:szCs w:val="22"/>
        </w:rPr>
      </w:pPr>
    </w:p>
    <w:p w14:paraId="6DA3376A" w14:textId="0B19F0FD" w:rsidR="00406BC1" w:rsidRPr="00424858" w:rsidRDefault="004E680B" w:rsidP="00B5327C">
      <w:pPr>
        <w:rPr>
          <w:rFonts w:ascii="Arial" w:hAnsi="Arial" w:cs="Arial"/>
          <w:b/>
          <w:bCs/>
          <w:i/>
          <w:color w:val="000000"/>
          <w:sz w:val="28"/>
          <w:szCs w:val="28"/>
        </w:rPr>
      </w:pPr>
      <w:bookmarkStart w:id="44" w:name="odkaz1"/>
      <w:bookmarkStart w:id="45" w:name="_Hlk35608635"/>
      <w:r w:rsidRPr="00424858">
        <w:rPr>
          <w:rFonts w:ascii="Arial" w:hAnsi="Arial" w:cs="Arial"/>
          <w:b/>
          <w:sz w:val="28"/>
          <w:szCs w:val="28"/>
        </w:rPr>
        <w:t xml:space="preserve">Hodinové odběrové </w:t>
      </w:r>
      <w:bookmarkEnd w:id="44"/>
      <w:r w:rsidRPr="00424858">
        <w:rPr>
          <w:rFonts w:ascii="Arial" w:hAnsi="Arial" w:cs="Arial"/>
          <w:b/>
          <w:sz w:val="28"/>
          <w:szCs w:val="28"/>
        </w:rPr>
        <w:t xml:space="preserve">diagramy </w:t>
      </w:r>
      <w:r w:rsidR="00272988" w:rsidRPr="00424858">
        <w:rPr>
          <w:rFonts w:ascii="Arial" w:hAnsi="Arial" w:cs="Arial"/>
          <w:b/>
          <w:sz w:val="28"/>
          <w:szCs w:val="28"/>
        </w:rPr>
        <w:t xml:space="preserve">spotřeby </w:t>
      </w:r>
      <w:r w:rsidRPr="00424858">
        <w:rPr>
          <w:rFonts w:ascii="Arial" w:hAnsi="Arial" w:cs="Arial"/>
          <w:b/>
          <w:sz w:val="28"/>
          <w:szCs w:val="28"/>
        </w:rPr>
        <w:t xml:space="preserve">elektřiny zadavatele </w:t>
      </w:r>
      <w:r w:rsidR="00272988" w:rsidRPr="00424858">
        <w:rPr>
          <w:rFonts w:ascii="Arial" w:hAnsi="Arial" w:cs="Arial"/>
          <w:b/>
          <w:sz w:val="28"/>
          <w:szCs w:val="28"/>
        </w:rPr>
        <w:t xml:space="preserve">za rok </w:t>
      </w:r>
      <w:r w:rsidR="00457CBE" w:rsidRPr="00424858">
        <w:rPr>
          <w:rFonts w:ascii="Arial" w:hAnsi="Arial" w:cs="Arial"/>
          <w:b/>
          <w:sz w:val="28"/>
          <w:szCs w:val="28"/>
        </w:rPr>
        <w:t>2019</w:t>
      </w:r>
      <w:r w:rsidR="00EA17B7">
        <w:rPr>
          <w:rFonts w:ascii="Arial" w:hAnsi="Arial" w:cs="Arial"/>
          <w:b/>
          <w:sz w:val="28"/>
          <w:szCs w:val="28"/>
        </w:rPr>
        <w:t xml:space="preserve"> </w:t>
      </w:r>
      <w:r w:rsidRPr="00424858">
        <w:rPr>
          <w:rFonts w:ascii="Arial" w:hAnsi="Arial" w:cs="Arial"/>
          <w:b/>
          <w:sz w:val="28"/>
          <w:szCs w:val="28"/>
        </w:rPr>
        <w:t>k odběrným místům v hladině vysokého napětí (VN)</w:t>
      </w:r>
      <w:r w:rsidR="00EA17B7">
        <w:rPr>
          <w:rFonts w:ascii="Arial" w:hAnsi="Arial" w:cs="Arial"/>
          <w:b/>
          <w:sz w:val="28"/>
          <w:szCs w:val="28"/>
        </w:rPr>
        <w:t xml:space="preserve"> </w:t>
      </w:r>
      <w:r w:rsidR="00873511" w:rsidRPr="00424858">
        <w:rPr>
          <w:rFonts w:ascii="Arial" w:hAnsi="Arial" w:cs="Arial"/>
          <w:b/>
          <w:i/>
          <w:sz w:val="28"/>
          <w:szCs w:val="28"/>
        </w:rPr>
        <w:t>EAN</w:t>
      </w:r>
      <w:r w:rsidRPr="00424858">
        <w:rPr>
          <w:rFonts w:ascii="Arial" w:hAnsi="Arial" w:cs="Arial"/>
          <w:b/>
          <w:bCs/>
          <w:i/>
          <w:color w:val="000000"/>
          <w:sz w:val="28"/>
          <w:szCs w:val="28"/>
        </w:rPr>
        <w:t>859182400300014016,</w:t>
      </w:r>
      <w:r w:rsidR="00873511" w:rsidRPr="00424858">
        <w:rPr>
          <w:rFonts w:ascii="Arial" w:hAnsi="Arial" w:cs="Arial"/>
          <w:b/>
          <w:bCs/>
          <w:i/>
          <w:color w:val="000000"/>
          <w:sz w:val="28"/>
          <w:szCs w:val="28"/>
        </w:rPr>
        <w:t xml:space="preserve"> </w:t>
      </w:r>
      <w:r w:rsidRPr="00424858">
        <w:rPr>
          <w:rFonts w:ascii="Arial" w:hAnsi="Arial" w:cs="Arial"/>
          <w:b/>
          <w:bCs/>
          <w:i/>
          <w:color w:val="000000"/>
          <w:sz w:val="28"/>
          <w:szCs w:val="28"/>
        </w:rPr>
        <w:t>EAN 8591824</w:t>
      </w:r>
      <w:r w:rsidR="00EA17B7">
        <w:rPr>
          <w:rFonts w:ascii="Arial" w:hAnsi="Arial" w:cs="Arial"/>
          <w:b/>
          <w:bCs/>
          <w:i/>
          <w:color w:val="000000"/>
          <w:sz w:val="28"/>
          <w:szCs w:val="28"/>
        </w:rPr>
        <w:t xml:space="preserve">00300014207 a </w:t>
      </w:r>
      <w:r w:rsidR="00873511" w:rsidRPr="00424858">
        <w:rPr>
          <w:rFonts w:ascii="Arial" w:hAnsi="Arial" w:cs="Arial"/>
          <w:b/>
          <w:bCs/>
          <w:i/>
          <w:color w:val="000000"/>
          <w:sz w:val="28"/>
          <w:szCs w:val="28"/>
        </w:rPr>
        <w:t>EAN</w:t>
      </w:r>
      <w:r w:rsidRPr="00424858">
        <w:rPr>
          <w:rFonts w:ascii="Arial" w:hAnsi="Arial" w:cs="Arial"/>
          <w:b/>
          <w:bCs/>
          <w:i/>
          <w:color w:val="000000"/>
          <w:sz w:val="28"/>
          <w:szCs w:val="28"/>
        </w:rPr>
        <w:t>859182400300014153</w:t>
      </w:r>
    </w:p>
    <w:bookmarkEnd w:id="45"/>
    <w:p w14:paraId="50BFC935" w14:textId="77777777" w:rsidR="003F6495" w:rsidRDefault="003F6495" w:rsidP="00D24D3A">
      <w:pPr>
        <w:tabs>
          <w:tab w:val="left" w:pos="1107"/>
        </w:tabs>
        <w:jc w:val="center"/>
        <w:rPr>
          <w:rFonts w:ascii="Arial" w:hAnsi="Arial" w:cs="Arial"/>
          <w:b/>
          <w:sz w:val="28"/>
          <w:szCs w:val="28"/>
        </w:rPr>
      </w:pPr>
    </w:p>
    <w:p w14:paraId="5F1032A0" w14:textId="4AE4F4D5" w:rsidR="00932B37" w:rsidRDefault="00932B37" w:rsidP="00D24D3A">
      <w:pPr>
        <w:tabs>
          <w:tab w:val="left" w:pos="1107"/>
        </w:tabs>
        <w:jc w:val="center"/>
        <w:rPr>
          <w:rFonts w:ascii="Arial" w:hAnsi="Arial" w:cs="Arial"/>
          <w:b/>
          <w:sz w:val="28"/>
          <w:szCs w:val="28"/>
        </w:rPr>
      </w:pPr>
    </w:p>
    <w:p w14:paraId="5FB6C8E3" w14:textId="0DD76988" w:rsidR="007E5790" w:rsidRPr="000979EE" w:rsidRDefault="007E5790" w:rsidP="007E5790">
      <w:pPr>
        <w:tabs>
          <w:tab w:val="left" w:pos="3675"/>
        </w:tabs>
        <w:rPr>
          <w:rFonts w:ascii="Arial" w:hAnsi="Arial" w:cs="Arial"/>
          <w:i/>
          <w:sz w:val="22"/>
          <w:szCs w:val="22"/>
        </w:rPr>
      </w:pPr>
      <w:r w:rsidRPr="000979EE">
        <w:rPr>
          <w:rFonts w:ascii="Arial" w:hAnsi="Arial" w:cs="Arial"/>
          <w:i/>
          <w:sz w:val="22"/>
          <w:szCs w:val="22"/>
          <w:highlight w:val="green"/>
        </w:rPr>
        <w:t xml:space="preserve">(Hodinové </w:t>
      </w:r>
      <w:r w:rsidR="00705C91" w:rsidRPr="000979EE">
        <w:rPr>
          <w:rFonts w:ascii="Arial" w:hAnsi="Arial" w:cs="Arial"/>
          <w:i/>
          <w:sz w:val="22"/>
          <w:szCs w:val="22"/>
          <w:highlight w:val="green"/>
        </w:rPr>
        <w:t>odběrové diagramy</w:t>
      </w:r>
      <w:r w:rsidRPr="000979EE">
        <w:rPr>
          <w:rFonts w:ascii="Arial" w:hAnsi="Arial" w:cs="Arial"/>
          <w:i/>
          <w:sz w:val="22"/>
          <w:szCs w:val="22"/>
          <w:highlight w:val="green"/>
        </w:rPr>
        <w:t xml:space="preserve"> spotřeby </w:t>
      </w:r>
      <w:r w:rsidR="000979EE" w:rsidRPr="000979EE">
        <w:rPr>
          <w:rFonts w:ascii="Arial" w:hAnsi="Arial" w:cs="Arial"/>
          <w:i/>
          <w:sz w:val="22"/>
          <w:szCs w:val="22"/>
          <w:highlight w:val="green"/>
        </w:rPr>
        <w:t xml:space="preserve">elektřiny </w:t>
      </w:r>
      <w:r w:rsidR="00DE1956">
        <w:rPr>
          <w:rFonts w:ascii="Arial" w:hAnsi="Arial" w:cs="Arial"/>
          <w:i/>
          <w:sz w:val="22"/>
          <w:szCs w:val="22"/>
          <w:highlight w:val="green"/>
        </w:rPr>
        <w:t xml:space="preserve">zadavatele </w:t>
      </w:r>
      <w:r w:rsidRPr="000979EE">
        <w:rPr>
          <w:rFonts w:ascii="Arial" w:hAnsi="Arial" w:cs="Arial"/>
          <w:i/>
          <w:sz w:val="22"/>
          <w:szCs w:val="22"/>
          <w:highlight w:val="green"/>
        </w:rPr>
        <w:t xml:space="preserve">za rok </w:t>
      </w:r>
      <w:r w:rsidR="00705C91" w:rsidRPr="000979EE">
        <w:rPr>
          <w:rFonts w:ascii="Arial" w:hAnsi="Arial" w:cs="Arial"/>
          <w:i/>
          <w:sz w:val="22"/>
          <w:szCs w:val="22"/>
          <w:highlight w:val="green"/>
        </w:rPr>
        <w:t>2019 k odběrným místům</w:t>
      </w:r>
      <w:r w:rsidRPr="000979EE">
        <w:rPr>
          <w:rFonts w:ascii="Arial" w:hAnsi="Arial" w:cs="Arial"/>
          <w:i/>
          <w:sz w:val="22"/>
          <w:szCs w:val="22"/>
          <w:highlight w:val="green"/>
        </w:rPr>
        <w:t xml:space="preserve"> </w:t>
      </w:r>
      <w:r w:rsidR="00705C91" w:rsidRPr="000979EE">
        <w:rPr>
          <w:rFonts w:ascii="Arial" w:hAnsi="Arial" w:cs="Arial"/>
          <w:i/>
          <w:sz w:val="22"/>
          <w:szCs w:val="22"/>
          <w:highlight w:val="green"/>
        </w:rPr>
        <w:t xml:space="preserve">v hladině vysokého napětí </w:t>
      </w:r>
      <w:r w:rsidR="00B72C4A">
        <w:rPr>
          <w:rFonts w:ascii="Arial" w:hAnsi="Arial" w:cs="Arial"/>
          <w:i/>
          <w:sz w:val="22"/>
          <w:szCs w:val="22"/>
          <w:highlight w:val="green"/>
        </w:rPr>
        <w:t>VN</w:t>
      </w:r>
      <w:r w:rsidR="00277DFD">
        <w:rPr>
          <w:rFonts w:ascii="Arial" w:hAnsi="Arial" w:cs="Arial"/>
          <w:i/>
          <w:sz w:val="22"/>
          <w:szCs w:val="22"/>
          <w:highlight w:val="green"/>
        </w:rPr>
        <w:t xml:space="preserve"> </w:t>
      </w:r>
      <w:r w:rsidRPr="000979EE">
        <w:rPr>
          <w:rFonts w:ascii="Arial" w:hAnsi="Arial" w:cs="Arial"/>
          <w:b/>
          <w:i/>
          <w:sz w:val="22"/>
          <w:szCs w:val="22"/>
          <w:highlight w:val="green"/>
        </w:rPr>
        <w:t xml:space="preserve">EAN </w:t>
      </w:r>
      <w:r w:rsidR="00705C91" w:rsidRPr="000979EE">
        <w:rPr>
          <w:rFonts w:ascii="Arial" w:hAnsi="Arial" w:cs="Arial"/>
          <w:b/>
          <w:bCs/>
          <w:i/>
          <w:color w:val="000000"/>
          <w:sz w:val="22"/>
          <w:szCs w:val="22"/>
          <w:highlight w:val="green"/>
        </w:rPr>
        <w:t xml:space="preserve">859182400300014016, EAN 859182400300014207 a EAN 859182400300014153 </w:t>
      </w:r>
      <w:r w:rsidRPr="000979EE">
        <w:rPr>
          <w:rFonts w:ascii="Arial" w:hAnsi="Arial" w:cs="Arial"/>
          <w:i/>
          <w:sz w:val="22"/>
          <w:szCs w:val="22"/>
          <w:highlight w:val="green"/>
        </w:rPr>
        <w:t>jsou ve formátu PDF samostatnou přílohou zadávací dokumentace</w:t>
      </w:r>
      <w:r w:rsidR="00705C91" w:rsidRPr="000979EE">
        <w:rPr>
          <w:rFonts w:ascii="Arial" w:hAnsi="Arial" w:cs="Arial"/>
          <w:i/>
          <w:sz w:val="22"/>
          <w:szCs w:val="22"/>
          <w:highlight w:val="green"/>
        </w:rPr>
        <w:t xml:space="preserve">. Hodinové odběrové diagramy </w:t>
      </w:r>
      <w:r w:rsidR="000979EE">
        <w:rPr>
          <w:rFonts w:ascii="Arial" w:hAnsi="Arial" w:cs="Arial"/>
          <w:i/>
          <w:sz w:val="22"/>
          <w:szCs w:val="22"/>
          <w:highlight w:val="green"/>
        </w:rPr>
        <w:t xml:space="preserve">obsahují </w:t>
      </w:r>
      <w:r w:rsidR="00705C91" w:rsidRPr="000979EE">
        <w:rPr>
          <w:rFonts w:ascii="Arial" w:hAnsi="Arial" w:cs="Arial"/>
          <w:i/>
          <w:sz w:val="22"/>
          <w:szCs w:val="22"/>
          <w:highlight w:val="green"/>
        </w:rPr>
        <w:t>doplňující informa</w:t>
      </w:r>
      <w:r w:rsidR="000979EE">
        <w:rPr>
          <w:rFonts w:ascii="Arial" w:hAnsi="Arial" w:cs="Arial"/>
          <w:i/>
          <w:sz w:val="22"/>
          <w:szCs w:val="22"/>
          <w:highlight w:val="green"/>
        </w:rPr>
        <w:t>ce o spotřebě elektřiny</w:t>
      </w:r>
      <w:r w:rsidR="00705C91" w:rsidRPr="000979EE">
        <w:rPr>
          <w:rFonts w:ascii="Arial" w:hAnsi="Arial" w:cs="Arial"/>
          <w:i/>
          <w:sz w:val="22"/>
          <w:szCs w:val="22"/>
          <w:highlight w:val="green"/>
        </w:rPr>
        <w:t xml:space="preserve"> zadavatele za rok 2019 u odběrných míst v hladině vysokého napětí - VN</w:t>
      </w:r>
      <w:r w:rsidRPr="000979EE">
        <w:rPr>
          <w:rFonts w:ascii="Arial" w:hAnsi="Arial" w:cs="Arial"/>
          <w:i/>
          <w:sz w:val="22"/>
          <w:szCs w:val="22"/>
          <w:highlight w:val="green"/>
        </w:rPr>
        <w:t>)</w:t>
      </w:r>
    </w:p>
    <w:p w14:paraId="679AA05D" w14:textId="10939AAE" w:rsidR="003F6495" w:rsidRPr="007E5790" w:rsidRDefault="003F6495" w:rsidP="002B7FBA">
      <w:pPr>
        <w:tabs>
          <w:tab w:val="left" w:pos="1107"/>
        </w:tabs>
        <w:rPr>
          <w:rFonts w:ascii="Arial" w:hAnsi="Arial" w:cs="Arial"/>
          <w:sz w:val="22"/>
          <w:szCs w:val="22"/>
        </w:rPr>
      </w:pPr>
    </w:p>
    <w:p w14:paraId="09A1CA86" w14:textId="015C1F09" w:rsidR="00A33421" w:rsidRDefault="00A33421" w:rsidP="00D24D3A">
      <w:pPr>
        <w:tabs>
          <w:tab w:val="left" w:pos="1107"/>
        </w:tabs>
        <w:jc w:val="center"/>
        <w:rPr>
          <w:rFonts w:ascii="Arial" w:hAnsi="Arial" w:cs="Arial"/>
          <w:b/>
          <w:sz w:val="28"/>
          <w:szCs w:val="28"/>
        </w:rPr>
      </w:pPr>
    </w:p>
    <w:p w14:paraId="461F54FD" w14:textId="73FB3FA7" w:rsidR="00A33421" w:rsidRDefault="00A33421" w:rsidP="00D24D3A">
      <w:pPr>
        <w:tabs>
          <w:tab w:val="left" w:pos="1107"/>
        </w:tabs>
        <w:jc w:val="center"/>
        <w:rPr>
          <w:rFonts w:ascii="Arial" w:hAnsi="Arial" w:cs="Arial"/>
          <w:b/>
          <w:sz w:val="28"/>
          <w:szCs w:val="28"/>
        </w:rPr>
      </w:pPr>
    </w:p>
    <w:p w14:paraId="08C5D232" w14:textId="697F6E21" w:rsidR="00A33421" w:rsidRDefault="00A33421" w:rsidP="00D24D3A">
      <w:pPr>
        <w:tabs>
          <w:tab w:val="left" w:pos="1107"/>
        </w:tabs>
        <w:jc w:val="center"/>
        <w:rPr>
          <w:rFonts w:ascii="Arial" w:hAnsi="Arial" w:cs="Arial"/>
          <w:b/>
          <w:sz w:val="28"/>
          <w:szCs w:val="28"/>
        </w:rPr>
      </w:pPr>
    </w:p>
    <w:p w14:paraId="58B0D2E9" w14:textId="4660F596" w:rsidR="00A33421" w:rsidRDefault="00A33421" w:rsidP="00D24D3A">
      <w:pPr>
        <w:tabs>
          <w:tab w:val="left" w:pos="1107"/>
        </w:tabs>
        <w:jc w:val="center"/>
        <w:rPr>
          <w:rFonts w:ascii="Arial" w:hAnsi="Arial" w:cs="Arial"/>
          <w:b/>
          <w:sz w:val="28"/>
          <w:szCs w:val="28"/>
        </w:rPr>
      </w:pPr>
    </w:p>
    <w:p w14:paraId="10BA4C31" w14:textId="030CDC8D" w:rsidR="00A33421" w:rsidRDefault="00A33421" w:rsidP="00D24D3A">
      <w:pPr>
        <w:tabs>
          <w:tab w:val="left" w:pos="1107"/>
        </w:tabs>
        <w:jc w:val="center"/>
        <w:rPr>
          <w:rFonts w:ascii="Arial" w:hAnsi="Arial" w:cs="Arial"/>
          <w:b/>
          <w:sz w:val="28"/>
          <w:szCs w:val="28"/>
        </w:rPr>
      </w:pPr>
    </w:p>
    <w:p w14:paraId="1F75D1DC" w14:textId="3562FC57" w:rsidR="00A33421" w:rsidRDefault="00A33421" w:rsidP="00D24D3A">
      <w:pPr>
        <w:tabs>
          <w:tab w:val="left" w:pos="1107"/>
        </w:tabs>
        <w:jc w:val="center"/>
        <w:rPr>
          <w:rFonts w:ascii="Arial" w:hAnsi="Arial" w:cs="Arial"/>
          <w:b/>
          <w:sz w:val="28"/>
          <w:szCs w:val="28"/>
        </w:rPr>
      </w:pPr>
    </w:p>
    <w:p w14:paraId="31776F98" w14:textId="48B9084A" w:rsidR="00A33421" w:rsidRDefault="00A33421" w:rsidP="00D24D3A">
      <w:pPr>
        <w:tabs>
          <w:tab w:val="left" w:pos="1107"/>
        </w:tabs>
        <w:jc w:val="center"/>
        <w:rPr>
          <w:rFonts w:ascii="Arial" w:hAnsi="Arial" w:cs="Arial"/>
          <w:b/>
          <w:sz w:val="28"/>
          <w:szCs w:val="28"/>
        </w:rPr>
      </w:pPr>
    </w:p>
    <w:p w14:paraId="7D7FE89A" w14:textId="3210ADA4" w:rsidR="00A33421" w:rsidRDefault="00A33421" w:rsidP="00D24D3A">
      <w:pPr>
        <w:tabs>
          <w:tab w:val="left" w:pos="1107"/>
        </w:tabs>
        <w:jc w:val="center"/>
        <w:rPr>
          <w:rFonts w:ascii="Arial" w:hAnsi="Arial" w:cs="Arial"/>
          <w:b/>
          <w:sz w:val="28"/>
          <w:szCs w:val="28"/>
        </w:rPr>
      </w:pPr>
    </w:p>
    <w:p w14:paraId="44E24A9D" w14:textId="2C57F98C" w:rsidR="00A33421" w:rsidRDefault="00A33421" w:rsidP="00D24D3A">
      <w:pPr>
        <w:tabs>
          <w:tab w:val="left" w:pos="1107"/>
        </w:tabs>
        <w:jc w:val="center"/>
        <w:rPr>
          <w:rFonts w:ascii="Arial" w:hAnsi="Arial" w:cs="Arial"/>
          <w:b/>
          <w:sz w:val="28"/>
          <w:szCs w:val="28"/>
        </w:rPr>
      </w:pPr>
    </w:p>
    <w:p w14:paraId="460D3638" w14:textId="1559575D" w:rsidR="00A33421" w:rsidRDefault="00A33421" w:rsidP="00D24D3A">
      <w:pPr>
        <w:tabs>
          <w:tab w:val="left" w:pos="1107"/>
        </w:tabs>
        <w:jc w:val="center"/>
        <w:rPr>
          <w:rFonts w:ascii="Arial" w:hAnsi="Arial" w:cs="Arial"/>
          <w:b/>
          <w:sz w:val="28"/>
          <w:szCs w:val="28"/>
        </w:rPr>
      </w:pPr>
    </w:p>
    <w:p w14:paraId="1F7958DD" w14:textId="1083605E" w:rsidR="00A33421" w:rsidRDefault="00A33421" w:rsidP="00D24D3A">
      <w:pPr>
        <w:tabs>
          <w:tab w:val="left" w:pos="1107"/>
        </w:tabs>
        <w:jc w:val="center"/>
        <w:rPr>
          <w:rFonts w:ascii="Arial" w:hAnsi="Arial" w:cs="Arial"/>
          <w:b/>
          <w:sz w:val="28"/>
          <w:szCs w:val="28"/>
        </w:rPr>
      </w:pPr>
    </w:p>
    <w:p w14:paraId="1B14B205" w14:textId="048E3D75" w:rsidR="00A33421" w:rsidRDefault="00A33421" w:rsidP="00D24D3A">
      <w:pPr>
        <w:tabs>
          <w:tab w:val="left" w:pos="1107"/>
        </w:tabs>
        <w:jc w:val="center"/>
        <w:rPr>
          <w:rFonts w:ascii="Arial" w:hAnsi="Arial" w:cs="Arial"/>
          <w:b/>
          <w:sz w:val="28"/>
          <w:szCs w:val="28"/>
        </w:rPr>
      </w:pPr>
    </w:p>
    <w:p w14:paraId="5FD85CE3" w14:textId="4C0B67E4" w:rsidR="00A33421" w:rsidRDefault="00A33421" w:rsidP="00D24D3A">
      <w:pPr>
        <w:tabs>
          <w:tab w:val="left" w:pos="1107"/>
        </w:tabs>
        <w:jc w:val="center"/>
        <w:rPr>
          <w:rFonts w:ascii="Arial" w:hAnsi="Arial" w:cs="Arial"/>
          <w:b/>
          <w:sz w:val="28"/>
          <w:szCs w:val="28"/>
        </w:rPr>
      </w:pPr>
    </w:p>
    <w:p w14:paraId="6C9D6A1F" w14:textId="6E700825" w:rsidR="00A33421" w:rsidRDefault="00A33421" w:rsidP="00D24D3A">
      <w:pPr>
        <w:tabs>
          <w:tab w:val="left" w:pos="1107"/>
        </w:tabs>
        <w:jc w:val="center"/>
        <w:rPr>
          <w:rFonts w:ascii="Arial" w:hAnsi="Arial" w:cs="Arial"/>
          <w:b/>
          <w:sz w:val="28"/>
          <w:szCs w:val="28"/>
        </w:rPr>
      </w:pPr>
    </w:p>
    <w:p w14:paraId="5AF55B71" w14:textId="63B29A77" w:rsidR="00A33421" w:rsidRDefault="00A33421" w:rsidP="00D24D3A">
      <w:pPr>
        <w:tabs>
          <w:tab w:val="left" w:pos="1107"/>
        </w:tabs>
        <w:jc w:val="center"/>
        <w:rPr>
          <w:rFonts w:ascii="Arial" w:hAnsi="Arial" w:cs="Arial"/>
          <w:b/>
          <w:sz w:val="28"/>
          <w:szCs w:val="28"/>
        </w:rPr>
      </w:pPr>
    </w:p>
    <w:p w14:paraId="55DCABEF" w14:textId="01CD4F2F" w:rsidR="00A33421" w:rsidRDefault="00A33421" w:rsidP="00D24D3A">
      <w:pPr>
        <w:tabs>
          <w:tab w:val="left" w:pos="1107"/>
        </w:tabs>
        <w:jc w:val="center"/>
        <w:rPr>
          <w:rFonts w:ascii="Arial" w:hAnsi="Arial" w:cs="Arial"/>
          <w:b/>
          <w:sz w:val="28"/>
          <w:szCs w:val="28"/>
        </w:rPr>
      </w:pPr>
    </w:p>
    <w:p w14:paraId="3C637B84" w14:textId="4AE51925" w:rsidR="00A33421" w:rsidRDefault="00A33421" w:rsidP="00D24D3A">
      <w:pPr>
        <w:tabs>
          <w:tab w:val="left" w:pos="1107"/>
        </w:tabs>
        <w:jc w:val="center"/>
        <w:rPr>
          <w:rFonts w:ascii="Arial" w:hAnsi="Arial" w:cs="Arial"/>
          <w:b/>
          <w:sz w:val="28"/>
          <w:szCs w:val="28"/>
        </w:rPr>
      </w:pPr>
    </w:p>
    <w:p w14:paraId="5202866B" w14:textId="79835510" w:rsidR="00A33421" w:rsidRDefault="00A33421" w:rsidP="00D24D3A">
      <w:pPr>
        <w:tabs>
          <w:tab w:val="left" w:pos="1107"/>
        </w:tabs>
        <w:jc w:val="center"/>
        <w:rPr>
          <w:rFonts w:ascii="Arial" w:hAnsi="Arial" w:cs="Arial"/>
          <w:b/>
          <w:sz w:val="28"/>
          <w:szCs w:val="28"/>
        </w:rPr>
      </w:pPr>
    </w:p>
    <w:p w14:paraId="3E634C69" w14:textId="4BBF05EF" w:rsidR="00A33421" w:rsidRDefault="00A33421" w:rsidP="00D24D3A">
      <w:pPr>
        <w:tabs>
          <w:tab w:val="left" w:pos="1107"/>
        </w:tabs>
        <w:jc w:val="center"/>
        <w:rPr>
          <w:rFonts w:ascii="Arial" w:hAnsi="Arial" w:cs="Arial"/>
          <w:b/>
          <w:sz w:val="28"/>
          <w:szCs w:val="28"/>
        </w:rPr>
      </w:pPr>
    </w:p>
    <w:p w14:paraId="7A537BCF" w14:textId="6F4F42B1" w:rsidR="00A33421" w:rsidRDefault="00A33421" w:rsidP="00D24D3A">
      <w:pPr>
        <w:tabs>
          <w:tab w:val="left" w:pos="1107"/>
        </w:tabs>
        <w:jc w:val="center"/>
        <w:rPr>
          <w:rFonts w:ascii="Arial" w:hAnsi="Arial" w:cs="Arial"/>
          <w:b/>
          <w:sz w:val="28"/>
          <w:szCs w:val="28"/>
        </w:rPr>
      </w:pPr>
    </w:p>
    <w:p w14:paraId="4EBE80A7" w14:textId="3CD20A49" w:rsidR="00A33421" w:rsidRDefault="00A33421" w:rsidP="00D24D3A">
      <w:pPr>
        <w:tabs>
          <w:tab w:val="left" w:pos="1107"/>
        </w:tabs>
        <w:jc w:val="center"/>
        <w:rPr>
          <w:rFonts w:ascii="Arial" w:hAnsi="Arial" w:cs="Arial"/>
          <w:b/>
          <w:sz w:val="28"/>
          <w:szCs w:val="28"/>
        </w:rPr>
      </w:pPr>
    </w:p>
    <w:p w14:paraId="60E15B46" w14:textId="4DB8C147" w:rsidR="00A33421" w:rsidRDefault="00A33421" w:rsidP="00D24D3A">
      <w:pPr>
        <w:tabs>
          <w:tab w:val="left" w:pos="1107"/>
        </w:tabs>
        <w:jc w:val="center"/>
        <w:rPr>
          <w:rFonts w:ascii="Arial" w:hAnsi="Arial" w:cs="Arial"/>
          <w:b/>
          <w:sz w:val="28"/>
          <w:szCs w:val="28"/>
        </w:rPr>
      </w:pPr>
    </w:p>
    <w:p w14:paraId="43DBAB0B" w14:textId="11A9D1C4" w:rsidR="00A33421" w:rsidRDefault="00A33421" w:rsidP="00D24D3A">
      <w:pPr>
        <w:tabs>
          <w:tab w:val="left" w:pos="1107"/>
        </w:tabs>
        <w:jc w:val="center"/>
        <w:rPr>
          <w:rFonts w:ascii="Arial" w:hAnsi="Arial" w:cs="Arial"/>
          <w:b/>
          <w:sz w:val="28"/>
          <w:szCs w:val="28"/>
        </w:rPr>
      </w:pPr>
    </w:p>
    <w:p w14:paraId="3AE10B85" w14:textId="246CAFC1" w:rsidR="00A33421" w:rsidRDefault="00A33421" w:rsidP="00D24D3A">
      <w:pPr>
        <w:tabs>
          <w:tab w:val="left" w:pos="1107"/>
        </w:tabs>
        <w:jc w:val="center"/>
        <w:rPr>
          <w:rFonts w:ascii="Arial" w:hAnsi="Arial" w:cs="Arial"/>
          <w:b/>
          <w:sz w:val="28"/>
          <w:szCs w:val="28"/>
        </w:rPr>
      </w:pPr>
    </w:p>
    <w:p w14:paraId="789F422C" w14:textId="0F5BECE2" w:rsidR="00A33421" w:rsidRDefault="00A33421" w:rsidP="00D24D3A">
      <w:pPr>
        <w:tabs>
          <w:tab w:val="left" w:pos="1107"/>
        </w:tabs>
        <w:jc w:val="center"/>
        <w:rPr>
          <w:rFonts w:ascii="Arial" w:hAnsi="Arial" w:cs="Arial"/>
          <w:b/>
          <w:sz w:val="28"/>
          <w:szCs w:val="28"/>
        </w:rPr>
      </w:pPr>
    </w:p>
    <w:p w14:paraId="549B506C" w14:textId="7EFF7001" w:rsidR="00A33421" w:rsidRDefault="00A33421" w:rsidP="00D24D3A">
      <w:pPr>
        <w:tabs>
          <w:tab w:val="left" w:pos="1107"/>
        </w:tabs>
        <w:jc w:val="center"/>
        <w:rPr>
          <w:rFonts w:ascii="Arial" w:hAnsi="Arial" w:cs="Arial"/>
          <w:b/>
          <w:sz w:val="28"/>
          <w:szCs w:val="28"/>
        </w:rPr>
      </w:pPr>
    </w:p>
    <w:p w14:paraId="2878CEC6" w14:textId="6DF848D0" w:rsidR="00A33421" w:rsidRDefault="00A33421" w:rsidP="00D24D3A">
      <w:pPr>
        <w:tabs>
          <w:tab w:val="left" w:pos="1107"/>
        </w:tabs>
        <w:jc w:val="center"/>
        <w:rPr>
          <w:rFonts w:ascii="Arial" w:hAnsi="Arial" w:cs="Arial"/>
          <w:b/>
          <w:sz w:val="28"/>
          <w:szCs w:val="28"/>
        </w:rPr>
      </w:pPr>
    </w:p>
    <w:p w14:paraId="690E332B" w14:textId="1DC92894" w:rsidR="00A33421" w:rsidRDefault="00A33421" w:rsidP="00D24D3A">
      <w:pPr>
        <w:tabs>
          <w:tab w:val="left" w:pos="1107"/>
        </w:tabs>
        <w:jc w:val="center"/>
        <w:rPr>
          <w:rFonts w:ascii="Arial" w:hAnsi="Arial" w:cs="Arial"/>
          <w:b/>
          <w:sz w:val="28"/>
          <w:szCs w:val="28"/>
        </w:rPr>
      </w:pPr>
    </w:p>
    <w:p w14:paraId="4926748E" w14:textId="1D2C23BD" w:rsidR="00A33421" w:rsidRDefault="00A33421" w:rsidP="00D24D3A">
      <w:pPr>
        <w:tabs>
          <w:tab w:val="left" w:pos="1107"/>
        </w:tabs>
        <w:jc w:val="center"/>
        <w:rPr>
          <w:rFonts w:ascii="Arial" w:hAnsi="Arial" w:cs="Arial"/>
          <w:b/>
          <w:sz w:val="28"/>
          <w:szCs w:val="28"/>
        </w:rPr>
      </w:pPr>
    </w:p>
    <w:p w14:paraId="4163CF32" w14:textId="2431383F" w:rsidR="00A33421" w:rsidRDefault="00A33421" w:rsidP="00D24D3A">
      <w:pPr>
        <w:tabs>
          <w:tab w:val="left" w:pos="1107"/>
        </w:tabs>
        <w:jc w:val="center"/>
        <w:rPr>
          <w:rFonts w:ascii="Arial" w:hAnsi="Arial" w:cs="Arial"/>
          <w:b/>
          <w:sz w:val="28"/>
          <w:szCs w:val="28"/>
        </w:rPr>
      </w:pPr>
    </w:p>
    <w:p w14:paraId="0F47A1D4" w14:textId="71E7A3CA" w:rsidR="00A33421" w:rsidRDefault="00A33421" w:rsidP="00D24D3A">
      <w:pPr>
        <w:tabs>
          <w:tab w:val="left" w:pos="1107"/>
        </w:tabs>
        <w:jc w:val="center"/>
        <w:rPr>
          <w:rFonts w:ascii="Arial" w:hAnsi="Arial" w:cs="Arial"/>
          <w:b/>
          <w:sz w:val="28"/>
          <w:szCs w:val="28"/>
        </w:rPr>
      </w:pPr>
    </w:p>
    <w:p w14:paraId="2FEE5084" w14:textId="0C7AD532" w:rsidR="0048125D" w:rsidRDefault="0048125D" w:rsidP="00144951">
      <w:pPr>
        <w:keepNext/>
        <w:tabs>
          <w:tab w:val="left" w:pos="709"/>
          <w:tab w:val="left" w:pos="900"/>
          <w:tab w:val="center" w:pos="4819"/>
          <w:tab w:val="right" w:pos="9638"/>
        </w:tabs>
        <w:spacing w:before="360" w:after="240"/>
        <w:jc w:val="center"/>
        <w:outlineLvl w:val="1"/>
        <w:rPr>
          <w:rFonts w:ascii="Arial" w:hAnsi="Arial" w:cs="Arial"/>
          <w:b/>
          <w:sz w:val="28"/>
          <w:szCs w:val="28"/>
        </w:rPr>
      </w:pPr>
      <w:bookmarkStart w:id="46" w:name="odkaz16"/>
      <w:r w:rsidRPr="001151F4">
        <w:rPr>
          <w:rFonts w:ascii="Arial" w:hAnsi="Arial" w:cs="Arial"/>
          <w:b/>
          <w:sz w:val="28"/>
          <w:szCs w:val="28"/>
        </w:rPr>
        <w:lastRenderedPageBreak/>
        <w:t xml:space="preserve">Vzor čestného </w:t>
      </w:r>
      <w:bookmarkEnd w:id="46"/>
      <w:r w:rsidRPr="001151F4">
        <w:rPr>
          <w:rFonts w:ascii="Arial" w:hAnsi="Arial" w:cs="Arial"/>
          <w:b/>
          <w:sz w:val="28"/>
          <w:szCs w:val="28"/>
        </w:rPr>
        <w:t>pr</w:t>
      </w:r>
      <w:r>
        <w:rPr>
          <w:rFonts w:ascii="Arial" w:hAnsi="Arial" w:cs="Arial"/>
          <w:b/>
          <w:sz w:val="28"/>
          <w:szCs w:val="28"/>
        </w:rPr>
        <w:t>ohlášení o subjektu zúčtování odchylek</w:t>
      </w:r>
    </w:p>
    <w:p w14:paraId="6493B383" w14:textId="77777777" w:rsidR="0048125D" w:rsidRDefault="0048125D" w:rsidP="0048125D">
      <w:pPr>
        <w:keepNext/>
        <w:tabs>
          <w:tab w:val="left" w:pos="709"/>
          <w:tab w:val="left" w:pos="900"/>
        </w:tabs>
        <w:spacing w:before="360" w:after="240"/>
        <w:jc w:val="center"/>
        <w:outlineLvl w:val="1"/>
        <w:rPr>
          <w:rFonts w:ascii="Arial" w:hAnsi="Arial" w:cs="Arial"/>
          <w:b/>
          <w:sz w:val="28"/>
          <w:szCs w:val="28"/>
        </w:rPr>
      </w:pPr>
    </w:p>
    <w:tbl>
      <w:tblPr>
        <w:tblpPr w:leftFromText="141" w:rightFromText="141" w:vertAnchor="text" w:horzAnchor="margin" w:tblpX="108"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96"/>
      </w:tblGrid>
      <w:tr w:rsidR="0048125D" w:rsidRPr="00415A40" w14:paraId="0A22813B" w14:textId="77777777" w:rsidTr="009F14A9">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15AA772" w14:textId="77777777" w:rsidR="0048125D" w:rsidRPr="00415A40" w:rsidRDefault="0048125D" w:rsidP="009F14A9">
            <w:pPr>
              <w:pStyle w:val="Standard"/>
              <w:spacing w:before="60" w:after="60"/>
              <w:rPr>
                <w:rFonts w:ascii="Arial" w:hAnsi="Arial" w:cs="Arial"/>
                <w:sz w:val="22"/>
                <w:szCs w:val="22"/>
              </w:rPr>
            </w:pPr>
            <w:r w:rsidRPr="00415A40">
              <w:rPr>
                <w:rFonts w:ascii="Arial" w:hAnsi="Arial" w:cs="Arial"/>
                <w:sz w:val="22"/>
                <w:szCs w:val="22"/>
              </w:rPr>
              <w:t>Název veřejné zakázky:</w:t>
            </w:r>
          </w:p>
        </w:tc>
        <w:tc>
          <w:tcPr>
            <w:tcW w:w="60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DD687BF" w14:textId="77777777" w:rsidR="0048125D" w:rsidRPr="008C00FE" w:rsidRDefault="0048125D" w:rsidP="009F14A9">
            <w:pPr>
              <w:spacing w:before="60" w:after="60"/>
              <w:rPr>
                <w:rFonts w:ascii="Arial" w:hAnsi="Arial" w:cs="Arial"/>
                <w:b/>
                <w:color w:val="000000"/>
              </w:rPr>
            </w:pPr>
            <w:r>
              <w:rPr>
                <w:rFonts w:ascii="Arial" w:hAnsi="Arial" w:cs="Arial"/>
                <w:b/>
                <w:color w:val="000000"/>
              </w:rPr>
              <w:t>Nákup elektřiny pro objekty Úřadu vlády ČR na roky 2021 a 2022</w:t>
            </w:r>
          </w:p>
        </w:tc>
      </w:tr>
      <w:tr w:rsidR="0048125D" w:rsidRPr="00415A40" w14:paraId="300898A0" w14:textId="77777777" w:rsidTr="009F14A9">
        <w:trPr>
          <w:trHeight w:val="510"/>
        </w:trPr>
        <w:tc>
          <w:tcPr>
            <w:tcW w:w="3510" w:type="dxa"/>
          </w:tcPr>
          <w:p w14:paraId="68C47BEA" w14:textId="77777777" w:rsidR="0048125D" w:rsidRPr="00415A40" w:rsidRDefault="0048125D" w:rsidP="009F14A9">
            <w:pPr>
              <w:spacing w:before="60" w:after="60"/>
              <w:rPr>
                <w:rFonts w:ascii="Arial" w:hAnsi="Arial" w:cs="Arial"/>
              </w:rPr>
            </w:pPr>
            <w:r w:rsidRPr="00415A40">
              <w:rPr>
                <w:rFonts w:ascii="Arial" w:hAnsi="Arial" w:cs="Arial"/>
              </w:rPr>
              <w:t>Obchodní firma nebo název dodavatele právnické osoby:</w:t>
            </w:r>
          </w:p>
        </w:tc>
        <w:tc>
          <w:tcPr>
            <w:tcW w:w="6096" w:type="dxa"/>
            <w:shd w:val="clear" w:color="auto" w:fill="FFFF00"/>
          </w:tcPr>
          <w:p w14:paraId="54D2A4C9" w14:textId="77777777" w:rsidR="0048125D" w:rsidRPr="00415A40" w:rsidRDefault="0048125D" w:rsidP="009F14A9">
            <w:pPr>
              <w:spacing w:before="60" w:after="60"/>
              <w:rPr>
                <w:rFonts w:ascii="Arial" w:hAnsi="Arial" w:cs="Arial"/>
              </w:rPr>
            </w:pPr>
          </w:p>
        </w:tc>
      </w:tr>
      <w:tr w:rsidR="0048125D" w:rsidRPr="00415A40" w14:paraId="63850BBB" w14:textId="77777777" w:rsidTr="009F14A9">
        <w:trPr>
          <w:trHeight w:val="510"/>
        </w:trPr>
        <w:tc>
          <w:tcPr>
            <w:tcW w:w="3510" w:type="dxa"/>
          </w:tcPr>
          <w:p w14:paraId="54D3F14A" w14:textId="77777777" w:rsidR="0048125D" w:rsidRPr="00415A40" w:rsidRDefault="0048125D" w:rsidP="009F14A9">
            <w:pPr>
              <w:spacing w:before="60" w:after="60"/>
              <w:rPr>
                <w:rFonts w:ascii="Arial" w:hAnsi="Arial" w:cs="Arial"/>
              </w:rPr>
            </w:pPr>
            <w:r w:rsidRPr="00415A40">
              <w:rPr>
                <w:rFonts w:ascii="Arial" w:hAnsi="Arial" w:cs="Arial"/>
              </w:rPr>
              <w:t>Jméno, příjmení a případně i obchodní firma dodavatele fyzické osoby:</w:t>
            </w:r>
          </w:p>
        </w:tc>
        <w:tc>
          <w:tcPr>
            <w:tcW w:w="6096" w:type="dxa"/>
            <w:shd w:val="clear" w:color="auto" w:fill="FFFF00"/>
          </w:tcPr>
          <w:p w14:paraId="61DC8271" w14:textId="77777777" w:rsidR="0048125D" w:rsidRPr="00415A40" w:rsidRDefault="0048125D" w:rsidP="009F14A9">
            <w:pPr>
              <w:spacing w:before="60" w:after="60"/>
              <w:rPr>
                <w:rFonts w:ascii="Arial" w:hAnsi="Arial" w:cs="Arial"/>
              </w:rPr>
            </w:pPr>
          </w:p>
        </w:tc>
      </w:tr>
    </w:tbl>
    <w:p w14:paraId="021FE73E" w14:textId="77777777" w:rsidR="0048125D" w:rsidRPr="00415A40" w:rsidRDefault="0048125D" w:rsidP="0048125D">
      <w:pPr>
        <w:rPr>
          <w:rFonts w:ascii="Arial" w:hAnsi="Arial" w:cs="Arial"/>
        </w:rPr>
      </w:pPr>
    </w:p>
    <w:p w14:paraId="1CF6F4FD" w14:textId="3672A8AD" w:rsidR="0048125D" w:rsidRDefault="0048125D" w:rsidP="0048125D">
      <w:pPr>
        <w:rPr>
          <w:rFonts w:ascii="Arial" w:hAnsi="Arial" w:cs="Arial"/>
        </w:rPr>
      </w:pPr>
    </w:p>
    <w:p w14:paraId="67BDB330" w14:textId="77777777" w:rsidR="006B0FA3" w:rsidRDefault="006B0FA3" w:rsidP="0048125D">
      <w:pPr>
        <w:rPr>
          <w:rFonts w:ascii="Arial" w:hAnsi="Arial" w:cs="Arial"/>
        </w:rPr>
      </w:pPr>
    </w:p>
    <w:p w14:paraId="492161FB" w14:textId="2E012D68" w:rsidR="0048125D" w:rsidRPr="00D45335" w:rsidRDefault="0048125D" w:rsidP="0048125D">
      <w:pPr>
        <w:rPr>
          <w:rFonts w:ascii="Arial" w:hAnsi="Arial" w:cs="Arial"/>
          <w:sz w:val="22"/>
          <w:szCs w:val="22"/>
        </w:rPr>
      </w:pPr>
      <w:r w:rsidRPr="00D45335">
        <w:rPr>
          <w:rFonts w:ascii="Arial" w:hAnsi="Arial" w:cs="Arial"/>
          <w:sz w:val="22"/>
          <w:szCs w:val="22"/>
        </w:rPr>
        <w:t>Prohlašuji, že výše přesně označený subjekt, jako dodavatel předmětné veřejné zakázky, je účastníkem trhu a subjektem zúčtování odchylek elektřiny a má uzavřenou platnou Smlouvu o</w:t>
      </w:r>
      <w:r w:rsidR="00D4370B">
        <w:rPr>
          <w:rFonts w:ascii="Arial" w:hAnsi="Arial" w:cs="Arial"/>
          <w:sz w:val="22"/>
          <w:szCs w:val="22"/>
        </w:rPr>
        <w:t> </w:t>
      </w:r>
      <w:r w:rsidRPr="00D45335">
        <w:rPr>
          <w:rFonts w:ascii="Arial" w:hAnsi="Arial" w:cs="Arial"/>
          <w:sz w:val="22"/>
          <w:szCs w:val="22"/>
        </w:rPr>
        <w:t>zúčtování odchylek s operátorem trhu OTE, a.s., se sídlem Praha 8 – Karlín, Sokolovská 192/79, IČO:26463318 v souladu se zák. č. 458/2000 Sb., o podmínkách podnikání a o výkonu státní správy v energetických odvětvích a o změně některých zákonů, v platném znění, a na základě vyhlášky č. 408/2015 Sb. Energetického regulačního úřadu o Pravidlech trhu s elektřinou, v platném znění.</w:t>
      </w:r>
    </w:p>
    <w:p w14:paraId="20B8C363" w14:textId="77777777" w:rsidR="0048125D" w:rsidRPr="00E97414" w:rsidRDefault="0048125D" w:rsidP="0048125D">
      <w:pPr>
        <w:rPr>
          <w:rFonts w:ascii="Arial" w:hAnsi="Arial" w:cs="Arial"/>
        </w:rPr>
      </w:pPr>
    </w:p>
    <w:p w14:paraId="6B2C6156" w14:textId="73901712" w:rsidR="0048125D" w:rsidRDefault="0048125D" w:rsidP="0048125D">
      <w:pPr>
        <w:rPr>
          <w:rFonts w:ascii="Arial" w:hAnsi="Arial" w:cs="Arial"/>
        </w:rPr>
      </w:pPr>
    </w:p>
    <w:p w14:paraId="79D1F72F" w14:textId="77777777" w:rsidR="006B0FA3" w:rsidRPr="002B107B" w:rsidRDefault="006B0FA3" w:rsidP="0048125D">
      <w:pPr>
        <w:rPr>
          <w:rFonts w:ascii="Arial" w:hAnsi="Arial" w:cs="Arial"/>
        </w:rPr>
      </w:pPr>
    </w:p>
    <w:p w14:paraId="209F1F2C" w14:textId="77777777" w:rsidR="0048125D" w:rsidRDefault="0048125D" w:rsidP="0048125D">
      <w:pPr>
        <w:spacing w:after="120"/>
        <w:rPr>
          <w:rFonts w:ascii="Arial" w:hAnsi="Arial" w:cs="Arial"/>
          <w:shd w:val="clear" w:color="auto" w:fill="FFFF00"/>
        </w:rPr>
      </w:pPr>
      <w:r w:rsidRPr="00415A40">
        <w:rPr>
          <w:rFonts w:ascii="Arial" w:hAnsi="Arial" w:cs="Arial"/>
        </w:rPr>
        <w:t xml:space="preserve">V(e) </w:t>
      </w:r>
      <w:r w:rsidRPr="00415A40">
        <w:rPr>
          <w:rFonts w:ascii="Arial" w:hAnsi="Arial" w:cs="Arial"/>
          <w:shd w:val="clear" w:color="auto" w:fill="FFFF00"/>
        </w:rPr>
        <w:t>…………………</w:t>
      </w:r>
      <w:proofErr w:type="gramStart"/>
      <w:r w:rsidRPr="00415A40">
        <w:rPr>
          <w:rFonts w:ascii="Arial" w:hAnsi="Arial" w:cs="Arial"/>
          <w:shd w:val="clear" w:color="auto" w:fill="FFFF00"/>
        </w:rPr>
        <w:t>…..</w:t>
      </w:r>
      <w:r w:rsidRPr="00415A40">
        <w:rPr>
          <w:rFonts w:ascii="Arial" w:hAnsi="Arial" w:cs="Arial"/>
        </w:rPr>
        <w:t xml:space="preserve"> dne</w:t>
      </w:r>
      <w:proofErr w:type="gramEnd"/>
      <w:r w:rsidRPr="00415A40">
        <w:rPr>
          <w:rFonts w:ascii="Arial" w:hAnsi="Arial" w:cs="Arial"/>
        </w:rPr>
        <w:t xml:space="preserve"> </w:t>
      </w:r>
      <w:r w:rsidRPr="00415A40">
        <w:rPr>
          <w:rFonts w:ascii="Arial" w:hAnsi="Arial" w:cs="Arial"/>
          <w:shd w:val="clear" w:color="auto" w:fill="FFFF00"/>
        </w:rPr>
        <w:t>……………..</w:t>
      </w:r>
    </w:p>
    <w:p w14:paraId="137BA970" w14:textId="0704CAC7" w:rsidR="0048125D" w:rsidRDefault="0048125D" w:rsidP="0048125D">
      <w:pPr>
        <w:spacing w:after="120"/>
        <w:rPr>
          <w:rFonts w:ascii="Arial" w:hAnsi="Arial" w:cs="Arial"/>
        </w:rPr>
      </w:pPr>
    </w:p>
    <w:p w14:paraId="0A1FE7FC" w14:textId="77777777" w:rsidR="0048125D" w:rsidRPr="00415A40" w:rsidRDefault="0048125D" w:rsidP="0048125D">
      <w:pPr>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160"/>
      </w:tblGrid>
      <w:tr w:rsidR="0048125D" w:rsidRPr="00415A40" w14:paraId="5575FCE6" w14:textId="77777777" w:rsidTr="009F14A9">
        <w:trPr>
          <w:trHeight w:val="510"/>
        </w:trPr>
        <w:tc>
          <w:tcPr>
            <w:tcW w:w="9668" w:type="dxa"/>
            <w:gridSpan w:val="2"/>
          </w:tcPr>
          <w:p w14:paraId="05136E2A" w14:textId="488F0B4B" w:rsidR="0048125D" w:rsidRPr="00415A40" w:rsidRDefault="0048125D" w:rsidP="009F14A9">
            <w:pPr>
              <w:spacing w:before="60" w:after="60"/>
              <w:rPr>
                <w:rFonts w:ascii="Arial" w:hAnsi="Arial" w:cs="Arial"/>
                <w:b/>
              </w:rPr>
            </w:pPr>
            <w:r>
              <w:rPr>
                <w:rFonts w:ascii="Arial" w:hAnsi="Arial" w:cs="Arial"/>
                <w:b/>
              </w:rPr>
              <w:t>Podpis statutárního orgánu dodavatele</w:t>
            </w:r>
            <w:r w:rsidR="00057C4E">
              <w:rPr>
                <w:rFonts w:ascii="Arial" w:hAnsi="Arial" w:cs="Arial"/>
                <w:b/>
              </w:rPr>
              <w:t xml:space="preserve"> </w:t>
            </w:r>
            <w:r w:rsidR="00057C4E">
              <w:rPr>
                <w:rFonts w:ascii="Arial" w:hAnsi="Arial" w:cs="Arial"/>
                <w:b/>
                <w:sz w:val="22"/>
                <w:szCs w:val="22"/>
              </w:rPr>
              <w:t>nebo jiné osoby oprávněné jednat za dodavatele</w:t>
            </w:r>
          </w:p>
        </w:tc>
      </w:tr>
      <w:tr w:rsidR="0048125D" w:rsidRPr="00415A40" w14:paraId="17200960" w14:textId="77777777" w:rsidTr="009F14A9">
        <w:trPr>
          <w:trHeight w:val="510"/>
        </w:trPr>
        <w:tc>
          <w:tcPr>
            <w:tcW w:w="2508" w:type="dxa"/>
          </w:tcPr>
          <w:p w14:paraId="2A73F3E0" w14:textId="77777777" w:rsidR="0048125D" w:rsidRPr="00415A40" w:rsidRDefault="0048125D" w:rsidP="009F14A9">
            <w:pPr>
              <w:spacing w:before="60" w:after="60"/>
              <w:rPr>
                <w:rFonts w:ascii="Arial" w:hAnsi="Arial" w:cs="Arial"/>
              </w:rPr>
            </w:pPr>
            <w:r w:rsidRPr="00415A40">
              <w:rPr>
                <w:rFonts w:ascii="Arial" w:hAnsi="Arial" w:cs="Arial"/>
              </w:rPr>
              <w:t>Titul, jméno, příjmení</w:t>
            </w:r>
          </w:p>
        </w:tc>
        <w:tc>
          <w:tcPr>
            <w:tcW w:w="7160" w:type="dxa"/>
            <w:shd w:val="clear" w:color="auto" w:fill="FFFF00"/>
          </w:tcPr>
          <w:p w14:paraId="3D5F9691" w14:textId="77777777" w:rsidR="0048125D" w:rsidRPr="00415A40" w:rsidRDefault="0048125D" w:rsidP="009F14A9">
            <w:pPr>
              <w:spacing w:before="60" w:after="60"/>
              <w:rPr>
                <w:rFonts w:ascii="Arial" w:hAnsi="Arial" w:cs="Arial"/>
              </w:rPr>
            </w:pPr>
          </w:p>
        </w:tc>
      </w:tr>
      <w:tr w:rsidR="0048125D" w:rsidRPr="00415A40" w14:paraId="38B27F71" w14:textId="77777777" w:rsidTr="009F14A9">
        <w:trPr>
          <w:trHeight w:val="510"/>
        </w:trPr>
        <w:tc>
          <w:tcPr>
            <w:tcW w:w="2508" w:type="dxa"/>
          </w:tcPr>
          <w:p w14:paraId="43147367" w14:textId="77777777" w:rsidR="0048125D" w:rsidRPr="00415A40" w:rsidRDefault="0048125D" w:rsidP="009F14A9">
            <w:pPr>
              <w:spacing w:before="60" w:after="60"/>
              <w:rPr>
                <w:rFonts w:ascii="Arial" w:hAnsi="Arial" w:cs="Arial"/>
              </w:rPr>
            </w:pPr>
            <w:r w:rsidRPr="00415A40">
              <w:rPr>
                <w:rFonts w:ascii="Arial" w:hAnsi="Arial" w:cs="Arial"/>
              </w:rPr>
              <w:t>Podpis:</w:t>
            </w:r>
          </w:p>
        </w:tc>
        <w:tc>
          <w:tcPr>
            <w:tcW w:w="7160" w:type="dxa"/>
            <w:shd w:val="clear" w:color="auto" w:fill="FFFF00"/>
          </w:tcPr>
          <w:p w14:paraId="029C13DC" w14:textId="77777777" w:rsidR="0048125D" w:rsidRPr="00415A40" w:rsidRDefault="0048125D" w:rsidP="009F14A9">
            <w:pPr>
              <w:spacing w:before="60" w:after="60"/>
              <w:rPr>
                <w:rFonts w:ascii="Arial" w:hAnsi="Arial" w:cs="Arial"/>
              </w:rPr>
            </w:pPr>
          </w:p>
        </w:tc>
      </w:tr>
    </w:tbl>
    <w:p w14:paraId="6074A739" w14:textId="77777777" w:rsidR="00144951" w:rsidRDefault="00144951" w:rsidP="00574432">
      <w:pPr>
        <w:tabs>
          <w:tab w:val="left" w:pos="1107"/>
        </w:tabs>
        <w:rPr>
          <w:rFonts w:ascii="Arial" w:hAnsi="Arial" w:cs="Arial"/>
          <w:b/>
          <w:sz w:val="28"/>
          <w:szCs w:val="28"/>
        </w:rPr>
        <w:sectPr w:rsidR="00144951" w:rsidSect="00494099">
          <w:headerReference w:type="default" r:id="rId49"/>
          <w:headerReference w:type="first" r:id="rId50"/>
          <w:pgSz w:w="11906" w:h="16838" w:code="9"/>
          <w:pgMar w:top="1134" w:right="1134" w:bottom="1134" w:left="1134" w:header="709" w:footer="284" w:gutter="0"/>
          <w:cols w:space="708"/>
          <w:titlePg/>
          <w:docGrid w:linePitch="360"/>
        </w:sectPr>
      </w:pPr>
    </w:p>
    <w:p w14:paraId="1F6803F4" w14:textId="77777777" w:rsidR="00D4370B" w:rsidRDefault="00D4370B" w:rsidP="008A71C8">
      <w:pPr>
        <w:rPr>
          <w:rFonts w:ascii="Arial" w:hAnsi="Arial" w:cs="Arial"/>
          <w:sz w:val="28"/>
          <w:szCs w:val="28"/>
        </w:rPr>
        <w:sectPr w:rsidR="00D4370B" w:rsidSect="00494099">
          <w:headerReference w:type="default" r:id="rId51"/>
          <w:type w:val="continuous"/>
          <w:pgSz w:w="11906" w:h="16838" w:code="9"/>
          <w:pgMar w:top="1134" w:right="1134" w:bottom="1134" w:left="1134" w:header="709" w:footer="284" w:gutter="0"/>
          <w:cols w:space="708"/>
          <w:docGrid w:linePitch="360"/>
        </w:sectPr>
      </w:pPr>
      <w:bookmarkStart w:id="47" w:name="_Hlk35940474"/>
      <w:bookmarkStart w:id="48" w:name="_Hlk35939919"/>
    </w:p>
    <w:p w14:paraId="7471823C" w14:textId="746C654E" w:rsidR="008A71C8" w:rsidRDefault="00D4370B" w:rsidP="00D4370B">
      <w:pPr>
        <w:keepNext/>
        <w:tabs>
          <w:tab w:val="left" w:pos="1487"/>
        </w:tabs>
        <w:spacing w:before="360" w:after="240"/>
        <w:jc w:val="center"/>
        <w:outlineLvl w:val="1"/>
        <w:rPr>
          <w:rFonts w:ascii="Arial" w:hAnsi="Arial" w:cs="Arial"/>
          <w:b/>
          <w:sz w:val="28"/>
          <w:szCs w:val="28"/>
        </w:rPr>
      </w:pPr>
      <w:bookmarkStart w:id="49" w:name="odkaz15"/>
      <w:r>
        <w:rPr>
          <w:rFonts w:ascii="Arial" w:hAnsi="Arial" w:cs="Arial"/>
          <w:b/>
          <w:sz w:val="28"/>
          <w:szCs w:val="28"/>
        </w:rPr>
        <w:lastRenderedPageBreak/>
        <w:t>V</w:t>
      </w:r>
      <w:r w:rsidR="008A71C8">
        <w:rPr>
          <w:rFonts w:ascii="Arial" w:hAnsi="Arial" w:cs="Arial"/>
          <w:b/>
          <w:sz w:val="28"/>
          <w:szCs w:val="28"/>
        </w:rPr>
        <w:t>zor č</w:t>
      </w:r>
      <w:r w:rsidR="008A71C8" w:rsidRPr="001151F4">
        <w:rPr>
          <w:rFonts w:ascii="Arial" w:hAnsi="Arial" w:cs="Arial"/>
          <w:b/>
          <w:sz w:val="28"/>
          <w:szCs w:val="28"/>
        </w:rPr>
        <w:t>estného pr</w:t>
      </w:r>
      <w:r w:rsidR="008A71C8">
        <w:rPr>
          <w:rFonts w:ascii="Arial" w:hAnsi="Arial" w:cs="Arial"/>
          <w:b/>
          <w:sz w:val="28"/>
          <w:szCs w:val="28"/>
        </w:rPr>
        <w:t xml:space="preserve">ohlášení o samostatnosti a nezávislosti nabídky a o neexistenci propojení </w:t>
      </w:r>
      <w:bookmarkEnd w:id="49"/>
      <w:r w:rsidR="008A71C8">
        <w:rPr>
          <w:rFonts w:ascii="Arial" w:hAnsi="Arial" w:cs="Arial"/>
          <w:b/>
          <w:sz w:val="28"/>
          <w:szCs w:val="28"/>
        </w:rPr>
        <w:t>mezi dodavateli/účastníky, předkládajícími samostatné nabídky</w:t>
      </w:r>
    </w:p>
    <w:p w14:paraId="419E2C50" w14:textId="77777777" w:rsidR="008A71C8" w:rsidRDefault="008A71C8" w:rsidP="008A71C8">
      <w:pPr>
        <w:keepNext/>
        <w:tabs>
          <w:tab w:val="left" w:pos="699"/>
          <w:tab w:val="left" w:pos="900"/>
        </w:tabs>
        <w:spacing w:before="360" w:after="240"/>
        <w:outlineLvl w:val="1"/>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tbl>
      <w:tblPr>
        <w:tblpPr w:leftFromText="141" w:rightFromText="141" w:vertAnchor="text" w:horzAnchor="margin" w:tblpX="108"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96"/>
      </w:tblGrid>
      <w:tr w:rsidR="008A71C8" w:rsidRPr="00415A40" w14:paraId="4DC9DE02" w14:textId="77777777" w:rsidTr="00851706">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C16BDEB" w14:textId="77777777" w:rsidR="008A71C8" w:rsidRPr="00415A40" w:rsidRDefault="008A71C8" w:rsidP="00851706">
            <w:pPr>
              <w:pStyle w:val="Standard"/>
              <w:spacing w:before="60" w:after="60"/>
              <w:rPr>
                <w:rFonts w:ascii="Arial" w:hAnsi="Arial" w:cs="Arial"/>
                <w:sz w:val="22"/>
                <w:szCs w:val="22"/>
              </w:rPr>
            </w:pPr>
            <w:r w:rsidRPr="00415A40">
              <w:rPr>
                <w:rFonts w:ascii="Arial" w:hAnsi="Arial" w:cs="Arial"/>
                <w:sz w:val="22"/>
                <w:szCs w:val="22"/>
              </w:rPr>
              <w:t>Název veřejné zakázky:</w:t>
            </w:r>
          </w:p>
        </w:tc>
        <w:tc>
          <w:tcPr>
            <w:tcW w:w="60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80DDCD" w14:textId="77777777" w:rsidR="008A71C8" w:rsidRPr="008C00FE" w:rsidRDefault="008A71C8" w:rsidP="00851706">
            <w:pPr>
              <w:spacing w:before="60" w:after="60"/>
              <w:rPr>
                <w:rFonts w:ascii="Arial" w:hAnsi="Arial" w:cs="Arial"/>
                <w:b/>
                <w:color w:val="000000"/>
                <w:sz w:val="22"/>
                <w:szCs w:val="22"/>
              </w:rPr>
            </w:pPr>
            <w:r>
              <w:rPr>
                <w:rFonts w:ascii="Arial" w:hAnsi="Arial" w:cs="Arial"/>
                <w:b/>
                <w:color w:val="000000"/>
              </w:rPr>
              <w:t>Nákup elektřiny pro objekty Úřadu vlády ČR na roky 2021 a 2022</w:t>
            </w:r>
          </w:p>
        </w:tc>
      </w:tr>
      <w:tr w:rsidR="008A71C8" w:rsidRPr="00415A40" w14:paraId="08204B77" w14:textId="77777777" w:rsidTr="00851706">
        <w:trPr>
          <w:trHeight w:val="510"/>
        </w:trPr>
        <w:tc>
          <w:tcPr>
            <w:tcW w:w="3510" w:type="dxa"/>
          </w:tcPr>
          <w:p w14:paraId="5456D914" w14:textId="77777777" w:rsidR="008A71C8" w:rsidRPr="00415A40" w:rsidRDefault="008A71C8" w:rsidP="00851706">
            <w:pPr>
              <w:spacing w:before="60" w:after="60"/>
              <w:rPr>
                <w:rFonts w:ascii="Arial" w:hAnsi="Arial" w:cs="Arial"/>
                <w:sz w:val="22"/>
                <w:szCs w:val="22"/>
              </w:rPr>
            </w:pPr>
            <w:r w:rsidRPr="00415A40">
              <w:rPr>
                <w:rFonts w:ascii="Arial" w:hAnsi="Arial" w:cs="Arial"/>
                <w:sz w:val="22"/>
                <w:szCs w:val="22"/>
              </w:rPr>
              <w:t>Obchodní firma nebo název dodavatele právnické osoby:</w:t>
            </w:r>
          </w:p>
        </w:tc>
        <w:tc>
          <w:tcPr>
            <w:tcW w:w="6096" w:type="dxa"/>
            <w:shd w:val="clear" w:color="auto" w:fill="FFFF00"/>
          </w:tcPr>
          <w:p w14:paraId="22D2B2C1" w14:textId="77777777" w:rsidR="008A71C8" w:rsidRPr="00415A40" w:rsidRDefault="008A71C8" w:rsidP="00851706">
            <w:pPr>
              <w:spacing w:before="60" w:after="60"/>
              <w:rPr>
                <w:rFonts w:ascii="Arial" w:hAnsi="Arial" w:cs="Arial"/>
                <w:sz w:val="22"/>
                <w:szCs w:val="22"/>
              </w:rPr>
            </w:pPr>
          </w:p>
        </w:tc>
      </w:tr>
      <w:tr w:rsidR="008A71C8" w:rsidRPr="00415A40" w14:paraId="4635789E" w14:textId="77777777" w:rsidTr="00851706">
        <w:trPr>
          <w:trHeight w:val="510"/>
        </w:trPr>
        <w:tc>
          <w:tcPr>
            <w:tcW w:w="3510" w:type="dxa"/>
          </w:tcPr>
          <w:p w14:paraId="59FBD44B" w14:textId="77777777" w:rsidR="008A71C8" w:rsidRPr="00415A40" w:rsidRDefault="008A71C8" w:rsidP="00851706">
            <w:pPr>
              <w:spacing w:before="60" w:after="60"/>
              <w:rPr>
                <w:rFonts w:ascii="Arial" w:hAnsi="Arial" w:cs="Arial"/>
                <w:sz w:val="22"/>
                <w:szCs w:val="22"/>
              </w:rPr>
            </w:pPr>
            <w:r w:rsidRPr="00415A40">
              <w:rPr>
                <w:rFonts w:ascii="Arial" w:hAnsi="Arial" w:cs="Arial"/>
                <w:sz w:val="22"/>
                <w:szCs w:val="22"/>
              </w:rPr>
              <w:t>Jméno, příjmení a případně i obchodní firma dodavatele fyzické osoby:</w:t>
            </w:r>
          </w:p>
        </w:tc>
        <w:tc>
          <w:tcPr>
            <w:tcW w:w="6096" w:type="dxa"/>
            <w:shd w:val="clear" w:color="auto" w:fill="FFFF00"/>
          </w:tcPr>
          <w:p w14:paraId="2D0C26B3" w14:textId="77777777" w:rsidR="008A71C8" w:rsidRPr="00415A40" w:rsidRDefault="008A71C8" w:rsidP="00851706">
            <w:pPr>
              <w:spacing w:before="60" w:after="60"/>
              <w:rPr>
                <w:rFonts w:ascii="Arial" w:hAnsi="Arial" w:cs="Arial"/>
                <w:sz w:val="22"/>
                <w:szCs w:val="22"/>
              </w:rPr>
            </w:pPr>
          </w:p>
        </w:tc>
      </w:tr>
    </w:tbl>
    <w:p w14:paraId="0C612C34" w14:textId="77777777" w:rsidR="008A71C8" w:rsidRPr="00415A40" w:rsidRDefault="008A71C8" w:rsidP="008A71C8">
      <w:pPr>
        <w:rPr>
          <w:rFonts w:ascii="Arial" w:hAnsi="Arial" w:cs="Arial"/>
          <w:sz w:val="22"/>
          <w:szCs w:val="22"/>
        </w:rPr>
      </w:pPr>
    </w:p>
    <w:p w14:paraId="06E98276" w14:textId="77777777" w:rsidR="008A71C8" w:rsidRDefault="008A71C8" w:rsidP="008A71C8">
      <w:pPr>
        <w:rPr>
          <w:rFonts w:ascii="Arial" w:hAnsi="Arial" w:cs="Arial"/>
          <w:sz w:val="22"/>
          <w:szCs w:val="22"/>
        </w:rPr>
      </w:pPr>
    </w:p>
    <w:p w14:paraId="473EABDA" w14:textId="7D774DFB" w:rsidR="008A71C8" w:rsidRPr="002B107B" w:rsidRDefault="008A71C8" w:rsidP="008A71C8">
      <w:pPr>
        <w:rPr>
          <w:rFonts w:ascii="Arial" w:hAnsi="Arial" w:cs="Arial"/>
          <w:sz w:val="22"/>
          <w:szCs w:val="22"/>
        </w:rPr>
      </w:pPr>
      <w:r w:rsidRPr="00E97414">
        <w:rPr>
          <w:rFonts w:ascii="Arial" w:hAnsi="Arial" w:cs="Arial"/>
          <w:sz w:val="22"/>
          <w:szCs w:val="22"/>
        </w:rPr>
        <w:t>Prohlašuji, že předložená nabídka byla sestavena zcela samostatně, nezávisle, přičemž neexistuje žádné propojení (této) předložené nabídky s jinou samostatně podávanou nabídkou dalšího (jiného) dodavatele/účastníka tohoto zadávacího řízení a neexistuje současně žádný vztah ovládání nebo propojenosti</w:t>
      </w:r>
      <w:r>
        <w:rPr>
          <w:rFonts w:ascii="Arial" w:hAnsi="Arial" w:cs="Arial"/>
          <w:sz w:val="22"/>
          <w:szCs w:val="22"/>
        </w:rPr>
        <w:t xml:space="preserve"> </w:t>
      </w:r>
      <w:r w:rsidRPr="00E97414">
        <w:rPr>
          <w:rFonts w:ascii="Arial" w:hAnsi="Arial" w:cs="Arial"/>
          <w:sz w:val="22"/>
          <w:szCs w:val="22"/>
        </w:rPr>
        <w:t>mezi</w:t>
      </w:r>
      <w:r>
        <w:rPr>
          <w:rFonts w:ascii="Arial" w:hAnsi="Arial" w:cs="Arial"/>
          <w:sz w:val="22"/>
          <w:szCs w:val="22"/>
        </w:rPr>
        <w:t xml:space="preserve"> </w:t>
      </w:r>
      <w:r w:rsidRPr="00E97414">
        <w:rPr>
          <w:rFonts w:ascii="Arial" w:hAnsi="Arial" w:cs="Arial"/>
          <w:sz w:val="22"/>
          <w:szCs w:val="22"/>
        </w:rPr>
        <w:t xml:space="preserve">dodavatelem/účastníkem, podávajícím tuto nabídkou a dalším dodavatelem/účastníkem samostatně podávajícím jinou, další nabídku v tomto zadávacím řízení. </w:t>
      </w:r>
    </w:p>
    <w:p w14:paraId="4A53B2DF" w14:textId="77777777" w:rsidR="008A71C8" w:rsidRPr="002B107B" w:rsidRDefault="008A71C8" w:rsidP="008A71C8">
      <w:pPr>
        <w:rPr>
          <w:rFonts w:ascii="Arial" w:hAnsi="Arial" w:cs="Arial"/>
          <w:sz w:val="22"/>
          <w:szCs w:val="22"/>
        </w:rPr>
      </w:pPr>
    </w:p>
    <w:p w14:paraId="0801E557" w14:textId="77777777" w:rsidR="008A71C8" w:rsidRDefault="008A71C8" w:rsidP="008A71C8">
      <w:pPr>
        <w:spacing w:after="120"/>
        <w:rPr>
          <w:rFonts w:ascii="Arial" w:hAnsi="Arial" w:cs="Arial"/>
          <w:sz w:val="22"/>
          <w:szCs w:val="22"/>
        </w:rPr>
      </w:pPr>
    </w:p>
    <w:p w14:paraId="4BC7E34B" w14:textId="77777777" w:rsidR="008A71C8" w:rsidRDefault="008A71C8" w:rsidP="008A71C8">
      <w:pPr>
        <w:spacing w:after="120"/>
        <w:rPr>
          <w:rFonts w:ascii="Arial" w:hAnsi="Arial" w:cs="Arial"/>
          <w:sz w:val="22"/>
          <w:szCs w:val="22"/>
        </w:rPr>
      </w:pPr>
    </w:p>
    <w:p w14:paraId="4E677FEC" w14:textId="77777777" w:rsidR="008A71C8" w:rsidRDefault="008A71C8" w:rsidP="008A71C8">
      <w:pPr>
        <w:spacing w:after="120"/>
        <w:rPr>
          <w:rFonts w:ascii="Arial" w:hAnsi="Arial" w:cs="Arial"/>
          <w:sz w:val="22"/>
          <w:szCs w:val="22"/>
        </w:rPr>
      </w:pPr>
    </w:p>
    <w:p w14:paraId="73A36C1B" w14:textId="77777777" w:rsidR="008A71C8" w:rsidRDefault="008A71C8" w:rsidP="008A71C8">
      <w:pPr>
        <w:spacing w:after="120"/>
        <w:rPr>
          <w:rFonts w:ascii="Arial" w:hAnsi="Arial" w:cs="Arial"/>
          <w:sz w:val="22"/>
          <w:szCs w:val="22"/>
          <w:shd w:val="clear" w:color="auto" w:fill="FFFF00"/>
        </w:rPr>
      </w:pPr>
      <w:r w:rsidRPr="00415A40">
        <w:rPr>
          <w:rFonts w:ascii="Arial" w:hAnsi="Arial" w:cs="Arial"/>
          <w:sz w:val="22"/>
          <w:szCs w:val="22"/>
        </w:rPr>
        <w:t xml:space="preserve">V(e) </w:t>
      </w:r>
      <w:r w:rsidRPr="00415A40">
        <w:rPr>
          <w:rFonts w:ascii="Arial" w:hAnsi="Arial" w:cs="Arial"/>
          <w:sz w:val="22"/>
          <w:szCs w:val="22"/>
          <w:shd w:val="clear" w:color="auto" w:fill="FFFF00"/>
        </w:rPr>
        <w:t>…………………</w:t>
      </w:r>
      <w:proofErr w:type="gramStart"/>
      <w:r w:rsidRPr="00415A40">
        <w:rPr>
          <w:rFonts w:ascii="Arial" w:hAnsi="Arial" w:cs="Arial"/>
          <w:sz w:val="22"/>
          <w:szCs w:val="22"/>
          <w:shd w:val="clear" w:color="auto" w:fill="FFFF00"/>
        </w:rPr>
        <w:t>…..</w:t>
      </w:r>
      <w:r w:rsidRPr="00415A40">
        <w:rPr>
          <w:rFonts w:ascii="Arial" w:hAnsi="Arial" w:cs="Arial"/>
          <w:sz w:val="22"/>
          <w:szCs w:val="22"/>
        </w:rPr>
        <w:t xml:space="preserve"> dne</w:t>
      </w:r>
      <w:proofErr w:type="gramEnd"/>
      <w:r w:rsidRPr="00415A40">
        <w:rPr>
          <w:rFonts w:ascii="Arial" w:hAnsi="Arial" w:cs="Arial"/>
          <w:sz w:val="22"/>
          <w:szCs w:val="22"/>
        </w:rPr>
        <w:t xml:space="preserve"> </w:t>
      </w:r>
      <w:r w:rsidRPr="00415A40">
        <w:rPr>
          <w:rFonts w:ascii="Arial" w:hAnsi="Arial" w:cs="Arial"/>
          <w:sz w:val="22"/>
          <w:szCs w:val="22"/>
          <w:shd w:val="clear" w:color="auto" w:fill="FFFF00"/>
        </w:rPr>
        <w:t>……………..</w:t>
      </w:r>
    </w:p>
    <w:p w14:paraId="5F772CCF" w14:textId="77777777" w:rsidR="008A71C8" w:rsidRDefault="008A71C8" w:rsidP="008A71C8">
      <w:pPr>
        <w:spacing w:after="120"/>
        <w:rPr>
          <w:rFonts w:ascii="Arial" w:hAnsi="Arial" w:cs="Arial"/>
          <w:sz w:val="22"/>
          <w:szCs w:val="22"/>
        </w:rPr>
      </w:pPr>
    </w:p>
    <w:p w14:paraId="79FEFBB4" w14:textId="77777777" w:rsidR="008A71C8" w:rsidRPr="00415A40" w:rsidRDefault="008A71C8" w:rsidP="008A71C8">
      <w:pPr>
        <w:rPr>
          <w:rFonts w:ascii="Arial" w:hAnsi="Arial" w:cs="Arial"/>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160"/>
      </w:tblGrid>
      <w:tr w:rsidR="008A71C8" w:rsidRPr="00415A40" w14:paraId="35074235" w14:textId="77777777" w:rsidTr="00851706">
        <w:trPr>
          <w:trHeight w:val="510"/>
        </w:trPr>
        <w:tc>
          <w:tcPr>
            <w:tcW w:w="9668" w:type="dxa"/>
            <w:gridSpan w:val="2"/>
          </w:tcPr>
          <w:p w14:paraId="460B27EB" w14:textId="7277DEF8" w:rsidR="008A71C8" w:rsidRPr="00415A40" w:rsidRDefault="008A71C8" w:rsidP="00851706">
            <w:pPr>
              <w:spacing w:before="60" w:after="60"/>
              <w:rPr>
                <w:rFonts w:ascii="Arial" w:hAnsi="Arial" w:cs="Arial"/>
                <w:b/>
                <w:sz w:val="22"/>
                <w:szCs w:val="22"/>
              </w:rPr>
            </w:pPr>
            <w:r>
              <w:rPr>
                <w:rFonts w:ascii="Arial" w:hAnsi="Arial" w:cs="Arial"/>
                <w:b/>
                <w:sz w:val="22"/>
                <w:szCs w:val="22"/>
              </w:rPr>
              <w:t>Podpi</w:t>
            </w:r>
            <w:r w:rsidR="001B694A">
              <w:rPr>
                <w:rFonts w:ascii="Arial" w:hAnsi="Arial" w:cs="Arial"/>
                <w:b/>
                <w:sz w:val="22"/>
                <w:szCs w:val="22"/>
              </w:rPr>
              <w:t>s statutárního orgánu dodavatele nebo jiné osoby oprávněné jednat za dodavatele</w:t>
            </w:r>
          </w:p>
        </w:tc>
      </w:tr>
      <w:tr w:rsidR="008A71C8" w:rsidRPr="00415A40" w14:paraId="36B6A8F4" w14:textId="77777777" w:rsidTr="00851706">
        <w:trPr>
          <w:trHeight w:val="510"/>
        </w:trPr>
        <w:tc>
          <w:tcPr>
            <w:tcW w:w="2508" w:type="dxa"/>
          </w:tcPr>
          <w:p w14:paraId="7283AAF1" w14:textId="77777777" w:rsidR="008A71C8" w:rsidRPr="00415A40" w:rsidRDefault="008A71C8" w:rsidP="00851706">
            <w:pPr>
              <w:spacing w:before="60" w:after="60"/>
              <w:rPr>
                <w:rFonts w:ascii="Arial" w:hAnsi="Arial" w:cs="Arial"/>
                <w:sz w:val="22"/>
                <w:szCs w:val="22"/>
              </w:rPr>
            </w:pPr>
            <w:r w:rsidRPr="00415A40">
              <w:rPr>
                <w:rFonts w:ascii="Arial" w:hAnsi="Arial" w:cs="Arial"/>
                <w:sz w:val="22"/>
                <w:szCs w:val="22"/>
              </w:rPr>
              <w:t>Titul, jméno, příjmení</w:t>
            </w:r>
          </w:p>
        </w:tc>
        <w:tc>
          <w:tcPr>
            <w:tcW w:w="7160" w:type="dxa"/>
            <w:shd w:val="clear" w:color="auto" w:fill="FFFF00"/>
          </w:tcPr>
          <w:p w14:paraId="4041C887" w14:textId="77777777" w:rsidR="008A71C8" w:rsidRPr="00415A40" w:rsidRDefault="008A71C8" w:rsidP="00851706">
            <w:pPr>
              <w:spacing w:before="60" w:after="60"/>
              <w:rPr>
                <w:rFonts w:ascii="Arial" w:hAnsi="Arial" w:cs="Arial"/>
                <w:sz w:val="22"/>
                <w:szCs w:val="22"/>
              </w:rPr>
            </w:pPr>
          </w:p>
        </w:tc>
      </w:tr>
      <w:tr w:rsidR="008A71C8" w:rsidRPr="00415A40" w14:paraId="044A2615" w14:textId="77777777" w:rsidTr="00851706">
        <w:trPr>
          <w:trHeight w:val="510"/>
        </w:trPr>
        <w:tc>
          <w:tcPr>
            <w:tcW w:w="2508" w:type="dxa"/>
          </w:tcPr>
          <w:p w14:paraId="187C5E2D" w14:textId="77777777" w:rsidR="008A71C8" w:rsidRPr="00415A40" w:rsidRDefault="008A71C8" w:rsidP="00851706">
            <w:pPr>
              <w:spacing w:before="60" w:after="60"/>
              <w:rPr>
                <w:rFonts w:ascii="Arial" w:hAnsi="Arial" w:cs="Arial"/>
                <w:sz w:val="22"/>
                <w:szCs w:val="22"/>
              </w:rPr>
            </w:pPr>
            <w:r w:rsidRPr="00415A40">
              <w:rPr>
                <w:rFonts w:ascii="Arial" w:hAnsi="Arial" w:cs="Arial"/>
                <w:sz w:val="22"/>
                <w:szCs w:val="22"/>
              </w:rPr>
              <w:t>Podpis:</w:t>
            </w:r>
          </w:p>
        </w:tc>
        <w:tc>
          <w:tcPr>
            <w:tcW w:w="7160" w:type="dxa"/>
            <w:shd w:val="clear" w:color="auto" w:fill="FFFF00"/>
          </w:tcPr>
          <w:p w14:paraId="7635AD66" w14:textId="77777777" w:rsidR="008A71C8" w:rsidRPr="00415A40" w:rsidRDefault="008A71C8" w:rsidP="00851706">
            <w:pPr>
              <w:spacing w:before="60" w:after="60"/>
              <w:rPr>
                <w:rFonts w:ascii="Arial" w:hAnsi="Arial" w:cs="Arial"/>
                <w:sz w:val="22"/>
                <w:szCs w:val="22"/>
              </w:rPr>
            </w:pPr>
          </w:p>
        </w:tc>
      </w:tr>
    </w:tbl>
    <w:p w14:paraId="755C4133" w14:textId="0B91A028" w:rsidR="008A71C8" w:rsidRDefault="008A71C8" w:rsidP="008A71C8">
      <w:pPr>
        <w:jc w:val="center"/>
        <w:rPr>
          <w:rFonts w:ascii="Arial" w:hAnsi="Arial" w:cs="Arial"/>
          <w:sz w:val="28"/>
          <w:szCs w:val="28"/>
        </w:rPr>
      </w:pPr>
    </w:p>
    <w:bookmarkEnd w:id="47"/>
    <w:bookmarkEnd w:id="48"/>
    <w:p w14:paraId="2C89E496" w14:textId="77777777" w:rsidR="00921422" w:rsidRDefault="00921422" w:rsidP="003D1896">
      <w:pPr>
        <w:jc w:val="center"/>
        <w:rPr>
          <w:rFonts w:ascii="Arial" w:hAnsi="Arial" w:cs="Arial"/>
          <w:b/>
          <w:bCs/>
          <w:color w:val="000000"/>
          <w:sz w:val="28"/>
          <w:szCs w:val="28"/>
          <w:u w:val="single"/>
        </w:rPr>
      </w:pPr>
    </w:p>
    <w:sectPr w:rsidR="00921422" w:rsidSect="00494099">
      <w:headerReference w:type="default" r:id="rId52"/>
      <w:headerReference w:type="first" r:id="rId53"/>
      <w:pgSz w:w="11906" w:h="16838" w:code="9"/>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079C3" w14:textId="77777777" w:rsidR="00620CD0" w:rsidRDefault="00620CD0" w:rsidP="006C2DFA">
      <w:r>
        <w:separator/>
      </w:r>
    </w:p>
  </w:endnote>
  <w:endnote w:type="continuationSeparator" w:id="0">
    <w:p w14:paraId="2F204789" w14:textId="77777777" w:rsidR="00620CD0" w:rsidRDefault="00620CD0"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E820" w14:textId="77777777" w:rsidR="00620CD0" w:rsidRDefault="00620CD0" w:rsidP="006D487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37DC65A" w14:textId="77777777" w:rsidR="00620CD0" w:rsidRDefault="00620CD0" w:rsidP="00D302B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9EF61" w14:textId="379E6B67" w:rsidR="00620CD0" w:rsidRPr="00403AB9" w:rsidRDefault="00620CD0" w:rsidP="00403AB9">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7C5DD7">
      <w:rPr>
        <w:rFonts w:ascii="Arial" w:hAnsi="Arial" w:cs="Arial"/>
        <w:bCs/>
        <w:noProof/>
        <w:sz w:val="18"/>
        <w:szCs w:val="18"/>
      </w:rPr>
      <w:t>17</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7C5DD7">
      <w:rPr>
        <w:rFonts w:ascii="Arial" w:hAnsi="Arial" w:cs="Arial"/>
        <w:bCs/>
        <w:noProof/>
        <w:sz w:val="18"/>
        <w:szCs w:val="18"/>
      </w:rPr>
      <w:t>38</w:t>
    </w:r>
    <w:r w:rsidRPr="00B37804">
      <w:rPr>
        <w:rFonts w:ascii="Arial" w:hAnsi="Arial" w:cs="Arial"/>
        <w:bCs/>
        <w:sz w:val="18"/>
        <w:szCs w:val="18"/>
      </w:rPr>
      <w:fldChar w:fldCharType="end"/>
    </w:r>
    <w:r w:rsidRPr="00B37804">
      <w:rPr>
        <w:rFonts w:ascii="Arial" w:hAnsi="Arial" w:cs="Arial"/>
        <w:bCs/>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505197118"/>
      <w:docPartObj>
        <w:docPartGallery w:val="Page Numbers (Bottom of Page)"/>
        <w:docPartUnique/>
      </w:docPartObj>
    </w:sdtPr>
    <w:sdtContent>
      <w:sdt>
        <w:sdtPr>
          <w:rPr>
            <w:rFonts w:ascii="Arial" w:hAnsi="Arial" w:cs="Arial"/>
            <w:sz w:val="18"/>
            <w:szCs w:val="18"/>
          </w:rPr>
          <w:id w:val="8956702"/>
          <w:docPartObj>
            <w:docPartGallery w:val="Page Numbers (Top of Page)"/>
            <w:docPartUnique/>
          </w:docPartObj>
        </w:sdtPr>
        <w:sdtContent>
          <w:p w14:paraId="6FB5D55C" w14:textId="353CA475" w:rsidR="00620CD0" w:rsidRPr="00EE5BE4" w:rsidRDefault="00620CD0" w:rsidP="00D24D3A">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7C5DD7">
              <w:rPr>
                <w:rFonts w:ascii="Arial" w:hAnsi="Arial" w:cs="Arial"/>
                <w:bCs/>
                <w:noProof/>
                <w:sz w:val="18"/>
                <w:szCs w:val="18"/>
              </w:rPr>
              <w:t>19</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7C5DD7">
              <w:rPr>
                <w:rFonts w:ascii="Arial" w:hAnsi="Arial" w:cs="Arial"/>
                <w:bCs/>
                <w:noProof/>
                <w:sz w:val="18"/>
                <w:szCs w:val="18"/>
              </w:rPr>
              <w:t>38</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p w14:paraId="2DC720BC" w14:textId="77777777" w:rsidR="00620CD0" w:rsidRDefault="00620CD0">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584736765"/>
      <w:docPartObj>
        <w:docPartGallery w:val="Page Numbers (Bottom of Page)"/>
        <w:docPartUnique/>
      </w:docPartObj>
    </w:sdtPr>
    <w:sdtContent>
      <w:sdt>
        <w:sdtPr>
          <w:rPr>
            <w:rFonts w:ascii="Arial" w:hAnsi="Arial" w:cs="Arial"/>
            <w:sz w:val="18"/>
            <w:szCs w:val="18"/>
          </w:rPr>
          <w:id w:val="-1303147961"/>
          <w:docPartObj>
            <w:docPartGallery w:val="Page Numbers (Top of Page)"/>
            <w:docPartUnique/>
          </w:docPartObj>
        </w:sdtPr>
        <w:sdtContent>
          <w:p w14:paraId="3B71F804" w14:textId="7480C6A5" w:rsidR="00620CD0" w:rsidRPr="00EE5BE4" w:rsidRDefault="00620CD0" w:rsidP="0063007A">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7C5DD7">
              <w:rPr>
                <w:rFonts w:ascii="Arial" w:hAnsi="Arial" w:cs="Arial"/>
                <w:bCs/>
                <w:noProof/>
                <w:sz w:val="18"/>
                <w:szCs w:val="18"/>
              </w:rPr>
              <w:t>23</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7C5DD7">
              <w:rPr>
                <w:rFonts w:ascii="Arial" w:hAnsi="Arial" w:cs="Arial"/>
                <w:bCs/>
                <w:noProof/>
                <w:sz w:val="18"/>
                <w:szCs w:val="18"/>
              </w:rPr>
              <w:t>38</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63226776"/>
      <w:docPartObj>
        <w:docPartGallery w:val="Page Numbers (Bottom of Page)"/>
        <w:docPartUnique/>
      </w:docPartObj>
    </w:sdtPr>
    <w:sdtContent>
      <w:sdt>
        <w:sdtPr>
          <w:rPr>
            <w:rFonts w:ascii="Arial" w:hAnsi="Arial" w:cs="Arial"/>
            <w:sz w:val="18"/>
            <w:szCs w:val="18"/>
          </w:rPr>
          <w:id w:val="-184597586"/>
          <w:docPartObj>
            <w:docPartGallery w:val="Page Numbers (Top of Page)"/>
            <w:docPartUnique/>
          </w:docPartObj>
        </w:sdtPr>
        <w:sdtContent>
          <w:p w14:paraId="5421B28D" w14:textId="518AEF4E" w:rsidR="00620CD0" w:rsidRPr="00EE5BE4" w:rsidRDefault="00620CD0" w:rsidP="00D24D3A">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7C5DD7">
              <w:rPr>
                <w:rFonts w:ascii="Arial" w:hAnsi="Arial" w:cs="Arial"/>
                <w:bCs/>
                <w:noProof/>
                <w:sz w:val="18"/>
                <w:szCs w:val="18"/>
              </w:rPr>
              <w:t>24</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7C5DD7">
              <w:rPr>
                <w:rFonts w:ascii="Arial" w:hAnsi="Arial" w:cs="Arial"/>
                <w:bCs/>
                <w:noProof/>
                <w:sz w:val="18"/>
                <w:szCs w:val="18"/>
              </w:rPr>
              <w:t>38</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p w14:paraId="2BCBA2F7" w14:textId="77777777" w:rsidR="00620CD0" w:rsidRDefault="00620CD0">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14A7" w14:textId="77777777" w:rsidR="00620CD0" w:rsidRDefault="00620CD0" w:rsidP="0030139E">
    <w:pPr>
      <w:pStyle w:val="Zpat"/>
      <w:pBdr>
        <w:top w:val="single" w:sz="4" w:space="1" w:color="auto"/>
      </w:pBdr>
      <w:jc w:val="right"/>
      <w:rPr>
        <w:rFonts w:cs="Arial"/>
        <w:sz w:val="18"/>
        <w:szCs w:val="18"/>
      </w:rPr>
    </w:pPr>
  </w:p>
  <w:p w14:paraId="5951AF16" w14:textId="772A87FE" w:rsidR="00620CD0" w:rsidRPr="00EA639A" w:rsidRDefault="00620CD0" w:rsidP="00EA639A">
    <w:pPr>
      <w:pStyle w:val="Zpat"/>
      <w:pBdr>
        <w:top w:val="single" w:sz="4" w:space="1" w:color="auto"/>
      </w:pBdr>
      <w:jc w:val="right"/>
      <w:rPr>
        <w:rStyle w:val="slostrnky"/>
        <w:rFonts w:cs="Arial"/>
        <w:sz w:val="18"/>
        <w:szCs w:val="18"/>
      </w:rPr>
    </w:pPr>
    <w:r w:rsidRPr="00B37804">
      <w:rPr>
        <w:rFonts w:cs="Arial"/>
        <w:sz w:val="18"/>
        <w:szCs w:val="18"/>
      </w:rPr>
      <w:t xml:space="preserve">Stránka </w:t>
    </w:r>
    <w:r w:rsidRPr="00B37804">
      <w:rPr>
        <w:rFonts w:cs="Arial"/>
        <w:bCs/>
        <w:sz w:val="18"/>
        <w:szCs w:val="18"/>
      </w:rPr>
      <w:fldChar w:fldCharType="begin"/>
    </w:r>
    <w:r w:rsidRPr="00B37804">
      <w:rPr>
        <w:rFonts w:cs="Arial"/>
        <w:bCs/>
        <w:sz w:val="18"/>
        <w:szCs w:val="18"/>
      </w:rPr>
      <w:instrText>PAGE</w:instrText>
    </w:r>
    <w:r w:rsidRPr="00B37804">
      <w:rPr>
        <w:rFonts w:cs="Arial"/>
        <w:bCs/>
        <w:sz w:val="18"/>
        <w:szCs w:val="18"/>
      </w:rPr>
      <w:fldChar w:fldCharType="separate"/>
    </w:r>
    <w:r w:rsidR="007C5DD7">
      <w:rPr>
        <w:rFonts w:cs="Arial"/>
        <w:bCs/>
        <w:noProof/>
        <w:sz w:val="18"/>
        <w:szCs w:val="18"/>
      </w:rPr>
      <w:t>32</w:t>
    </w:r>
    <w:r w:rsidRPr="00B37804">
      <w:rPr>
        <w:rFonts w:cs="Arial"/>
        <w:bCs/>
        <w:sz w:val="18"/>
        <w:szCs w:val="18"/>
      </w:rPr>
      <w:fldChar w:fldCharType="end"/>
    </w:r>
    <w:r w:rsidRPr="00B37804">
      <w:rPr>
        <w:rFonts w:cs="Arial"/>
        <w:sz w:val="18"/>
        <w:szCs w:val="18"/>
      </w:rPr>
      <w:t xml:space="preserve"> (celkem </w:t>
    </w:r>
    <w:r w:rsidRPr="00B37804">
      <w:rPr>
        <w:rFonts w:cs="Arial"/>
        <w:bCs/>
        <w:sz w:val="18"/>
        <w:szCs w:val="18"/>
      </w:rPr>
      <w:fldChar w:fldCharType="begin"/>
    </w:r>
    <w:r w:rsidRPr="00B37804">
      <w:rPr>
        <w:rFonts w:cs="Arial"/>
        <w:bCs/>
        <w:sz w:val="18"/>
        <w:szCs w:val="18"/>
      </w:rPr>
      <w:instrText>NUMPAGES</w:instrText>
    </w:r>
    <w:r w:rsidRPr="00B37804">
      <w:rPr>
        <w:rFonts w:cs="Arial"/>
        <w:bCs/>
        <w:sz w:val="18"/>
        <w:szCs w:val="18"/>
      </w:rPr>
      <w:fldChar w:fldCharType="separate"/>
    </w:r>
    <w:r w:rsidR="007C5DD7">
      <w:rPr>
        <w:rFonts w:cs="Arial"/>
        <w:bCs/>
        <w:noProof/>
        <w:sz w:val="18"/>
        <w:szCs w:val="18"/>
      </w:rPr>
      <w:t>38</w:t>
    </w:r>
    <w:r w:rsidRPr="00B37804">
      <w:rPr>
        <w:rFonts w:cs="Arial"/>
        <w:bCs/>
        <w:sz w:val="18"/>
        <w:szCs w:val="18"/>
      </w:rPr>
      <w:fldChar w:fldCharType="end"/>
    </w:r>
    <w:r w:rsidRPr="00B37804">
      <w:rPr>
        <w:rFonts w:cs="Arial"/>
        <w:bCs/>
        <w:sz w:val="18"/>
        <w:szCs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69038" w14:textId="6A80668D" w:rsidR="00620CD0" w:rsidRPr="00403AB9" w:rsidRDefault="00620CD0" w:rsidP="006005F6">
    <w:pPr>
      <w:pStyle w:val="Zpat"/>
      <w:pBdr>
        <w:top w:val="single" w:sz="4" w:space="1" w:color="auto"/>
      </w:pBdr>
      <w:tabs>
        <w:tab w:val="left" w:pos="472"/>
        <w:tab w:val="right" w:pos="14570"/>
      </w:tabs>
      <w:jc w:val="left"/>
      <w:rPr>
        <w:rFonts w:cs="Arial"/>
        <w:sz w:val="18"/>
        <w:szCs w:val="18"/>
      </w:rPr>
    </w:pPr>
    <w:r>
      <w:rPr>
        <w:rFonts w:cs="Arial"/>
        <w:sz w:val="18"/>
        <w:szCs w:val="18"/>
      </w:rPr>
      <w:tab/>
    </w:r>
    <w:r>
      <w:rPr>
        <w:rFonts w:cs="Arial"/>
        <w:sz w:val="18"/>
        <w:szCs w:val="18"/>
      </w:rPr>
      <w:tab/>
    </w:r>
    <w:r>
      <w:rPr>
        <w:rFonts w:cs="Arial"/>
        <w:sz w:val="18"/>
        <w:szCs w:val="18"/>
      </w:rPr>
      <w:tab/>
    </w:r>
    <w:r w:rsidRPr="00B37804">
      <w:rPr>
        <w:rFonts w:cs="Arial"/>
        <w:sz w:val="18"/>
        <w:szCs w:val="18"/>
      </w:rPr>
      <w:t xml:space="preserve">Stránka </w:t>
    </w:r>
    <w:r w:rsidRPr="00B37804">
      <w:rPr>
        <w:rFonts w:cs="Arial"/>
        <w:bCs/>
        <w:sz w:val="18"/>
        <w:szCs w:val="18"/>
      </w:rPr>
      <w:fldChar w:fldCharType="begin"/>
    </w:r>
    <w:r w:rsidRPr="00B37804">
      <w:rPr>
        <w:rFonts w:cs="Arial"/>
        <w:bCs/>
        <w:sz w:val="18"/>
        <w:szCs w:val="18"/>
      </w:rPr>
      <w:instrText>PAGE</w:instrText>
    </w:r>
    <w:r w:rsidRPr="00B37804">
      <w:rPr>
        <w:rFonts w:cs="Arial"/>
        <w:bCs/>
        <w:sz w:val="18"/>
        <w:szCs w:val="18"/>
      </w:rPr>
      <w:fldChar w:fldCharType="separate"/>
    </w:r>
    <w:r w:rsidR="007C5DD7">
      <w:rPr>
        <w:rFonts w:cs="Arial"/>
        <w:bCs/>
        <w:noProof/>
        <w:sz w:val="18"/>
        <w:szCs w:val="18"/>
      </w:rPr>
      <w:t>38</w:t>
    </w:r>
    <w:r w:rsidRPr="00B37804">
      <w:rPr>
        <w:rFonts w:cs="Arial"/>
        <w:bCs/>
        <w:sz w:val="18"/>
        <w:szCs w:val="18"/>
      </w:rPr>
      <w:fldChar w:fldCharType="end"/>
    </w:r>
    <w:r w:rsidRPr="00B37804">
      <w:rPr>
        <w:rFonts w:cs="Arial"/>
        <w:sz w:val="18"/>
        <w:szCs w:val="18"/>
      </w:rPr>
      <w:t xml:space="preserve"> (celkem </w:t>
    </w:r>
    <w:r w:rsidRPr="00B37804">
      <w:rPr>
        <w:rFonts w:cs="Arial"/>
        <w:bCs/>
        <w:sz w:val="18"/>
        <w:szCs w:val="18"/>
      </w:rPr>
      <w:fldChar w:fldCharType="begin"/>
    </w:r>
    <w:r w:rsidRPr="00B37804">
      <w:rPr>
        <w:rFonts w:cs="Arial"/>
        <w:bCs/>
        <w:sz w:val="18"/>
        <w:szCs w:val="18"/>
      </w:rPr>
      <w:instrText>NUMPAGES</w:instrText>
    </w:r>
    <w:r w:rsidRPr="00B37804">
      <w:rPr>
        <w:rFonts w:cs="Arial"/>
        <w:bCs/>
        <w:sz w:val="18"/>
        <w:szCs w:val="18"/>
      </w:rPr>
      <w:fldChar w:fldCharType="separate"/>
    </w:r>
    <w:r w:rsidR="007C5DD7">
      <w:rPr>
        <w:rFonts w:cs="Arial"/>
        <w:bCs/>
        <w:noProof/>
        <w:sz w:val="18"/>
        <w:szCs w:val="18"/>
      </w:rPr>
      <w:t>38</w:t>
    </w:r>
    <w:r w:rsidRPr="00B37804">
      <w:rPr>
        <w:rFonts w:cs="Arial"/>
        <w:bCs/>
        <w:sz w:val="18"/>
        <w:szCs w:val="18"/>
      </w:rPr>
      <w:fldChar w:fldCharType="end"/>
    </w:r>
    <w:r w:rsidRPr="00B37804">
      <w:rPr>
        <w:rFonts w:cs="Arial"/>
        <w:bCs/>
        <w:sz w:val="18"/>
        <w:szCs w:val="18"/>
      </w:rPr>
      <w:t>)</w:t>
    </w:r>
  </w:p>
  <w:p w14:paraId="5257A32A" w14:textId="6C0FADA6" w:rsidR="00620CD0" w:rsidRPr="00547C75" w:rsidRDefault="00620CD0" w:rsidP="00224DCD">
    <w:pPr>
      <w:pStyle w:val="Zpat"/>
      <w:tabs>
        <w:tab w:val="clear" w:pos="4536"/>
        <w:tab w:val="clear" w:pos="9072"/>
        <w:tab w:val="left" w:pos="7049"/>
      </w:tabs>
      <w:rPr>
        <w:rStyle w:val="slostrnky"/>
      </w:rPr>
    </w:pPr>
    <w:r>
      <w:rPr>
        <w:rStyle w:val="slostrnky"/>
      </w:rPr>
      <w:tab/>
    </w:r>
  </w:p>
  <w:p w14:paraId="071B658B" w14:textId="77777777" w:rsidR="00620CD0" w:rsidRDefault="00620CD0">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02A1" w14:textId="77777777" w:rsidR="00620CD0" w:rsidRDefault="00620CD0" w:rsidP="0030139E">
    <w:pPr>
      <w:pStyle w:val="Zpat"/>
      <w:pBdr>
        <w:top w:val="single" w:sz="4" w:space="1" w:color="auto"/>
      </w:pBdr>
      <w:jc w:val="right"/>
      <w:rPr>
        <w:rFonts w:cs="Arial"/>
        <w:sz w:val="18"/>
        <w:szCs w:val="18"/>
      </w:rPr>
    </w:pPr>
  </w:p>
  <w:p w14:paraId="4F0ABED1" w14:textId="33D56219" w:rsidR="00620CD0" w:rsidRPr="00403AB9" w:rsidRDefault="00620CD0" w:rsidP="0030139E">
    <w:pPr>
      <w:pStyle w:val="Zpat"/>
      <w:pBdr>
        <w:top w:val="single" w:sz="4" w:space="1" w:color="auto"/>
      </w:pBdr>
      <w:jc w:val="right"/>
      <w:rPr>
        <w:rFonts w:cs="Arial"/>
        <w:sz w:val="18"/>
        <w:szCs w:val="18"/>
      </w:rPr>
    </w:pPr>
    <w:r w:rsidRPr="00B37804">
      <w:rPr>
        <w:rFonts w:cs="Arial"/>
        <w:sz w:val="18"/>
        <w:szCs w:val="18"/>
      </w:rPr>
      <w:t xml:space="preserve">Stránka </w:t>
    </w:r>
    <w:r w:rsidRPr="00B37804">
      <w:rPr>
        <w:rFonts w:cs="Arial"/>
        <w:bCs/>
        <w:sz w:val="18"/>
        <w:szCs w:val="18"/>
      </w:rPr>
      <w:fldChar w:fldCharType="begin"/>
    </w:r>
    <w:r w:rsidRPr="00B37804">
      <w:rPr>
        <w:rFonts w:cs="Arial"/>
        <w:bCs/>
        <w:sz w:val="18"/>
        <w:szCs w:val="18"/>
      </w:rPr>
      <w:instrText>PAGE</w:instrText>
    </w:r>
    <w:r w:rsidRPr="00B37804">
      <w:rPr>
        <w:rFonts w:cs="Arial"/>
        <w:bCs/>
        <w:sz w:val="18"/>
        <w:szCs w:val="18"/>
      </w:rPr>
      <w:fldChar w:fldCharType="separate"/>
    </w:r>
    <w:r w:rsidR="007C5DD7">
      <w:rPr>
        <w:rFonts w:cs="Arial"/>
        <w:bCs/>
        <w:noProof/>
        <w:sz w:val="18"/>
        <w:szCs w:val="18"/>
      </w:rPr>
      <w:t>37</w:t>
    </w:r>
    <w:r w:rsidRPr="00B37804">
      <w:rPr>
        <w:rFonts w:cs="Arial"/>
        <w:bCs/>
        <w:sz w:val="18"/>
        <w:szCs w:val="18"/>
      </w:rPr>
      <w:fldChar w:fldCharType="end"/>
    </w:r>
    <w:r w:rsidRPr="00B37804">
      <w:rPr>
        <w:rFonts w:cs="Arial"/>
        <w:sz w:val="18"/>
        <w:szCs w:val="18"/>
      </w:rPr>
      <w:t xml:space="preserve"> (celkem </w:t>
    </w:r>
    <w:r w:rsidRPr="00B37804">
      <w:rPr>
        <w:rFonts w:cs="Arial"/>
        <w:bCs/>
        <w:sz w:val="18"/>
        <w:szCs w:val="18"/>
      </w:rPr>
      <w:fldChar w:fldCharType="begin"/>
    </w:r>
    <w:r w:rsidRPr="00B37804">
      <w:rPr>
        <w:rFonts w:cs="Arial"/>
        <w:bCs/>
        <w:sz w:val="18"/>
        <w:szCs w:val="18"/>
      </w:rPr>
      <w:instrText>NUMPAGES</w:instrText>
    </w:r>
    <w:r w:rsidRPr="00B37804">
      <w:rPr>
        <w:rFonts w:cs="Arial"/>
        <w:bCs/>
        <w:sz w:val="18"/>
        <w:szCs w:val="18"/>
      </w:rPr>
      <w:fldChar w:fldCharType="separate"/>
    </w:r>
    <w:r w:rsidR="007C5DD7">
      <w:rPr>
        <w:rFonts w:cs="Arial"/>
        <w:bCs/>
        <w:noProof/>
        <w:sz w:val="18"/>
        <w:szCs w:val="18"/>
      </w:rPr>
      <w:t>38</w:t>
    </w:r>
    <w:r w:rsidRPr="00B37804">
      <w:rPr>
        <w:rFonts w:cs="Arial"/>
        <w:bCs/>
        <w:sz w:val="18"/>
        <w:szCs w:val="18"/>
      </w:rPr>
      <w:fldChar w:fldCharType="end"/>
    </w:r>
    <w:r w:rsidRPr="00B37804">
      <w:rPr>
        <w:rFonts w:cs="Arial"/>
        <w:b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00661" w14:textId="77777777" w:rsidR="00620CD0" w:rsidRDefault="00620CD0" w:rsidP="006C2DFA">
      <w:r>
        <w:separator/>
      </w:r>
    </w:p>
  </w:footnote>
  <w:footnote w:type="continuationSeparator" w:id="0">
    <w:p w14:paraId="189D49FC" w14:textId="77777777" w:rsidR="00620CD0" w:rsidRDefault="00620CD0" w:rsidP="006C2DFA">
      <w:r>
        <w:continuationSeparator/>
      </w:r>
    </w:p>
  </w:footnote>
  <w:footnote w:id="1">
    <w:p w14:paraId="6205CF98" w14:textId="3CFB1E18" w:rsidR="00620CD0" w:rsidRPr="00AE239C" w:rsidRDefault="00620CD0">
      <w:pPr>
        <w:pStyle w:val="Textpoznpodarou"/>
        <w:rPr>
          <w:rFonts w:ascii="Arial" w:hAnsi="Arial" w:cs="Arial"/>
          <w:sz w:val="18"/>
          <w:szCs w:val="18"/>
          <w:lang w:val="cs-CZ"/>
        </w:rPr>
      </w:pPr>
      <w:r w:rsidRPr="00AE239C">
        <w:rPr>
          <w:rStyle w:val="Znakapoznpodarou"/>
          <w:rFonts w:ascii="Arial" w:hAnsi="Arial" w:cs="Arial"/>
          <w:sz w:val="18"/>
          <w:szCs w:val="18"/>
        </w:rPr>
        <w:footnoteRef/>
      </w:r>
      <w:r w:rsidRPr="00AE239C">
        <w:rPr>
          <w:rFonts w:ascii="Arial" w:hAnsi="Arial" w:cs="Arial"/>
          <w:sz w:val="18"/>
          <w:szCs w:val="18"/>
        </w:rPr>
        <w:t xml:space="preserve"> </w:t>
      </w:r>
      <w:r w:rsidRPr="00AE239C">
        <w:rPr>
          <w:rFonts w:ascii="Arial" w:hAnsi="Arial" w:cs="Arial"/>
          <w:sz w:val="18"/>
          <w:szCs w:val="18"/>
          <w:lang w:val="cs-CZ"/>
        </w:rPr>
        <w:t>vč. např. zákaznické podpory po telefonu a elektronické poště (email)</w:t>
      </w:r>
    </w:p>
  </w:footnote>
  <w:footnote w:id="2">
    <w:p w14:paraId="2F1C035A" w14:textId="1A4A88D5" w:rsidR="00620CD0" w:rsidRPr="00B92800" w:rsidRDefault="00620CD0">
      <w:pPr>
        <w:pStyle w:val="Textpoznpodarou"/>
        <w:rPr>
          <w:rFonts w:ascii="Arial" w:hAnsi="Arial" w:cs="Arial"/>
          <w:sz w:val="18"/>
          <w:szCs w:val="18"/>
          <w:lang w:val="cs-CZ"/>
        </w:rPr>
      </w:pPr>
      <w:r w:rsidRPr="00B92800">
        <w:rPr>
          <w:rStyle w:val="Znakapoznpodarou"/>
          <w:rFonts w:ascii="Arial" w:hAnsi="Arial" w:cs="Arial"/>
          <w:sz w:val="18"/>
          <w:szCs w:val="18"/>
        </w:rPr>
        <w:footnoteRef/>
      </w:r>
      <w:r w:rsidRPr="00B92800">
        <w:rPr>
          <w:rFonts w:ascii="Arial" w:hAnsi="Arial" w:cs="Arial"/>
          <w:sz w:val="18"/>
          <w:szCs w:val="18"/>
        </w:rPr>
        <w:t xml:space="preserve"> </w:t>
      </w:r>
      <w:r w:rsidRPr="00B92800">
        <w:rPr>
          <w:rFonts w:ascii="Arial" w:hAnsi="Arial" w:cs="Arial"/>
          <w:sz w:val="18"/>
          <w:szCs w:val="18"/>
          <w:lang w:val="cs-CZ"/>
        </w:rPr>
        <w:t>zákon č. 106/1999 Sb., o svobodném přístupu k informacím, ve znění pozdějších předpisů</w:t>
      </w:r>
    </w:p>
  </w:footnote>
  <w:footnote w:id="3">
    <w:p w14:paraId="22885397" w14:textId="77777777" w:rsidR="00620CD0" w:rsidRPr="00C8579C" w:rsidRDefault="00620CD0" w:rsidP="00C8579C">
      <w:pPr>
        <w:pStyle w:val="Textpoznpodarou"/>
        <w:jc w:val="both"/>
        <w:rPr>
          <w:rFonts w:ascii="Arial" w:hAnsi="Arial" w:cs="Arial"/>
          <w:lang w:val="cs-CZ"/>
        </w:rPr>
      </w:pPr>
      <w:r w:rsidRPr="00C8579C">
        <w:rPr>
          <w:rStyle w:val="Znakapoznpodarou"/>
          <w:rFonts w:ascii="Arial" w:hAnsi="Arial" w:cs="Arial"/>
        </w:rPr>
        <w:footnoteRef/>
      </w:r>
      <w:r w:rsidRPr="00C8579C">
        <w:rPr>
          <w:rFonts w:ascii="Arial" w:hAnsi="Arial" w:cs="Arial"/>
        </w:rPr>
        <w:t xml:space="preserve"> </w:t>
      </w:r>
      <w:r w:rsidRPr="00C8579C">
        <w:rPr>
          <w:rFonts w:ascii="Arial" w:hAnsi="Arial" w:cs="Arial"/>
          <w:lang w:val="cs-CZ"/>
        </w:rPr>
        <w:t xml:space="preserve">Nehodící se škrtněte/odstraňte. Dodavatel uvede ANO, pokud splňuje znaky </w:t>
      </w:r>
      <w:proofErr w:type="spellStart"/>
      <w:r w:rsidRPr="00C8579C">
        <w:rPr>
          <w:rFonts w:ascii="Arial" w:hAnsi="Arial" w:cs="Arial"/>
          <w:lang w:val="cs-CZ"/>
        </w:rPr>
        <w:t>mikropodniku</w:t>
      </w:r>
      <w:proofErr w:type="spellEnd"/>
      <w:r w:rsidRPr="00C8579C">
        <w:rPr>
          <w:rFonts w:ascii="Arial" w:hAnsi="Arial" w:cs="Arial"/>
          <w:lang w:val="cs-CZ"/>
        </w:rPr>
        <w:t xml:space="preserve">, malého podniku nebo středního podniku, jejichž definice je uvedena na </w:t>
      </w:r>
      <w:hyperlink r:id="rId1" w:history="1">
        <w:r w:rsidRPr="00C8579C">
          <w:rPr>
            <w:rStyle w:val="Hypertextovodkaz"/>
            <w:rFonts w:ascii="Arial" w:hAnsi="Arial" w:cs="Arial"/>
            <w:lang w:val="cs-CZ"/>
          </w:rPr>
          <w:t>http://eur-lex.europa.eu/legal-content/CS/TXT/?uri=URISERV:n26026</w:t>
        </w:r>
      </w:hyperlink>
    </w:p>
    <w:p w14:paraId="7EF4BEC9" w14:textId="009656B0" w:rsidR="00620CD0" w:rsidRPr="00C8579C" w:rsidRDefault="00620CD0" w:rsidP="007B6E68">
      <w:pPr>
        <w:pStyle w:val="Textpoznpodarou"/>
        <w:jc w:val="both"/>
        <w:rPr>
          <w:rFonts w:ascii="Arial" w:hAnsi="Arial" w:cs="Arial"/>
          <w:lang w:val="cs-CZ"/>
        </w:rPr>
      </w:pPr>
    </w:p>
  </w:footnote>
  <w:footnote w:id="4">
    <w:p w14:paraId="53EE4F98" w14:textId="45C23193" w:rsidR="00620CD0" w:rsidRPr="009A3DC6" w:rsidRDefault="00620CD0" w:rsidP="009A3DC6">
      <w:pPr>
        <w:pStyle w:val="Bezmezer"/>
        <w:jc w:val="both"/>
      </w:pPr>
      <w:r>
        <w:rPr>
          <w:rStyle w:val="Znakapoznpodarou"/>
        </w:rPr>
        <w:footnoteRef/>
      </w:r>
      <w:r>
        <w:t xml:space="preserve"> </w:t>
      </w:r>
      <w:r w:rsidRPr="009A3DC6">
        <w:rPr>
          <w:rFonts w:ascii="Arial" w:hAnsi="Arial" w:cs="Arial"/>
          <w:sz w:val="18"/>
          <w:szCs w:val="18"/>
        </w:rPr>
        <w:t xml:space="preserve">Zadavatel výslovně uvádí, že počty jednotek elektřiny (v </w:t>
      </w:r>
      <w:proofErr w:type="spellStart"/>
      <w:r w:rsidRPr="009A3DC6">
        <w:rPr>
          <w:rFonts w:ascii="Arial" w:hAnsi="Arial" w:cs="Arial"/>
          <w:sz w:val="18"/>
          <w:szCs w:val="18"/>
        </w:rPr>
        <w:t>MWh</w:t>
      </w:r>
      <w:proofErr w:type="spellEnd"/>
      <w:r w:rsidRPr="009A3DC6">
        <w:rPr>
          <w:rFonts w:ascii="Arial" w:hAnsi="Arial" w:cs="Arial"/>
          <w:sz w:val="18"/>
          <w:szCs w:val="18"/>
        </w:rPr>
        <w:t>) uvedené u jednotlivých položek v tabulce jsou předpokládaným počtem jednotek, stanoveným zadavatelem za účelem získání porovnatelných nabídek. Skutečný počet jednotek, který bude v rámci realizace veřejné zakázky zadavatel</w:t>
      </w:r>
      <w:r>
        <w:rPr>
          <w:rFonts w:ascii="Arial" w:hAnsi="Arial" w:cs="Arial"/>
          <w:sz w:val="18"/>
          <w:szCs w:val="18"/>
        </w:rPr>
        <w:t>em</w:t>
      </w:r>
      <w:r w:rsidRPr="009A3DC6">
        <w:rPr>
          <w:rFonts w:ascii="Arial" w:hAnsi="Arial" w:cs="Arial"/>
          <w:sz w:val="18"/>
          <w:szCs w:val="18"/>
        </w:rPr>
        <w:t xml:space="preserve"> skutečně odebrán, bude záviset na aktuálních potřebách zadavatele. Celkový počet poptaných dodávek elektřiny se tak v průběhu platnosti a účinnosti smlouvy může od předpokládaného počtu lišit, tj. může být nižší či vyšší, než stanovený předpokládaný počet. </w:t>
      </w:r>
    </w:p>
  </w:footnote>
  <w:footnote w:id="5">
    <w:p w14:paraId="7CDC5647" w14:textId="1BF5996C" w:rsidR="00620CD0" w:rsidRPr="007D0F63" w:rsidRDefault="00620CD0" w:rsidP="00650C07">
      <w:pPr>
        <w:pStyle w:val="Bezmezer"/>
        <w:jc w:val="both"/>
        <w:rPr>
          <w:rFonts w:ascii="Arial" w:hAnsi="Arial" w:cs="Arial"/>
          <w:sz w:val="18"/>
          <w:szCs w:val="18"/>
        </w:rPr>
      </w:pPr>
      <w:r>
        <w:rPr>
          <w:rStyle w:val="Znakapoznpodarou"/>
        </w:rPr>
        <w:footnoteRef/>
      </w:r>
      <w:r>
        <w:t xml:space="preserve"> </w:t>
      </w:r>
      <w:r>
        <w:rPr>
          <w:rFonts w:ascii="Arial" w:hAnsi="Arial" w:cs="Arial"/>
          <w:bCs/>
          <w:sz w:val="18"/>
          <w:szCs w:val="18"/>
        </w:rPr>
        <w:t>za významnou dodávku</w:t>
      </w:r>
      <w:r w:rsidRPr="007D0F63">
        <w:rPr>
          <w:rFonts w:ascii="Arial" w:hAnsi="Arial" w:cs="Arial"/>
          <w:sz w:val="18"/>
          <w:szCs w:val="18"/>
        </w:rPr>
        <w:t xml:space="preserve"> lze pro účely prokázání kritérií technické kvalifikace dle ustanovení § 79 odst. 2 písm. b) zákona považovat výhradně takovou zakázku, jejíž realizace </w:t>
      </w:r>
      <w:r w:rsidRPr="007D0F63">
        <w:rPr>
          <w:rFonts w:ascii="Arial" w:hAnsi="Arial" w:cs="Arial"/>
          <w:bCs/>
          <w:sz w:val="18"/>
          <w:szCs w:val="18"/>
        </w:rPr>
        <w:t>nebyla</w:t>
      </w:r>
      <w:r>
        <w:rPr>
          <w:rFonts w:ascii="Arial" w:hAnsi="Arial" w:cs="Arial"/>
          <w:bCs/>
          <w:sz w:val="18"/>
          <w:szCs w:val="18"/>
        </w:rPr>
        <w:t xml:space="preserve"> zákazníkem</w:t>
      </w:r>
      <w:r w:rsidRPr="007D0F63">
        <w:rPr>
          <w:rFonts w:ascii="Arial" w:hAnsi="Arial" w:cs="Arial"/>
          <w:bCs/>
          <w:sz w:val="18"/>
          <w:szCs w:val="18"/>
        </w:rPr>
        <w:t xml:space="preserve"> předčasně ukončena (zejména odstoupením od smlouvy) z důvodu porušení smluvních či zákonných povinností na straně dodavatele</w:t>
      </w:r>
    </w:p>
    <w:p w14:paraId="2C554FD8" w14:textId="6907CB31" w:rsidR="00620CD0" w:rsidRPr="00650C07" w:rsidRDefault="00620CD0">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620CD0" w:rsidRPr="004C0774" w14:paraId="32B69EAE" w14:textId="77777777" w:rsidTr="00543A47">
      <w:tc>
        <w:tcPr>
          <w:tcW w:w="6345" w:type="dxa"/>
          <w:shd w:val="clear" w:color="auto" w:fill="auto"/>
        </w:tcPr>
        <w:p w14:paraId="6319C71A" w14:textId="77777777" w:rsidR="00620CD0" w:rsidRDefault="00620CD0" w:rsidP="00543A47">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6EF82CE6" w14:textId="3D1612AC" w:rsidR="00620CD0" w:rsidRPr="004C0774" w:rsidRDefault="00620CD0" w:rsidP="00A7527D">
          <w:pPr>
            <w:tabs>
              <w:tab w:val="left" w:pos="1206"/>
            </w:tabs>
            <w:jc w:val="left"/>
            <w:rPr>
              <w:rFonts w:ascii="Cambria" w:hAnsi="Cambria" w:cs="Arial"/>
              <w:sz w:val="44"/>
              <w:szCs w:val="40"/>
            </w:rPr>
          </w:pPr>
          <w:r w:rsidRPr="00BE4740">
            <w:rPr>
              <w:rFonts w:ascii="Cambria" w:hAnsi="Cambria" w:cs="Arial"/>
              <w:color w:val="1F497D"/>
              <w:sz w:val="28"/>
              <w:szCs w:val="26"/>
            </w:rPr>
            <w:t xml:space="preserve">Odbor </w:t>
          </w:r>
          <w:r>
            <w:rPr>
              <w:rFonts w:ascii="Cambria" w:hAnsi="Cambria" w:cs="Arial"/>
              <w:color w:val="1F497D"/>
              <w:sz w:val="28"/>
              <w:szCs w:val="26"/>
            </w:rPr>
            <w:t>technický a provozní</w:t>
          </w:r>
        </w:p>
      </w:tc>
      <w:tc>
        <w:tcPr>
          <w:tcW w:w="3544" w:type="dxa"/>
          <w:shd w:val="clear" w:color="auto" w:fill="auto"/>
        </w:tcPr>
        <w:p w14:paraId="41DF6871" w14:textId="77777777" w:rsidR="00620CD0" w:rsidRPr="004C0774" w:rsidRDefault="00620CD0" w:rsidP="00543A47">
          <w:pPr>
            <w:tabs>
              <w:tab w:val="center" w:pos="4536"/>
              <w:tab w:val="right" w:pos="9072"/>
            </w:tabs>
            <w:jc w:val="right"/>
            <w:rPr>
              <w:sz w:val="22"/>
            </w:rPr>
          </w:pPr>
          <w:r>
            <w:rPr>
              <w:rFonts w:cs="Arial"/>
              <w:b/>
              <w:noProof/>
              <w:color w:val="1F497D"/>
              <w:sz w:val="44"/>
              <w:szCs w:val="28"/>
            </w:rPr>
            <w:drawing>
              <wp:inline distT="0" distB="0" distL="0" distR="0" wp14:anchorId="599B8B64" wp14:editId="3F3F6AE6">
                <wp:extent cx="1797050" cy="520700"/>
                <wp:effectExtent l="0" t="0" r="0" b="0"/>
                <wp:docPr id="22" name="Obrázek 2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22F234B5" w14:textId="77777777" w:rsidR="00620CD0" w:rsidRDefault="00620CD0" w:rsidP="005A14FA">
    <w:pPr>
      <w:pStyle w:val="Zhlav"/>
      <w:tabs>
        <w:tab w:val="clear" w:pos="4536"/>
        <w:tab w:val="clear" w:pos="9072"/>
        <w:tab w:val="right" w:pos="9214"/>
      </w:tabs>
      <w:rPr>
        <w:noProof/>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F125" w14:textId="2B0D0ECA" w:rsidR="00620CD0" w:rsidRPr="00413DC0" w:rsidRDefault="00620CD0" w:rsidP="00D4370B">
    <w:pPr>
      <w:pStyle w:val="Zhlav"/>
      <w:jc w:val="right"/>
      <w:rPr>
        <w:rFonts w:ascii="Arial" w:hAnsi="Arial" w:cs="Arial"/>
        <w:i/>
        <w:color w:val="948A54" w:themeColor="background2" w:themeShade="80"/>
        <w:sz w:val="22"/>
        <w:szCs w:val="22"/>
      </w:rPr>
    </w:pPr>
    <w:r w:rsidRPr="00413DC0">
      <w:rPr>
        <w:rFonts w:ascii="Arial" w:hAnsi="Arial" w:cs="Arial"/>
        <w:i/>
        <w:color w:val="948A54" w:themeColor="background2" w:themeShade="80"/>
        <w:sz w:val="22"/>
        <w:szCs w:val="22"/>
      </w:rPr>
      <w:t xml:space="preserve">Příloha </w:t>
    </w:r>
    <w:r>
      <w:rPr>
        <w:rFonts w:ascii="Arial" w:hAnsi="Arial" w:cs="Arial"/>
        <w:i/>
        <w:color w:val="948A54" w:themeColor="background2" w:themeShade="80"/>
        <w:sz w:val="22"/>
        <w:szCs w:val="22"/>
      </w:rPr>
      <w:t>F zadávací dokumentace</w:t>
    </w:r>
    <w:r w:rsidRPr="00413DC0">
      <w:rPr>
        <w:rFonts w:ascii="Arial" w:hAnsi="Arial" w:cs="Arial"/>
        <w:i/>
        <w:color w:val="948A54" w:themeColor="background2" w:themeShade="80"/>
        <w:sz w:val="22"/>
        <w:szCs w:val="22"/>
      </w:rPr>
      <w:t xml:space="preserve"> – </w:t>
    </w:r>
    <w:r>
      <w:rPr>
        <w:rFonts w:ascii="Arial" w:hAnsi="Arial" w:cs="Arial"/>
        <w:i/>
        <w:color w:val="948A54" w:themeColor="background2" w:themeShade="80"/>
        <w:sz w:val="22"/>
        <w:szCs w:val="22"/>
      </w:rPr>
      <w:t>Ekonomická kvalifikace</w:t>
    </w:r>
  </w:p>
  <w:p w14:paraId="0235102E" w14:textId="77777777" w:rsidR="00620CD0" w:rsidRPr="00413DC0" w:rsidRDefault="00620CD0" w:rsidP="00B546D3">
    <w:pPr>
      <w:pStyle w:val="Zhlav"/>
      <w:jc w:val="left"/>
      <w:rPr>
        <w:noProof/>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3F26" w14:textId="329A923A" w:rsidR="00620CD0" w:rsidRPr="00D24D3A" w:rsidRDefault="00620CD0" w:rsidP="002E5686">
    <w:pPr>
      <w:pStyle w:val="Zhlav"/>
      <w:jc w:val="right"/>
      <w:rPr>
        <w:rFonts w:ascii="Arial" w:hAnsi="Arial" w:cs="Arial"/>
        <w:i/>
        <w:color w:val="948A54" w:themeColor="background2" w:themeShade="80"/>
        <w:sz w:val="22"/>
        <w:szCs w:val="22"/>
      </w:rPr>
    </w:pPr>
    <w:r w:rsidRPr="00D24D3A">
      <w:rPr>
        <w:rFonts w:ascii="Arial" w:hAnsi="Arial" w:cs="Arial"/>
        <w:i/>
        <w:color w:val="948A54" w:themeColor="background2" w:themeShade="80"/>
        <w:sz w:val="22"/>
        <w:szCs w:val="22"/>
      </w:rPr>
      <w:t xml:space="preserve">Příloha </w:t>
    </w:r>
    <w:r>
      <w:rPr>
        <w:rFonts w:ascii="Arial" w:hAnsi="Arial" w:cs="Arial"/>
        <w:i/>
        <w:color w:val="948A54" w:themeColor="background2" w:themeShade="80"/>
        <w:sz w:val="22"/>
        <w:szCs w:val="22"/>
      </w:rPr>
      <w:t xml:space="preserve">G zadávací dokumentace </w:t>
    </w:r>
    <w:r w:rsidRPr="00D24D3A">
      <w:rPr>
        <w:rFonts w:ascii="Arial" w:hAnsi="Arial" w:cs="Arial"/>
        <w:i/>
        <w:color w:val="948A54" w:themeColor="background2" w:themeShade="80"/>
        <w:sz w:val="22"/>
        <w:szCs w:val="22"/>
      </w:rPr>
      <w:t>– Vzor smlouvy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21480" w14:textId="4B785EA9" w:rsidR="00620CD0" w:rsidRPr="00D24D3A" w:rsidRDefault="00620CD0" w:rsidP="00727535">
    <w:pPr>
      <w:pStyle w:val="Zhlav"/>
      <w:jc w:val="right"/>
      <w:rPr>
        <w:rFonts w:ascii="Arial" w:hAnsi="Arial" w:cs="Arial"/>
        <w:i/>
        <w:color w:val="948A54" w:themeColor="background2" w:themeShade="80"/>
        <w:sz w:val="22"/>
        <w:szCs w:val="22"/>
      </w:rPr>
    </w:pPr>
    <w:r>
      <w:rPr>
        <w:rFonts w:ascii="Arial" w:hAnsi="Arial" w:cs="Arial"/>
        <w:i/>
        <w:color w:val="948A54" w:themeColor="background2" w:themeShade="80"/>
        <w:sz w:val="22"/>
        <w:szCs w:val="22"/>
      </w:rPr>
      <w:t>Příloha G zadávací dokumentace – Vzor smlouvy</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D791A" w14:textId="77777777" w:rsidR="00620CD0" w:rsidRPr="00EB273F" w:rsidRDefault="00620CD0" w:rsidP="00712808">
    <w:pPr>
      <w:pStyle w:val="Zhlav"/>
      <w:jc w:val="right"/>
      <w:rPr>
        <w:rFonts w:ascii="Arial" w:hAnsi="Arial" w:cs="Arial"/>
        <w:b/>
        <w:bCs/>
        <w:iCs/>
        <w:color w:val="948A54" w:themeColor="background2" w:themeShade="80"/>
        <w:sz w:val="22"/>
        <w:szCs w:val="22"/>
      </w:rPr>
    </w:pPr>
    <w:r w:rsidRPr="00EB273F">
      <w:rPr>
        <w:rFonts w:ascii="Arial" w:hAnsi="Arial" w:cs="Arial"/>
        <w:b/>
        <w:bCs/>
        <w:iCs/>
        <w:color w:val="948A54" w:themeColor="background2" w:themeShade="80"/>
        <w:sz w:val="22"/>
        <w:szCs w:val="22"/>
      </w:rPr>
      <w:t>Příloha č. 1</w:t>
    </w:r>
    <w:r>
      <w:rPr>
        <w:rFonts w:ascii="Arial" w:hAnsi="Arial" w:cs="Arial"/>
        <w:b/>
        <w:bCs/>
        <w:iCs/>
        <w:color w:val="948A54" w:themeColor="background2" w:themeShade="80"/>
        <w:sz w:val="22"/>
        <w:szCs w:val="22"/>
      </w:rPr>
      <w:t xml:space="preserve"> smlouvy</w:t>
    </w:r>
    <w:r w:rsidRPr="00EB273F">
      <w:rPr>
        <w:rFonts w:ascii="Arial" w:hAnsi="Arial" w:cs="Arial"/>
        <w:b/>
        <w:bCs/>
        <w:iCs/>
        <w:color w:val="948A54" w:themeColor="background2" w:themeShade="80"/>
        <w:sz w:val="22"/>
        <w:szCs w:val="22"/>
      </w:rPr>
      <w:t xml:space="preserve"> – Seznam odběrných míst pro dodávku elektrické energie</w:t>
    </w:r>
  </w:p>
  <w:p w14:paraId="4ACA8D4B" w14:textId="54F7C997" w:rsidR="00620CD0" w:rsidRPr="00712808" w:rsidRDefault="00620CD0" w:rsidP="00712808">
    <w:pPr>
      <w:pStyle w:val="Zhlav"/>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A89F" w14:textId="6B2385E6" w:rsidR="00620CD0" w:rsidRPr="00EB273F" w:rsidRDefault="00620CD0" w:rsidP="00D4370B">
    <w:pPr>
      <w:pStyle w:val="Zhlav"/>
      <w:jc w:val="right"/>
      <w:rPr>
        <w:rFonts w:ascii="Arial" w:hAnsi="Arial" w:cs="Arial"/>
        <w:b/>
        <w:bCs/>
        <w:iCs/>
        <w:color w:val="948A54" w:themeColor="background2" w:themeShade="80"/>
        <w:sz w:val="22"/>
        <w:szCs w:val="22"/>
      </w:rPr>
    </w:pPr>
    <w:r w:rsidRPr="00EB273F">
      <w:rPr>
        <w:rFonts w:ascii="Arial" w:hAnsi="Arial" w:cs="Arial"/>
        <w:b/>
        <w:bCs/>
        <w:iCs/>
        <w:color w:val="948A54" w:themeColor="background2" w:themeShade="80"/>
        <w:sz w:val="22"/>
        <w:szCs w:val="22"/>
      </w:rPr>
      <w:t>Příloha č. 1</w:t>
    </w:r>
    <w:r>
      <w:rPr>
        <w:rFonts w:ascii="Arial" w:hAnsi="Arial" w:cs="Arial"/>
        <w:b/>
        <w:bCs/>
        <w:iCs/>
        <w:color w:val="948A54" w:themeColor="background2" w:themeShade="80"/>
        <w:sz w:val="22"/>
        <w:szCs w:val="22"/>
      </w:rPr>
      <w:t xml:space="preserve"> smlouvy</w:t>
    </w:r>
    <w:r w:rsidRPr="00EB273F">
      <w:rPr>
        <w:rFonts w:ascii="Arial" w:hAnsi="Arial" w:cs="Arial"/>
        <w:b/>
        <w:bCs/>
        <w:iCs/>
        <w:color w:val="948A54" w:themeColor="background2" w:themeShade="80"/>
        <w:sz w:val="22"/>
        <w:szCs w:val="22"/>
      </w:rPr>
      <w:t xml:space="preserve"> – Seznam odběrných míst pro dodávku elektrické energie</w:t>
    </w:r>
  </w:p>
  <w:p w14:paraId="24308887" w14:textId="17BD2196" w:rsidR="00620CD0" w:rsidRPr="000D43D2" w:rsidRDefault="00620CD0" w:rsidP="000D43D2">
    <w:pPr>
      <w:pStyle w:val="Zhlav"/>
      <w:rPr>
        <w:rFonts w:ascii="Arial" w:hAnsi="Arial" w:cs="Arial"/>
        <w:b/>
        <w:i/>
        <w:sz w:val="22"/>
        <w:szCs w:val="22"/>
      </w:rPr>
    </w:pPr>
    <w:r>
      <w:rPr>
        <w:rFonts w:ascii="Arial" w:hAnsi="Arial" w:cs="Arial"/>
        <w:b/>
        <w:i/>
        <w:sz w:val="22"/>
        <w:szCs w:val="22"/>
      </w:rPr>
      <w:tab/>
    </w:r>
    <w:r>
      <w:rPr>
        <w:noProof/>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EBC5" w14:textId="77777777" w:rsidR="00620CD0" w:rsidRPr="00413DC0" w:rsidRDefault="00620CD0" w:rsidP="00B304E5">
    <w:pPr>
      <w:pStyle w:val="Zhlav"/>
      <w:jc w:val="right"/>
      <w:rPr>
        <w:rFonts w:ascii="Arial" w:hAnsi="Arial" w:cs="Arial"/>
        <w:i/>
        <w:color w:val="948A54" w:themeColor="background2" w:themeShade="80"/>
        <w:sz w:val="22"/>
        <w:szCs w:val="22"/>
      </w:rPr>
    </w:pPr>
    <w:r w:rsidRPr="00413DC0">
      <w:rPr>
        <w:rFonts w:ascii="Arial" w:hAnsi="Arial" w:cs="Arial"/>
        <w:i/>
        <w:color w:val="948A54" w:themeColor="background2" w:themeShade="80"/>
        <w:sz w:val="22"/>
        <w:szCs w:val="22"/>
      </w:rPr>
      <w:t>Příloha E – Vzor seznamu poddodavatelů</w:t>
    </w:r>
  </w:p>
  <w:p w14:paraId="00DCB232" w14:textId="77777777" w:rsidR="00620CD0" w:rsidRPr="00B304E5" w:rsidRDefault="00620CD0" w:rsidP="00B304E5">
    <w:pPr>
      <w:pStyle w:val="Zhlav"/>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B685A" w14:textId="51C34B72" w:rsidR="00620CD0" w:rsidRPr="00712808" w:rsidRDefault="00620CD0" w:rsidP="00593E10">
    <w:pPr>
      <w:jc w:val="right"/>
      <w:rPr>
        <w:rFonts w:ascii="Arial" w:hAnsi="Arial" w:cs="Arial"/>
        <w:b/>
        <w:color w:val="948A54" w:themeColor="background2" w:themeShade="80"/>
        <w:sz w:val="22"/>
        <w:szCs w:val="22"/>
      </w:rPr>
    </w:pPr>
    <w:r w:rsidRPr="00712808">
      <w:rPr>
        <w:rFonts w:ascii="Arial" w:hAnsi="Arial" w:cs="Arial"/>
        <w:b/>
        <w:color w:val="948A54" w:themeColor="background2" w:themeShade="80"/>
        <w:sz w:val="22"/>
        <w:szCs w:val="22"/>
      </w:rPr>
      <w:t xml:space="preserve">Příloha č. 2 </w:t>
    </w:r>
    <w:r>
      <w:rPr>
        <w:rFonts w:ascii="Arial" w:hAnsi="Arial" w:cs="Arial"/>
        <w:b/>
        <w:color w:val="948A54" w:themeColor="background2" w:themeShade="80"/>
        <w:sz w:val="22"/>
        <w:szCs w:val="22"/>
      </w:rPr>
      <w:t xml:space="preserve">smlouvy </w:t>
    </w:r>
    <w:r w:rsidRPr="00712808">
      <w:rPr>
        <w:rFonts w:ascii="Arial" w:hAnsi="Arial" w:cs="Arial"/>
        <w:b/>
        <w:color w:val="948A54" w:themeColor="background2" w:themeShade="80"/>
        <w:sz w:val="22"/>
        <w:szCs w:val="22"/>
      </w:rPr>
      <w:t>– Rozpis ceny plnění</w:t>
    </w:r>
  </w:p>
  <w:p w14:paraId="055F2E16" w14:textId="77777777" w:rsidR="00620CD0" w:rsidRPr="00413DC0" w:rsidRDefault="00620CD0" w:rsidP="00B546D3">
    <w:pPr>
      <w:pStyle w:val="Zhlav"/>
      <w:jc w:val="left"/>
      <w:rPr>
        <w:noProof/>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6D4E4" w14:textId="77738D38" w:rsidR="00620CD0" w:rsidRPr="00712808" w:rsidRDefault="00620CD0" w:rsidP="00712808">
    <w:pPr>
      <w:keepNext/>
      <w:tabs>
        <w:tab w:val="left" w:pos="709"/>
        <w:tab w:val="left" w:pos="900"/>
        <w:tab w:val="center" w:pos="4819"/>
        <w:tab w:val="right" w:pos="9638"/>
      </w:tabs>
      <w:spacing w:before="360" w:after="240"/>
      <w:jc w:val="right"/>
      <w:outlineLvl w:val="1"/>
      <w:rPr>
        <w:rFonts w:ascii="Arial" w:hAnsi="Arial" w:cs="Arial"/>
        <w:i/>
        <w:color w:val="948A54" w:themeColor="background2" w:themeShade="80"/>
        <w:sz w:val="22"/>
        <w:szCs w:val="22"/>
      </w:rPr>
    </w:pPr>
    <w:r w:rsidRPr="00712808">
      <w:rPr>
        <w:rFonts w:ascii="Arial" w:hAnsi="Arial" w:cs="Arial"/>
        <w:i/>
        <w:color w:val="948A54" w:themeColor="background2" w:themeShade="80"/>
        <w:sz w:val="22"/>
        <w:szCs w:val="22"/>
      </w:rPr>
      <w:t xml:space="preserve">Příloha </w:t>
    </w:r>
    <w:r>
      <w:rPr>
        <w:rFonts w:ascii="Arial" w:hAnsi="Arial" w:cs="Arial"/>
        <w:i/>
        <w:color w:val="948A54" w:themeColor="background2" w:themeShade="80"/>
        <w:sz w:val="22"/>
        <w:szCs w:val="22"/>
      </w:rPr>
      <w:t>J zadávací dokumentace</w:t>
    </w:r>
    <w:r w:rsidRPr="00712808">
      <w:rPr>
        <w:rFonts w:ascii="Arial" w:hAnsi="Arial" w:cs="Arial"/>
        <w:i/>
        <w:color w:val="948A54" w:themeColor="background2" w:themeShade="80"/>
        <w:sz w:val="22"/>
        <w:szCs w:val="22"/>
      </w:rPr>
      <w:t xml:space="preserve"> – Vzor čestného prohlášení o subjektu zúčtování odchylek</w:t>
    </w:r>
  </w:p>
  <w:p w14:paraId="31A9E719" w14:textId="5E137B87" w:rsidR="00620CD0" w:rsidRPr="00B304E5" w:rsidRDefault="00620CD0" w:rsidP="00712808">
    <w:pPr>
      <w:pStyle w:val="Zhlav"/>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E7DE" w14:textId="5CAD1309" w:rsidR="00620CD0" w:rsidRPr="00712808" w:rsidRDefault="00620CD0" w:rsidP="00712808">
    <w:pPr>
      <w:tabs>
        <w:tab w:val="left" w:pos="1107"/>
      </w:tabs>
      <w:rPr>
        <w:rFonts w:ascii="Arial" w:hAnsi="Arial" w:cs="Arial"/>
        <w:bCs/>
        <w:i/>
        <w:color w:val="948A54" w:themeColor="background2" w:themeShade="80"/>
        <w:sz w:val="22"/>
        <w:szCs w:val="22"/>
      </w:rPr>
    </w:pPr>
    <w:r w:rsidRPr="00ED1A66">
      <w:rPr>
        <w:rFonts w:ascii="Arial" w:hAnsi="Arial" w:cs="Arial"/>
        <w:i/>
        <w:color w:val="948A54" w:themeColor="background2" w:themeShade="80"/>
        <w:sz w:val="22"/>
        <w:szCs w:val="22"/>
      </w:rPr>
      <w:t xml:space="preserve">Příloha </w:t>
    </w:r>
    <w:r>
      <w:rPr>
        <w:rFonts w:ascii="Arial" w:hAnsi="Arial" w:cs="Arial"/>
        <w:i/>
        <w:color w:val="948A54" w:themeColor="background2" w:themeShade="80"/>
        <w:sz w:val="22"/>
        <w:szCs w:val="22"/>
      </w:rPr>
      <w:t>H</w:t>
    </w:r>
    <w:r w:rsidRPr="00ED1A66">
      <w:rPr>
        <w:rFonts w:ascii="Arial" w:hAnsi="Arial" w:cs="Arial"/>
        <w:i/>
        <w:color w:val="948A54" w:themeColor="background2" w:themeShade="80"/>
        <w:sz w:val="22"/>
        <w:szCs w:val="22"/>
      </w:rPr>
      <w:t xml:space="preserve"> zadávací dokumentace – Hodinové odběrové diagramy spotřeby elektřiny zadavatele za rok 2019 k odběrným místům v hladině vysokého napětí (VN) EAN</w:t>
    </w:r>
    <w:r w:rsidRPr="00ED1A66">
      <w:rPr>
        <w:rFonts w:ascii="Arial" w:hAnsi="Arial" w:cs="Arial"/>
        <w:bCs/>
        <w:i/>
        <w:color w:val="948A54" w:themeColor="background2" w:themeShade="80"/>
        <w:sz w:val="22"/>
        <w:szCs w:val="22"/>
      </w:rPr>
      <w:t>859182400300014016, EAN 85918240030</w:t>
    </w:r>
    <w:r>
      <w:rPr>
        <w:rFonts w:ascii="Arial" w:hAnsi="Arial" w:cs="Arial"/>
        <w:bCs/>
        <w:i/>
        <w:color w:val="948A54" w:themeColor="background2" w:themeShade="80"/>
        <w:sz w:val="22"/>
        <w:szCs w:val="22"/>
      </w:rPr>
      <w:t>0014207 a EAN859182400300014153</w:t>
    </w:r>
    <w:r>
      <w:rPr>
        <w:rFonts w:ascii="Arial" w:hAnsi="Arial" w:cs="Arial"/>
        <w:b/>
        <w:i/>
        <w:sz w:val="22"/>
        <w:szCs w:val="22"/>
      </w:rPr>
      <w:tab/>
    </w:r>
    <w:r>
      <w:rPr>
        <w:noProof/>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33C3" w14:textId="730635DA" w:rsidR="00620CD0" w:rsidRPr="00D4370B" w:rsidRDefault="00620CD0" w:rsidP="00D4370B">
    <w:pPr>
      <w:keepNext/>
      <w:tabs>
        <w:tab w:val="left" w:pos="709"/>
        <w:tab w:val="left" w:pos="900"/>
        <w:tab w:val="center" w:pos="4819"/>
        <w:tab w:val="right" w:pos="9638"/>
      </w:tabs>
      <w:spacing w:before="360" w:after="240"/>
      <w:outlineLvl w:val="1"/>
      <w:rPr>
        <w:rFonts w:ascii="Arial" w:hAnsi="Arial" w:cs="Arial"/>
        <w:i/>
        <w:color w:val="948A54" w:themeColor="background2" w:themeShade="80"/>
        <w:sz w:val="22"/>
        <w:szCs w:val="22"/>
      </w:rPr>
    </w:pPr>
    <w:r w:rsidRPr="00D4370B">
      <w:rPr>
        <w:rFonts w:ascii="Arial" w:hAnsi="Arial" w:cs="Arial"/>
        <w:i/>
        <w:color w:val="948A54" w:themeColor="background2" w:themeShade="80"/>
        <w:sz w:val="22"/>
        <w:szCs w:val="22"/>
      </w:rPr>
      <w:tab/>
      <w:t>Příloha J zadávací dokumentace – Vzor čestného prohlášení o samostatnosti a nezávislosti nabídky a o neexistenci propojení mezi dodavateli/účastníky, předkládajícími samostatné nabídky</w:t>
    </w:r>
    <w:r w:rsidRPr="00D4370B">
      <w:rPr>
        <w:i/>
        <w:color w:val="948A54" w:themeColor="background2" w:themeShade="80"/>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16ACD" w14:textId="77777777" w:rsidR="00620CD0" w:rsidRPr="008F5A68" w:rsidRDefault="00620CD0" w:rsidP="00D4370B">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A</w:t>
    </w:r>
    <w:r w:rsidRPr="008F5A68">
      <w:rPr>
        <w:rFonts w:ascii="Arial" w:hAnsi="Arial" w:cs="Arial"/>
        <w:i/>
        <w:color w:val="948A54"/>
        <w:sz w:val="22"/>
        <w:szCs w:val="22"/>
      </w:rPr>
      <w:t xml:space="preserve"> zadávací dokumentace – Vzor </w:t>
    </w:r>
    <w:r>
      <w:rPr>
        <w:rFonts w:ascii="Arial" w:hAnsi="Arial" w:cs="Arial"/>
        <w:i/>
        <w:color w:val="948A54"/>
        <w:sz w:val="22"/>
        <w:szCs w:val="22"/>
      </w:rPr>
      <w:t>krycího listu nabídky</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976AA" w14:textId="77777777" w:rsidR="00620CD0" w:rsidRPr="00C377AB" w:rsidRDefault="00620CD0" w:rsidP="009C5845">
    <w:pPr>
      <w:pStyle w:val="Zhlav"/>
      <w:tabs>
        <w:tab w:val="clear" w:pos="4536"/>
        <w:tab w:val="clear" w:pos="9072"/>
        <w:tab w:val="left" w:pos="1538"/>
      </w:tabs>
    </w:pP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58EC6" w14:textId="4B2D0732" w:rsidR="00620CD0" w:rsidRPr="00D4370B" w:rsidRDefault="00620CD0" w:rsidP="00D4370B">
    <w:pPr>
      <w:keepNext/>
      <w:tabs>
        <w:tab w:val="left" w:pos="1487"/>
      </w:tabs>
      <w:spacing w:before="360" w:after="240"/>
      <w:jc w:val="center"/>
      <w:outlineLvl w:val="1"/>
      <w:rPr>
        <w:rFonts w:ascii="Arial" w:hAnsi="Arial" w:cs="Arial"/>
        <w:i/>
        <w:color w:val="948A54" w:themeColor="background2" w:themeShade="80"/>
        <w:sz w:val="22"/>
        <w:szCs w:val="22"/>
      </w:rPr>
    </w:pPr>
    <w:r w:rsidRPr="00D4370B">
      <w:rPr>
        <w:rFonts w:ascii="Arial" w:hAnsi="Arial" w:cs="Arial"/>
        <w:i/>
        <w:color w:val="948A54" w:themeColor="background2" w:themeShade="80"/>
        <w:sz w:val="22"/>
        <w:szCs w:val="22"/>
      </w:rPr>
      <w:t xml:space="preserve">Příloha </w:t>
    </w:r>
    <w:r>
      <w:rPr>
        <w:rFonts w:ascii="Arial" w:hAnsi="Arial" w:cs="Arial"/>
        <w:i/>
        <w:color w:val="948A54" w:themeColor="background2" w:themeShade="80"/>
        <w:sz w:val="22"/>
        <w:szCs w:val="22"/>
      </w:rPr>
      <w:t>J</w:t>
    </w:r>
    <w:r w:rsidRPr="00D4370B">
      <w:rPr>
        <w:rFonts w:ascii="Arial" w:hAnsi="Arial" w:cs="Arial"/>
        <w:i/>
        <w:color w:val="948A54" w:themeColor="background2" w:themeShade="80"/>
        <w:sz w:val="22"/>
        <w:szCs w:val="22"/>
      </w:rPr>
      <w:t xml:space="preserve"> zadávací dokumentace – Vzor čestného prohlášení o samostatnosti a nezávislosti nabídky a o neexistenci propojení mezi dodavateli/účastníky, předkládajícími samostatné nabídky</w:t>
    </w:r>
  </w:p>
  <w:p w14:paraId="494158BB" w14:textId="4BCB2EF7" w:rsidR="00620CD0" w:rsidRPr="000D43D2" w:rsidRDefault="00620CD0" w:rsidP="00670B80">
    <w:pPr>
      <w:pStyle w:val="Zhlav"/>
      <w:tabs>
        <w:tab w:val="clear" w:pos="4536"/>
        <w:tab w:val="clear" w:pos="9072"/>
        <w:tab w:val="left" w:pos="2755"/>
      </w:tabs>
      <w:rPr>
        <w:rFonts w:ascii="Arial" w:hAnsi="Arial" w:cs="Arial"/>
        <w:b/>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1BED1" w14:textId="77777777" w:rsidR="00620CD0" w:rsidRPr="007566E8" w:rsidRDefault="00620CD0" w:rsidP="00D4370B">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B</w:t>
    </w:r>
    <w:r w:rsidRPr="008F5A68">
      <w:rPr>
        <w:rFonts w:ascii="Arial" w:hAnsi="Arial" w:cs="Arial"/>
        <w:i/>
        <w:color w:val="948A54"/>
        <w:sz w:val="22"/>
        <w:szCs w:val="22"/>
      </w:rPr>
      <w:t xml:space="preserve"> zadávací dokumentace – </w:t>
    </w:r>
    <w:r>
      <w:rPr>
        <w:rFonts w:ascii="Arial" w:hAnsi="Arial" w:cs="Arial"/>
        <w:i/>
        <w:color w:val="948A54"/>
        <w:sz w:val="22"/>
        <w:szCs w:val="22"/>
      </w:rPr>
      <w:t>Kalkulace nabídkové ceny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B6063" w14:textId="77777777" w:rsidR="00620CD0" w:rsidRPr="007566E8" w:rsidRDefault="00620CD0" w:rsidP="00D4370B">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C</w:t>
    </w:r>
    <w:r w:rsidRPr="008F5A68">
      <w:rPr>
        <w:rFonts w:ascii="Arial" w:hAnsi="Arial" w:cs="Arial"/>
        <w:i/>
        <w:color w:val="948A54"/>
        <w:sz w:val="22"/>
        <w:szCs w:val="22"/>
      </w:rPr>
      <w:t xml:space="preserve"> zadávací dokumentace – </w:t>
    </w:r>
    <w:r>
      <w:rPr>
        <w:rFonts w:ascii="Arial" w:hAnsi="Arial" w:cs="Arial"/>
        <w:i/>
        <w:color w:val="948A54"/>
        <w:sz w:val="22"/>
        <w:szCs w:val="22"/>
      </w:rPr>
      <w:t>Vzor čestného prohlášení o splnění části kvalifikace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CC2BC" w14:textId="77777777" w:rsidR="00620CD0" w:rsidRPr="00B1192D" w:rsidRDefault="00620CD0" w:rsidP="00D4370B">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 xml:space="preserve">D </w:t>
    </w:r>
    <w:r w:rsidRPr="008F5A68">
      <w:rPr>
        <w:rFonts w:ascii="Arial" w:hAnsi="Arial" w:cs="Arial"/>
        <w:i/>
        <w:color w:val="948A54"/>
        <w:sz w:val="22"/>
        <w:szCs w:val="22"/>
      </w:rPr>
      <w:t xml:space="preserve">zadávací dokumentace – Vzor </w:t>
    </w:r>
    <w:r>
      <w:rPr>
        <w:rFonts w:ascii="Arial" w:hAnsi="Arial" w:cs="Arial"/>
        <w:i/>
        <w:color w:val="948A54"/>
        <w:sz w:val="22"/>
        <w:szCs w:val="22"/>
      </w:rPr>
      <w:t>seznamu významných dodávek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09852" w14:textId="59D87E1E" w:rsidR="00620CD0" w:rsidRPr="00413DC0" w:rsidRDefault="00620CD0" w:rsidP="00DB2997">
    <w:pPr>
      <w:pStyle w:val="Zhlav"/>
      <w:jc w:val="right"/>
      <w:rPr>
        <w:rFonts w:ascii="Arial" w:hAnsi="Arial" w:cs="Arial"/>
        <w:i/>
        <w:color w:val="948A54" w:themeColor="background2" w:themeShade="80"/>
        <w:sz w:val="22"/>
        <w:szCs w:val="22"/>
      </w:rPr>
    </w:pPr>
    <w:r w:rsidRPr="00413DC0">
      <w:rPr>
        <w:rFonts w:ascii="Arial" w:hAnsi="Arial" w:cs="Arial"/>
        <w:i/>
        <w:color w:val="948A54" w:themeColor="background2" w:themeShade="80"/>
        <w:sz w:val="22"/>
        <w:szCs w:val="22"/>
      </w:rPr>
      <w:t>Příloha E</w:t>
    </w:r>
    <w:r>
      <w:rPr>
        <w:rFonts w:ascii="Arial" w:hAnsi="Arial" w:cs="Arial"/>
        <w:i/>
        <w:color w:val="948A54" w:themeColor="background2" w:themeShade="80"/>
        <w:sz w:val="22"/>
        <w:szCs w:val="22"/>
      </w:rPr>
      <w:t>1 zadávací dokumentace</w:t>
    </w:r>
    <w:r w:rsidRPr="00413DC0">
      <w:rPr>
        <w:rFonts w:ascii="Arial" w:hAnsi="Arial" w:cs="Arial"/>
        <w:i/>
        <w:color w:val="948A54" w:themeColor="background2" w:themeShade="80"/>
        <w:sz w:val="22"/>
        <w:szCs w:val="22"/>
      </w:rPr>
      <w:t xml:space="preserve"> – Vzor seznamu poddodavatelů</w:t>
    </w:r>
  </w:p>
  <w:p w14:paraId="08605D81" w14:textId="77777777" w:rsidR="00620CD0" w:rsidRPr="00413DC0" w:rsidRDefault="00620CD0" w:rsidP="00B546D3">
    <w:pPr>
      <w:pStyle w:val="Zhlav"/>
      <w:jc w:val="left"/>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45FF6" w14:textId="77777777" w:rsidR="00620CD0" w:rsidRPr="00413DC0" w:rsidRDefault="00620CD0" w:rsidP="00712808">
    <w:pPr>
      <w:pStyle w:val="Zhlav"/>
      <w:jc w:val="right"/>
      <w:rPr>
        <w:rFonts w:ascii="Arial" w:hAnsi="Arial" w:cs="Arial"/>
        <w:i/>
        <w:color w:val="948A54" w:themeColor="background2" w:themeShade="80"/>
        <w:sz w:val="22"/>
        <w:szCs w:val="22"/>
      </w:rPr>
    </w:pPr>
    <w:r w:rsidRPr="00413DC0">
      <w:rPr>
        <w:rFonts w:ascii="Arial" w:hAnsi="Arial" w:cs="Arial"/>
        <w:i/>
        <w:color w:val="948A54" w:themeColor="background2" w:themeShade="80"/>
        <w:sz w:val="22"/>
        <w:szCs w:val="22"/>
      </w:rPr>
      <w:t>Příloha E</w:t>
    </w:r>
    <w:r>
      <w:rPr>
        <w:rFonts w:ascii="Arial" w:hAnsi="Arial" w:cs="Arial"/>
        <w:i/>
        <w:color w:val="948A54" w:themeColor="background2" w:themeShade="80"/>
        <w:sz w:val="22"/>
        <w:szCs w:val="22"/>
      </w:rPr>
      <w:t>2 zadávací dokumentace</w:t>
    </w:r>
    <w:r w:rsidRPr="00413DC0">
      <w:rPr>
        <w:rFonts w:ascii="Arial" w:hAnsi="Arial" w:cs="Arial"/>
        <w:i/>
        <w:color w:val="948A54" w:themeColor="background2" w:themeShade="80"/>
        <w:sz w:val="22"/>
        <w:szCs w:val="22"/>
      </w:rPr>
      <w:t xml:space="preserve"> – Vzor </w:t>
    </w:r>
    <w:r>
      <w:rPr>
        <w:rFonts w:ascii="Arial" w:hAnsi="Arial" w:cs="Arial"/>
        <w:i/>
        <w:color w:val="948A54" w:themeColor="background2" w:themeShade="80"/>
        <w:sz w:val="22"/>
        <w:szCs w:val="22"/>
      </w:rPr>
      <w:t>čestného prohlášení poddodavatele</w:t>
    </w:r>
  </w:p>
  <w:p w14:paraId="39F32F3C" w14:textId="77777777" w:rsidR="00620CD0" w:rsidRPr="00B304E5" w:rsidRDefault="00620CD0" w:rsidP="00B304E5">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00EC0" w14:textId="5E95D0F7" w:rsidR="00620CD0" w:rsidRPr="00413DC0" w:rsidRDefault="00620CD0" w:rsidP="00DB2997">
    <w:pPr>
      <w:pStyle w:val="Zhlav"/>
      <w:jc w:val="right"/>
      <w:rPr>
        <w:rFonts w:ascii="Arial" w:hAnsi="Arial" w:cs="Arial"/>
        <w:i/>
        <w:color w:val="948A54" w:themeColor="background2" w:themeShade="80"/>
        <w:sz w:val="22"/>
        <w:szCs w:val="22"/>
      </w:rPr>
    </w:pPr>
    <w:r w:rsidRPr="00413DC0">
      <w:rPr>
        <w:rFonts w:ascii="Arial" w:hAnsi="Arial" w:cs="Arial"/>
        <w:i/>
        <w:color w:val="948A54" w:themeColor="background2" w:themeShade="80"/>
        <w:sz w:val="22"/>
        <w:szCs w:val="22"/>
      </w:rPr>
      <w:t>Příloha E</w:t>
    </w:r>
    <w:r>
      <w:rPr>
        <w:rFonts w:ascii="Arial" w:hAnsi="Arial" w:cs="Arial"/>
        <w:i/>
        <w:color w:val="948A54" w:themeColor="background2" w:themeShade="80"/>
        <w:sz w:val="22"/>
        <w:szCs w:val="22"/>
      </w:rPr>
      <w:t>2 zadávací dokumentace</w:t>
    </w:r>
    <w:r w:rsidRPr="00413DC0">
      <w:rPr>
        <w:rFonts w:ascii="Arial" w:hAnsi="Arial" w:cs="Arial"/>
        <w:i/>
        <w:color w:val="948A54" w:themeColor="background2" w:themeShade="80"/>
        <w:sz w:val="22"/>
        <w:szCs w:val="22"/>
      </w:rPr>
      <w:t xml:space="preserve"> – Vzor </w:t>
    </w:r>
    <w:r>
      <w:rPr>
        <w:rFonts w:ascii="Arial" w:hAnsi="Arial" w:cs="Arial"/>
        <w:i/>
        <w:color w:val="948A54" w:themeColor="background2" w:themeShade="80"/>
        <w:sz w:val="22"/>
        <w:szCs w:val="22"/>
      </w:rPr>
      <w:t>čestného prohlášení poddodavatele</w:t>
    </w:r>
  </w:p>
  <w:p w14:paraId="5732A2C8" w14:textId="77777777" w:rsidR="00620CD0" w:rsidRPr="00413DC0" w:rsidRDefault="00620CD0" w:rsidP="00B546D3">
    <w:pPr>
      <w:pStyle w:val="Zhlav"/>
      <w:jc w:val="left"/>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C3370" w14:textId="1BF8D16D" w:rsidR="00620CD0" w:rsidRPr="00D24D3A" w:rsidRDefault="00620CD0" w:rsidP="00FB58A9">
    <w:pPr>
      <w:pStyle w:val="Zhlav"/>
      <w:jc w:val="right"/>
      <w:rPr>
        <w:rFonts w:ascii="Arial" w:hAnsi="Arial" w:cs="Arial"/>
        <w:i/>
        <w:color w:val="948A54" w:themeColor="background2" w:themeShade="80"/>
        <w:sz w:val="22"/>
        <w:szCs w:val="22"/>
      </w:rPr>
    </w:pPr>
    <w:r w:rsidRPr="00D24D3A">
      <w:rPr>
        <w:rFonts w:ascii="Arial" w:hAnsi="Arial" w:cs="Arial"/>
        <w:i/>
        <w:color w:val="948A54" w:themeColor="background2" w:themeShade="80"/>
        <w:sz w:val="22"/>
        <w:szCs w:val="22"/>
      </w:rPr>
      <w:t xml:space="preserve">Příloha </w:t>
    </w:r>
    <w:r>
      <w:rPr>
        <w:rFonts w:ascii="Arial" w:hAnsi="Arial" w:cs="Arial"/>
        <w:i/>
        <w:color w:val="948A54" w:themeColor="background2" w:themeShade="80"/>
        <w:sz w:val="22"/>
        <w:szCs w:val="22"/>
      </w:rPr>
      <w:t xml:space="preserve">G </w:t>
    </w:r>
    <w:r w:rsidRPr="00D24D3A">
      <w:rPr>
        <w:rFonts w:ascii="Arial" w:hAnsi="Arial" w:cs="Arial"/>
        <w:i/>
        <w:color w:val="948A54" w:themeColor="background2" w:themeShade="80"/>
        <w:sz w:val="22"/>
        <w:szCs w:val="22"/>
      </w:rPr>
      <w:t>– Vzor smlouvy</w:t>
    </w:r>
  </w:p>
  <w:p w14:paraId="73DE227B" w14:textId="436DBC00" w:rsidR="00620CD0" w:rsidRPr="00B304E5" w:rsidRDefault="00620CD0" w:rsidP="00B304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0000012"/>
    <w:multiLevelType w:val="hybridMultilevel"/>
    <w:tmpl w:val="B42474BA"/>
    <w:lvl w:ilvl="0" w:tplc="04050017">
      <w:start w:val="1"/>
      <w:numFmt w:val="lowerLetter"/>
      <w:lvlText w:val="%1)"/>
      <w:lvlJc w:val="left"/>
      <w:pPr>
        <w:ind w:left="2062" w:hanging="360"/>
      </w:p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
    <w:nsid w:val="009A2F9C"/>
    <w:multiLevelType w:val="multilevel"/>
    <w:tmpl w:val="97E49964"/>
    <w:lvl w:ilvl="0">
      <w:start w:val="9"/>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27114E"/>
    <w:multiLevelType w:val="hybridMultilevel"/>
    <w:tmpl w:val="E9284D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7">
    <w:nsid w:val="0B613C9B"/>
    <w:multiLevelType w:val="hybridMultilevel"/>
    <w:tmpl w:val="E69A29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C2634AC"/>
    <w:multiLevelType w:val="hybridMultilevel"/>
    <w:tmpl w:val="717C2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DB21FF4"/>
    <w:multiLevelType w:val="multilevel"/>
    <w:tmpl w:val="ED7E963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9478C3"/>
    <w:multiLevelType w:val="multilevel"/>
    <w:tmpl w:val="3A8A2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5.%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1ED5704"/>
    <w:multiLevelType w:val="hybridMultilevel"/>
    <w:tmpl w:val="1AFCB5FE"/>
    <w:lvl w:ilvl="0" w:tplc="5248F8C4">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3723C24"/>
    <w:multiLevelType w:val="multilevel"/>
    <w:tmpl w:val="A3D001B6"/>
    <w:lvl w:ilvl="0">
      <w:start w:val="12"/>
      <w:numFmt w:val="decimal"/>
      <w:lvlText w:val="%1"/>
      <w:lvlJc w:val="left"/>
      <w:pPr>
        <w:ind w:left="560" w:hanging="560"/>
      </w:pPr>
      <w:rPr>
        <w:rFonts w:hint="default"/>
      </w:rPr>
    </w:lvl>
    <w:lvl w:ilvl="1">
      <w:start w:val="1"/>
      <w:numFmt w:val="decimal"/>
      <w:lvlText w:val="%1.%2"/>
      <w:lvlJc w:val="left"/>
      <w:pPr>
        <w:ind w:left="560" w:hanging="5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D260CD"/>
    <w:multiLevelType w:val="hybridMultilevel"/>
    <w:tmpl w:val="40F2F5D4"/>
    <w:lvl w:ilvl="0" w:tplc="4B205820">
      <w:numFmt w:val="bullet"/>
      <w:lvlText w:val="-"/>
      <w:lvlJc w:val="left"/>
      <w:pPr>
        <w:ind w:left="1230" w:hanging="360"/>
      </w:pPr>
      <w:rPr>
        <w:rFonts w:ascii="Arial" w:eastAsia="Calibri" w:hAnsi="Arial" w:cs="Arial"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16">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6380599"/>
    <w:multiLevelType w:val="hybridMultilevel"/>
    <w:tmpl w:val="E91A4B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BDD2EC6"/>
    <w:multiLevelType w:val="multilevel"/>
    <w:tmpl w:val="2B7A3B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D9C0FEF"/>
    <w:multiLevelType w:val="multilevel"/>
    <w:tmpl w:val="F5BEFC94"/>
    <w:lvl w:ilvl="0">
      <w:start w:val="12"/>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E9D1253"/>
    <w:multiLevelType w:val="hybridMultilevel"/>
    <w:tmpl w:val="161A3334"/>
    <w:lvl w:ilvl="0" w:tplc="DAD493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3">
    <w:nsid w:val="22DF0C52"/>
    <w:multiLevelType w:val="multilevel"/>
    <w:tmpl w:val="B8201BC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6">
    <w:nsid w:val="3087771A"/>
    <w:multiLevelType w:val="multilevel"/>
    <w:tmpl w:val="064004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5.%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18A3D83"/>
    <w:multiLevelType w:val="multilevel"/>
    <w:tmpl w:val="35206B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286785A"/>
    <w:multiLevelType w:val="multilevel"/>
    <w:tmpl w:val="AE58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954D02"/>
    <w:multiLevelType w:val="hybridMultilevel"/>
    <w:tmpl w:val="FA90152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6715E60"/>
    <w:multiLevelType w:val="hybridMultilevel"/>
    <w:tmpl w:val="773A4E12"/>
    <w:lvl w:ilvl="0" w:tplc="731A2114">
      <w:start w:val="1"/>
      <w:numFmt w:val="lowerLetter"/>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31">
    <w:nsid w:val="3ED107D4"/>
    <w:multiLevelType w:val="hybridMultilevel"/>
    <w:tmpl w:val="13B45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18429F6"/>
    <w:multiLevelType w:val="multilevel"/>
    <w:tmpl w:val="1BAABB5C"/>
    <w:lvl w:ilvl="0">
      <w:start w:val="1"/>
      <w:numFmt w:val="lowerLetter"/>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5">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6">
    <w:nsid w:val="4418136C"/>
    <w:multiLevelType w:val="hybridMultilevel"/>
    <w:tmpl w:val="39669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38">
    <w:nsid w:val="49866810"/>
    <w:multiLevelType w:val="multilevel"/>
    <w:tmpl w:val="0AE44F32"/>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bullet"/>
      <w:suff w:val="space"/>
      <w:lvlText w:val=""/>
      <w:lvlJc w:val="left"/>
      <w:pPr>
        <w:ind w:left="284" w:firstLine="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Styl3"/>
      <w:lvlText w:val="%7."/>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F8B4EC7"/>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0">
    <w:nsid w:val="525E1477"/>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541D2F4C"/>
    <w:multiLevelType w:val="hybridMultilevel"/>
    <w:tmpl w:val="371EFD92"/>
    <w:lvl w:ilvl="0" w:tplc="102A89A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2">
    <w:nsid w:val="56426955"/>
    <w:multiLevelType w:val="hybridMultilevel"/>
    <w:tmpl w:val="7DBC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70F276C"/>
    <w:multiLevelType w:val="multilevel"/>
    <w:tmpl w:val="EEC22192"/>
    <w:lvl w:ilvl="0">
      <w:start w:val="1"/>
      <w:numFmt w:val="decimal"/>
      <w:pStyle w:val="Nadpis2"/>
      <w:suff w:val="space"/>
      <w:lvlText w:val="%1."/>
      <w:lvlJc w:val="left"/>
      <w:pPr>
        <w:ind w:left="3195" w:hanging="360"/>
      </w:pPr>
      <w:rPr>
        <w:rFonts w:hint="default"/>
      </w:rPr>
    </w:lvl>
    <w:lvl w:ilvl="1">
      <w:start w:val="1"/>
      <w:numFmt w:val="decimal"/>
      <w:lvlText w:val="3.%2"/>
      <w:lvlJc w:val="left"/>
      <w:pPr>
        <w:ind w:left="2776"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208" w:hanging="504"/>
      </w:pPr>
      <w:rPr>
        <w:rFonts w:hint="default"/>
      </w:rPr>
    </w:lvl>
    <w:lvl w:ilvl="3">
      <w:start w:val="1"/>
      <w:numFmt w:val="decimal"/>
      <w:lvlText w:val="%1.%2.%3.%4."/>
      <w:lvlJc w:val="left"/>
      <w:pPr>
        <w:ind w:left="3712" w:hanging="648"/>
      </w:pPr>
      <w:rPr>
        <w:rFonts w:hint="default"/>
      </w:rPr>
    </w:lvl>
    <w:lvl w:ilvl="4">
      <w:start w:val="1"/>
      <w:numFmt w:val="decimal"/>
      <w:lvlText w:val="%1.%2.%3.%4.%5."/>
      <w:lvlJc w:val="left"/>
      <w:pPr>
        <w:ind w:left="4216" w:hanging="792"/>
      </w:pPr>
      <w:rPr>
        <w:rFonts w:hint="default"/>
      </w:rPr>
    </w:lvl>
    <w:lvl w:ilvl="5">
      <w:start w:val="1"/>
      <w:numFmt w:val="decimal"/>
      <w:lvlText w:val="%1.%2.%3.%4.%5.%6."/>
      <w:lvlJc w:val="left"/>
      <w:pPr>
        <w:ind w:left="4720" w:hanging="936"/>
      </w:pPr>
      <w:rPr>
        <w:rFonts w:hint="default"/>
      </w:rPr>
    </w:lvl>
    <w:lvl w:ilvl="6">
      <w:start w:val="1"/>
      <w:numFmt w:val="decimal"/>
      <w:lvlText w:val="%1.%2.%3.%4.%5.%6.%7."/>
      <w:lvlJc w:val="left"/>
      <w:pPr>
        <w:ind w:left="5224" w:hanging="1080"/>
      </w:pPr>
      <w:rPr>
        <w:rFonts w:hint="default"/>
      </w:rPr>
    </w:lvl>
    <w:lvl w:ilvl="7">
      <w:start w:val="1"/>
      <w:numFmt w:val="decimal"/>
      <w:lvlText w:val="%1.%2.%3.%4.%5.%6.%7.%8."/>
      <w:lvlJc w:val="left"/>
      <w:pPr>
        <w:ind w:left="5728" w:hanging="1224"/>
      </w:pPr>
      <w:rPr>
        <w:rFonts w:hint="default"/>
      </w:rPr>
    </w:lvl>
    <w:lvl w:ilvl="8">
      <w:start w:val="1"/>
      <w:numFmt w:val="decimal"/>
      <w:lvlText w:val="%1.%2.%3.%4.%5.%6.%7.%8.%9."/>
      <w:lvlJc w:val="left"/>
      <w:pPr>
        <w:ind w:left="6304" w:hanging="1440"/>
      </w:pPr>
      <w:rPr>
        <w:rFonts w:hint="default"/>
      </w:rPr>
    </w:lvl>
  </w:abstractNum>
  <w:abstractNum w:abstractNumId="44">
    <w:nsid w:val="57522AB2"/>
    <w:multiLevelType w:val="multilevel"/>
    <w:tmpl w:val="2B7A3B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8E760EF"/>
    <w:multiLevelType w:val="hybridMultilevel"/>
    <w:tmpl w:val="CF021FC6"/>
    <w:lvl w:ilvl="0" w:tplc="0405000F">
      <w:start w:val="1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7">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35F08E5"/>
    <w:multiLevelType w:val="multilevel"/>
    <w:tmpl w:val="88500F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BAD24A0"/>
    <w:multiLevelType w:val="multilevel"/>
    <w:tmpl w:val="560EB2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CE84852"/>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53">
    <w:nsid w:val="703D19D2"/>
    <w:multiLevelType w:val="hybridMultilevel"/>
    <w:tmpl w:val="20142566"/>
    <w:lvl w:ilvl="0" w:tplc="91EA43A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1087D6F"/>
    <w:multiLevelType w:val="multilevel"/>
    <w:tmpl w:val="D9961078"/>
    <w:lvl w:ilvl="0">
      <w:start w:val="12"/>
      <w:numFmt w:val="decimal"/>
      <w:lvlText w:val="%1"/>
      <w:lvlJc w:val="left"/>
      <w:pPr>
        <w:ind w:left="420" w:hanging="420"/>
      </w:pPr>
      <w:rPr>
        <w:rFonts w:hint="default"/>
      </w:rPr>
    </w:lvl>
    <w:lvl w:ilvl="1">
      <w:start w:val="5"/>
      <w:numFmt w:val="decimal"/>
      <w:lvlText w:val="%1.%2"/>
      <w:lvlJc w:val="left"/>
      <w:pPr>
        <w:ind w:left="795" w:hanging="4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55">
    <w:nsid w:val="74802232"/>
    <w:multiLevelType w:val="hybridMultilevel"/>
    <w:tmpl w:val="161A3334"/>
    <w:lvl w:ilvl="0" w:tplc="DAD493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963307E"/>
    <w:multiLevelType w:val="hybridMultilevel"/>
    <w:tmpl w:val="0F5458D8"/>
    <w:lvl w:ilvl="0" w:tplc="4B205820">
      <w:numFmt w:val="bullet"/>
      <w:lvlText w:val="-"/>
      <w:lvlJc w:val="left"/>
      <w:pPr>
        <w:ind w:left="360" w:hanging="360"/>
      </w:pPr>
      <w:rPr>
        <w:rFonts w:ascii="Arial" w:eastAsia="Calibr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nsid w:val="7967324F"/>
    <w:multiLevelType w:val="hybridMultilevel"/>
    <w:tmpl w:val="B542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58"/>
  </w:num>
  <w:num w:numId="5">
    <w:abstractNumId w:val="43"/>
  </w:num>
  <w:num w:numId="6">
    <w:abstractNumId w:val="16"/>
  </w:num>
  <w:num w:numId="7">
    <w:abstractNumId w:val="24"/>
  </w:num>
  <w:num w:numId="8">
    <w:abstractNumId w:val="3"/>
  </w:num>
  <w:num w:numId="9">
    <w:abstractNumId w:val="47"/>
  </w:num>
  <w:num w:numId="10">
    <w:abstractNumId w:val="13"/>
  </w:num>
  <w:num w:numId="11">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5"/>
  </w:num>
  <w:num w:numId="13">
    <w:abstractNumId w:val="37"/>
  </w:num>
  <w:num w:numId="14">
    <w:abstractNumId w:val="22"/>
  </w:num>
  <w:num w:numId="15">
    <w:abstractNumId w:val="9"/>
  </w:num>
  <w:num w:numId="16">
    <w:abstractNumId w:val="15"/>
  </w:num>
  <w:num w:numId="17">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43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0"/>
  </w:num>
  <w:num w:numId="19">
    <w:abstractNumId w:val="12"/>
  </w:num>
  <w:num w:numId="20">
    <w:abstractNumId w:val="7"/>
  </w:num>
  <w:num w:numId="21">
    <w:abstractNumId w:val="8"/>
  </w:num>
  <w:num w:numId="22">
    <w:abstractNumId w:val="44"/>
  </w:num>
  <w:num w:numId="23">
    <w:abstractNumId w:val="45"/>
  </w:num>
  <w:num w:numId="24">
    <w:abstractNumId w:val="29"/>
  </w:num>
  <w:num w:numId="25">
    <w:abstractNumId w:val="23"/>
  </w:num>
  <w:num w:numId="26">
    <w:abstractNumId w:val="48"/>
  </w:num>
  <w:num w:numId="27">
    <w:abstractNumId w:val="11"/>
  </w:num>
  <w:num w:numId="28">
    <w:abstractNumId w:val="42"/>
  </w:num>
  <w:num w:numId="29">
    <w:abstractNumId w:val="57"/>
  </w:num>
  <w:num w:numId="30">
    <w:abstractNumId w:val="35"/>
  </w:num>
  <w:num w:numId="31">
    <w:abstractNumId w:val="6"/>
  </w:num>
  <w:num w:numId="32">
    <w:abstractNumId w:val="30"/>
  </w:num>
  <w:num w:numId="33">
    <w:abstractNumId w:val="55"/>
  </w:num>
  <w:num w:numId="34">
    <w:abstractNumId w:val="21"/>
  </w:num>
  <w:num w:numId="35">
    <w:abstractNumId w:val="32"/>
  </w:num>
  <w:num w:numId="36">
    <w:abstractNumId w:val="53"/>
  </w:num>
  <w:num w:numId="37">
    <w:abstractNumId w:val="2"/>
  </w:num>
  <w:num w:numId="38">
    <w:abstractNumId w:val="51"/>
  </w:num>
  <w:num w:numId="39">
    <w:abstractNumId w:val="27"/>
  </w:num>
  <w:num w:numId="40">
    <w:abstractNumId w:val="46"/>
  </w:num>
  <w:num w:numId="41">
    <w:abstractNumId w:val="14"/>
  </w:num>
  <w:num w:numId="42">
    <w:abstractNumId w:val="1"/>
  </w:num>
  <w:num w:numId="43">
    <w:abstractNumId w:val="4"/>
  </w:num>
  <w:num w:numId="44">
    <w:abstractNumId w:val="36"/>
  </w:num>
  <w:num w:numId="45">
    <w:abstractNumId w:val="41"/>
  </w:num>
  <w:num w:numId="46">
    <w:abstractNumId w:val="33"/>
  </w:num>
  <w:num w:numId="47">
    <w:abstractNumId w:val="19"/>
  </w:num>
  <w:num w:numId="48">
    <w:abstractNumId w:val="54"/>
  </w:num>
  <w:num w:numId="49">
    <w:abstractNumId w:val="38"/>
  </w:num>
  <w:num w:numId="50">
    <w:abstractNumId w:val="50"/>
  </w:num>
  <w:num w:numId="51">
    <w:abstractNumId w:val="56"/>
  </w:num>
  <w:num w:numId="52">
    <w:abstractNumId w:val="31"/>
  </w:num>
  <w:num w:numId="53">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4.5.%3."/>
        <w:lvlJc w:val="left"/>
        <w:pPr>
          <w:ind w:left="709" w:hanging="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abstractNumId w:val="26"/>
  </w:num>
  <w:num w:numId="55">
    <w:abstractNumId w:val="17"/>
  </w:num>
  <w:num w:numId="56">
    <w:abstractNumId w:val="39"/>
  </w:num>
  <w:num w:numId="57">
    <w:abstractNumId w:val="52"/>
  </w:num>
  <w:num w:numId="58">
    <w:abstractNumId w:val="40"/>
  </w:num>
  <w:num w:numId="59">
    <w:abstractNumId w:val="18"/>
  </w:num>
  <w:num w:numId="60">
    <w:abstractNumId w:val="43"/>
  </w:num>
  <w:num w:numId="61">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oNotTrackFormatting/>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5FE"/>
    <w:rsid w:val="00000B22"/>
    <w:rsid w:val="00000C2F"/>
    <w:rsid w:val="00001094"/>
    <w:rsid w:val="00001229"/>
    <w:rsid w:val="0000195F"/>
    <w:rsid w:val="00001D30"/>
    <w:rsid w:val="0000228A"/>
    <w:rsid w:val="00002957"/>
    <w:rsid w:val="00003F3D"/>
    <w:rsid w:val="00004418"/>
    <w:rsid w:val="000052D3"/>
    <w:rsid w:val="00005A99"/>
    <w:rsid w:val="00005D4E"/>
    <w:rsid w:val="00006466"/>
    <w:rsid w:val="000065AB"/>
    <w:rsid w:val="00006965"/>
    <w:rsid w:val="00006F25"/>
    <w:rsid w:val="0000764A"/>
    <w:rsid w:val="000101AF"/>
    <w:rsid w:val="00010770"/>
    <w:rsid w:val="00010C43"/>
    <w:rsid w:val="00012048"/>
    <w:rsid w:val="00012B1A"/>
    <w:rsid w:val="00012B45"/>
    <w:rsid w:val="00012CC5"/>
    <w:rsid w:val="0001334E"/>
    <w:rsid w:val="000137C7"/>
    <w:rsid w:val="00013DF7"/>
    <w:rsid w:val="00014D73"/>
    <w:rsid w:val="00014E55"/>
    <w:rsid w:val="000155D8"/>
    <w:rsid w:val="00015C3A"/>
    <w:rsid w:val="00016840"/>
    <w:rsid w:val="000168F2"/>
    <w:rsid w:val="0001740D"/>
    <w:rsid w:val="0001783F"/>
    <w:rsid w:val="00017A13"/>
    <w:rsid w:val="00017EB0"/>
    <w:rsid w:val="000201DA"/>
    <w:rsid w:val="000202AC"/>
    <w:rsid w:val="000208F3"/>
    <w:rsid w:val="00021032"/>
    <w:rsid w:val="000210DB"/>
    <w:rsid w:val="000213F1"/>
    <w:rsid w:val="000215A4"/>
    <w:rsid w:val="00022D92"/>
    <w:rsid w:val="0002440D"/>
    <w:rsid w:val="000246A7"/>
    <w:rsid w:val="0002591B"/>
    <w:rsid w:val="00025C93"/>
    <w:rsid w:val="0002660C"/>
    <w:rsid w:val="0002750A"/>
    <w:rsid w:val="000279CF"/>
    <w:rsid w:val="00030684"/>
    <w:rsid w:val="000306F7"/>
    <w:rsid w:val="000308BF"/>
    <w:rsid w:val="000315AC"/>
    <w:rsid w:val="000315DE"/>
    <w:rsid w:val="00032D45"/>
    <w:rsid w:val="0003300F"/>
    <w:rsid w:val="000337E5"/>
    <w:rsid w:val="00033BC1"/>
    <w:rsid w:val="00033C13"/>
    <w:rsid w:val="000340A9"/>
    <w:rsid w:val="00034B0F"/>
    <w:rsid w:val="00034B27"/>
    <w:rsid w:val="00034DC2"/>
    <w:rsid w:val="000351CF"/>
    <w:rsid w:val="00035326"/>
    <w:rsid w:val="000355AC"/>
    <w:rsid w:val="00036A76"/>
    <w:rsid w:val="00037726"/>
    <w:rsid w:val="00037C20"/>
    <w:rsid w:val="0004033B"/>
    <w:rsid w:val="000413CC"/>
    <w:rsid w:val="00041B81"/>
    <w:rsid w:val="00041C6E"/>
    <w:rsid w:val="00041D44"/>
    <w:rsid w:val="00041FFA"/>
    <w:rsid w:val="0004230A"/>
    <w:rsid w:val="00042767"/>
    <w:rsid w:val="00042930"/>
    <w:rsid w:val="00042EEB"/>
    <w:rsid w:val="00043D7B"/>
    <w:rsid w:val="00043E9C"/>
    <w:rsid w:val="00044027"/>
    <w:rsid w:val="00044441"/>
    <w:rsid w:val="000451C7"/>
    <w:rsid w:val="00045322"/>
    <w:rsid w:val="00045C59"/>
    <w:rsid w:val="00046241"/>
    <w:rsid w:val="00046B71"/>
    <w:rsid w:val="00046D66"/>
    <w:rsid w:val="00046FC5"/>
    <w:rsid w:val="00046FFF"/>
    <w:rsid w:val="00047951"/>
    <w:rsid w:val="000479E4"/>
    <w:rsid w:val="0005131C"/>
    <w:rsid w:val="00051535"/>
    <w:rsid w:val="00051A49"/>
    <w:rsid w:val="00052457"/>
    <w:rsid w:val="000524F2"/>
    <w:rsid w:val="0005263D"/>
    <w:rsid w:val="00052674"/>
    <w:rsid w:val="00052706"/>
    <w:rsid w:val="00052BBD"/>
    <w:rsid w:val="00052E67"/>
    <w:rsid w:val="00052EAF"/>
    <w:rsid w:val="00053422"/>
    <w:rsid w:val="00053FCF"/>
    <w:rsid w:val="00054A3F"/>
    <w:rsid w:val="00054E73"/>
    <w:rsid w:val="000556ED"/>
    <w:rsid w:val="000557A0"/>
    <w:rsid w:val="00056264"/>
    <w:rsid w:val="00056DD9"/>
    <w:rsid w:val="0005725F"/>
    <w:rsid w:val="000579AB"/>
    <w:rsid w:val="00057C4E"/>
    <w:rsid w:val="000601B0"/>
    <w:rsid w:val="00060274"/>
    <w:rsid w:val="00060349"/>
    <w:rsid w:val="00061139"/>
    <w:rsid w:val="0006222A"/>
    <w:rsid w:val="0006230C"/>
    <w:rsid w:val="0006246A"/>
    <w:rsid w:val="000625FB"/>
    <w:rsid w:val="000627CB"/>
    <w:rsid w:val="000629A6"/>
    <w:rsid w:val="00062BB5"/>
    <w:rsid w:val="00062E8F"/>
    <w:rsid w:val="00062ED7"/>
    <w:rsid w:val="000642CD"/>
    <w:rsid w:val="0006440E"/>
    <w:rsid w:val="00064420"/>
    <w:rsid w:val="0006565A"/>
    <w:rsid w:val="00065725"/>
    <w:rsid w:val="00065805"/>
    <w:rsid w:val="00065A61"/>
    <w:rsid w:val="00065DBD"/>
    <w:rsid w:val="00067D57"/>
    <w:rsid w:val="00070A40"/>
    <w:rsid w:val="0007106F"/>
    <w:rsid w:val="0007154C"/>
    <w:rsid w:val="0007167D"/>
    <w:rsid w:val="00071B79"/>
    <w:rsid w:val="0007258F"/>
    <w:rsid w:val="00072CAC"/>
    <w:rsid w:val="00073948"/>
    <w:rsid w:val="00073985"/>
    <w:rsid w:val="000739AA"/>
    <w:rsid w:val="00073A82"/>
    <w:rsid w:val="00073C35"/>
    <w:rsid w:val="00073E76"/>
    <w:rsid w:val="00074104"/>
    <w:rsid w:val="0007411E"/>
    <w:rsid w:val="00075031"/>
    <w:rsid w:val="000751F1"/>
    <w:rsid w:val="0007528F"/>
    <w:rsid w:val="00075861"/>
    <w:rsid w:val="00075C15"/>
    <w:rsid w:val="00076E7E"/>
    <w:rsid w:val="00076F1D"/>
    <w:rsid w:val="0007711B"/>
    <w:rsid w:val="000778E3"/>
    <w:rsid w:val="00077AB1"/>
    <w:rsid w:val="00077FB2"/>
    <w:rsid w:val="0008011A"/>
    <w:rsid w:val="000802FA"/>
    <w:rsid w:val="00080456"/>
    <w:rsid w:val="000804F8"/>
    <w:rsid w:val="000805FA"/>
    <w:rsid w:val="00080B17"/>
    <w:rsid w:val="000810EB"/>
    <w:rsid w:val="00081427"/>
    <w:rsid w:val="00081598"/>
    <w:rsid w:val="00082A66"/>
    <w:rsid w:val="00083A32"/>
    <w:rsid w:val="0008413E"/>
    <w:rsid w:val="000844B0"/>
    <w:rsid w:val="000847A3"/>
    <w:rsid w:val="00084DED"/>
    <w:rsid w:val="00084F8D"/>
    <w:rsid w:val="0008531D"/>
    <w:rsid w:val="0008534F"/>
    <w:rsid w:val="00085530"/>
    <w:rsid w:val="00085F17"/>
    <w:rsid w:val="0008619A"/>
    <w:rsid w:val="00087082"/>
    <w:rsid w:val="00087E91"/>
    <w:rsid w:val="00090031"/>
    <w:rsid w:val="00090536"/>
    <w:rsid w:val="00091663"/>
    <w:rsid w:val="00091B77"/>
    <w:rsid w:val="000922B7"/>
    <w:rsid w:val="00092E4F"/>
    <w:rsid w:val="0009355F"/>
    <w:rsid w:val="0009567F"/>
    <w:rsid w:val="0009636E"/>
    <w:rsid w:val="00096CD9"/>
    <w:rsid w:val="0009721A"/>
    <w:rsid w:val="000979EE"/>
    <w:rsid w:val="00097FFC"/>
    <w:rsid w:val="000A00B6"/>
    <w:rsid w:val="000A0620"/>
    <w:rsid w:val="000A07E0"/>
    <w:rsid w:val="000A1674"/>
    <w:rsid w:val="000A1887"/>
    <w:rsid w:val="000A1A64"/>
    <w:rsid w:val="000A2C4F"/>
    <w:rsid w:val="000A2F3C"/>
    <w:rsid w:val="000A3161"/>
    <w:rsid w:val="000A3704"/>
    <w:rsid w:val="000A38F3"/>
    <w:rsid w:val="000A3B05"/>
    <w:rsid w:val="000A4580"/>
    <w:rsid w:val="000A51D4"/>
    <w:rsid w:val="000A524A"/>
    <w:rsid w:val="000A583A"/>
    <w:rsid w:val="000A5A04"/>
    <w:rsid w:val="000A5B97"/>
    <w:rsid w:val="000A63AB"/>
    <w:rsid w:val="000A66AB"/>
    <w:rsid w:val="000A6EE4"/>
    <w:rsid w:val="000A7090"/>
    <w:rsid w:val="000A7745"/>
    <w:rsid w:val="000B0131"/>
    <w:rsid w:val="000B04DE"/>
    <w:rsid w:val="000B0C33"/>
    <w:rsid w:val="000B0FD2"/>
    <w:rsid w:val="000B241C"/>
    <w:rsid w:val="000B2E22"/>
    <w:rsid w:val="000B31F5"/>
    <w:rsid w:val="000B414D"/>
    <w:rsid w:val="000B45AD"/>
    <w:rsid w:val="000B495A"/>
    <w:rsid w:val="000B511F"/>
    <w:rsid w:val="000B5241"/>
    <w:rsid w:val="000B5351"/>
    <w:rsid w:val="000B74EF"/>
    <w:rsid w:val="000B75BB"/>
    <w:rsid w:val="000B7735"/>
    <w:rsid w:val="000B7A9F"/>
    <w:rsid w:val="000B7D06"/>
    <w:rsid w:val="000C0C55"/>
    <w:rsid w:val="000C2ED1"/>
    <w:rsid w:val="000C2F7E"/>
    <w:rsid w:val="000C339C"/>
    <w:rsid w:val="000C33F1"/>
    <w:rsid w:val="000C40FC"/>
    <w:rsid w:val="000C42EE"/>
    <w:rsid w:val="000C4E5F"/>
    <w:rsid w:val="000C695B"/>
    <w:rsid w:val="000C6DE9"/>
    <w:rsid w:val="000C7DFA"/>
    <w:rsid w:val="000D04E0"/>
    <w:rsid w:val="000D077A"/>
    <w:rsid w:val="000D08AE"/>
    <w:rsid w:val="000D13CF"/>
    <w:rsid w:val="000D1A53"/>
    <w:rsid w:val="000D1D29"/>
    <w:rsid w:val="000D20E3"/>
    <w:rsid w:val="000D25A4"/>
    <w:rsid w:val="000D2BCC"/>
    <w:rsid w:val="000D2F50"/>
    <w:rsid w:val="000D30EE"/>
    <w:rsid w:val="000D3A81"/>
    <w:rsid w:val="000D43D2"/>
    <w:rsid w:val="000D7352"/>
    <w:rsid w:val="000D7BD0"/>
    <w:rsid w:val="000D7C19"/>
    <w:rsid w:val="000D7D79"/>
    <w:rsid w:val="000E188B"/>
    <w:rsid w:val="000E1B8B"/>
    <w:rsid w:val="000E2230"/>
    <w:rsid w:val="000E226D"/>
    <w:rsid w:val="000E2277"/>
    <w:rsid w:val="000E2306"/>
    <w:rsid w:val="000E3474"/>
    <w:rsid w:val="000E413B"/>
    <w:rsid w:val="000E417D"/>
    <w:rsid w:val="000E4183"/>
    <w:rsid w:val="000E430F"/>
    <w:rsid w:val="000E4C67"/>
    <w:rsid w:val="000E4F77"/>
    <w:rsid w:val="000E51B2"/>
    <w:rsid w:val="000E7113"/>
    <w:rsid w:val="000E72EE"/>
    <w:rsid w:val="000E783E"/>
    <w:rsid w:val="000E7E7A"/>
    <w:rsid w:val="000F0158"/>
    <w:rsid w:val="000F0EB1"/>
    <w:rsid w:val="000F145F"/>
    <w:rsid w:val="000F19D8"/>
    <w:rsid w:val="000F1E1A"/>
    <w:rsid w:val="000F2446"/>
    <w:rsid w:val="000F257D"/>
    <w:rsid w:val="000F29AD"/>
    <w:rsid w:val="000F31B7"/>
    <w:rsid w:val="000F373F"/>
    <w:rsid w:val="000F3ACE"/>
    <w:rsid w:val="000F3F31"/>
    <w:rsid w:val="000F3FA6"/>
    <w:rsid w:val="000F460B"/>
    <w:rsid w:val="000F4DDC"/>
    <w:rsid w:val="000F5024"/>
    <w:rsid w:val="000F5091"/>
    <w:rsid w:val="000F6F55"/>
    <w:rsid w:val="000F775D"/>
    <w:rsid w:val="000F7B12"/>
    <w:rsid w:val="00101F25"/>
    <w:rsid w:val="00101F70"/>
    <w:rsid w:val="001026BC"/>
    <w:rsid w:val="00102979"/>
    <w:rsid w:val="00103529"/>
    <w:rsid w:val="00103E7B"/>
    <w:rsid w:val="00104C7A"/>
    <w:rsid w:val="001051D6"/>
    <w:rsid w:val="00105C2D"/>
    <w:rsid w:val="00111764"/>
    <w:rsid w:val="001117B8"/>
    <w:rsid w:val="001130E3"/>
    <w:rsid w:val="001133A3"/>
    <w:rsid w:val="001133FC"/>
    <w:rsid w:val="00114261"/>
    <w:rsid w:val="00115633"/>
    <w:rsid w:val="00116937"/>
    <w:rsid w:val="00117AF2"/>
    <w:rsid w:val="00117D0D"/>
    <w:rsid w:val="00117E8E"/>
    <w:rsid w:val="001205C8"/>
    <w:rsid w:val="00120C9B"/>
    <w:rsid w:val="0012127C"/>
    <w:rsid w:val="0012139A"/>
    <w:rsid w:val="00121EBB"/>
    <w:rsid w:val="001229AC"/>
    <w:rsid w:val="001229D5"/>
    <w:rsid w:val="00122ED3"/>
    <w:rsid w:val="00123676"/>
    <w:rsid w:val="00123ABA"/>
    <w:rsid w:val="00123B62"/>
    <w:rsid w:val="00125648"/>
    <w:rsid w:val="00125E26"/>
    <w:rsid w:val="0012785F"/>
    <w:rsid w:val="001310E1"/>
    <w:rsid w:val="00131610"/>
    <w:rsid w:val="0013163C"/>
    <w:rsid w:val="001319C3"/>
    <w:rsid w:val="00131E42"/>
    <w:rsid w:val="00132558"/>
    <w:rsid w:val="00132AE8"/>
    <w:rsid w:val="00132DDA"/>
    <w:rsid w:val="0013458E"/>
    <w:rsid w:val="00135882"/>
    <w:rsid w:val="00135A0E"/>
    <w:rsid w:val="00135ED0"/>
    <w:rsid w:val="0013649F"/>
    <w:rsid w:val="0013693D"/>
    <w:rsid w:val="00137387"/>
    <w:rsid w:val="001373F2"/>
    <w:rsid w:val="0013790F"/>
    <w:rsid w:val="00137C67"/>
    <w:rsid w:val="00137EB0"/>
    <w:rsid w:val="0014149E"/>
    <w:rsid w:val="00141DF9"/>
    <w:rsid w:val="00141FF7"/>
    <w:rsid w:val="00142F19"/>
    <w:rsid w:val="00143A7E"/>
    <w:rsid w:val="00143B19"/>
    <w:rsid w:val="00144951"/>
    <w:rsid w:val="0014501D"/>
    <w:rsid w:val="00145DE0"/>
    <w:rsid w:val="0014618D"/>
    <w:rsid w:val="00146212"/>
    <w:rsid w:val="001462A7"/>
    <w:rsid w:val="0014679A"/>
    <w:rsid w:val="00146CA0"/>
    <w:rsid w:val="00146FE6"/>
    <w:rsid w:val="00147421"/>
    <w:rsid w:val="0014775A"/>
    <w:rsid w:val="00147881"/>
    <w:rsid w:val="001478BA"/>
    <w:rsid w:val="00147C69"/>
    <w:rsid w:val="00147E0C"/>
    <w:rsid w:val="00150FC9"/>
    <w:rsid w:val="00151319"/>
    <w:rsid w:val="00151595"/>
    <w:rsid w:val="00153DDC"/>
    <w:rsid w:val="00154364"/>
    <w:rsid w:val="00154CC2"/>
    <w:rsid w:val="00154D33"/>
    <w:rsid w:val="001550D8"/>
    <w:rsid w:val="00155345"/>
    <w:rsid w:val="00155E4F"/>
    <w:rsid w:val="00156325"/>
    <w:rsid w:val="001565D9"/>
    <w:rsid w:val="00156D0C"/>
    <w:rsid w:val="001570D7"/>
    <w:rsid w:val="001603F4"/>
    <w:rsid w:val="00160706"/>
    <w:rsid w:val="00160732"/>
    <w:rsid w:val="00161655"/>
    <w:rsid w:val="00161A5B"/>
    <w:rsid w:val="00161CC9"/>
    <w:rsid w:val="001623ED"/>
    <w:rsid w:val="00163B1C"/>
    <w:rsid w:val="00163E71"/>
    <w:rsid w:val="00163F61"/>
    <w:rsid w:val="0016401E"/>
    <w:rsid w:val="00164228"/>
    <w:rsid w:val="001645E4"/>
    <w:rsid w:val="00164C28"/>
    <w:rsid w:val="00164D39"/>
    <w:rsid w:val="0016561D"/>
    <w:rsid w:val="00165C5C"/>
    <w:rsid w:val="00165CF5"/>
    <w:rsid w:val="0016659E"/>
    <w:rsid w:val="001665DC"/>
    <w:rsid w:val="00166AC4"/>
    <w:rsid w:val="00166C26"/>
    <w:rsid w:val="00166E42"/>
    <w:rsid w:val="00167688"/>
    <w:rsid w:val="0016780C"/>
    <w:rsid w:val="00167F77"/>
    <w:rsid w:val="00170835"/>
    <w:rsid w:val="00170955"/>
    <w:rsid w:val="00170CF9"/>
    <w:rsid w:val="00170E14"/>
    <w:rsid w:val="00171792"/>
    <w:rsid w:val="00172C49"/>
    <w:rsid w:val="00174684"/>
    <w:rsid w:val="001748D2"/>
    <w:rsid w:val="00174A83"/>
    <w:rsid w:val="00174B06"/>
    <w:rsid w:val="00175463"/>
    <w:rsid w:val="00175C3B"/>
    <w:rsid w:val="001761F5"/>
    <w:rsid w:val="00176E13"/>
    <w:rsid w:val="001774E1"/>
    <w:rsid w:val="0017785D"/>
    <w:rsid w:val="00177B64"/>
    <w:rsid w:val="00180585"/>
    <w:rsid w:val="00181232"/>
    <w:rsid w:val="0018259E"/>
    <w:rsid w:val="00182B80"/>
    <w:rsid w:val="00182EC9"/>
    <w:rsid w:val="00183AD4"/>
    <w:rsid w:val="001845CD"/>
    <w:rsid w:val="00184F5D"/>
    <w:rsid w:val="0018520D"/>
    <w:rsid w:val="00185B3B"/>
    <w:rsid w:val="00185D1B"/>
    <w:rsid w:val="00185E95"/>
    <w:rsid w:val="001861F5"/>
    <w:rsid w:val="001863CC"/>
    <w:rsid w:val="00186FCD"/>
    <w:rsid w:val="00187290"/>
    <w:rsid w:val="0018779C"/>
    <w:rsid w:val="00192372"/>
    <w:rsid w:val="00193415"/>
    <w:rsid w:val="001949E6"/>
    <w:rsid w:val="00194AE6"/>
    <w:rsid w:val="00194D18"/>
    <w:rsid w:val="001953B9"/>
    <w:rsid w:val="00195ABC"/>
    <w:rsid w:val="001961A8"/>
    <w:rsid w:val="00196D5F"/>
    <w:rsid w:val="001971C4"/>
    <w:rsid w:val="001972F8"/>
    <w:rsid w:val="001973D1"/>
    <w:rsid w:val="001A02B9"/>
    <w:rsid w:val="001A09D2"/>
    <w:rsid w:val="001A1674"/>
    <w:rsid w:val="001A2491"/>
    <w:rsid w:val="001A2BF7"/>
    <w:rsid w:val="001A3632"/>
    <w:rsid w:val="001A377A"/>
    <w:rsid w:val="001A3E16"/>
    <w:rsid w:val="001A3E83"/>
    <w:rsid w:val="001A4011"/>
    <w:rsid w:val="001A40A1"/>
    <w:rsid w:val="001A46CD"/>
    <w:rsid w:val="001A47D1"/>
    <w:rsid w:val="001A4CFB"/>
    <w:rsid w:val="001A682F"/>
    <w:rsid w:val="001A6874"/>
    <w:rsid w:val="001A6D2B"/>
    <w:rsid w:val="001A7C9C"/>
    <w:rsid w:val="001A7CF4"/>
    <w:rsid w:val="001B0C1B"/>
    <w:rsid w:val="001B1029"/>
    <w:rsid w:val="001B1320"/>
    <w:rsid w:val="001B164F"/>
    <w:rsid w:val="001B193F"/>
    <w:rsid w:val="001B1D45"/>
    <w:rsid w:val="001B33DD"/>
    <w:rsid w:val="001B3B36"/>
    <w:rsid w:val="001B4A9F"/>
    <w:rsid w:val="001B5BBB"/>
    <w:rsid w:val="001B694A"/>
    <w:rsid w:val="001B716E"/>
    <w:rsid w:val="001B71B4"/>
    <w:rsid w:val="001C0C2A"/>
    <w:rsid w:val="001C168A"/>
    <w:rsid w:val="001C16BD"/>
    <w:rsid w:val="001C177D"/>
    <w:rsid w:val="001C21F7"/>
    <w:rsid w:val="001C274C"/>
    <w:rsid w:val="001C2DBC"/>
    <w:rsid w:val="001C2FB2"/>
    <w:rsid w:val="001C3500"/>
    <w:rsid w:val="001C35A4"/>
    <w:rsid w:val="001C4310"/>
    <w:rsid w:val="001C4DCB"/>
    <w:rsid w:val="001C5238"/>
    <w:rsid w:val="001C568F"/>
    <w:rsid w:val="001C58A5"/>
    <w:rsid w:val="001C6055"/>
    <w:rsid w:val="001C74A7"/>
    <w:rsid w:val="001D0557"/>
    <w:rsid w:val="001D073C"/>
    <w:rsid w:val="001D0A55"/>
    <w:rsid w:val="001D129F"/>
    <w:rsid w:val="001D1399"/>
    <w:rsid w:val="001D15E0"/>
    <w:rsid w:val="001D1B92"/>
    <w:rsid w:val="001D1BBC"/>
    <w:rsid w:val="001D1C9D"/>
    <w:rsid w:val="001D1D94"/>
    <w:rsid w:val="001D2AD7"/>
    <w:rsid w:val="001D2F34"/>
    <w:rsid w:val="001D3286"/>
    <w:rsid w:val="001D3F1F"/>
    <w:rsid w:val="001D4505"/>
    <w:rsid w:val="001D4FFE"/>
    <w:rsid w:val="001D5510"/>
    <w:rsid w:val="001D59FC"/>
    <w:rsid w:val="001D5DDB"/>
    <w:rsid w:val="001D6208"/>
    <w:rsid w:val="001D64B2"/>
    <w:rsid w:val="001D6CB1"/>
    <w:rsid w:val="001D74CB"/>
    <w:rsid w:val="001D77C3"/>
    <w:rsid w:val="001D7827"/>
    <w:rsid w:val="001D7F82"/>
    <w:rsid w:val="001E1D3E"/>
    <w:rsid w:val="001E2536"/>
    <w:rsid w:val="001E28CE"/>
    <w:rsid w:val="001E2DA6"/>
    <w:rsid w:val="001E3BD1"/>
    <w:rsid w:val="001E47AC"/>
    <w:rsid w:val="001E4C2E"/>
    <w:rsid w:val="001E5342"/>
    <w:rsid w:val="001E5549"/>
    <w:rsid w:val="001E5D0C"/>
    <w:rsid w:val="001E6035"/>
    <w:rsid w:val="001E63AE"/>
    <w:rsid w:val="001E63D3"/>
    <w:rsid w:val="001E6530"/>
    <w:rsid w:val="001E7435"/>
    <w:rsid w:val="001E7E8D"/>
    <w:rsid w:val="001F09F9"/>
    <w:rsid w:val="001F1DEA"/>
    <w:rsid w:val="001F21BC"/>
    <w:rsid w:val="001F2589"/>
    <w:rsid w:val="001F2627"/>
    <w:rsid w:val="001F343D"/>
    <w:rsid w:val="001F38B7"/>
    <w:rsid w:val="001F39CF"/>
    <w:rsid w:val="001F3CEF"/>
    <w:rsid w:val="001F3DF6"/>
    <w:rsid w:val="001F5156"/>
    <w:rsid w:val="001F5DC9"/>
    <w:rsid w:val="001F5F07"/>
    <w:rsid w:val="001F692E"/>
    <w:rsid w:val="001F7267"/>
    <w:rsid w:val="002007A2"/>
    <w:rsid w:val="0020129D"/>
    <w:rsid w:val="00201E47"/>
    <w:rsid w:val="002023E3"/>
    <w:rsid w:val="00202F43"/>
    <w:rsid w:val="002032B9"/>
    <w:rsid w:val="00203470"/>
    <w:rsid w:val="00203507"/>
    <w:rsid w:val="002036D7"/>
    <w:rsid w:val="002039BB"/>
    <w:rsid w:val="00203ABB"/>
    <w:rsid w:val="0020437C"/>
    <w:rsid w:val="0020437D"/>
    <w:rsid w:val="00204381"/>
    <w:rsid w:val="00204408"/>
    <w:rsid w:val="00204988"/>
    <w:rsid w:val="00204B0E"/>
    <w:rsid w:val="00205095"/>
    <w:rsid w:val="002053F4"/>
    <w:rsid w:val="0020556E"/>
    <w:rsid w:val="00206804"/>
    <w:rsid w:val="00207C56"/>
    <w:rsid w:val="00211211"/>
    <w:rsid w:val="0021173A"/>
    <w:rsid w:val="00211EBD"/>
    <w:rsid w:val="00212603"/>
    <w:rsid w:val="00213092"/>
    <w:rsid w:val="0021368D"/>
    <w:rsid w:val="00214114"/>
    <w:rsid w:val="00214215"/>
    <w:rsid w:val="002143FB"/>
    <w:rsid w:val="00214599"/>
    <w:rsid w:val="002149EE"/>
    <w:rsid w:val="00214CBB"/>
    <w:rsid w:val="00214E68"/>
    <w:rsid w:val="00215231"/>
    <w:rsid w:val="00215A6A"/>
    <w:rsid w:val="00215AFA"/>
    <w:rsid w:val="00217591"/>
    <w:rsid w:val="00217B31"/>
    <w:rsid w:val="00217EEF"/>
    <w:rsid w:val="00220469"/>
    <w:rsid w:val="00221FD2"/>
    <w:rsid w:val="00222254"/>
    <w:rsid w:val="00223268"/>
    <w:rsid w:val="00223A86"/>
    <w:rsid w:val="00223D2C"/>
    <w:rsid w:val="002248D3"/>
    <w:rsid w:val="00224DCD"/>
    <w:rsid w:val="00225DFF"/>
    <w:rsid w:val="0022604C"/>
    <w:rsid w:val="002262B1"/>
    <w:rsid w:val="002266F3"/>
    <w:rsid w:val="00230136"/>
    <w:rsid w:val="002304A0"/>
    <w:rsid w:val="0023089A"/>
    <w:rsid w:val="00230A6D"/>
    <w:rsid w:val="00231739"/>
    <w:rsid w:val="00232221"/>
    <w:rsid w:val="00232AC4"/>
    <w:rsid w:val="00232C9F"/>
    <w:rsid w:val="0023378A"/>
    <w:rsid w:val="00233C44"/>
    <w:rsid w:val="00233F4B"/>
    <w:rsid w:val="00235610"/>
    <w:rsid w:val="00235646"/>
    <w:rsid w:val="00235E56"/>
    <w:rsid w:val="002368AB"/>
    <w:rsid w:val="00236943"/>
    <w:rsid w:val="002375F0"/>
    <w:rsid w:val="002376D3"/>
    <w:rsid w:val="00237777"/>
    <w:rsid w:val="00240127"/>
    <w:rsid w:val="00240665"/>
    <w:rsid w:val="002408E0"/>
    <w:rsid w:val="0024108B"/>
    <w:rsid w:val="0024111A"/>
    <w:rsid w:val="00243096"/>
    <w:rsid w:val="00243BEE"/>
    <w:rsid w:val="00244115"/>
    <w:rsid w:val="00244C07"/>
    <w:rsid w:val="00245E00"/>
    <w:rsid w:val="00245F96"/>
    <w:rsid w:val="00246187"/>
    <w:rsid w:val="00246453"/>
    <w:rsid w:val="002466FA"/>
    <w:rsid w:val="00246A14"/>
    <w:rsid w:val="0024750B"/>
    <w:rsid w:val="002475D5"/>
    <w:rsid w:val="002478A2"/>
    <w:rsid w:val="002479D1"/>
    <w:rsid w:val="00247C3D"/>
    <w:rsid w:val="002504A9"/>
    <w:rsid w:val="002504E2"/>
    <w:rsid w:val="002505B2"/>
    <w:rsid w:val="00250AB0"/>
    <w:rsid w:val="00250EDC"/>
    <w:rsid w:val="00251013"/>
    <w:rsid w:val="0025114E"/>
    <w:rsid w:val="002512E5"/>
    <w:rsid w:val="002523DB"/>
    <w:rsid w:val="00252C88"/>
    <w:rsid w:val="00254096"/>
    <w:rsid w:val="00254DD0"/>
    <w:rsid w:val="00255393"/>
    <w:rsid w:val="00257173"/>
    <w:rsid w:val="00257B7A"/>
    <w:rsid w:val="00257C14"/>
    <w:rsid w:val="00257CA2"/>
    <w:rsid w:val="00257F47"/>
    <w:rsid w:val="002600BB"/>
    <w:rsid w:val="002600C6"/>
    <w:rsid w:val="00260241"/>
    <w:rsid w:val="0026043F"/>
    <w:rsid w:val="00261410"/>
    <w:rsid w:val="00261A54"/>
    <w:rsid w:val="00261DB6"/>
    <w:rsid w:val="002622A8"/>
    <w:rsid w:val="00262635"/>
    <w:rsid w:val="00262B96"/>
    <w:rsid w:val="0026326D"/>
    <w:rsid w:val="002635B1"/>
    <w:rsid w:val="00263914"/>
    <w:rsid w:val="00263B1A"/>
    <w:rsid w:val="00263F7A"/>
    <w:rsid w:val="00265785"/>
    <w:rsid w:val="00265910"/>
    <w:rsid w:val="002666BA"/>
    <w:rsid w:val="002673C9"/>
    <w:rsid w:val="00270024"/>
    <w:rsid w:val="00270C45"/>
    <w:rsid w:val="00270DA0"/>
    <w:rsid w:val="00270E5A"/>
    <w:rsid w:val="00271811"/>
    <w:rsid w:val="00272988"/>
    <w:rsid w:val="00272F43"/>
    <w:rsid w:val="00273299"/>
    <w:rsid w:val="0027344D"/>
    <w:rsid w:val="00273644"/>
    <w:rsid w:val="00273CF4"/>
    <w:rsid w:val="002744B0"/>
    <w:rsid w:val="002744B5"/>
    <w:rsid w:val="00274892"/>
    <w:rsid w:val="00274FDF"/>
    <w:rsid w:val="00275045"/>
    <w:rsid w:val="00275591"/>
    <w:rsid w:val="002756DE"/>
    <w:rsid w:val="00276B5B"/>
    <w:rsid w:val="0027735E"/>
    <w:rsid w:val="00277DFD"/>
    <w:rsid w:val="00280489"/>
    <w:rsid w:val="0028050C"/>
    <w:rsid w:val="00280801"/>
    <w:rsid w:val="00280CEF"/>
    <w:rsid w:val="00280D3D"/>
    <w:rsid w:val="002812C8"/>
    <w:rsid w:val="00281BCD"/>
    <w:rsid w:val="00282B7E"/>
    <w:rsid w:val="00282F3A"/>
    <w:rsid w:val="00283B9F"/>
    <w:rsid w:val="00284135"/>
    <w:rsid w:val="0028437A"/>
    <w:rsid w:val="0028488A"/>
    <w:rsid w:val="002850F1"/>
    <w:rsid w:val="0028515E"/>
    <w:rsid w:val="00285269"/>
    <w:rsid w:val="00286559"/>
    <w:rsid w:val="0028705F"/>
    <w:rsid w:val="00287648"/>
    <w:rsid w:val="00287951"/>
    <w:rsid w:val="00287D1B"/>
    <w:rsid w:val="00290341"/>
    <w:rsid w:val="00290875"/>
    <w:rsid w:val="00290D07"/>
    <w:rsid w:val="002911F4"/>
    <w:rsid w:val="002913B4"/>
    <w:rsid w:val="0029237D"/>
    <w:rsid w:val="00292761"/>
    <w:rsid w:val="00292808"/>
    <w:rsid w:val="00292CE4"/>
    <w:rsid w:val="00292DED"/>
    <w:rsid w:val="0029304D"/>
    <w:rsid w:val="00294C4B"/>
    <w:rsid w:val="00294E61"/>
    <w:rsid w:val="00295458"/>
    <w:rsid w:val="0029600B"/>
    <w:rsid w:val="002961BB"/>
    <w:rsid w:val="002966D0"/>
    <w:rsid w:val="00296B34"/>
    <w:rsid w:val="00296D5D"/>
    <w:rsid w:val="00296D96"/>
    <w:rsid w:val="002972ED"/>
    <w:rsid w:val="002973BB"/>
    <w:rsid w:val="00297506"/>
    <w:rsid w:val="002976B0"/>
    <w:rsid w:val="002A0DBD"/>
    <w:rsid w:val="002A0F61"/>
    <w:rsid w:val="002A1481"/>
    <w:rsid w:val="002A27D1"/>
    <w:rsid w:val="002A3A59"/>
    <w:rsid w:val="002A400D"/>
    <w:rsid w:val="002A4C8C"/>
    <w:rsid w:val="002A507D"/>
    <w:rsid w:val="002A5960"/>
    <w:rsid w:val="002A5C88"/>
    <w:rsid w:val="002A5E84"/>
    <w:rsid w:val="002A607D"/>
    <w:rsid w:val="002A6E94"/>
    <w:rsid w:val="002A75CC"/>
    <w:rsid w:val="002A7F3C"/>
    <w:rsid w:val="002B1496"/>
    <w:rsid w:val="002B1798"/>
    <w:rsid w:val="002B225C"/>
    <w:rsid w:val="002B2983"/>
    <w:rsid w:val="002B2D99"/>
    <w:rsid w:val="002B2DB1"/>
    <w:rsid w:val="002B343C"/>
    <w:rsid w:val="002B3471"/>
    <w:rsid w:val="002B4058"/>
    <w:rsid w:val="002B431D"/>
    <w:rsid w:val="002B4E48"/>
    <w:rsid w:val="002B52D9"/>
    <w:rsid w:val="002B562F"/>
    <w:rsid w:val="002B573C"/>
    <w:rsid w:val="002B7FBA"/>
    <w:rsid w:val="002C00E4"/>
    <w:rsid w:val="002C0585"/>
    <w:rsid w:val="002C08CD"/>
    <w:rsid w:val="002C08F8"/>
    <w:rsid w:val="002C0DD1"/>
    <w:rsid w:val="002C0F3A"/>
    <w:rsid w:val="002C142D"/>
    <w:rsid w:val="002C1769"/>
    <w:rsid w:val="002C1825"/>
    <w:rsid w:val="002C1977"/>
    <w:rsid w:val="002C2B40"/>
    <w:rsid w:val="002C324D"/>
    <w:rsid w:val="002C37BF"/>
    <w:rsid w:val="002C38FB"/>
    <w:rsid w:val="002C398E"/>
    <w:rsid w:val="002C3D24"/>
    <w:rsid w:val="002C410C"/>
    <w:rsid w:val="002C4CCC"/>
    <w:rsid w:val="002C50C4"/>
    <w:rsid w:val="002C6AAF"/>
    <w:rsid w:val="002C7B9D"/>
    <w:rsid w:val="002C7D04"/>
    <w:rsid w:val="002C7F1A"/>
    <w:rsid w:val="002D0564"/>
    <w:rsid w:val="002D165E"/>
    <w:rsid w:val="002D28DB"/>
    <w:rsid w:val="002D290F"/>
    <w:rsid w:val="002D2DB5"/>
    <w:rsid w:val="002D33A2"/>
    <w:rsid w:val="002D3ABD"/>
    <w:rsid w:val="002D41B5"/>
    <w:rsid w:val="002D4202"/>
    <w:rsid w:val="002D42C6"/>
    <w:rsid w:val="002D437D"/>
    <w:rsid w:val="002D48BD"/>
    <w:rsid w:val="002D4A96"/>
    <w:rsid w:val="002D4E95"/>
    <w:rsid w:val="002D5433"/>
    <w:rsid w:val="002D69D8"/>
    <w:rsid w:val="002D6C22"/>
    <w:rsid w:val="002D7362"/>
    <w:rsid w:val="002D7BB2"/>
    <w:rsid w:val="002E0038"/>
    <w:rsid w:val="002E0195"/>
    <w:rsid w:val="002E1019"/>
    <w:rsid w:val="002E1305"/>
    <w:rsid w:val="002E207B"/>
    <w:rsid w:val="002E208F"/>
    <w:rsid w:val="002E2461"/>
    <w:rsid w:val="002E28F1"/>
    <w:rsid w:val="002E5686"/>
    <w:rsid w:val="002E6163"/>
    <w:rsid w:val="002E65B5"/>
    <w:rsid w:val="002E66C7"/>
    <w:rsid w:val="002E6D15"/>
    <w:rsid w:val="002E781B"/>
    <w:rsid w:val="002E7851"/>
    <w:rsid w:val="002F0034"/>
    <w:rsid w:val="002F062A"/>
    <w:rsid w:val="002F0F71"/>
    <w:rsid w:val="002F1096"/>
    <w:rsid w:val="002F14D1"/>
    <w:rsid w:val="002F2B79"/>
    <w:rsid w:val="002F3C67"/>
    <w:rsid w:val="002F45FF"/>
    <w:rsid w:val="002F488C"/>
    <w:rsid w:val="002F498E"/>
    <w:rsid w:val="002F4F03"/>
    <w:rsid w:val="002F5476"/>
    <w:rsid w:val="002F563E"/>
    <w:rsid w:val="002F56BD"/>
    <w:rsid w:val="002F5F17"/>
    <w:rsid w:val="002F6024"/>
    <w:rsid w:val="002F6710"/>
    <w:rsid w:val="002F73CB"/>
    <w:rsid w:val="002F74B2"/>
    <w:rsid w:val="002F75A8"/>
    <w:rsid w:val="002F7907"/>
    <w:rsid w:val="002F7AE8"/>
    <w:rsid w:val="003002CE"/>
    <w:rsid w:val="003006ED"/>
    <w:rsid w:val="0030139E"/>
    <w:rsid w:val="003014C2"/>
    <w:rsid w:val="003015F6"/>
    <w:rsid w:val="003023B6"/>
    <w:rsid w:val="00302431"/>
    <w:rsid w:val="00302947"/>
    <w:rsid w:val="00302950"/>
    <w:rsid w:val="00302B9D"/>
    <w:rsid w:val="00303EAC"/>
    <w:rsid w:val="00304493"/>
    <w:rsid w:val="00305334"/>
    <w:rsid w:val="0030553E"/>
    <w:rsid w:val="003057F2"/>
    <w:rsid w:val="0030583D"/>
    <w:rsid w:val="0030608C"/>
    <w:rsid w:val="00306443"/>
    <w:rsid w:val="00306E4F"/>
    <w:rsid w:val="003071A7"/>
    <w:rsid w:val="00307621"/>
    <w:rsid w:val="00307AD3"/>
    <w:rsid w:val="00307C9E"/>
    <w:rsid w:val="00307D33"/>
    <w:rsid w:val="00310234"/>
    <w:rsid w:val="00310785"/>
    <w:rsid w:val="00310832"/>
    <w:rsid w:val="00310F6A"/>
    <w:rsid w:val="00311428"/>
    <w:rsid w:val="00311568"/>
    <w:rsid w:val="003125B3"/>
    <w:rsid w:val="003127F4"/>
    <w:rsid w:val="00312C74"/>
    <w:rsid w:val="00313555"/>
    <w:rsid w:val="003137AF"/>
    <w:rsid w:val="00313D18"/>
    <w:rsid w:val="00313E57"/>
    <w:rsid w:val="00315010"/>
    <w:rsid w:val="00315446"/>
    <w:rsid w:val="003155B6"/>
    <w:rsid w:val="00315745"/>
    <w:rsid w:val="00315866"/>
    <w:rsid w:val="00315F39"/>
    <w:rsid w:val="00315FC0"/>
    <w:rsid w:val="0031614A"/>
    <w:rsid w:val="00316DC5"/>
    <w:rsid w:val="00316EFB"/>
    <w:rsid w:val="00317301"/>
    <w:rsid w:val="00317F4E"/>
    <w:rsid w:val="00320148"/>
    <w:rsid w:val="00320DD5"/>
    <w:rsid w:val="0032104D"/>
    <w:rsid w:val="00323167"/>
    <w:rsid w:val="003233DF"/>
    <w:rsid w:val="00323435"/>
    <w:rsid w:val="003240C8"/>
    <w:rsid w:val="003245BF"/>
    <w:rsid w:val="00324FAE"/>
    <w:rsid w:val="003263BA"/>
    <w:rsid w:val="00326C9C"/>
    <w:rsid w:val="0032707C"/>
    <w:rsid w:val="0032729C"/>
    <w:rsid w:val="003276C5"/>
    <w:rsid w:val="00327C71"/>
    <w:rsid w:val="00327F05"/>
    <w:rsid w:val="00332304"/>
    <w:rsid w:val="00333773"/>
    <w:rsid w:val="003338AC"/>
    <w:rsid w:val="0033446A"/>
    <w:rsid w:val="00334529"/>
    <w:rsid w:val="0033469D"/>
    <w:rsid w:val="00334C73"/>
    <w:rsid w:val="00334D43"/>
    <w:rsid w:val="00335030"/>
    <w:rsid w:val="00335416"/>
    <w:rsid w:val="0033574F"/>
    <w:rsid w:val="003359E8"/>
    <w:rsid w:val="00335BA1"/>
    <w:rsid w:val="00336104"/>
    <w:rsid w:val="0033630B"/>
    <w:rsid w:val="0033670F"/>
    <w:rsid w:val="00336804"/>
    <w:rsid w:val="00336D1A"/>
    <w:rsid w:val="00337D84"/>
    <w:rsid w:val="003404EB"/>
    <w:rsid w:val="00340A46"/>
    <w:rsid w:val="00340B33"/>
    <w:rsid w:val="00341888"/>
    <w:rsid w:val="00341E13"/>
    <w:rsid w:val="0034206B"/>
    <w:rsid w:val="0034281B"/>
    <w:rsid w:val="0034380C"/>
    <w:rsid w:val="0034573F"/>
    <w:rsid w:val="00345C08"/>
    <w:rsid w:val="00345C83"/>
    <w:rsid w:val="00346018"/>
    <w:rsid w:val="003461A4"/>
    <w:rsid w:val="003461DB"/>
    <w:rsid w:val="003461FA"/>
    <w:rsid w:val="00346578"/>
    <w:rsid w:val="00346767"/>
    <w:rsid w:val="003477D2"/>
    <w:rsid w:val="00347D26"/>
    <w:rsid w:val="00347F5B"/>
    <w:rsid w:val="00350E55"/>
    <w:rsid w:val="00351C40"/>
    <w:rsid w:val="00351CCD"/>
    <w:rsid w:val="00352254"/>
    <w:rsid w:val="00352B30"/>
    <w:rsid w:val="00353196"/>
    <w:rsid w:val="003533B8"/>
    <w:rsid w:val="0035374E"/>
    <w:rsid w:val="00353D6E"/>
    <w:rsid w:val="003549D0"/>
    <w:rsid w:val="003555C0"/>
    <w:rsid w:val="00357394"/>
    <w:rsid w:val="0035744D"/>
    <w:rsid w:val="00357D4C"/>
    <w:rsid w:val="0036044F"/>
    <w:rsid w:val="0036094C"/>
    <w:rsid w:val="00360E1A"/>
    <w:rsid w:val="00360F2B"/>
    <w:rsid w:val="00361145"/>
    <w:rsid w:val="00361CC9"/>
    <w:rsid w:val="00361EB5"/>
    <w:rsid w:val="00362A59"/>
    <w:rsid w:val="00362BC2"/>
    <w:rsid w:val="00362EDC"/>
    <w:rsid w:val="003631E5"/>
    <w:rsid w:val="0036348F"/>
    <w:rsid w:val="00363B8D"/>
    <w:rsid w:val="00364A20"/>
    <w:rsid w:val="00364DE4"/>
    <w:rsid w:val="0036732A"/>
    <w:rsid w:val="003679C5"/>
    <w:rsid w:val="00367D8F"/>
    <w:rsid w:val="00370F68"/>
    <w:rsid w:val="00370F8A"/>
    <w:rsid w:val="00372146"/>
    <w:rsid w:val="00372E6F"/>
    <w:rsid w:val="00372F78"/>
    <w:rsid w:val="0037308B"/>
    <w:rsid w:val="00374E2D"/>
    <w:rsid w:val="00375138"/>
    <w:rsid w:val="003754A1"/>
    <w:rsid w:val="00375AA2"/>
    <w:rsid w:val="0037614C"/>
    <w:rsid w:val="003769FA"/>
    <w:rsid w:val="00376C6D"/>
    <w:rsid w:val="003771C8"/>
    <w:rsid w:val="00377375"/>
    <w:rsid w:val="00377A8E"/>
    <w:rsid w:val="00377FB1"/>
    <w:rsid w:val="003802B5"/>
    <w:rsid w:val="0038031E"/>
    <w:rsid w:val="00380A30"/>
    <w:rsid w:val="00380B9C"/>
    <w:rsid w:val="00381285"/>
    <w:rsid w:val="00381844"/>
    <w:rsid w:val="00381CEC"/>
    <w:rsid w:val="00381D8F"/>
    <w:rsid w:val="00382029"/>
    <w:rsid w:val="0038331F"/>
    <w:rsid w:val="00384193"/>
    <w:rsid w:val="00384204"/>
    <w:rsid w:val="0038480C"/>
    <w:rsid w:val="0038502E"/>
    <w:rsid w:val="00385268"/>
    <w:rsid w:val="00385578"/>
    <w:rsid w:val="00385BC5"/>
    <w:rsid w:val="00385E6D"/>
    <w:rsid w:val="00385F98"/>
    <w:rsid w:val="003860DC"/>
    <w:rsid w:val="00386B2A"/>
    <w:rsid w:val="00386DB0"/>
    <w:rsid w:val="00386E28"/>
    <w:rsid w:val="00386F20"/>
    <w:rsid w:val="003875A1"/>
    <w:rsid w:val="0038769D"/>
    <w:rsid w:val="0039156A"/>
    <w:rsid w:val="00391961"/>
    <w:rsid w:val="0039216B"/>
    <w:rsid w:val="003932B9"/>
    <w:rsid w:val="0039401E"/>
    <w:rsid w:val="00395B4D"/>
    <w:rsid w:val="00395CE2"/>
    <w:rsid w:val="00395F3E"/>
    <w:rsid w:val="00396F12"/>
    <w:rsid w:val="003A0091"/>
    <w:rsid w:val="003A059C"/>
    <w:rsid w:val="003A0945"/>
    <w:rsid w:val="003A0A59"/>
    <w:rsid w:val="003A0A5A"/>
    <w:rsid w:val="003A0A5E"/>
    <w:rsid w:val="003A10CF"/>
    <w:rsid w:val="003A12AE"/>
    <w:rsid w:val="003A227E"/>
    <w:rsid w:val="003A3575"/>
    <w:rsid w:val="003A390E"/>
    <w:rsid w:val="003A3918"/>
    <w:rsid w:val="003A3CBC"/>
    <w:rsid w:val="003A484A"/>
    <w:rsid w:val="003A4AE4"/>
    <w:rsid w:val="003A4DA5"/>
    <w:rsid w:val="003A4F73"/>
    <w:rsid w:val="003A60FD"/>
    <w:rsid w:val="003A70DE"/>
    <w:rsid w:val="003A7111"/>
    <w:rsid w:val="003A7445"/>
    <w:rsid w:val="003A796C"/>
    <w:rsid w:val="003B075A"/>
    <w:rsid w:val="003B08FE"/>
    <w:rsid w:val="003B098A"/>
    <w:rsid w:val="003B0B5D"/>
    <w:rsid w:val="003B0BDE"/>
    <w:rsid w:val="003B0BE7"/>
    <w:rsid w:val="003B13CA"/>
    <w:rsid w:val="003B2A7E"/>
    <w:rsid w:val="003B2BA6"/>
    <w:rsid w:val="003B3E29"/>
    <w:rsid w:val="003B4321"/>
    <w:rsid w:val="003B43B5"/>
    <w:rsid w:val="003B45C5"/>
    <w:rsid w:val="003B538A"/>
    <w:rsid w:val="003B5E65"/>
    <w:rsid w:val="003B6AE8"/>
    <w:rsid w:val="003B78FA"/>
    <w:rsid w:val="003B7A6E"/>
    <w:rsid w:val="003C04B9"/>
    <w:rsid w:val="003C1562"/>
    <w:rsid w:val="003C18AE"/>
    <w:rsid w:val="003C2545"/>
    <w:rsid w:val="003C3393"/>
    <w:rsid w:val="003C381C"/>
    <w:rsid w:val="003C3C85"/>
    <w:rsid w:val="003C3C90"/>
    <w:rsid w:val="003C40A8"/>
    <w:rsid w:val="003C451C"/>
    <w:rsid w:val="003C4753"/>
    <w:rsid w:val="003C47AE"/>
    <w:rsid w:val="003C5B63"/>
    <w:rsid w:val="003C5D95"/>
    <w:rsid w:val="003C62E8"/>
    <w:rsid w:val="003C671F"/>
    <w:rsid w:val="003C69E6"/>
    <w:rsid w:val="003C6C67"/>
    <w:rsid w:val="003C6CCF"/>
    <w:rsid w:val="003C75B3"/>
    <w:rsid w:val="003C7625"/>
    <w:rsid w:val="003C7711"/>
    <w:rsid w:val="003C7C10"/>
    <w:rsid w:val="003D002A"/>
    <w:rsid w:val="003D1896"/>
    <w:rsid w:val="003D1C3E"/>
    <w:rsid w:val="003D245A"/>
    <w:rsid w:val="003D28FC"/>
    <w:rsid w:val="003D2ED2"/>
    <w:rsid w:val="003D31F5"/>
    <w:rsid w:val="003D5045"/>
    <w:rsid w:val="003D5709"/>
    <w:rsid w:val="003D5BF7"/>
    <w:rsid w:val="003D6423"/>
    <w:rsid w:val="003D647E"/>
    <w:rsid w:val="003D66BC"/>
    <w:rsid w:val="003D696A"/>
    <w:rsid w:val="003D699B"/>
    <w:rsid w:val="003D6B7F"/>
    <w:rsid w:val="003E1081"/>
    <w:rsid w:val="003E1289"/>
    <w:rsid w:val="003E14AF"/>
    <w:rsid w:val="003E1D0F"/>
    <w:rsid w:val="003E23DC"/>
    <w:rsid w:val="003E259A"/>
    <w:rsid w:val="003E2757"/>
    <w:rsid w:val="003E360D"/>
    <w:rsid w:val="003E40A4"/>
    <w:rsid w:val="003E4127"/>
    <w:rsid w:val="003E420B"/>
    <w:rsid w:val="003E4724"/>
    <w:rsid w:val="003E5675"/>
    <w:rsid w:val="003E5910"/>
    <w:rsid w:val="003E746E"/>
    <w:rsid w:val="003E7FA8"/>
    <w:rsid w:val="003F0097"/>
    <w:rsid w:val="003F0121"/>
    <w:rsid w:val="003F0797"/>
    <w:rsid w:val="003F080F"/>
    <w:rsid w:val="003F08E9"/>
    <w:rsid w:val="003F12AB"/>
    <w:rsid w:val="003F298C"/>
    <w:rsid w:val="003F474B"/>
    <w:rsid w:val="003F5BC3"/>
    <w:rsid w:val="003F5E80"/>
    <w:rsid w:val="003F6495"/>
    <w:rsid w:val="003F6B35"/>
    <w:rsid w:val="003F6CCB"/>
    <w:rsid w:val="003F6F06"/>
    <w:rsid w:val="003F6F9E"/>
    <w:rsid w:val="003F74D5"/>
    <w:rsid w:val="003F7D16"/>
    <w:rsid w:val="00400B17"/>
    <w:rsid w:val="00400CAA"/>
    <w:rsid w:val="0040111B"/>
    <w:rsid w:val="0040119F"/>
    <w:rsid w:val="00401C1D"/>
    <w:rsid w:val="004030F2"/>
    <w:rsid w:val="00403AB9"/>
    <w:rsid w:val="00403F6D"/>
    <w:rsid w:val="00404183"/>
    <w:rsid w:val="00405648"/>
    <w:rsid w:val="00405A6B"/>
    <w:rsid w:val="00405E11"/>
    <w:rsid w:val="004066B8"/>
    <w:rsid w:val="00406877"/>
    <w:rsid w:val="00406BC1"/>
    <w:rsid w:val="00406CCB"/>
    <w:rsid w:val="00407652"/>
    <w:rsid w:val="00411D5E"/>
    <w:rsid w:val="004121DC"/>
    <w:rsid w:val="00412371"/>
    <w:rsid w:val="00412522"/>
    <w:rsid w:val="004127EF"/>
    <w:rsid w:val="0041280C"/>
    <w:rsid w:val="00413157"/>
    <w:rsid w:val="00413508"/>
    <w:rsid w:val="00413729"/>
    <w:rsid w:val="004137CF"/>
    <w:rsid w:val="00413DC0"/>
    <w:rsid w:val="004142A1"/>
    <w:rsid w:val="004143A4"/>
    <w:rsid w:val="00414E59"/>
    <w:rsid w:val="00415088"/>
    <w:rsid w:val="00415536"/>
    <w:rsid w:val="00416213"/>
    <w:rsid w:val="0041673D"/>
    <w:rsid w:val="00416FFF"/>
    <w:rsid w:val="00417E4E"/>
    <w:rsid w:val="004200CC"/>
    <w:rsid w:val="004201F3"/>
    <w:rsid w:val="00420AAB"/>
    <w:rsid w:val="0042189D"/>
    <w:rsid w:val="004219D6"/>
    <w:rsid w:val="004229EB"/>
    <w:rsid w:val="00422E91"/>
    <w:rsid w:val="0042306D"/>
    <w:rsid w:val="00424858"/>
    <w:rsid w:val="0042492E"/>
    <w:rsid w:val="00424A68"/>
    <w:rsid w:val="004252FD"/>
    <w:rsid w:val="00425409"/>
    <w:rsid w:val="00425B2F"/>
    <w:rsid w:val="00426460"/>
    <w:rsid w:val="00426CA4"/>
    <w:rsid w:val="004274D4"/>
    <w:rsid w:val="00427602"/>
    <w:rsid w:val="00427945"/>
    <w:rsid w:val="004318EF"/>
    <w:rsid w:val="00431A04"/>
    <w:rsid w:val="00431C55"/>
    <w:rsid w:val="00431E32"/>
    <w:rsid w:val="00432404"/>
    <w:rsid w:val="0043248F"/>
    <w:rsid w:val="00433032"/>
    <w:rsid w:val="0043310F"/>
    <w:rsid w:val="004333AF"/>
    <w:rsid w:val="00433CED"/>
    <w:rsid w:val="00434B41"/>
    <w:rsid w:val="00435353"/>
    <w:rsid w:val="00435A9B"/>
    <w:rsid w:val="00435BA4"/>
    <w:rsid w:val="004370DD"/>
    <w:rsid w:val="00437A26"/>
    <w:rsid w:val="00437E2B"/>
    <w:rsid w:val="00437F2B"/>
    <w:rsid w:val="0044036D"/>
    <w:rsid w:val="00440775"/>
    <w:rsid w:val="00440A97"/>
    <w:rsid w:val="00440BBD"/>
    <w:rsid w:val="00440F33"/>
    <w:rsid w:val="00441276"/>
    <w:rsid w:val="00441516"/>
    <w:rsid w:val="0044161D"/>
    <w:rsid w:val="00441FFB"/>
    <w:rsid w:val="00442C5C"/>
    <w:rsid w:val="00443838"/>
    <w:rsid w:val="004440B2"/>
    <w:rsid w:val="004443AE"/>
    <w:rsid w:val="004443C0"/>
    <w:rsid w:val="0044469A"/>
    <w:rsid w:val="00445562"/>
    <w:rsid w:val="00445818"/>
    <w:rsid w:val="00446495"/>
    <w:rsid w:val="00446515"/>
    <w:rsid w:val="00447104"/>
    <w:rsid w:val="004474CE"/>
    <w:rsid w:val="0044764E"/>
    <w:rsid w:val="00447815"/>
    <w:rsid w:val="00447EFF"/>
    <w:rsid w:val="00450B62"/>
    <w:rsid w:val="00450BBA"/>
    <w:rsid w:val="00450DDD"/>
    <w:rsid w:val="00451387"/>
    <w:rsid w:val="00451618"/>
    <w:rsid w:val="0045207B"/>
    <w:rsid w:val="0045237F"/>
    <w:rsid w:val="00452E96"/>
    <w:rsid w:val="00452FA0"/>
    <w:rsid w:val="00453630"/>
    <w:rsid w:val="004545E2"/>
    <w:rsid w:val="00454B18"/>
    <w:rsid w:val="004562B1"/>
    <w:rsid w:val="004567EE"/>
    <w:rsid w:val="004569C0"/>
    <w:rsid w:val="00456AF5"/>
    <w:rsid w:val="00457566"/>
    <w:rsid w:val="00457CBE"/>
    <w:rsid w:val="00457D6D"/>
    <w:rsid w:val="00461247"/>
    <w:rsid w:val="00461664"/>
    <w:rsid w:val="00461824"/>
    <w:rsid w:val="00462292"/>
    <w:rsid w:val="00462435"/>
    <w:rsid w:val="004638A0"/>
    <w:rsid w:val="00463AB6"/>
    <w:rsid w:val="0046416B"/>
    <w:rsid w:val="0046490E"/>
    <w:rsid w:val="004649A5"/>
    <w:rsid w:val="00464AA2"/>
    <w:rsid w:val="00464F06"/>
    <w:rsid w:val="00465454"/>
    <w:rsid w:val="00465F50"/>
    <w:rsid w:val="00466035"/>
    <w:rsid w:val="00466082"/>
    <w:rsid w:val="00466801"/>
    <w:rsid w:val="004669C7"/>
    <w:rsid w:val="00466CC0"/>
    <w:rsid w:val="00466E58"/>
    <w:rsid w:val="00467657"/>
    <w:rsid w:val="00467874"/>
    <w:rsid w:val="00467A7F"/>
    <w:rsid w:val="00467C9F"/>
    <w:rsid w:val="004704C6"/>
    <w:rsid w:val="00470AC5"/>
    <w:rsid w:val="00470CAB"/>
    <w:rsid w:val="00470FA7"/>
    <w:rsid w:val="00471071"/>
    <w:rsid w:val="004719F1"/>
    <w:rsid w:val="00471D56"/>
    <w:rsid w:val="00472148"/>
    <w:rsid w:val="0047284B"/>
    <w:rsid w:val="004737DF"/>
    <w:rsid w:val="00474E6A"/>
    <w:rsid w:val="0047549D"/>
    <w:rsid w:val="00475AC3"/>
    <w:rsid w:val="00476810"/>
    <w:rsid w:val="00477DB1"/>
    <w:rsid w:val="004801AB"/>
    <w:rsid w:val="004804E1"/>
    <w:rsid w:val="00480514"/>
    <w:rsid w:val="00480DB8"/>
    <w:rsid w:val="00481070"/>
    <w:rsid w:val="0048125D"/>
    <w:rsid w:val="00482557"/>
    <w:rsid w:val="0048297B"/>
    <w:rsid w:val="00482C21"/>
    <w:rsid w:val="00483787"/>
    <w:rsid w:val="00483F27"/>
    <w:rsid w:val="004842EE"/>
    <w:rsid w:val="004843D4"/>
    <w:rsid w:val="00484783"/>
    <w:rsid w:val="0048527A"/>
    <w:rsid w:val="0048532E"/>
    <w:rsid w:val="0048589D"/>
    <w:rsid w:val="00485E51"/>
    <w:rsid w:val="00486A89"/>
    <w:rsid w:val="00486BFF"/>
    <w:rsid w:val="00486C84"/>
    <w:rsid w:val="00486D6C"/>
    <w:rsid w:val="00487508"/>
    <w:rsid w:val="00487E75"/>
    <w:rsid w:val="00487F95"/>
    <w:rsid w:val="004904BF"/>
    <w:rsid w:val="00490E13"/>
    <w:rsid w:val="00491128"/>
    <w:rsid w:val="004911F9"/>
    <w:rsid w:val="00491900"/>
    <w:rsid w:val="004924E2"/>
    <w:rsid w:val="0049258D"/>
    <w:rsid w:val="004927ED"/>
    <w:rsid w:val="0049280E"/>
    <w:rsid w:val="00492D62"/>
    <w:rsid w:val="00492F34"/>
    <w:rsid w:val="0049309C"/>
    <w:rsid w:val="00493742"/>
    <w:rsid w:val="004938BA"/>
    <w:rsid w:val="00493AB3"/>
    <w:rsid w:val="00494099"/>
    <w:rsid w:val="00494652"/>
    <w:rsid w:val="00494742"/>
    <w:rsid w:val="00494F27"/>
    <w:rsid w:val="004957FA"/>
    <w:rsid w:val="004958A5"/>
    <w:rsid w:val="0049630A"/>
    <w:rsid w:val="00496A94"/>
    <w:rsid w:val="00496BA3"/>
    <w:rsid w:val="0049788B"/>
    <w:rsid w:val="004978C8"/>
    <w:rsid w:val="00497CB1"/>
    <w:rsid w:val="004A02D2"/>
    <w:rsid w:val="004A1668"/>
    <w:rsid w:val="004A175C"/>
    <w:rsid w:val="004A1DEB"/>
    <w:rsid w:val="004A2872"/>
    <w:rsid w:val="004A28B9"/>
    <w:rsid w:val="004A3A5B"/>
    <w:rsid w:val="004A498D"/>
    <w:rsid w:val="004A52AC"/>
    <w:rsid w:val="004A6407"/>
    <w:rsid w:val="004A6685"/>
    <w:rsid w:val="004A6DEE"/>
    <w:rsid w:val="004B0056"/>
    <w:rsid w:val="004B05A5"/>
    <w:rsid w:val="004B0ED7"/>
    <w:rsid w:val="004B0F92"/>
    <w:rsid w:val="004B1B03"/>
    <w:rsid w:val="004B21A0"/>
    <w:rsid w:val="004B2244"/>
    <w:rsid w:val="004B23E7"/>
    <w:rsid w:val="004B24AF"/>
    <w:rsid w:val="004B253A"/>
    <w:rsid w:val="004B272E"/>
    <w:rsid w:val="004B2748"/>
    <w:rsid w:val="004B28E8"/>
    <w:rsid w:val="004B2E09"/>
    <w:rsid w:val="004B3408"/>
    <w:rsid w:val="004B38E8"/>
    <w:rsid w:val="004B3B45"/>
    <w:rsid w:val="004B3E75"/>
    <w:rsid w:val="004B47A0"/>
    <w:rsid w:val="004B50A5"/>
    <w:rsid w:val="004B676D"/>
    <w:rsid w:val="004B6D2F"/>
    <w:rsid w:val="004B6D7D"/>
    <w:rsid w:val="004B6F38"/>
    <w:rsid w:val="004B73A1"/>
    <w:rsid w:val="004B7CA8"/>
    <w:rsid w:val="004C04A5"/>
    <w:rsid w:val="004C05E2"/>
    <w:rsid w:val="004C07AF"/>
    <w:rsid w:val="004C179B"/>
    <w:rsid w:val="004C1A4F"/>
    <w:rsid w:val="004C2357"/>
    <w:rsid w:val="004C31C9"/>
    <w:rsid w:val="004C33C7"/>
    <w:rsid w:val="004C35B8"/>
    <w:rsid w:val="004C3628"/>
    <w:rsid w:val="004C38AA"/>
    <w:rsid w:val="004C3CB9"/>
    <w:rsid w:val="004C40FA"/>
    <w:rsid w:val="004C4104"/>
    <w:rsid w:val="004C4E41"/>
    <w:rsid w:val="004C5252"/>
    <w:rsid w:val="004C547F"/>
    <w:rsid w:val="004C549A"/>
    <w:rsid w:val="004C608D"/>
    <w:rsid w:val="004C6566"/>
    <w:rsid w:val="004C66B7"/>
    <w:rsid w:val="004C72B3"/>
    <w:rsid w:val="004C79AA"/>
    <w:rsid w:val="004D0AA8"/>
    <w:rsid w:val="004D24FC"/>
    <w:rsid w:val="004D2812"/>
    <w:rsid w:val="004D3204"/>
    <w:rsid w:val="004D34A9"/>
    <w:rsid w:val="004D3796"/>
    <w:rsid w:val="004D3BDC"/>
    <w:rsid w:val="004D3F16"/>
    <w:rsid w:val="004D3FE1"/>
    <w:rsid w:val="004D428B"/>
    <w:rsid w:val="004D455A"/>
    <w:rsid w:val="004D50A7"/>
    <w:rsid w:val="004D5BC5"/>
    <w:rsid w:val="004D6174"/>
    <w:rsid w:val="004D764C"/>
    <w:rsid w:val="004D7729"/>
    <w:rsid w:val="004D7D77"/>
    <w:rsid w:val="004D7DC6"/>
    <w:rsid w:val="004E019E"/>
    <w:rsid w:val="004E07FF"/>
    <w:rsid w:val="004E0BFC"/>
    <w:rsid w:val="004E0EB8"/>
    <w:rsid w:val="004E1341"/>
    <w:rsid w:val="004E137B"/>
    <w:rsid w:val="004E1E33"/>
    <w:rsid w:val="004E231D"/>
    <w:rsid w:val="004E2483"/>
    <w:rsid w:val="004E2501"/>
    <w:rsid w:val="004E2C98"/>
    <w:rsid w:val="004E2E1E"/>
    <w:rsid w:val="004E46E8"/>
    <w:rsid w:val="004E4A41"/>
    <w:rsid w:val="004E4EB4"/>
    <w:rsid w:val="004E53C4"/>
    <w:rsid w:val="004E53CC"/>
    <w:rsid w:val="004E5C29"/>
    <w:rsid w:val="004E5F68"/>
    <w:rsid w:val="004E6588"/>
    <w:rsid w:val="004E680B"/>
    <w:rsid w:val="004E7151"/>
    <w:rsid w:val="004E7D3D"/>
    <w:rsid w:val="004F0276"/>
    <w:rsid w:val="004F082A"/>
    <w:rsid w:val="004F0D08"/>
    <w:rsid w:val="004F2422"/>
    <w:rsid w:val="004F30F5"/>
    <w:rsid w:val="004F6127"/>
    <w:rsid w:val="00500C73"/>
    <w:rsid w:val="005014AE"/>
    <w:rsid w:val="005015A7"/>
    <w:rsid w:val="005015C4"/>
    <w:rsid w:val="00501636"/>
    <w:rsid w:val="005016D9"/>
    <w:rsid w:val="00501758"/>
    <w:rsid w:val="00501ABF"/>
    <w:rsid w:val="005026AA"/>
    <w:rsid w:val="0050275D"/>
    <w:rsid w:val="00502774"/>
    <w:rsid w:val="00502D27"/>
    <w:rsid w:val="00503309"/>
    <w:rsid w:val="005035A8"/>
    <w:rsid w:val="00503ADE"/>
    <w:rsid w:val="00504386"/>
    <w:rsid w:val="005043E6"/>
    <w:rsid w:val="005046B2"/>
    <w:rsid w:val="00504985"/>
    <w:rsid w:val="00504ACD"/>
    <w:rsid w:val="00504B38"/>
    <w:rsid w:val="005055F0"/>
    <w:rsid w:val="00505C98"/>
    <w:rsid w:val="00506A1C"/>
    <w:rsid w:val="00506B88"/>
    <w:rsid w:val="00507099"/>
    <w:rsid w:val="00507BA9"/>
    <w:rsid w:val="00507DA6"/>
    <w:rsid w:val="00507EB9"/>
    <w:rsid w:val="00510128"/>
    <w:rsid w:val="00511045"/>
    <w:rsid w:val="0051105F"/>
    <w:rsid w:val="00511128"/>
    <w:rsid w:val="00511FEB"/>
    <w:rsid w:val="0051226C"/>
    <w:rsid w:val="00512410"/>
    <w:rsid w:val="00512540"/>
    <w:rsid w:val="00512B2D"/>
    <w:rsid w:val="00512E3E"/>
    <w:rsid w:val="00515602"/>
    <w:rsid w:val="0051564A"/>
    <w:rsid w:val="00515E2A"/>
    <w:rsid w:val="00516005"/>
    <w:rsid w:val="00516AD9"/>
    <w:rsid w:val="0051708C"/>
    <w:rsid w:val="00517665"/>
    <w:rsid w:val="005177C9"/>
    <w:rsid w:val="005179F8"/>
    <w:rsid w:val="00517B82"/>
    <w:rsid w:val="00517DB7"/>
    <w:rsid w:val="005211AF"/>
    <w:rsid w:val="005211CD"/>
    <w:rsid w:val="00521BAE"/>
    <w:rsid w:val="00522AAF"/>
    <w:rsid w:val="00523141"/>
    <w:rsid w:val="00523532"/>
    <w:rsid w:val="0052421D"/>
    <w:rsid w:val="00524254"/>
    <w:rsid w:val="00524BA4"/>
    <w:rsid w:val="00525485"/>
    <w:rsid w:val="00525A42"/>
    <w:rsid w:val="00525D67"/>
    <w:rsid w:val="0052654D"/>
    <w:rsid w:val="005267D0"/>
    <w:rsid w:val="005273D1"/>
    <w:rsid w:val="0052748F"/>
    <w:rsid w:val="00527953"/>
    <w:rsid w:val="00527BAE"/>
    <w:rsid w:val="00527C16"/>
    <w:rsid w:val="005300CD"/>
    <w:rsid w:val="00530141"/>
    <w:rsid w:val="00530F54"/>
    <w:rsid w:val="00531B79"/>
    <w:rsid w:val="00533791"/>
    <w:rsid w:val="0053391A"/>
    <w:rsid w:val="00533B79"/>
    <w:rsid w:val="00533D87"/>
    <w:rsid w:val="005349B7"/>
    <w:rsid w:val="0053516F"/>
    <w:rsid w:val="00535271"/>
    <w:rsid w:val="0053534B"/>
    <w:rsid w:val="00535650"/>
    <w:rsid w:val="00535AB3"/>
    <w:rsid w:val="005365CD"/>
    <w:rsid w:val="00536750"/>
    <w:rsid w:val="0053676D"/>
    <w:rsid w:val="00537319"/>
    <w:rsid w:val="00537892"/>
    <w:rsid w:val="0053795C"/>
    <w:rsid w:val="005421B3"/>
    <w:rsid w:val="0054319C"/>
    <w:rsid w:val="00543A47"/>
    <w:rsid w:val="00543BB7"/>
    <w:rsid w:val="00543F39"/>
    <w:rsid w:val="00545F5D"/>
    <w:rsid w:val="00547B82"/>
    <w:rsid w:val="00547EFD"/>
    <w:rsid w:val="005503F3"/>
    <w:rsid w:val="00550C7C"/>
    <w:rsid w:val="0055134B"/>
    <w:rsid w:val="00551510"/>
    <w:rsid w:val="0055211C"/>
    <w:rsid w:val="00552F85"/>
    <w:rsid w:val="0055369D"/>
    <w:rsid w:val="00553AAB"/>
    <w:rsid w:val="00553F15"/>
    <w:rsid w:val="0055426B"/>
    <w:rsid w:val="00554638"/>
    <w:rsid w:val="005549E0"/>
    <w:rsid w:val="00554AB2"/>
    <w:rsid w:val="00554E23"/>
    <w:rsid w:val="005551A4"/>
    <w:rsid w:val="00555409"/>
    <w:rsid w:val="00555BA8"/>
    <w:rsid w:val="0055648E"/>
    <w:rsid w:val="00556DEE"/>
    <w:rsid w:val="0055745A"/>
    <w:rsid w:val="00557484"/>
    <w:rsid w:val="00557ECF"/>
    <w:rsid w:val="005602F3"/>
    <w:rsid w:val="00560310"/>
    <w:rsid w:val="00560DF6"/>
    <w:rsid w:val="00560F26"/>
    <w:rsid w:val="00561B02"/>
    <w:rsid w:val="00561E2E"/>
    <w:rsid w:val="00562177"/>
    <w:rsid w:val="0056258C"/>
    <w:rsid w:val="005629F8"/>
    <w:rsid w:val="00563747"/>
    <w:rsid w:val="00563D09"/>
    <w:rsid w:val="00564772"/>
    <w:rsid w:val="00565687"/>
    <w:rsid w:val="0056586B"/>
    <w:rsid w:val="005658AA"/>
    <w:rsid w:val="00565ACC"/>
    <w:rsid w:val="00566134"/>
    <w:rsid w:val="005663A2"/>
    <w:rsid w:val="0056658A"/>
    <w:rsid w:val="0056672E"/>
    <w:rsid w:val="005669E2"/>
    <w:rsid w:val="00566BD6"/>
    <w:rsid w:val="00566CD3"/>
    <w:rsid w:val="00566E38"/>
    <w:rsid w:val="00566FE7"/>
    <w:rsid w:val="0056712D"/>
    <w:rsid w:val="0056719F"/>
    <w:rsid w:val="005678B3"/>
    <w:rsid w:val="00567AFA"/>
    <w:rsid w:val="00567E3D"/>
    <w:rsid w:val="005700A6"/>
    <w:rsid w:val="0057029D"/>
    <w:rsid w:val="005703BF"/>
    <w:rsid w:val="00570801"/>
    <w:rsid w:val="00570EB9"/>
    <w:rsid w:val="0057102E"/>
    <w:rsid w:val="00571477"/>
    <w:rsid w:val="00571F18"/>
    <w:rsid w:val="005733B1"/>
    <w:rsid w:val="00573622"/>
    <w:rsid w:val="005742A7"/>
    <w:rsid w:val="005743F5"/>
    <w:rsid w:val="00574432"/>
    <w:rsid w:val="00574832"/>
    <w:rsid w:val="005749B2"/>
    <w:rsid w:val="00574DB6"/>
    <w:rsid w:val="00574DEA"/>
    <w:rsid w:val="005758F3"/>
    <w:rsid w:val="0057590A"/>
    <w:rsid w:val="00576444"/>
    <w:rsid w:val="0057694B"/>
    <w:rsid w:val="00576B89"/>
    <w:rsid w:val="005779B4"/>
    <w:rsid w:val="00577FA3"/>
    <w:rsid w:val="00580335"/>
    <w:rsid w:val="00580E41"/>
    <w:rsid w:val="0058123D"/>
    <w:rsid w:val="005814E6"/>
    <w:rsid w:val="005814FA"/>
    <w:rsid w:val="00581635"/>
    <w:rsid w:val="00581CD3"/>
    <w:rsid w:val="00582940"/>
    <w:rsid w:val="005834C3"/>
    <w:rsid w:val="00585123"/>
    <w:rsid w:val="005866D0"/>
    <w:rsid w:val="00587280"/>
    <w:rsid w:val="005872B6"/>
    <w:rsid w:val="00587CD6"/>
    <w:rsid w:val="005902BA"/>
    <w:rsid w:val="00590AFA"/>
    <w:rsid w:val="00591ACB"/>
    <w:rsid w:val="005922D0"/>
    <w:rsid w:val="00592732"/>
    <w:rsid w:val="00592A49"/>
    <w:rsid w:val="00593325"/>
    <w:rsid w:val="00593B1C"/>
    <w:rsid w:val="00593E10"/>
    <w:rsid w:val="005944B2"/>
    <w:rsid w:val="00594A50"/>
    <w:rsid w:val="005950F6"/>
    <w:rsid w:val="0059563A"/>
    <w:rsid w:val="005957B5"/>
    <w:rsid w:val="00595E3A"/>
    <w:rsid w:val="00595E3E"/>
    <w:rsid w:val="00595FD8"/>
    <w:rsid w:val="005968CB"/>
    <w:rsid w:val="00596913"/>
    <w:rsid w:val="005969C2"/>
    <w:rsid w:val="00596A18"/>
    <w:rsid w:val="00596BFB"/>
    <w:rsid w:val="00596DE4"/>
    <w:rsid w:val="00597F27"/>
    <w:rsid w:val="005A0818"/>
    <w:rsid w:val="005A0B1B"/>
    <w:rsid w:val="005A14FA"/>
    <w:rsid w:val="005A1C5B"/>
    <w:rsid w:val="005A1E94"/>
    <w:rsid w:val="005A1EFF"/>
    <w:rsid w:val="005A243C"/>
    <w:rsid w:val="005A2817"/>
    <w:rsid w:val="005A2B79"/>
    <w:rsid w:val="005A2E03"/>
    <w:rsid w:val="005A30A6"/>
    <w:rsid w:val="005A35A9"/>
    <w:rsid w:val="005A37DF"/>
    <w:rsid w:val="005A3947"/>
    <w:rsid w:val="005A422C"/>
    <w:rsid w:val="005A4D54"/>
    <w:rsid w:val="005A5186"/>
    <w:rsid w:val="005A5C65"/>
    <w:rsid w:val="005A6C92"/>
    <w:rsid w:val="005A6FE6"/>
    <w:rsid w:val="005A7751"/>
    <w:rsid w:val="005A78BB"/>
    <w:rsid w:val="005A7B45"/>
    <w:rsid w:val="005A7DFF"/>
    <w:rsid w:val="005A7E90"/>
    <w:rsid w:val="005B0952"/>
    <w:rsid w:val="005B0A77"/>
    <w:rsid w:val="005B0B66"/>
    <w:rsid w:val="005B2015"/>
    <w:rsid w:val="005B2C11"/>
    <w:rsid w:val="005B325C"/>
    <w:rsid w:val="005B3378"/>
    <w:rsid w:val="005B3429"/>
    <w:rsid w:val="005B393C"/>
    <w:rsid w:val="005B415C"/>
    <w:rsid w:val="005B4613"/>
    <w:rsid w:val="005B4A7E"/>
    <w:rsid w:val="005B4DF4"/>
    <w:rsid w:val="005B4FD1"/>
    <w:rsid w:val="005B5E99"/>
    <w:rsid w:val="005B6302"/>
    <w:rsid w:val="005B66E0"/>
    <w:rsid w:val="005B7085"/>
    <w:rsid w:val="005B7130"/>
    <w:rsid w:val="005B73DC"/>
    <w:rsid w:val="005C0153"/>
    <w:rsid w:val="005C193B"/>
    <w:rsid w:val="005C21AB"/>
    <w:rsid w:val="005C271F"/>
    <w:rsid w:val="005C2B53"/>
    <w:rsid w:val="005C2C22"/>
    <w:rsid w:val="005C3068"/>
    <w:rsid w:val="005C327F"/>
    <w:rsid w:val="005C3485"/>
    <w:rsid w:val="005C625B"/>
    <w:rsid w:val="005C62A1"/>
    <w:rsid w:val="005C63D8"/>
    <w:rsid w:val="005C6938"/>
    <w:rsid w:val="005C6BE5"/>
    <w:rsid w:val="005C7285"/>
    <w:rsid w:val="005C73F8"/>
    <w:rsid w:val="005C7DF4"/>
    <w:rsid w:val="005D13AD"/>
    <w:rsid w:val="005D13B8"/>
    <w:rsid w:val="005D1795"/>
    <w:rsid w:val="005D1E71"/>
    <w:rsid w:val="005D2505"/>
    <w:rsid w:val="005D34D9"/>
    <w:rsid w:val="005D3DBF"/>
    <w:rsid w:val="005D3E86"/>
    <w:rsid w:val="005D4D21"/>
    <w:rsid w:val="005D4F99"/>
    <w:rsid w:val="005D5351"/>
    <w:rsid w:val="005D5377"/>
    <w:rsid w:val="005D5EC9"/>
    <w:rsid w:val="005D6458"/>
    <w:rsid w:val="005E00FC"/>
    <w:rsid w:val="005E05A1"/>
    <w:rsid w:val="005E05E9"/>
    <w:rsid w:val="005E0E60"/>
    <w:rsid w:val="005E0EBB"/>
    <w:rsid w:val="005E1AE5"/>
    <w:rsid w:val="005E1ECE"/>
    <w:rsid w:val="005E34F4"/>
    <w:rsid w:val="005E398D"/>
    <w:rsid w:val="005E42EC"/>
    <w:rsid w:val="005E52B8"/>
    <w:rsid w:val="005E5C74"/>
    <w:rsid w:val="005E63F4"/>
    <w:rsid w:val="005E6436"/>
    <w:rsid w:val="005E6896"/>
    <w:rsid w:val="005E7A9C"/>
    <w:rsid w:val="005E7C93"/>
    <w:rsid w:val="005E7F93"/>
    <w:rsid w:val="005F0983"/>
    <w:rsid w:val="005F126A"/>
    <w:rsid w:val="005F2E62"/>
    <w:rsid w:val="005F35FF"/>
    <w:rsid w:val="005F39BE"/>
    <w:rsid w:val="005F3B21"/>
    <w:rsid w:val="005F407F"/>
    <w:rsid w:val="005F482F"/>
    <w:rsid w:val="005F55FE"/>
    <w:rsid w:val="005F5902"/>
    <w:rsid w:val="005F5BCE"/>
    <w:rsid w:val="005F5E2B"/>
    <w:rsid w:val="005F5F3C"/>
    <w:rsid w:val="005F6000"/>
    <w:rsid w:val="005F6E35"/>
    <w:rsid w:val="005F7620"/>
    <w:rsid w:val="005F7DC2"/>
    <w:rsid w:val="006005F6"/>
    <w:rsid w:val="00600AEF"/>
    <w:rsid w:val="00601625"/>
    <w:rsid w:val="006018F1"/>
    <w:rsid w:val="00601AD6"/>
    <w:rsid w:val="0060217A"/>
    <w:rsid w:val="00602CD5"/>
    <w:rsid w:val="00603051"/>
    <w:rsid w:val="006030B1"/>
    <w:rsid w:val="0060316E"/>
    <w:rsid w:val="00603E2A"/>
    <w:rsid w:val="00604F0A"/>
    <w:rsid w:val="0060547E"/>
    <w:rsid w:val="00607C86"/>
    <w:rsid w:val="00610060"/>
    <w:rsid w:val="00610385"/>
    <w:rsid w:val="00610B11"/>
    <w:rsid w:val="00610ED0"/>
    <w:rsid w:val="00611091"/>
    <w:rsid w:val="006111E2"/>
    <w:rsid w:val="00611FFF"/>
    <w:rsid w:val="0061232C"/>
    <w:rsid w:val="006124AA"/>
    <w:rsid w:val="0061279D"/>
    <w:rsid w:val="0061289C"/>
    <w:rsid w:val="00612D62"/>
    <w:rsid w:val="00612FC9"/>
    <w:rsid w:val="00613F15"/>
    <w:rsid w:val="0061458F"/>
    <w:rsid w:val="006145FC"/>
    <w:rsid w:val="00614A82"/>
    <w:rsid w:val="00614AFC"/>
    <w:rsid w:val="00614ECC"/>
    <w:rsid w:val="0061531A"/>
    <w:rsid w:val="00616A36"/>
    <w:rsid w:val="00616BB3"/>
    <w:rsid w:val="0061707E"/>
    <w:rsid w:val="006170B2"/>
    <w:rsid w:val="00620CD0"/>
    <w:rsid w:val="00620E62"/>
    <w:rsid w:val="006210D8"/>
    <w:rsid w:val="006228C6"/>
    <w:rsid w:val="006229BB"/>
    <w:rsid w:val="0062302C"/>
    <w:rsid w:val="006235B7"/>
    <w:rsid w:val="00623BB4"/>
    <w:rsid w:val="00623F48"/>
    <w:rsid w:val="006258BA"/>
    <w:rsid w:val="006260BF"/>
    <w:rsid w:val="00626912"/>
    <w:rsid w:val="006273C0"/>
    <w:rsid w:val="00627757"/>
    <w:rsid w:val="00627D88"/>
    <w:rsid w:val="0063007A"/>
    <w:rsid w:val="00630613"/>
    <w:rsid w:val="00630750"/>
    <w:rsid w:val="00630B3B"/>
    <w:rsid w:val="006312A3"/>
    <w:rsid w:val="006317B7"/>
    <w:rsid w:val="0063190A"/>
    <w:rsid w:val="00631EB0"/>
    <w:rsid w:val="0063201A"/>
    <w:rsid w:val="006323E1"/>
    <w:rsid w:val="00632EC6"/>
    <w:rsid w:val="0063364E"/>
    <w:rsid w:val="00633F26"/>
    <w:rsid w:val="00634537"/>
    <w:rsid w:val="00635397"/>
    <w:rsid w:val="00635741"/>
    <w:rsid w:val="00636CF5"/>
    <w:rsid w:val="00637475"/>
    <w:rsid w:val="006378A1"/>
    <w:rsid w:val="00637B01"/>
    <w:rsid w:val="00637C88"/>
    <w:rsid w:val="00640734"/>
    <w:rsid w:val="0064102D"/>
    <w:rsid w:val="006414EB"/>
    <w:rsid w:val="006417DE"/>
    <w:rsid w:val="006418CF"/>
    <w:rsid w:val="00642302"/>
    <w:rsid w:val="00642E41"/>
    <w:rsid w:val="0064332E"/>
    <w:rsid w:val="00644988"/>
    <w:rsid w:val="00644B41"/>
    <w:rsid w:val="00644C9C"/>
    <w:rsid w:val="00645272"/>
    <w:rsid w:val="0064545E"/>
    <w:rsid w:val="00645DAC"/>
    <w:rsid w:val="00645FAC"/>
    <w:rsid w:val="0064626D"/>
    <w:rsid w:val="00646D43"/>
    <w:rsid w:val="00647663"/>
    <w:rsid w:val="006476A5"/>
    <w:rsid w:val="00647D61"/>
    <w:rsid w:val="006502E8"/>
    <w:rsid w:val="00650681"/>
    <w:rsid w:val="00650C07"/>
    <w:rsid w:val="0065131F"/>
    <w:rsid w:val="006519A8"/>
    <w:rsid w:val="006519C6"/>
    <w:rsid w:val="00651C6F"/>
    <w:rsid w:val="0065264E"/>
    <w:rsid w:val="00652F0D"/>
    <w:rsid w:val="0065342E"/>
    <w:rsid w:val="0065539E"/>
    <w:rsid w:val="00655E46"/>
    <w:rsid w:val="00655FCD"/>
    <w:rsid w:val="00656572"/>
    <w:rsid w:val="00656867"/>
    <w:rsid w:val="006570FA"/>
    <w:rsid w:val="006572F6"/>
    <w:rsid w:val="00657403"/>
    <w:rsid w:val="006574FA"/>
    <w:rsid w:val="00657AE5"/>
    <w:rsid w:val="00657BE1"/>
    <w:rsid w:val="006600D2"/>
    <w:rsid w:val="006604F7"/>
    <w:rsid w:val="00661199"/>
    <w:rsid w:val="00661FF3"/>
    <w:rsid w:val="00662236"/>
    <w:rsid w:val="006623DD"/>
    <w:rsid w:val="0066278B"/>
    <w:rsid w:val="00663733"/>
    <w:rsid w:val="00664573"/>
    <w:rsid w:val="00664B05"/>
    <w:rsid w:val="00664CC1"/>
    <w:rsid w:val="00664DB8"/>
    <w:rsid w:val="00666465"/>
    <w:rsid w:val="00666F34"/>
    <w:rsid w:val="00666F75"/>
    <w:rsid w:val="00670006"/>
    <w:rsid w:val="006701D0"/>
    <w:rsid w:val="00670B80"/>
    <w:rsid w:val="00671139"/>
    <w:rsid w:val="00671CCE"/>
    <w:rsid w:val="00672047"/>
    <w:rsid w:val="0067208B"/>
    <w:rsid w:val="00673A6D"/>
    <w:rsid w:val="00673ED7"/>
    <w:rsid w:val="00673F8A"/>
    <w:rsid w:val="0067403A"/>
    <w:rsid w:val="00674493"/>
    <w:rsid w:val="006749D3"/>
    <w:rsid w:val="00675404"/>
    <w:rsid w:val="00675A26"/>
    <w:rsid w:val="00676C32"/>
    <w:rsid w:val="00676E9F"/>
    <w:rsid w:val="00680249"/>
    <w:rsid w:val="00680508"/>
    <w:rsid w:val="00680703"/>
    <w:rsid w:val="00680A06"/>
    <w:rsid w:val="00681137"/>
    <w:rsid w:val="00681B3F"/>
    <w:rsid w:val="0068208A"/>
    <w:rsid w:val="0068287B"/>
    <w:rsid w:val="00682E09"/>
    <w:rsid w:val="0068341D"/>
    <w:rsid w:val="00683993"/>
    <w:rsid w:val="00683FE9"/>
    <w:rsid w:val="0068462D"/>
    <w:rsid w:val="00685101"/>
    <w:rsid w:val="00685409"/>
    <w:rsid w:val="00685E13"/>
    <w:rsid w:val="006869C5"/>
    <w:rsid w:val="00687D01"/>
    <w:rsid w:val="0069106C"/>
    <w:rsid w:val="00691A28"/>
    <w:rsid w:val="00691E25"/>
    <w:rsid w:val="0069222E"/>
    <w:rsid w:val="006922EE"/>
    <w:rsid w:val="006924B3"/>
    <w:rsid w:val="00693002"/>
    <w:rsid w:val="006937C7"/>
    <w:rsid w:val="0069383F"/>
    <w:rsid w:val="00694025"/>
    <w:rsid w:val="006958DF"/>
    <w:rsid w:val="00695A89"/>
    <w:rsid w:val="00695B92"/>
    <w:rsid w:val="00695BB3"/>
    <w:rsid w:val="00696137"/>
    <w:rsid w:val="00696A7D"/>
    <w:rsid w:val="00696C2A"/>
    <w:rsid w:val="00696D2D"/>
    <w:rsid w:val="00697125"/>
    <w:rsid w:val="006973EF"/>
    <w:rsid w:val="00697814"/>
    <w:rsid w:val="00697C52"/>
    <w:rsid w:val="006A0E3D"/>
    <w:rsid w:val="006A11C4"/>
    <w:rsid w:val="006A1A9F"/>
    <w:rsid w:val="006A215D"/>
    <w:rsid w:val="006A3C6A"/>
    <w:rsid w:val="006A40E2"/>
    <w:rsid w:val="006A44BE"/>
    <w:rsid w:val="006A4A42"/>
    <w:rsid w:val="006A55E1"/>
    <w:rsid w:val="006A5D2B"/>
    <w:rsid w:val="006A67FC"/>
    <w:rsid w:val="006A76D5"/>
    <w:rsid w:val="006B0007"/>
    <w:rsid w:val="006B0EE7"/>
    <w:rsid w:val="006B0F35"/>
    <w:rsid w:val="006B0FA3"/>
    <w:rsid w:val="006B129F"/>
    <w:rsid w:val="006B174F"/>
    <w:rsid w:val="006B189A"/>
    <w:rsid w:val="006B2BD8"/>
    <w:rsid w:val="006B300E"/>
    <w:rsid w:val="006B3050"/>
    <w:rsid w:val="006B4061"/>
    <w:rsid w:val="006B5605"/>
    <w:rsid w:val="006B5DFC"/>
    <w:rsid w:val="006B5E34"/>
    <w:rsid w:val="006B641B"/>
    <w:rsid w:val="006B6A57"/>
    <w:rsid w:val="006B7140"/>
    <w:rsid w:val="006B76D0"/>
    <w:rsid w:val="006B781A"/>
    <w:rsid w:val="006B7C4A"/>
    <w:rsid w:val="006C0774"/>
    <w:rsid w:val="006C1E31"/>
    <w:rsid w:val="006C2508"/>
    <w:rsid w:val="006C28DB"/>
    <w:rsid w:val="006C2DFA"/>
    <w:rsid w:val="006C2EAE"/>
    <w:rsid w:val="006C390D"/>
    <w:rsid w:val="006C3A30"/>
    <w:rsid w:val="006C4485"/>
    <w:rsid w:val="006C45B7"/>
    <w:rsid w:val="006C47E6"/>
    <w:rsid w:val="006C4DAE"/>
    <w:rsid w:val="006C4F0A"/>
    <w:rsid w:val="006C5538"/>
    <w:rsid w:val="006C574F"/>
    <w:rsid w:val="006C5E69"/>
    <w:rsid w:val="006C604B"/>
    <w:rsid w:val="006C6279"/>
    <w:rsid w:val="006C6A89"/>
    <w:rsid w:val="006C78A4"/>
    <w:rsid w:val="006C7DE7"/>
    <w:rsid w:val="006C7E87"/>
    <w:rsid w:val="006D0320"/>
    <w:rsid w:val="006D170D"/>
    <w:rsid w:val="006D22AF"/>
    <w:rsid w:val="006D233C"/>
    <w:rsid w:val="006D2B17"/>
    <w:rsid w:val="006D2CF6"/>
    <w:rsid w:val="006D3775"/>
    <w:rsid w:val="006D42B3"/>
    <w:rsid w:val="006D43D8"/>
    <w:rsid w:val="006D4489"/>
    <w:rsid w:val="006D449E"/>
    <w:rsid w:val="006D4878"/>
    <w:rsid w:val="006D51A6"/>
    <w:rsid w:val="006D569D"/>
    <w:rsid w:val="006D5CE0"/>
    <w:rsid w:val="006D6074"/>
    <w:rsid w:val="006D680E"/>
    <w:rsid w:val="006D76C6"/>
    <w:rsid w:val="006D76C9"/>
    <w:rsid w:val="006D7A9C"/>
    <w:rsid w:val="006D7C83"/>
    <w:rsid w:val="006E00F1"/>
    <w:rsid w:val="006E01B8"/>
    <w:rsid w:val="006E046B"/>
    <w:rsid w:val="006E0D54"/>
    <w:rsid w:val="006E1150"/>
    <w:rsid w:val="006E1679"/>
    <w:rsid w:val="006E1BAD"/>
    <w:rsid w:val="006E28F2"/>
    <w:rsid w:val="006E2A2F"/>
    <w:rsid w:val="006E2C0A"/>
    <w:rsid w:val="006E32A7"/>
    <w:rsid w:val="006E3646"/>
    <w:rsid w:val="006E373B"/>
    <w:rsid w:val="006E42DC"/>
    <w:rsid w:val="006E4445"/>
    <w:rsid w:val="006E4D91"/>
    <w:rsid w:val="006E5B32"/>
    <w:rsid w:val="006E5C75"/>
    <w:rsid w:val="006E5DF6"/>
    <w:rsid w:val="006E6795"/>
    <w:rsid w:val="006E6A71"/>
    <w:rsid w:val="006E6DA0"/>
    <w:rsid w:val="006E7383"/>
    <w:rsid w:val="006E75D8"/>
    <w:rsid w:val="006E7666"/>
    <w:rsid w:val="006E7DA1"/>
    <w:rsid w:val="006F0127"/>
    <w:rsid w:val="006F01CE"/>
    <w:rsid w:val="006F135A"/>
    <w:rsid w:val="006F18D4"/>
    <w:rsid w:val="006F21A2"/>
    <w:rsid w:val="006F2504"/>
    <w:rsid w:val="006F2F6D"/>
    <w:rsid w:val="006F3564"/>
    <w:rsid w:val="006F4B10"/>
    <w:rsid w:val="006F4B6E"/>
    <w:rsid w:val="006F4BCA"/>
    <w:rsid w:val="006F534F"/>
    <w:rsid w:val="006F55A9"/>
    <w:rsid w:val="006F583D"/>
    <w:rsid w:val="006F5F4C"/>
    <w:rsid w:val="006F6EAF"/>
    <w:rsid w:val="006F7773"/>
    <w:rsid w:val="007003A9"/>
    <w:rsid w:val="00700AD4"/>
    <w:rsid w:val="0070102E"/>
    <w:rsid w:val="00701074"/>
    <w:rsid w:val="0070113A"/>
    <w:rsid w:val="007012B8"/>
    <w:rsid w:val="0070147A"/>
    <w:rsid w:val="00701A5F"/>
    <w:rsid w:val="00702668"/>
    <w:rsid w:val="00702EB7"/>
    <w:rsid w:val="00703E77"/>
    <w:rsid w:val="007046B8"/>
    <w:rsid w:val="007047C1"/>
    <w:rsid w:val="00704E00"/>
    <w:rsid w:val="00705C01"/>
    <w:rsid w:val="00705C91"/>
    <w:rsid w:val="00705D42"/>
    <w:rsid w:val="007063A3"/>
    <w:rsid w:val="00707069"/>
    <w:rsid w:val="007073A7"/>
    <w:rsid w:val="007077D7"/>
    <w:rsid w:val="0071143B"/>
    <w:rsid w:val="00711A99"/>
    <w:rsid w:val="00711B5B"/>
    <w:rsid w:val="007121BE"/>
    <w:rsid w:val="0071227E"/>
    <w:rsid w:val="00712448"/>
    <w:rsid w:val="007125E6"/>
    <w:rsid w:val="00712808"/>
    <w:rsid w:val="00712F89"/>
    <w:rsid w:val="00713101"/>
    <w:rsid w:val="007132D0"/>
    <w:rsid w:val="00713D82"/>
    <w:rsid w:val="00713E51"/>
    <w:rsid w:val="007149CF"/>
    <w:rsid w:val="00714B2C"/>
    <w:rsid w:val="00715555"/>
    <w:rsid w:val="00715F29"/>
    <w:rsid w:val="0071655F"/>
    <w:rsid w:val="00716D83"/>
    <w:rsid w:val="00717684"/>
    <w:rsid w:val="00717C56"/>
    <w:rsid w:val="00717CD5"/>
    <w:rsid w:val="00720E80"/>
    <w:rsid w:val="00720F00"/>
    <w:rsid w:val="007218CE"/>
    <w:rsid w:val="00721EC2"/>
    <w:rsid w:val="00722187"/>
    <w:rsid w:val="007225F2"/>
    <w:rsid w:val="007261D7"/>
    <w:rsid w:val="00726F41"/>
    <w:rsid w:val="00727529"/>
    <w:rsid w:val="00727535"/>
    <w:rsid w:val="00727B8E"/>
    <w:rsid w:val="00730AB6"/>
    <w:rsid w:val="0073133B"/>
    <w:rsid w:val="0073179E"/>
    <w:rsid w:val="00731813"/>
    <w:rsid w:val="00731CC2"/>
    <w:rsid w:val="00731FC2"/>
    <w:rsid w:val="0073219C"/>
    <w:rsid w:val="00732972"/>
    <w:rsid w:val="0073305D"/>
    <w:rsid w:val="00733AC9"/>
    <w:rsid w:val="007347C6"/>
    <w:rsid w:val="0073561B"/>
    <w:rsid w:val="00735B9A"/>
    <w:rsid w:val="00736660"/>
    <w:rsid w:val="00741045"/>
    <w:rsid w:val="00741374"/>
    <w:rsid w:val="0074137E"/>
    <w:rsid w:val="00741BA6"/>
    <w:rsid w:val="00741BA7"/>
    <w:rsid w:val="007422EA"/>
    <w:rsid w:val="00742A43"/>
    <w:rsid w:val="00744295"/>
    <w:rsid w:val="00744412"/>
    <w:rsid w:val="00744549"/>
    <w:rsid w:val="007446EC"/>
    <w:rsid w:val="00744782"/>
    <w:rsid w:val="00744995"/>
    <w:rsid w:val="00745200"/>
    <w:rsid w:val="00745601"/>
    <w:rsid w:val="00746230"/>
    <w:rsid w:val="007463BA"/>
    <w:rsid w:val="00746C23"/>
    <w:rsid w:val="00747928"/>
    <w:rsid w:val="0075010F"/>
    <w:rsid w:val="00750D2E"/>
    <w:rsid w:val="00750DCC"/>
    <w:rsid w:val="00750F5A"/>
    <w:rsid w:val="00751167"/>
    <w:rsid w:val="007516CA"/>
    <w:rsid w:val="00752AB2"/>
    <w:rsid w:val="00752AD1"/>
    <w:rsid w:val="00752D27"/>
    <w:rsid w:val="007532BA"/>
    <w:rsid w:val="007538CD"/>
    <w:rsid w:val="007539E7"/>
    <w:rsid w:val="00754434"/>
    <w:rsid w:val="00754A65"/>
    <w:rsid w:val="00754BCC"/>
    <w:rsid w:val="00754F8B"/>
    <w:rsid w:val="00755C50"/>
    <w:rsid w:val="00755D4C"/>
    <w:rsid w:val="007566E8"/>
    <w:rsid w:val="00756C05"/>
    <w:rsid w:val="00757029"/>
    <w:rsid w:val="00757094"/>
    <w:rsid w:val="007570B8"/>
    <w:rsid w:val="007576B1"/>
    <w:rsid w:val="00761536"/>
    <w:rsid w:val="007616D0"/>
    <w:rsid w:val="007617A0"/>
    <w:rsid w:val="00761A29"/>
    <w:rsid w:val="00761FF2"/>
    <w:rsid w:val="00762201"/>
    <w:rsid w:val="007625A5"/>
    <w:rsid w:val="007625D2"/>
    <w:rsid w:val="00762B0A"/>
    <w:rsid w:val="00763176"/>
    <w:rsid w:val="007635FB"/>
    <w:rsid w:val="00763757"/>
    <w:rsid w:val="00763964"/>
    <w:rsid w:val="00763E6E"/>
    <w:rsid w:val="0076417E"/>
    <w:rsid w:val="007641D5"/>
    <w:rsid w:val="007644A7"/>
    <w:rsid w:val="00764E6F"/>
    <w:rsid w:val="007656B8"/>
    <w:rsid w:val="00766002"/>
    <w:rsid w:val="00766061"/>
    <w:rsid w:val="00766969"/>
    <w:rsid w:val="00766FB1"/>
    <w:rsid w:val="007675BC"/>
    <w:rsid w:val="00767A7E"/>
    <w:rsid w:val="00770B03"/>
    <w:rsid w:val="00770B16"/>
    <w:rsid w:val="00770CD5"/>
    <w:rsid w:val="00772246"/>
    <w:rsid w:val="007723DB"/>
    <w:rsid w:val="00772F87"/>
    <w:rsid w:val="0077343F"/>
    <w:rsid w:val="00773B66"/>
    <w:rsid w:val="0077434A"/>
    <w:rsid w:val="00774AD3"/>
    <w:rsid w:val="00774B27"/>
    <w:rsid w:val="00774CE3"/>
    <w:rsid w:val="00775030"/>
    <w:rsid w:val="007757BD"/>
    <w:rsid w:val="007759A6"/>
    <w:rsid w:val="007761B6"/>
    <w:rsid w:val="00776C9E"/>
    <w:rsid w:val="00776D48"/>
    <w:rsid w:val="007771B4"/>
    <w:rsid w:val="007777B9"/>
    <w:rsid w:val="00777EFF"/>
    <w:rsid w:val="00777F0E"/>
    <w:rsid w:val="00777F94"/>
    <w:rsid w:val="00780B88"/>
    <w:rsid w:val="0078179C"/>
    <w:rsid w:val="00781D42"/>
    <w:rsid w:val="00781D9A"/>
    <w:rsid w:val="00781F58"/>
    <w:rsid w:val="00782F85"/>
    <w:rsid w:val="007831FA"/>
    <w:rsid w:val="00783853"/>
    <w:rsid w:val="007840B5"/>
    <w:rsid w:val="00784337"/>
    <w:rsid w:val="00784550"/>
    <w:rsid w:val="00784CA2"/>
    <w:rsid w:val="007850E2"/>
    <w:rsid w:val="007852CA"/>
    <w:rsid w:val="0078590C"/>
    <w:rsid w:val="00785985"/>
    <w:rsid w:val="007868D3"/>
    <w:rsid w:val="0078694C"/>
    <w:rsid w:val="00786DD6"/>
    <w:rsid w:val="007909FA"/>
    <w:rsid w:val="007914F3"/>
    <w:rsid w:val="00791625"/>
    <w:rsid w:val="00791BA3"/>
    <w:rsid w:val="00792505"/>
    <w:rsid w:val="007926C3"/>
    <w:rsid w:val="0079282C"/>
    <w:rsid w:val="00792877"/>
    <w:rsid w:val="00792A7F"/>
    <w:rsid w:val="007931B2"/>
    <w:rsid w:val="007935E1"/>
    <w:rsid w:val="00793FD7"/>
    <w:rsid w:val="00794DD8"/>
    <w:rsid w:val="00794E26"/>
    <w:rsid w:val="007950D3"/>
    <w:rsid w:val="0079664B"/>
    <w:rsid w:val="00797AC9"/>
    <w:rsid w:val="007A011E"/>
    <w:rsid w:val="007A0CE6"/>
    <w:rsid w:val="007A1515"/>
    <w:rsid w:val="007A165B"/>
    <w:rsid w:val="007A1C70"/>
    <w:rsid w:val="007A2866"/>
    <w:rsid w:val="007A2C92"/>
    <w:rsid w:val="007A327B"/>
    <w:rsid w:val="007A32CF"/>
    <w:rsid w:val="007A3309"/>
    <w:rsid w:val="007A3E1D"/>
    <w:rsid w:val="007A4FA0"/>
    <w:rsid w:val="007A5A48"/>
    <w:rsid w:val="007A6597"/>
    <w:rsid w:val="007A693F"/>
    <w:rsid w:val="007A6E7C"/>
    <w:rsid w:val="007A72B7"/>
    <w:rsid w:val="007A7651"/>
    <w:rsid w:val="007A7DAA"/>
    <w:rsid w:val="007B03C2"/>
    <w:rsid w:val="007B16A9"/>
    <w:rsid w:val="007B1753"/>
    <w:rsid w:val="007B255A"/>
    <w:rsid w:val="007B2B6F"/>
    <w:rsid w:val="007B2B83"/>
    <w:rsid w:val="007B3246"/>
    <w:rsid w:val="007B3367"/>
    <w:rsid w:val="007B3A0E"/>
    <w:rsid w:val="007B3DE2"/>
    <w:rsid w:val="007B3FF4"/>
    <w:rsid w:val="007B4642"/>
    <w:rsid w:val="007B4758"/>
    <w:rsid w:val="007B4BE0"/>
    <w:rsid w:val="007B5F6D"/>
    <w:rsid w:val="007B6538"/>
    <w:rsid w:val="007B6712"/>
    <w:rsid w:val="007B6E68"/>
    <w:rsid w:val="007B75A9"/>
    <w:rsid w:val="007B7F54"/>
    <w:rsid w:val="007C028E"/>
    <w:rsid w:val="007C07F1"/>
    <w:rsid w:val="007C0EDA"/>
    <w:rsid w:val="007C0FBF"/>
    <w:rsid w:val="007C12A7"/>
    <w:rsid w:val="007C18F7"/>
    <w:rsid w:val="007C2007"/>
    <w:rsid w:val="007C2479"/>
    <w:rsid w:val="007C3B18"/>
    <w:rsid w:val="007C44A6"/>
    <w:rsid w:val="007C54A0"/>
    <w:rsid w:val="007C55C6"/>
    <w:rsid w:val="007C5839"/>
    <w:rsid w:val="007C5DD7"/>
    <w:rsid w:val="007C6642"/>
    <w:rsid w:val="007C72E3"/>
    <w:rsid w:val="007C7830"/>
    <w:rsid w:val="007C7AA3"/>
    <w:rsid w:val="007D02C8"/>
    <w:rsid w:val="007D084B"/>
    <w:rsid w:val="007D09C5"/>
    <w:rsid w:val="007D0B00"/>
    <w:rsid w:val="007D0C24"/>
    <w:rsid w:val="007D1400"/>
    <w:rsid w:val="007D16AF"/>
    <w:rsid w:val="007D1BA8"/>
    <w:rsid w:val="007D26B1"/>
    <w:rsid w:val="007D2B47"/>
    <w:rsid w:val="007D2BBB"/>
    <w:rsid w:val="007D2E44"/>
    <w:rsid w:val="007D4A83"/>
    <w:rsid w:val="007D4EF8"/>
    <w:rsid w:val="007D515D"/>
    <w:rsid w:val="007D60E2"/>
    <w:rsid w:val="007D6682"/>
    <w:rsid w:val="007D7817"/>
    <w:rsid w:val="007D78AE"/>
    <w:rsid w:val="007D7F82"/>
    <w:rsid w:val="007E042B"/>
    <w:rsid w:val="007E1220"/>
    <w:rsid w:val="007E2FA5"/>
    <w:rsid w:val="007E33A8"/>
    <w:rsid w:val="007E37ED"/>
    <w:rsid w:val="007E38DF"/>
    <w:rsid w:val="007E4F40"/>
    <w:rsid w:val="007E5484"/>
    <w:rsid w:val="007E5485"/>
    <w:rsid w:val="007E5790"/>
    <w:rsid w:val="007E62A6"/>
    <w:rsid w:val="007E70F3"/>
    <w:rsid w:val="007E71CD"/>
    <w:rsid w:val="007E7721"/>
    <w:rsid w:val="007F1371"/>
    <w:rsid w:val="007F1715"/>
    <w:rsid w:val="007F2215"/>
    <w:rsid w:val="007F2857"/>
    <w:rsid w:val="007F2AA3"/>
    <w:rsid w:val="007F362D"/>
    <w:rsid w:val="007F3D46"/>
    <w:rsid w:val="007F3DDB"/>
    <w:rsid w:val="007F4DD9"/>
    <w:rsid w:val="007F4E68"/>
    <w:rsid w:val="007F517C"/>
    <w:rsid w:val="007F57D4"/>
    <w:rsid w:val="007F5DDD"/>
    <w:rsid w:val="007F5F84"/>
    <w:rsid w:val="007F5FD1"/>
    <w:rsid w:val="007F6057"/>
    <w:rsid w:val="007F65AD"/>
    <w:rsid w:val="007F6CC4"/>
    <w:rsid w:val="007F6FBC"/>
    <w:rsid w:val="007F7C46"/>
    <w:rsid w:val="007F7D9C"/>
    <w:rsid w:val="0080005C"/>
    <w:rsid w:val="008000E1"/>
    <w:rsid w:val="00800BE5"/>
    <w:rsid w:val="00800F16"/>
    <w:rsid w:val="0080116A"/>
    <w:rsid w:val="00801512"/>
    <w:rsid w:val="00801D9B"/>
    <w:rsid w:val="00801F73"/>
    <w:rsid w:val="008024D8"/>
    <w:rsid w:val="008025C1"/>
    <w:rsid w:val="00802E27"/>
    <w:rsid w:val="00802EF9"/>
    <w:rsid w:val="00803963"/>
    <w:rsid w:val="00803CA8"/>
    <w:rsid w:val="008047B3"/>
    <w:rsid w:val="00804A91"/>
    <w:rsid w:val="00804B2A"/>
    <w:rsid w:val="008059DD"/>
    <w:rsid w:val="008064CA"/>
    <w:rsid w:val="008066A5"/>
    <w:rsid w:val="00806F22"/>
    <w:rsid w:val="0081029C"/>
    <w:rsid w:val="008107C2"/>
    <w:rsid w:val="00811137"/>
    <w:rsid w:val="00812FAF"/>
    <w:rsid w:val="00813648"/>
    <w:rsid w:val="00813F03"/>
    <w:rsid w:val="0081459F"/>
    <w:rsid w:val="0081473C"/>
    <w:rsid w:val="00814F44"/>
    <w:rsid w:val="0081670C"/>
    <w:rsid w:val="00817142"/>
    <w:rsid w:val="00817407"/>
    <w:rsid w:val="00820498"/>
    <w:rsid w:val="0082061E"/>
    <w:rsid w:val="00820BC8"/>
    <w:rsid w:val="00820DC0"/>
    <w:rsid w:val="0082100F"/>
    <w:rsid w:val="00822AF5"/>
    <w:rsid w:val="00822D10"/>
    <w:rsid w:val="00822F11"/>
    <w:rsid w:val="00822F64"/>
    <w:rsid w:val="00823867"/>
    <w:rsid w:val="00823B84"/>
    <w:rsid w:val="008240B5"/>
    <w:rsid w:val="008240CE"/>
    <w:rsid w:val="00824555"/>
    <w:rsid w:val="00824DD3"/>
    <w:rsid w:val="00824DE1"/>
    <w:rsid w:val="00825608"/>
    <w:rsid w:val="00825FFE"/>
    <w:rsid w:val="00826383"/>
    <w:rsid w:val="00826803"/>
    <w:rsid w:val="00826C16"/>
    <w:rsid w:val="00826ECD"/>
    <w:rsid w:val="0082769B"/>
    <w:rsid w:val="00827A62"/>
    <w:rsid w:val="00827AE6"/>
    <w:rsid w:val="008307AB"/>
    <w:rsid w:val="00830B7E"/>
    <w:rsid w:val="00831054"/>
    <w:rsid w:val="0083134C"/>
    <w:rsid w:val="00831D72"/>
    <w:rsid w:val="0083245C"/>
    <w:rsid w:val="0083473B"/>
    <w:rsid w:val="00835713"/>
    <w:rsid w:val="0083581F"/>
    <w:rsid w:val="0083582A"/>
    <w:rsid w:val="00835DE9"/>
    <w:rsid w:val="00836961"/>
    <w:rsid w:val="00836CDF"/>
    <w:rsid w:val="00837140"/>
    <w:rsid w:val="0084035E"/>
    <w:rsid w:val="00840E36"/>
    <w:rsid w:val="0084146C"/>
    <w:rsid w:val="00841651"/>
    <w:rsid w:val="00841915"/>
    <w:rsid w:val="00841D50"/>
    <w:rsid w:val="00841DFB"/>
    <w:rsid w:val="00842929"/>
    <w:rsid w:val="00843FD4"/>
    <w:rsid w:val="00844570"/>
    <w:rsid w:val="00845B4D"/>
    <w:rsid w:val="008465BE"/>
    <w:rsid w:val="00846C8F"/>
    <w:rsid w:val="00846D4F"/>
    <w:rsid w:val="0084707B"/>
    <w:rsid w:val="008470B6"/>
    <w:rsid w:val="0084712C"/>
    <w:rsid w:val="0084725D"/>
    <w:rsid w:val="008514F6"/>
    <w:rsid w:val="00851706"/>
    <w:rsid w:val="008517A8"/>
    <w:rsid w:val="00851953"/>
    <w:rsid w:val="00851D53"/>
    <w:rsid w:val="00852299"/>
    <w:rsid w:val="00852951"/>
    <w:rsid w:val="00852D19"/>
    <w:rsid w:val="0085315B"/>
    <w:rsid w:val="00853632"/>
    <w:rsid w:val="00853A1F"/>
    <w:rsid w:val="00853EEA"/>
    <w:rsid w:val="00853F04"/>
    <w:rsid w:val="00854121"/>
    <w:rsid w:val="008547BF"/>
    <w:rsid w:val="00855365"/>
    <w:rsid w:val="0085566F"/>
    <w:rsid w:val="00855D14"/>
    <w:rsid w:val="00855E10"/>
    <w:rsid w:val="008565ED"/>
    <w:rsid w:val="008571D0"/>
    <w:rsid w:val="008579EA"/>
    <w:rsid w:val="00860486"/>
    <w:rsid w:val="00860F4F"/>
    <w:rsid w:val="008612A8"/>
    <w:rsid w:val="00861F9F"/>
    <w:rsid w:val="00862309"/>
    <w:rsid w:val="008631BF"/>
    <w:rsid w:val="008632CD"/>
    <w:rsid w:val="00864A3E"/>
    <w:rsid w:val="00864CE2"/>
    <w:rsid w:val="00866999"/>
    <w:rsid w:val="00866A77"/>
    <w:rsid w:val="00866E01"/>
    <w:rsid w:val="00867379"/>
    <w:rsid w:val="008678BA"/>
    <w:rsid w:val="0086792F"/>
    <w:rsid w:val="00870174"/>
    <w:rsid w:val="008713B5"/>
    <w:rsid w:val="0087233A"/>
    <w:rsid w:val="00872727"/>
    <w:rsid w:val="00872D28"/>
    <w:rsid w:val="00872DF4"/>
    <w:rsid w:val="00873439"/>
    <w:rsid w:val="0087349E"/>
    <w:rsid w:val="00873511"/>
    <w:rsid w:val="00874202"/>
    <w:rsid w:val="00875C10"/>
    <w:rsid w:val="00877E8F"/>
    <w:rsid w:val="00877F20"/>
    <w:rsid w:val="00880415"/>
    <w:rsid w:val="0088051B"/>
    <w:rsid w:val="0088059D"/>
    <w:rsid w:val="008823BB"/>
    <w:rsid w:val="00882892"/>
    <w:rsid w:val="008836DA"/>
    <w:rsid w:val="00883FB0"/>
    <w:rsid w:val="008852C0"/>
    <w:rsid w:val="0088576B"/>
    <w:rsid w:val="008858FD"/>
    <w:rsid w:val="00885F0A"/>
    <w:rsid w:val="00885F73"/>
    <w:rsid w:val="0088699A"/>
    <w:rsid w:val="00886ED1"/>
    <w:rsid w:val="00887376"/>
    <w:rsid w:val="00887F5E"/>
    <w:rsid w:val="008902CA"/>
    <w:rsid w:val="00890B02"/>
    <w:rsid w:val="00890E18"/>
    <w:rsid w:val="0089107D"/>
    <w:rsid w:val="008917BB"/>
    <w:rsid w:val="00891919"/>
    <w:rsid w:val="0089396A"/>
    <w:rsid w:val="0089426C"/>
    <w:rsid w:val="008945DD"/>
    <w:rsid w:val="0089495B"/>
    <w:rsid w:val="00894A9A"/>
    <w:rsid w:val="00894FDD"/>
    <w:rsid w:val="008950D7"/>
    <w:rsid w:val="00896A7D"/>
    <w:rsid w:val="008974DC"/>
    <w:rsid w:val="00897A6C"/>
    <w:rsid w:val="00897E14"/>
    <w:rsid w:val="008A0441"/>
    <w:rsid w:val="008A09E6"/>
    <w:rsid w:val="008A131A"/>
    <w:rsid w:val="008A1898"/>
    <w:rsid w:val="008A1F0B"/>
    <w:rsid w:val="008A2AEF"/>
    <w:rsid w:val="008A5610"/>
    <w:rsid w:val="008A59CE"/>
    <w:rsid w:val="008A6C0F"/>
    <w:rsid w:val="008A6C77"/>
    <w:rsid w:val="008A71C8"/>
    <w:rsid w:val="008A72F9"/>
    <w:rsid w:val="008A736E"/>
    <w:rsid w:val="008A74FF"/>
    <w:rsid w:val="008A7DFE"/>
    <w:rsid w:val="008B01E5"/>
    <w:rsid w:val="008B0252"/>
    <w:rsid w:val="008B0D3D"/>
    <w:rsid w:val="008B1414"/>
    <w:rsid w:val="008B1517"/>
    <w:rsid w:val="008B1942"/>
    <w:rsid w:val="008B232A"/>
    <w:rsid w:val="008B2410"/>
    <w:rsid w:val="008B2EAA"/>
    <w:rsid w:val="008B360E"/>
    <w:rsid w:val="008B396C"/>
    <w:rsid w:val="008B396E"/>
    <w:rsid w:val="008B3B87"/>
    <w:rsid w:val="008B3C71"/>
    <w:rsid w:val="008B3F17"/>
    <w:rsid w:val="008B3F37"/>
    <w:rsid w:val="008B42C6"/>
    <w:rsid w:val="008B4583"/>
    <w:rsid w:val="008B479A"/>
    <w:rsid w:val="008B532A"/>
    <w:rsid w:val="008B5D31"/>
    <w:rsid w:val="008B5DBE"/>
    <w:rsid w:val="008B6158"/>
    <w:rsid w:val="008B63EE"/>
    <w:rsid w:val="008B652F"/>
    <w:rsid w:val="008B6D53"/>
    <w:rsid w:val="008B6F63"/>
    <w:rsid w:val="008B7075"/>
    <w:rsid w:val="008B70EF"/>
    <w:rsid w:val="008B7FB1"/>
    <w:rsid w:val="008C07A7"/>
    <w:rsid w:val="008C0F8E"/>
    <w:rsid w:val="008C11A6"/>
    <w:rsid w:val="008C225E"/>
    <w:rsid w:val="008C2600"/>
    <w:rsid w:val="008C26AE"/>
    <w:rsid w:val="008C30FD"/>
    <w:rsid w:val="008C3C2A"/>
    <w:rsid w:val="008C3C95"/>
    <w:rsid w:val="008C3DBB"/>
    <w:rsid w:val="008C47C0"/>
    <w:rsid w:val="008C4977"/>
    <w:rsid w:val="008C4CD2"/>
    <w:rsid w:val="008C4DEB"/>
    <w:rsid w:val="008C5092"/>
    <w:rsid w:val="008C5374"/>
    <w:rsid w:val="008C5503"/>
    <w:rsid w:val="008C56B9"/>
    <w:rsid w:val="008C59D3"/>
    <w:rsid w:val="008C5DC2"/>
    <w:rsid w:val="008C5F69"/>
    <w:rsid w:val="008C7520"/>
    <w:rsid w:val="008D02DE"/>
    <w:rsid w:val="008D036D"/>
    <w:rsid w:val="008D0BB6"/>
    <w:rsid w:val="008D152A"/>
    <w:rsid w:val="008D1A86"/>
    <w:rsid w:val="008D28AF"/>
    <w:rsid w:val="008D3232"/>
    <w:rsid w:val="008D32C3"/>
    <w:rsid w:val="008D39C0"/>
    <w:rsid w:val="008D4AA4"/>
    <w:rsid w:val="008D4B4F"/>
    <w:rsid w:val="008D4DD3"/>
    <w:rsid w:val="008D59E7"/>
    <w:rsid w:val="008D5A8D"/>
    <w:rsid w:val="008D5CA2"/>
    <w:rsid w:val="008D5DA7"/>
    <w:rsid w:val="008D64C9"/>
    <w:rsid w:val="008D66FF"/>
    <w:rsid w:val="008D6DE0"/>
    <w:rsid w:val="008D6E93"/>
    <w:rsid w:val="008D7015"/>
    <w:rsid w:val="008D7567"/>
    <w:rsid w:val="008D7C2B"/>
    <w:rsid w:val="008D7E5D"/>
    <w:rsid w:val="008E0248"/>
    <w:rsid w:val="008E0D8C"/>
    <w:rsid w:val="008E0E39"/>
    <w:rsid w:val="008E11EB"/>
    <w:rsid w:val="008E1D64"/>
    <w:rsid w:val="008E2D4B"/>
    <w:rsid w:val="008E3BBB"/>
    <w:rsid w:val="008E3FAE"/>
    <w:rsid w:val="008E3FB4"/>
    <w:rsid w:val="008E416F"/>
    <w:rsid w:val="008E4308"/>
    <w:rsid w:val="008E5367"/>
    <w:rsid w:val="008E53FC"/>
    <w:rsid w:val="008E65A5"/>
    <w:rsid w:val="008E68D4"/>
    <w:rsid w:val="008E69D0"/>
    <w:rsid w:val="008E6E98"/>
    <w:rsid w:val="008E77CC"/>
    <w:rsid w:val="008F044E"/>
    <w:rsid w:val="008F054C"/>
    <w:rsid w:val="008F0C53"/>
    <w:rsid w:val="008F14E9"/>
    <w:rsid w:val="008F1ED8"/>
    <w:rsid w:val="008F204D"/>
    <w:rsid w:val="008F2101"/>
    <w:rsid w:val="008F239F"/>
    <w:rsid w:val="008F3DE6"/>
    <w:rsid w:val="008F47B4"/>
    <w:rsid w:val="008F49AF"/>
    <w:rsid w:val="008F4B3C"/>
    <w:rsid w:val="008F566A"/>
    <w:rsid w:val="008F568A"/>
    <w:rsid w:val="008F5772"/>
    <w:rsid w:val="008F5A68"/>
    <w:rsid w:val="008F632F"/>
    <w:rsid w:val="008F6B1C"/>
    <w:rsid w:val="008F6E0D"/>
    <w:rsid w:val="008F777E"/>
    <w:rsid w:val="008F77B1"/>
    <w:rsid w:val="008F7FF9"/>
    <w:rsid w:val="009000D6"/>
    <w:rsid w:val="009009C1"/>
    <w:rsid w:val="009021EE"/>
    <w:rsid w:val="00902711"/>
    <w:rsid w:val="00902794"/>
    <w:rsid w:val="00902923"/>
    <w:rsid w:val="009031BB"/>
    <w:rsid w:val="00904107"/>
    <w:rsid w:val="009042B2"/>
    <w:rsid w:val="00904CE4"/>
    <w:rsid w:val="00905B38"/>
    <w:rsid w:val="00906AC6"/>
    <w:rsid w:val="00907175"/>
    <w:rsid w:val="009071F8"/>
    <w:rsid w:val="00907A94"/>
    <w:rsid w:val="00907D7B"/>
    <w:rsid w:val="00907D87"/>
    <w:rsid w:val="0091003E"/>
    <w:rsid w:val="009104C5"/>
    <w:rsid w:val="009108BB"/>
    <w:rsid w:val="00910A9C"/>
    <w:rsid w:val="00910C5F"/>
    <w:rsid w:val="00911233"/>
    <w:rsid w:val="009112ED"/>
    <w:rsid w:val="00911DDA"/>
    <w:rsid w:val="009134F7"/>
    <w:rsid w:val="00913DFD"/>
    <w:rsid w:val="00914500"/>
    <w:rsid w:val="00914885"/>
    <w:rsid w:val="00914F06"/>
    <w:rsid w:val="0091524F"/>
    <w:rsid w:val="00915C91"/>
    <w:rsid w:val="00916174"/>
    <w:rsid w:val="00916422"/>
    <w:rsid w:val="009175EB"/>
    <w:rsid w:val="00917926"/>
    <w:rsid w:val="00917E1A"/>
    <w:rsid w:val="00920180"/>
    <w:rsid w:val="00920263"/>
    <w:rsid w:val="009202AC"/>
    <w:rsid w:val="00920425"/>
    <w:rsid w:val="00921422"/>
    <w:rsid w:val="00922106"/>
    <w:rsid w:val="00922679"/>
    <w:rsid w:val="009232CB"/>
    <w:rsid w:val="00923555"/>
    <w:rsid w:val="009237D3"/>
    <w:rsid w:val="00923CC4"/>
    <w:rsid w:val="009248D6"/>
    <w:rsid w:val="00924CFD"/>
    <w:rsid w:val="00925554"/>
    <w:rsid w:val="00925867"/>
    <w:rsid w:val="00925EDF"/>
    <w:rsid w:val="009262AE"/>
    <w:rsid w:val="009265B9"/>
    <w:rsid w:val="0092676C"/>
    <w:rsid w:val="009273D6"/>
    <w:rsid w:val="00927E9F"/>
    <w:rsid w:val="00930568"/>
    <w:rsid w:val="009309C1"/>
    <w:rsid w:val="00930F65"/>
    <w:rsid w:val="0093122C"/>
    <w:rsid w:val="00931936"/>
    <w:rsid w:val="00931F29"/>
    <w:rsid w:val="009328C7"/>
    <w:rsid w:val="00932B37"/>
    <w:rsid w:val="00932D35"/>
    <w:rsid w:val="00933B57"/>
    <w:rsid w:val="00933D17"/>
    <w:rsid w:val="0093494C"/>
    <w:rsid w:val="00934D50"/>
    <w:rsid w:val="009352D8"/>
    <w:rsid w:val="00935A22"/>
    <w:rsid w:val="00935A6D"/>
    <w:rsid w:val="00935EB4"/>
    <w:rsid w:val="00935EE1"/>
    <w:rsid w:val="00936BEF"/>
    <w:rsid w:val="00936F50"/>
    <w:rsid w:val="0093781D"/>
    <w:rsid w:val="00937947"/>
    <w:rsid w:val="00937BA8"/>
    <w:rsid w:val="0094047D"/>
    <w:rsid w:val="00940857"/>
    <w:rsid w:val="00940DE2"/>
    <w:rsid w:val="009419D5"/>
    <w:rsid w:val="00941CDB"/>
    <w:rsid w:val="00941DFA"/>
    <w:rsid w:val="00941F00"/>
    <w:rsid w:val="00942B2D"/>
    <w:rsid w:val="00942BCE"/>
    <w:rsid w:val="0094352F"/>
    <w:rsid w:val="009439F4"/>
    <w:rsid w:val="00944A2E"/>
    <w:rsid w:val="009453F7"/>
    <w:rsid w:val="009457A7"/>
    <w:rsid w:val="00945A8A"/>
    <w:rsid w:val="00945EA8"/>
    <w:rsid w:val="009508FF"/>
    <w:rsid w:val="00950E58"/>
    <w:rsid w:val="00952707"/>
    <w:rsid w:val="00952E8B"/>
    <w:rsid w:val="00952F24"/>
    <w:rsid w:val="00953063"/>
    <w:rsid w:val="009538B0"/>
    <w:rsid w:val="00953AFB"/>
    <w:rsid w:val="00953EE4"/>
    <w:rsid w:val="00954534"/>
    <w:rsid w:val="00954704"/>
    <w:rsid w:val="00956872"/>
    <w:rsid w:val="00956A21"/>
    <w:rsid w:val="00957441"/>
    <w:rsid w:val="009574DF"/>
    <w:rsid w:val="00960886"/>
    <w:rsid w:val="00960A1E"/>
    <w:rsid w:val="0096218C"/>
    <w:rsid w:val="00962621"/>
    <w:rsid w:val="0096339A"/>
    <w:rsid w:val="00963AB4"/>
    <w:rsid w:val="009657B9"/>
    <w:rsid w:val="00965A51"/>
    <w:rsid w:val="00965CA3"/>
    <w:rsid w:val="00966534"/>
    <w:rsid w:val="00967392"/>
    <w:rsid w:val="009679E1"/>
    <w:rsid w:val="00971113"/>
    <w:rsid w:val="0097138C"/>
    <w:rsid w:val="00971D3E"/>
    <w:rsid w:val="00972B46"/>
    <w:rsid w:val="009732ED"/>
    <w:rsid w:val="0097376E"/>
    <w:rsid w:val="009742AE"/>
    <w:rsid w:val="009742F6"/>
    <w:rsid w:val="009746BF"/>
    <w:rsid w:val="00974767"/>
    <w:rsid w:val="0097495B"/>
    <w:rsid w:val="00974970"/>
    <w:rsid w:val="00975359"/>
    <w:rsid w:val="0097602F"/>
    <w:rsid w:val="009765CE"/>
    <w:rsid w:val="00976CDA"/>
    <w:rsid w:val="0097721E"/>
    <w:rsid w:val="00977713"/>
    <w:rsid w:val="00977886"/>
    <w:rsid w:val="00980B1C"/>
    <w:rsid w:val="0098102B"/>
    <w:rsid w:val="0098151A"/>
    <w:rsid w:val="00981C7F"/>
    <w:rsid w:val="00982285"/>
    <w:rsid w:val="009826EF"/>
    <w:rsid w:val="00982DC2"/>
    <w:rsid w:val="00983067"/>
    <w:rsid w:val="009830D9"/>
    <w:rsid w:val="009839EE"/>
    <w:rsid w:val="0098409A"/>
    <w:rsid w:val="009842B1"/>
    <w:rsid w:val="00984678"/>
    <w:rsid w:val="00984AAA"/>
    <w:rsid w:val="0098604C"/>
    <w:rsid w:val="00986AC8"/>
    <w:rsid w:val="00986CE8"/>
    <w:rsid w:val="009874C6"/>
    <w:rsid w:val="00987B89"/>
    <w:rsid w:val="00987CFF"/>
    <w:rsid w:val="00990DAF"/>
    <w:rsid w:val="00990E05"/>
    <w:rsid w:val="0099198E"/>
    <w:rsid w:val="00991F0C"/>
    <w:rsid w:val="009923DB"/>
    <w:rsid w:val="009926C5"/>
    <w:rsid w:val="00992F32"/>
    <w:rsid w:val="00993307"/>
    <w:rsid w:val="009939BF"/>
    <w:rsid w:val="00993DA8"/>
    <w:rsid w:val="00993E63"/>
    <w:rsid w:val="00993F05"/>
    <w:rsid w:val="00995196"/>
    <w:rsid w:val="00995A02"/>
    <w:rsid w:val="00995F57"/>
    <w:rsid w:val="009963CC"/>
    <w:rsid w:val="009964F5"/>
    <w:rsid w:val="009969AC"/>
    <w:rsid w:val="00996B2F"/>
    <w:rsid w:val="009973C6"/>
    <w:rsid w:val="009975AF"/>
    <w:rsid w:val="009A1446"/>
    <w:rsid w:val="009A1796"/>
    <w:rsid w:val="009A2046"/>
    <w:rsid w:val="009A2349"/>
    <w:rsid w:val="009A2C34"/>
    <w:rsid w:val="009A2CAB"/>
    <w:rsid w:val="009A3665"/>
    <w:rsid w:val="009A3DC6"/>
    <w:rsid w:val="009A3FD8"/>
    <w:rsid w:val="009A5589"/>
    <w:rsid w:val="009A5AF8"/>
    <w:rsid w:val="009A7D55"/>
    <w:rsid w:val="009B05FA"/>
    <w:rsid w:val="009B0F35"/>
    <w:rsid w:val="009B14B8"/>
    <w:rsid w:val="009B2015"/>
    <w:rsid w:val="009B2258"/>
    <w:rsid w:val="009B284C"/>
    <w:rsid w:val="009B32F6"/>
    <w:rsid w:val="009B3BE1"/>
    <w:rsid w:val="009B43F6"/>
    <w:rsid w:val="009B48A8"/>
    <w:rsid w:val="009B4CE2"/>
    <w:rsid w:val="009B5871"/>
    <w:rsid w:val="009B5E28"/>
    <w:rsid w:val="009B6100"/>
    <w:rsid w:val="009B7352"/>
    <w:rsid w:val="009B7B7D"/>
    <w:rsid w:val="009C0E5F"/>
    <w:rsid w:val="009C0F7A"/>
    <w:rsid w:val="009C1A02"/>
    <w:rsid w:val="009C24E3"/>
    <w:rsid w:val="009C2837"/>
    <w:rsid w:val="009C2A76"/>
    <w:rsid w:val="009C2CC8"/>
    <w:rsid w:val="009C2CEF"/>
    <w:rsid w:val="009C3043"/>
    <w:rsid w:val="009C36AA"/>
    <w:rsid w:val="009C3BB7"/>
    <w:rsid w:val="009C44CB"/>
    <w:rsid w:val="009C4F51"/>
    <w:rsid w:val="009C5845"/>
    <w:rsid w:val="009C58A2"/>
    <w:rsid w:val="009C6119"/>
    <w:rsid w:val="009C7632"/>
    <w:rsid w:val="009C7775"/>
    <w:rsid w:val="009C7C4E"/>
    <w:rsid w:val="009D014E"/>
    <w:rsid w:val="009D01BC"/>
    <w:rsid w:val="009D10F4"/>
    <w:rsid w:val="009D1E1E"/>
    <w:rsid w:val="009D2082"/>
    <w:rsid w:val="009D238C"/>
    <w:rsid w:val="009D2E94"/>
    <w:rsid w:val="009D3364"/>
    <w:rsid w:val="009D354A"/>
    <w:rsid w:val="009D3625"/>
    <w:rsid w:val="009D4065"/>
    <w:rsid w:val="009D4BC2"/>
    <w:rsid w:val="009D4EEA"/>
    <w:rsid w:val="009D5C3A"/>
    <w:rsid w:val="009D62A6"/>
    <w:rsid w:val="009D6419"/>
    <w:rsid w:val="009D662B"/>
    <w:rsid w:val="009D7582"/>
    <w:rsid w:val="009D7AF0"/>
    <w:rsid w:val="009D7EB2"/>
    <w:rsid w:val="009E0F4D"/>
    <w:rsid w:val="009E1EB9"/>
    <w:rsid w:val="009E2D40"/>
    <w:rsid w:val="009E31C9"/>
    <w:rsid w:val="009E34CF"/>
    <w:rsid w:val="009E34F7"/>
    <w:rsid w:val="009E4CDD"/>
    <w:rsid w:val="009E53FE"/>
    <w:rsid w:val="009E5A4D"/>
    <w:rsid w:val="009E73FC"/>
    <w:rsid w:val="009E7942"/>
    <w:rsid w:val="009E797C"/>
    <w:rsid w:val="009F02CC"/>
    <w:rsid w:val="009F14A9"/>
    <w:rsid w:val="009F23F2"/>
    <w:rsid w:val="009F263D"/>
    <w:rsid w:val="009F33D4"/>
    <w:rsid w:val="009F3938"/>
    <w:rsid w:val="009F3957"/>
    <w:rsid w:val="009F3BB5"/>
    <w:rsid w:val="009F4465"/>
    <w:rsid w:val="009F6187"/>
    <w:rsid w:val="009F712A"/>
    <w:rsid w:val="009F7A6E"/>
    <w:rsid w:val="00A00764"/>
    <w:rsid w:val="00A007FD"/>
    <w:rsid w:val="00A01107"/>
    <w:rsid w:val="00A0137C"/>
    <w:rsid w:val="00A018F3"/>
    <w:rsid w:val="00A01BDB"/>
    <w:rsid w:val="00A01CFD"/>
    <w:rsid w:val="00A03D00"/>
    <w:rsid w:val="00A03D8F"/>
    <w:rsid w:val="00A04AB0"/>
    <w:rsid w:val="00A04B86"/>
    <w:rsid w:val="00A05213"/>
    <w:rsid w:val="00A05B69"/>
    <w:rsid w:val="00A06F31"/>
    <w:rsid w:val="00A06FEB"/>
    <w:rsid w:val="00A0705B"/>
    <w:rsid w:val="00A07073"/>
    <w:rsid w:val="00A0746C"/>
    <w:rsid w:val="00A078E0"/>
    <w:rsid w:val="00A07F4F"/>
    <w:rsid w:val="00A106D1"/>
    <w:rsid w:val="00A10DCD"/>
    <w:rsid w:val="00A11757"/>
    <w:rsid w:val="00A11849"/>
    <w:rsid w:val="00A12185"/>
    <w:rsid w:val="00A128C6"/>
    <w:rsid w:val="00A12A6D"/>
    <w:rsid w:val="00A12AF8"/>
    <w:rsid w:val="00A12BE4"/>
    <w:rsid w:val="00A13535"/>
    <w:rsid w:val="00A13C9A"/>
    <w:rsid w:val="00A14243"/>
    <w:rsid w:val="00A151A3"/>
    <w:rsid w:val="00A1537C"/>
    <w:rsid w:val="00A157BA"/>
    <w:rsid w:val="00A16EFF"/>
    <w:rsid w:val="00A17019"/>
    <w:rsid w:val="00A1763E"/>
    <w:rsid w:val="00A17685"/>
    <w:rsid w:val="00A1796C"/>
    <w:rsid w:val="00A17AEC"/>
    <w:rsid w:val="00A17F72"/>
    <w:rsid w:val="00A20178"/>
    <w:rsid w:val="00A20678"/>
    <w:rsid w:val="00A20865"/>
    <w:rsid w:val="00A20AB2"/>
    <w:rsid w:val="00A20ADB"/>
    <w:rsid w:val="00A21338"/>
    <w:rsid w:val="00A214D5"/>
    <w:rsid w:val="00A21514"/>
    <w:rsid w:val="00A21C54"/>
    <w:rsid w:val="00A2205F"/>
    <w:rsid w:val="00A2287D"/>
    <w:rsid w:val="00A22D4C"/>
    <w:rsid w:val="00A23DC2"/>
    <w:rsid w:val="00A23F19"/>
    <w:rsid w:val="00A243E7"/>
    <w:rsid w:val="00A252CA"/>
    <w:rsid w:val="00A257A3"/>
    <w:rsid w:val="00A25AE9"/>
    <w:rsid w:val="00A25D7E"/>
    <w:rsid w:val="00A2768F"/>
    <w:rsid w:val="00A2787C"/>
    <w:rsid w:val="00A307B1"/>
    <w:rsid w:val="00A30A35"/>
    <w:rsid w:val="00A318CC"/>
    <w:rsid w:val="00A31B95"/>
    <w:rsid w:val="00A320AB"/>
    <w:rsid w:val="00A3259D"/>
    <w:rsid w:val="00A325C6"/>
    <w:rsid w:val="00A33044"/>
    <w:rsid w:val="00A33304"/>
    <w:rsid w:val="00A33421"/>
    <w:rsid w:val="00A34009"/>
    <w:rsid w:val="00A34F53"/>
    <w:rsid w:val="00A3557C"/>
    <w:rsid w:val="00A35A22"/>
    <w:rsid w:val="00A35CAC"/>
    <w:rsid w:val="00A360EB"/>
    <w:rsid w:val="00A363E8"/>
    <w:rsid w:val="00A36DA8"/>
    <w:rsid w:val="00A374EA"/>
    <w:rsid w:val="00A402C9"/>
    <w:rsid w:val="00A4035A"/>
    <w:rsid w:val="00A40446"/>
    <w:rsid w:val="00A40B09"/>
    <w:rsid w:val="00A40C76"/>
    <w:rsid w:val="00A40FEA"/>
    <w:rsid w:val="00A41625"/>
    <w:rsid w:val="00A41F91"/>
    <w:rsid w:val="00A42509"/>
    <w:rsid w:val="00A42575"/>
    <w:rsid w:val="00A430EA"/>
    <w:rsid w:val="00A44192"/>
    <w:rsid w:val="00A446FE"/>
    <w:rsid w:val="00A44D23"/>
    <w:rsid w:val="00A45D80"/>
    <w:rsid w:val="00A45FC9"/>
    <w:rsid w:val="00A468CC"/>
    <w:rsid w:val="00A4739D"/>
    <w:rsid w:val="00A47888"/>
    <w:rsid w:val="00A5082C"/>
    <w:rsid w:val="00A50B83"/>
    <w:rsid w:val="00A50CC1"/>
    <w:rsid w:val="00A5146F"/>
    <w:rsid w:val="00A5253C"/>
    <w:rsid w:val="00A53D28"/>
    <w:rsid w:val="00A53DF9"/>
    <w:rsid w:val="00A54EC3"/>
    <w:rsid w:val="00A55105"/>
    <w:rsid w:val="00A55666"/>
    <w:rsid w:val="00A556B6"/>
    <w:rsid w:val="00A55B2F"/>
    <w:rsid w:val="00A560E3"/>
    <w:rsid w:val="00A5641D"/>
    <w:rsid w:val="00A568D5"/>
    <w:rsid w:val="00A56E74"/>
    <w:rsid w:val="00A609D1"/>
    <w:rsid w:val="00A60A77"/>
    <w:rsid w:val="00A61B0A"/>
    <w:rsid w:val="00A61BB6"/>
    <w:rsid w:val="00A62995"/>
    <w:rsid w:val="00A630B9"/>
    <w:rsid w:val="00A641AF"/>
    <w:rsid w:val="00A648F0"/>
    <w:rsid w:val="00A64D14"/>
    <w:rsid w:val="00A6506B"/>
    <w:rsid w:val="00A65319"/>
    <w:rsid w:val="00A654E8"/>
    <w:rsid w:val="00A66B46"/>
    <w:rsid w:val="00A67757"/>
    <w:rsid w:val="00A67C31"/>
    <w:rsid w:val="00A7109C"/>
    <w:rsid w:val="00A71194"/>
    <w:rsid w:val="00A7131A"/>
    <w:rsid w:val="00A71461"/>
    <w:rsid w:val="00A717F3"/>
    <w:rsid w:val="00A71932"/>
    <w:rsid w:val="00A71F7F"/>
    <w:rsid w:val="00A724C8"/>
    <w:rsid w:val="00A72996"/>
    <w:rsid w:val="00A73DE4"/>
    <w:rsid w:val="00A74362"/>
    <w:rsid w:val="00A7489B"/>
    <w:rsid w:val="00A748B7"/>
    <w:rsid w:val="00A7527D"/>
    <w:rsid w:val="00A75847"/>
    <w:rsid w:val="00A75B8C"/>
    <w:rsid w:val="00A75BCB"/>
    <w:rsid w:val="00A76BBA"/>
    <w:rsid w:val="00A76F4A"/>
    <w:rsid w:val="00A77038"/>
    <w:rsid w:val="00A803C7"/>
    <w:rsid w:val="00A80436"/>
    <w:rsid w:val="00A80592"/>
    <w:rsid w:val="00A81966"/>
    <w:rsid w:val="00A819BC"/>
    <w:rsid w:val="00A82210"/>
    <w:rsid w:val="00A843AF"/>
    <w:rsid w:val="00A84552"/>
    <w:rsid w:val="00A8489F"/>
    <w:rsid w:val="00A84FFF"/>
    <w:rsid w:val="00A85650"/>
    <w:rsid w:val="00A85949"/>
    <w:rsid w:val="00A8605A"/>
    <w:rsid w:val="00A86A7F"/>
    <w:rsid w:val="00A87506"/>
    <w:rsid w:val="00A900D2"/>
    <w:rsid w:val="00A90805"/>
    <w:rsid w:val="00A913FD"/>
    <w:rsid w:val="00A91B40"/>
    <w:rsid w:val="00A92A2C"/>
    <w:rsid w:val="00A93574"/>
    <w:rsid w:val="00A9440B"/>
    <w:rsid w:val="00A946F2"/>
    <w:rsid w:val="00A94F2D"/>
    <w:rsid w:val="00A95186"/>
    <w:rsid w:val="00A95190"/>
    <w:rsid w:val="00A956B4"/>
    <w:rsid w:val="00A95746"/>
    <w:rsid w:val="00A95822"/>
    <w:rsid w:val="00A95CE2"/>
    <w:rsid w:val="00A95D59"/>
    <w:rsid w:val="00A95F7C"/>
    <w:rsid w:val="00A9717A"/>
    <w:rsid w:val="00A972E8"/>
    <w:rsid w:val="00AA0004"/>
    <w:rsid w:val="00AA032D"/>
    <w:rsid w:val="00AA0C04"/>
    <w:rsid w:val="00AA18B3"/>
    <w:rsid w:val="00AA1AA2"/>
    <w:rsid w:val="00AA279C"/>
    <w:rsid w:val="00AA2BA9"/>
    <w:rsid w:val="00AA319B"/>
    <w:rsid w:val="00AA3B6D"/>
    <w:rsid w:val="00AA41C3"/>
    <w:rsid w:val="00AA4412"/>
    <w:rsid w:val="00AA5BF1"/>
    <w:rsid w:val="00AA6205"/>
    <w:rsid w:val="00AA6AA1"/>
    <w:rsid w:val="00AA6D78"/>
    <w:rsid w:val="00AA712A"/>
    <w:rsid w:val="00AA7D5F"/>
    <w:rsid w:val="00AB05CF"/>
    <w:rsid w:val="00AB061E"/>
    <w:rsid w:val="00AB08A7"/>
    <w:rsid w:val="00AB0BE5"/>
    <w:rsid w:val="00AB1A46"/>
    <w:rsid w:val="00AB1F2D"/>
    <w:rsid w:val="00AB203A"/>
    <w:rsid w:val="00AB278F"/>
    <w:rsid w:val="00AB310F"/>
    <w:rsid w:val="00AB315D"/>
    <w:rsid w:val="00AB3854"/>
    <w:rsid w:val="00AB423C"/>
    <w:rsid w:val="00AB43A7"/>
    <w:rsid w:val="00AB4876"/>
    <w:rsid w:val="00AB4887"/>
    <w:rsid w:val="00AB5160"/>
    <w:rsid w:val="00AB53FE"/>
    <w:rsid w:val="00AB543C"/>
    <w:rsid w:val="00AB5682"/>
    <w:rsid w:val="00AB65DB"/>
    <w:rsid w:val="00AB6AB3"/>
    <w:rsid w:val="00AB6AFC"/>
    <w:rsid w:val="00AB6B2E"/>
    <w:rsid w:val="00AB714A"/>
    <w:rsid w:val="00AB75E5"/>
    <w:rsid w:val="00AB7C16"/>
    <w:rsid w:val="00AB7FFD"/>
    <w:rsid w:val="00AC0512"/>
    <w:rsid w:val="00AC07D0"/>
    <w:rsid w:val="00AC2105"/>
    <w:rsid w:val="00AC305A"/>
    <w:rsid w:val="00AC3321"/>
    <w:rsid w:val="00AC3965"/>
    <w:rsid w:val="00AC3D19"/>
    <w:rsid w:val="00AC3D2D"/>
    <w:rsid w:val="00AC3FBF"/>
    <w:rsid w:val="00AC4024"/>
    <w:rsid w:val="00AC447D"/>
    <w:rsid w:val="00AC46B8"/>
    <w:rsid w:val="00AC496E"/>
    <w:rsid w:val="00AC4B47"/>
    <w:rsid w:val="00AC4C0F"/>
    <w:rsid w:val="00AC4D68"/>
    <w:rsid w:val="00AC4D7C"/>
    <w:rsid w:val="00AC56A7"/>
    <w:rsid w:val="00AC6093"/>
    <w:rsid w:val="00AC64EA"/>
    <w:rsid w:val="00AD049A"/>
    <w:rsid w:val="00AD061F"/>
    <w:rsid w:val="00AD0D5D"/>
    <w:rsid w:val="00AD1759"/>
    <w:rsid w:val="00AD18A0"/>
    <w:rsid w:val="00AD1A06"/>
    <w:rsid w:val="00AD3996"/>
    <w:rsid w:val="00AD439B"/>
    <w:rsid w:val="00AD459F"/>
    <w:rsid w:val="00AD5EF5"/>
    <w:rsid w:val="00AD7257"/>
    <w:rsid w:val="00AD7515"/>
    <w:rsid w:val="00AD75E2"/>
    <w:rsid w:val="00AE0775"/>
    <w:rsid w:val="00AE09F6"/>
    <w:rsid w:val="00AE1C05"/>
    <w:rsid w:val="00AE1CE8"/>
    <w:rsid w:val="00AE239C"/>
    <w:rsid w:val="00AE2FB9"/>
    <w:rsid w:val="00AE3489"/>
    <w:rsid w:val="00AE38FD"/>
    <w:rsid w:val="00AE396C"/>
    <w:rsid w:val="00AE3E6F"/>
    <w:rsid w:val="00AE4EEE"/>
    <w:rsid w:val="00AE5014"/>
    <w:rsid w:val="00AE5149"/>
    <w:rsid w:val="00AE63A7"/>
    <w:rsid w:val="00AE65C3"/>
    <w:rsid w:val="00AE66EA"/>
    <w:rsid w:val="00AE7B0C"/>
    <w:rsid w:val="00AE7F59"/>
    <w:rsid w:val="00AF00A1"/>
    <w:rsid w:val="00AF0940"/>
    <w:rsid w:val="00AF0A0D"/>
    <w:rsid w:val="00AF14B0"/>
    <w:rsid w:val="00AF1D69"/>
    <w:rsid w:val="00AF28A0"/>
    <w:rsid w:val="00AF3AE1"/>
    <w:rsid w:val="00AF3F22"/>
    <w:rsid w:val="00AF4182"/>
    <w:rsid w:val="00AF420B"/>
    <w:rsid w:val="00AF4B1A"/>
    <w:rsid w:val="00AF4DC9"/>
    <w:rsid w:val="00AF4ECA"/>
    <w:rsid w:val="00AF4F42"/>
    <w:rsid w:val="00AF518F"/>
    <w:rsid w:val="00AF541D"/>
    <w:rsid w:val="00AF5F59"/>
    <w:rsid w:val="00AF62E8"/>
    <w:rsid w:val="00AF6CEC"/>
    <w:rsid w:val="00AF72E3"/>
    <w:rsid w:val="00B016CA"/>
    <w:rsid w:val="00B01B32"/>
    <w:rsid w:val="00B01FF6"/>
    <w:rsid w:val="00B03726"/>
    <w:rsid w:val="00B03A44"/>
    <w:rsid w:val="00B03B29"/>
    <w:rsid w:val="00B0434A"/>
    <w:rsid w:val="00B04608"/>
    <w:rsid w:val="00B04AC9"/>
    <w:rsid w:val="00B05D5F"/>
    <w:rsid w:val="00B05FBA"/>
    <w:rsid w:val="00B06549"/>
    <w:rsid w:val="00B06C2A"/>
    <w:rsid w:val="00B072EA"/>
    <w:rsid w:val="00B07413"/>
    <w:rsid w:val="00B10615"/>
    <w:rsid w:val="00B1072D"/>
    <w:rsid w:val="00B109AE"/>
    <w:rsid w:val="00B113A7"/>
    <w:rsid w:val="00B11828"/>
    <w:rsid w:val="00B1192D"/>
    <w:rsid w:val="00B1233E"/>
    <w:rsid w:val="00B12A09"/>
    <w:rsid w:val="00B132F5"/>
    <w:rsid w:val="00B134AD"/>
    <w:rsid w:val="00B1355C"/>
    <w:rsid w:val="00B13965"/>
    <w:rsid w:val="00B139B4"/>
    <w:rsid w:val="00B13DDC"/>
    <w:rsid w:val="00B1437B"/>
    <w:rsid w:val="00B14749"/>
    <w:rsid w:val="00B15288"/>
    <w:rsid w:val="00B15BBA"/>
    <w:rsid w:val="00B16837"/>
    <w:rsid w:val="00B16AEE"/>
    <w:rsid w:val="00B16CBE"/>
    <w:rsid w:val="00B16DBE"/>
    <w:rsid w:val="00B171E9"/>
    <w:rsid w:val="00B1780E"/>
    <w:rsid w:val="00B20324"/>
    <w:rsid w:val="00B20410"/>
    <w:rsid w:val="00B204C2"/>
    <w:rsid w:val="00B2165A"/>
    <w:rsid w:val="00B2171B"/>
    <w:rsid w:val="00B223E4"/>
    <w:rsid w:val="00B22676"/>
    <w:rsid w:val="00B238B1"/>
    <w:rsid w:val="00B23908"/>
    <w:rsid w:val="00B242F2"/>
    <w:rsid w:val="00B24480"/>
    <w:rsid w:val="00B247DA"/>
    <w:rsid w:val="00B24D2B"/>
    <w:rsid w:val="00B25009"/>
    <w:rsid w:val="00B263CE"/>
    <w:rsid w:val="00B2683B"/>
    <w:rsid w:val="00B2693E"/>
    <w:rsid w:val="00B27AFC"/>
    <w:rsid w:val="00B30497"/>
    <w:rsid w:val="00B304E5"/>
    <w:rsid w:val="00B30DB6"/>
    <w:rsid w:val="00B30FCD"/>
    <w:rsid w:val="00B31194"/>
    <w:rsid w:val="00B325A7"/>
    <w:rsid w:val="00B33160"/>
    <w:rsid w:val="00B335E3"/>
    <w:rsid w:val="00B344AD"/>
    <w:rsid w:val="00B34966"/>
    <w:rsid w:val="00B34D66"/>
    <w:rsid w:val="00B34ECA"/>
    <w:rsid w:val="00B364BE"/>
    <w:rsid w:val="00B3679A"/>
    <w:rsid w:val="00B37BD6"/>
    <w:rsid w:val="00B4038F"/>
    <w:rsid w:val="00B419A0"/>
    <w:rsid w:val="00B41D75"/>
    <w:rsid w:val="00B41F73"/>
    <w:rsid w:val="00B423AC"/>
    <w:rsid w:val="00B42502"/>
    <w:rsid w:val="00B42D3D"/>
    <w:rsid w:val="00B42F92"/>
    <w:rsid w:val="00B433F1"/>
    <w:rsid w:val="00B4342C"/>
    <w:rsid w:val="00B4382D"/>
    <w:rsid w:val="00B43C61"/>
    <w:rsid w:val="00B443BA"/>
    <w:rsid w:val="00B44783"/>
    <w:rsid w:val="00B44D18"/>
    <w:rsid w:val="00B4549C"/>
    <w:rsid w:val="00B456FC"/>
    <w:rsid w:val="00B464FC"/>
    <w:rsid w:val="00B46DBF"/>
    <w:rsid w:val="00B47157"/>
    <w:rsid w:val="00B473FF"/>
    <w:rsid w:val="00B47C93"/>
    <w:rsid w:val="00B505B2"/>
    <w:rsid w:val="00B50CE1"/>
    <w:rsid w:val="00B52FD7"/>
    <w:rsid w:val="00B5327C"/>
    <w:rsid w:val="00B53D63"/>
    <w:rsid w:val="00B53EB9"/>
    <w:rsid w:val="00B53F7F"/>
    <w:rsid w:val="00B546D3"/>
    <w:rsid w:val="00B5479A"/>
    <w:rsid w:val="00B54873"/>
    <w:rsid w:val="00B55B5E"/>
    <w:rsid w:val="00B55D45"/>
    <w:rsid w:val="00B55FF2"/>
    <w:rsid w:val="00B56752"/>
    <w:rsid w:val="00B5755D"/>
    <w:rsid w:val="00B60AFE"/>
    <w:rsid w:val="00B61F80"/>
    <w:rsid w:val="00B62C10"/>
    <w:rsid w:val="00B62D03"/>
    <w:rsid w:val="00B63767"/>
    <w:rsid w:val="00B637CD"/>
    <w:rsid w:val="00B63943"/>
    <w:rsid w:val="00B63D34"/>
    <w:rsid w:val="00B648DC"/>
    <w:rsid w:val="00B64A51"/>
    <w:rsid w:val="00B65769"/>
    <w:rsid w:val="00B65E90"/>
    <w:rsid w:val="00B67EC2"/>
    <w:rsid w:val="00B67F8F"/>
    <w:rsid w:val="00B718C8"/>
    <w:rsid w:val="00B71FDB"/>
    <w:rsid w:val="00B71FF3"/>
    <w:rsid w:val="00B722CB"/>
    <w:rsid w:val="00B72A42"/>
    <w:rsid w:val="00B72C4A"/>
    <w:rsid w:val="00B72D10"/>
    <w:rsid w:val="00B72F6B"/>
    <w:rsid w:val="00B73580"/>
    <w:rsid w:val="00B73E88"/>
    <w:rsid w:val="00B7480B"/>
    <w:rsid w:val="00B749C3"/>
    <w:rsid w:val="00B74E78"/>
    <w:rsid w:val="00B75267"/>
    <w:rsid w:val="00B755BE"/>
    <w:rsid w:val="00B77137"/>
    <w:rsid w:val="00B776B0"/>
    <w:rsid w:val="00B77854"/>
    <w:rsid w:val="00B7789E"/>
    <w:rsid w:val="00B779B5"/>
    <w:rsid w:val="00B813AD"/>
    <w:rsid w:val="00B81A1A"/>
    <w:rsid w:val="00B81DAD"/>
    <w:rsid w:val="00B821DC"/>
    <w:rsid w:val="00B824C2"/>
    <w:rsid w:val="00B826FD"/>
    <w:rsid w:val="00B82D5A"/>
    <w:rsid w:val="00B82E05"/>
    <w:rsid w:val="00B83B2B"/>
    <w:rsid w:val="00B83D74"/>
    <w:rsid w:val="00B83DB2"/>
    <w:rsid w:val="00B83E22"/>
    <w:rsid w:val="00B84DBE"/>
    <w:rsid w:val="00B84F64"/>
    <w:rsid w:val="00B856F5"/>
    <w:rsid w:val="00B85740"/>
    <w:rsid w:val="00B86164"/>
    <w:rsid w:val="00B8648F"/>
    <w:rsid w:val="00B86B5D"/>
    <w:rsid w:val="00B90365"/>
    <w:rsid w:val="00B904EE"/>
    <w:rsid w:val="00B90C8B"/>
    <w:rsid w:val="00B91714"/>
    <w:rsid w:val="00B92800"/>
    <w:rsid w:val="00B9290E"/>
    <w:rsid w:val="00B92D45"/>
    <w:rsid w:val="00B92FA9"/>
    <w:rsid w:val="00B932D5"/>
    <w:rsid w:val="00B93667"/>
    <w:rsid w:val="00B93877"/>
    <w:rsid w:val="00B93926"/>
    <w:rsid w:val="00B93B61"/>
    <w:rsid w:val="00B93D25"/>
    <w:rsid w:val="00B95971"/>
    <w:rsid w:val="00B95E40"/>
    <w:rsid w:val="00B969AF"/>
    <w:rsid w:val="00B96F09"/>
    <w:rsid w:val="00B975F6"/>
    <w:rsid w:val="00B977E2"/>
    <w:rsid w:val="00BA0A9A"/>
    <w:rsid w:val="00BA1111"/>
    <w:rsid w:val="00BA20B3"/>
    <w:rsid w:val="00BA29CE"/>
    <w:rsid w:val="00BA42C7"/>
    <w:rsid w:val="00BA448B"/>
    <w:rsid w:val="00BA457D"/>
    <w:rsid w:val="00BA45B8"/>
    <w:rsid w:val="00BA49E8"/>
    <w:rsid w:val="00BA4AFB"/>
    <w:rsid w:val="00BA4DD8"/>
    <w:rsid w:val="00BA6AF4"/>
    <w:rsid w:val="00BA6ED7"/>
    <w:rsid w:val="00BA71D3"/>
    <w:rsid w:val="00BB13CC"/>
    <w:rsid w:val="00BB18FF"/>
    <w:rsid w:val="00BB19F1"/>
    <w:rsid w:val="00BB21A4"/>
    <w:rsid w:val="00BB22F5"/>
    <w:rsid w:val="00BB2C75"/>
    <w:rsid w:val="00BB2D44"/>
    <w:rsid w:val="00BB2E9A"/>
    <w:rsid w:val="00BB3386"/>
    <w:rsid w:val="00BB387C"/>
    <w:rsid w:val="00BB3C5F"/>
    <w:rsid w:val="00BB459B"/>
    <w:rsid w:val="00BB4894"/>
    <w:rsid w:val="00BB508C"/>
    <w:rsid w:val="00BB64FC"/>
    <w:rsid w:val="00BB752B"/>
    <w:rsid w:val="00BC0957"/>
    <w:rsid w:val="00BC10E5"/>
    <w:rsid w:val="00BC1710"/>
    <w:rsid w:val="00BC1FB8"/>
    <w:rsid w:val="00BC2B4E"/>
    <w:rsid w:val="00BC2F91"/>
    <w:rsid w:val="00BC30AE"/>
    <w:rsid w:val="00BC311C"/>
    <w:rsid w:val="00BC362F"/>
    <w:rsid w:val="00BC545C"/>
    <w:rsid w:val="00BC56FE"/>
    <w:rsid w:val="00BC66F3"/>
    <w:rsid w:val="00BC686F"/>
    <w:rsid w:val="00BC6FBB"/>
    <w:rsid w:val="00BC72FF"/>
    <w:rsid w:val="00BC75AA"/>
    <w:rsid w:val="00BC7A07"/>
    <w:rsid w:val="00BD06B5"/>
    <w:rsid w:val="00BD08E5"/>
    <w:rsid w:val="00BD19FA"/>
    <w:rsid w:val="00BD1A43"/>
    <w:rsid w:val="00BD2892"/>
    <w:rsid w:val="00BD2E2F"/>
    <w:rsid w:val="00BD3043"/>
    <w:rsid w:val="00BD47E0"/>
    <w:rsid w:val="00BD5D8A"/>
    <w:rsid w:val="00BD6142"/>
    <w:rsid w:val="00BD6CF2"/>
    <w:rsid w:val="00BD6DA1"/>
    <w:rsid w:val="00BD712B"/>
    <w:rsid w:val="00BD7860"/>
    <w:rsid w:val="00BD7FAB"/>
    <w:rsid w:val="00BE015E"/>
    <w:rsid w:val="00BE0BB7"/>
    <w:rsid w:val="00BE0DA7"/>
    <w:rsid w:val="00BE1C5C"/>
    <w:rsid w:val="00BE1F46"/>
    <w:rsid w:val="00BE20F4"/>
    <w:rsid w:val="00BE2263"/>
    <w:rsid w:val="00BE22F7"/>
    <w:rsid w:val="00BE344F"/>
    <w:rsid w:val="00BE350D"/>
    <w:rsid w:val="00BE388F"/>
    <w:rsid w:val="00BE3ABE"/>
    <w:rsid w:val="00BE3E49"/>
    <w:rsid w:val="00BE4256"/>
    <w:rsid w:val="00BE4F3A"/>
    <w:rsid w:val="00BE5A5A"/>
    <w:rsid w:val="00BE6C4B"/>
    <w:rsid w:val="00BE70B2"/>
    <w:rsid w:val="00BF0995"/>
    <w:rsid w:val="00BF0B05"/>
    <w:rsid w:val="00BF0F2F"/>
    <w:rsid w:val="00BF158E"/>
    <w:rsid w:val="00BF1EEC"/>
    <w:rsid w:val="00BF20DE"/>
    <w:rsid w:val="00BF26C1"/>
    <w:rsid w:val="00BF28ED"/>
    <w:rsid w:val="00BF2E7A"/>
    <w:rsid w:val="00BF301C"/>
    <w:rsid w:val="00BF36D5"/>
    <w:rsid w:val="00BF3AC8"/>
    <w:rsid w:val="00BF3C87"/>
    <w:rsid w:val="00BF3F0D"/>
    <w:rsid w:val="00BF52D4"/>
    <w:rsid w:val="00BF5467"/>
    <w:rsid w:val="00BF568D"/>
    <w:rsid w:val="00BF5B10"/>
    <w:rsid w:val="00BF5C0F"/>
    <w:rsid w:val="00BF6CE1"/>
    <w:rsid w:val="00BF6FB2"/>
    <w:rsid w:val="00BF749D"/>
    <w:rsid w:val="00BF78FD"/>
    <w:rsid w:val="00BF7924"/>
    <w:rsid w:val="00C00742"/>
    <w:rsid w:val="00C01417"/>
    <w:rsid w:val="00C018A1"/>
    <w:rsid w:val="00C02390"/>
    <w:rsid w:val="00C027BD"/>
    <w:rsid w:val="00C030D5"/>
    <w:rsid w:val="00C039D5"/>
    <w:rsid w:val="00C04212"/>
    <w:rsid w:val="00C0421E"/>
    <w:rsid w:val="00C04400"/>
    <w:rsid w:val="00C046F8"/>
    <w:rsid w:val="00C04871"/>
    <w:rsid w:val="00C04C9E"/>
    <w:rsid w:val="00C04D63"/>
    <w:rsid w:val="00C04E3C"/>
    <w:rsid w:val="00C054E5"/>
    <w:rsid w:val="00C05724"/>
    <w:rsid w:val="00C05D6D"/>
    <w:rsid w:val="00C05E61"/>
    <w:rsid w:val="00C0672B"/>
    <w:rsid w:val="00C06BFD"/>
    <w:rsid w:val="00C06C55"/>
    <w:rsid w:val="00C06DAD"/>
    <w:rsid w:val="00C0781C"/>
    <w:rsid w:val="00C10091"/>
    <w:rsid w:val="00C1059E"/>
    <w:rsid w:val="00C10BB2"/>
    <w:rsid w:val="00C1195A"/>
    <w:rsid w:val="00C11CA2"/>
    <w:rsid w:val="00C1307F"/>
    <w:rsid w:val="00C1346F"/>
    <w:rsid w:val="00C13AA6"/>
    <w:rsid w:val="00C1459F"/>
    <w:rsid w:val="00C145B5"/>
    <w:rsid w:val="00C14776"/>
    <w:rsid w:val="00C147E8"/>
    <w:rsid w:val="00C15A0F"/>
    <w:rsid w:val="00C15F9F"/>
    <w:rsid w:val="00C16181"/>
    <w:rsid w:val="00C162F6"/>
    <w:rsid w:val="00C17F99"/>
    <w:rsid w:val="00C208BF"/>
    <w:rsid w:val="00C20E79"/>
    <w:rsid w:val="00C210D3"/>
    <w:rsid w:val="00C21446"/>
    <w:rsid w:val="00C2144B"/>
    <w:rsid w:val="00C21474"/>
    <w:rsid w:val="00C21A50"/>
    <w:rsid w:val="00C21E85"/>
    <w:rsid w:val="00C224DC"/>
    <w:rsid w:val="00C2263C"/>
    <w:rsid w:val="00C237E7"/>
    <w:rsid w:val="00C24131"/>
    <w:rsid w:val="00C241C8"/>
    <w:rsid w:val="00C24409"/>
    <w:rsid w:val="00C253EF"/>
    <w:rsid w:val="00C255B6"/>
    <w:rsid w:val="00C25744"/>
    <w:rsid w:val="00C263B9"/>
    <w:rsid w:val="00C26674"/>
    <w:rsid w:val="00C26F92"/>
    <w:rsid w:val="00C270F5"/>
    <w:rsid w:val="00C27859"/>
    <w:rsid w:val="00C27A89"/>
    <w:rsid w:val="00C3009A"/>
    <w:rsid w:val="00C3045E"/>
    <w:rsid w:val="00C305C2"/>
    <w:rsid w:val="00C30CB4"/>
    <w:rsid w:val="00C32516"/>
    <w:rsid w:val="00C326CD"/>
    <w:rsid w:val="00C33AB3"/>
    <w:rsid w:val="00C33C68"/>
    <w:rsid w:val="00C346A2"/>
    <w:rsid w:val="00C3471F"/>
    <w:rsid w:val="00C34B25"/>
    <w:rsid w:val="00C34B3E"/>
    <w:rsid w:val="00C34CBB"/>
    <w:rsid w:val="00C367A0"/>
    <w:rsid w:val="00C369F9"/>
    <w:rsid w:val="00C37438"/>
    <w:rsid w:val="00C377AB"/>
    <w:rsid w:val="00C402D3"/>
    <w:rsid w:val="00C4078E"/>
    <w:rsid w:val="00C40983"/>
    <w:rsid w:val="00C40C8D"/>
    <w:rsid w:val="00C41A7F"/>
    <w:rsid w:val="00C42A94"/>
    <w:rsid w:val="00C4335A"/>
    <w:rsid w:val="00C43792"/>
    <w:rsid w:val="00C43A0A"/>
    <w:rsid w:val="00C43B84"/>
    <w:rsid w:val="00C43FD9"/>
    <w:rsid w:val="00C4447B"/>
    <w:rsid w:val="00C44855"/>
    <w:rsid w:val="00C44BDF"/>
    <w:rsid w:val="00C462AB"/>
    <w:rsid w:val="00C467B3"/>
    <w:rsid w:val="00C46840"/>
    <w:rsid w:val="00C468AD"/>
    <w:rsid w:val="00C46AA6"/>
    <w:rsid w:val="00C470D8"/>
    <w:rsid w:val="00C4716E"/>
    <w:rsid w:val="00C47510"/>
    <w:rsid w:val="00C51874"/>
    <w:rsid w:val="00C51D42"/>
    <w:rsid w:val="00C53172"/>
    <w:rsid w:val="00C5411F"/>
    <w:rsid w:val="00C54605"/>
    <w:rsid w:val="00C546E9"/>
    <w:rsid w:val="00C54CE0"/>
    <w:rsid w:val="00C555FF"/>
    <w:rsid w:val="00C55AEE"/>
    <w:rsid w:val="00C56314"/>
    <w:rsid w:val="00C56799"/>
    <w:rsid w:val="00C57294"/>
    <w:rsid w:val="00C57342"/>
    <w:rsid w:val="00C57C93"/>
    <w:rsid w:val="00C6086D"/>
    <w:rsid w:val="00C614D1"/>
    <w:rsid w:val="00C614F8"/>
    <w:rsid w:val="00C615A2"/>
    <w:rsid w:val="00C61EFE"/>
    <w:rsid w:val="00C62196"/>
    <w:rsid w:val="00C6265C"/>
    <w:rsid w:val="00C62741"/>
    <w:rsid w:val="00C62E6C"/>
    <w:rsid w:val="00C632E8"/>
    <w:rsid w:val="00C634D7"/>
    <w:rsid w:val="00C63D95"/>
    <w:rsid w:val="00C6427C"/>
    <w:rsid w:val="00C66633"/>
    <w:rsid w:val="00C67E29"/>
    <w:rsid w:val="00C709E5"/>
    <w:rsid w:val="00C7120F"/>
    <w:rsid w:val="00C714BA"/>
    <w:rsid w:val="00C7165F"/>
    <w:rsid w:val="00C71EDA"/>
    <w:rsid w:val="00C733EA"/>
    <w:rsid w:val="00C74551"/>
    <w:rsid w:val="00C74599"/>
    <w:rsid w:val="00C75783"/>
    <w:rsid w:val="00C7657B"/>
    <w:rsid w:val="00C76CD1"/>
    <w:rsid w:val="00C77080"/>
    <w:rsid w:val="00C776E2"/>
    <w:rsid w:val="00C777BA"/>
    <w:rsid w:val="00C77F35"/>
    <w:rsid w:val="00C81614"/>
    <w:rsid w:val="00C81636"/>
    <w:rsid w:val="00C82140"/>
    <w:rsid w:val="00C82D93"/>
    <w:rsid w:val="00C83057"/>
    <w:rsid w:val="00C83365"/>
    <w:rsid w:val="00C836D0"/>
    <w:rsid w:val="00C83FE8"/>
    <w:rsid w:val="00C85545"/>
    <w:rsid w:val="00C8579C"/>
    <w:rsid w:val="00C85CDF"/>
    <w:rsid w:val="00C86E83"/>
    <w:rsid w:val="00C87524"/>
    <w:rsid w:val="00C876F8"/>
    <w:rsid w:val="00C877F5"/>
    <w:rsid w:val="00C87EAB"/>
    <w:rsid w:val="00C9040D"/>
    <w:rsid w:val="00C90784"/>
    <w:rsid w:val="00C90785"/>
    <w:rsid w:val="00C90E7E"/>
    <w:rsid w:val="00C90F2D"/>
    <w:rsid w:val="00C91CEC"/>
    <w:rsid w:val="00C92918"/>
    <w:rsid w:val="00C9379D"/>
    <w:rsid w:val="00C93986"/>
    <w:rsid w:val="00C93BDE"/>
    <w:rsid w:val="00C93DC5"/>
    <w:rsid w:val="00C9451E"/>
    <w:rsid w:val="00C945A7"/>
    <w:rsid w:val="00C957B5"/>
    <w:rsid w:val="00C95BA2"/>
    <w:rsid w:val="00C95FE5"/>
    <w:rsid w:val="00C96177"/>
    <w:rsid w:val="00C96256"/>
    <w:rsid w:val="00C96CA6"/>
    <w:rsid w:val="00C978F8"/>
    <w:rsid w:val="00C97F4D"/>
    <w:rsid w:val="00CA052D"/>
    <w:rsid w:val="00CA0718"/>
    <w:rsid w:val="00CA208A"/>
    <w:rsid w:val="00CA2282"/>
    <w:rsid w:val="00CA239D"/>
    <w:rsid w:val="00CA273B"/>
    <w:rsid w:val="00CA27C0"/>
    <w:rsid w:val="00CA33A3"/>
    <w:rsid w:val="00CA36BE"/>
    <w:rsid w:val="00CA3897"/>
    <w:rsid w:val="00CA3B67"/>
    <w:rsid w:val="00CA4DE2"/>
    <w:rsid w:val="00CA56BA"/>
    <w:rsid w:val="00CA5C83"/>
    <w:rsid w:val="00CA61DD"/>
    <w:rsid w:val="00CA61FB"/>
    <w:rsid w:val="00CA68B0"/>
    <w:rsid w:val="00CA6EAD"/>
    <w:rsid w:val="00CA7515"/>
    <w:rsid w:val="00CA7744"/>
    <w:rsid w:val="00CA785D"/>
    <w:rsid w:val="00CA7C3E"/>
    <w:rsid w:val="00CB0518"/>
    <w:rsid w:val="00CB0E4D"/>
    <w:rsid w:val="00CB0FC0"/>
    <w:rsid w:val="00CB15BE"/>
    <w:rsid w:val="00CB17B2"/>
    <w:rsid w:val="00CB1E67"/>
    <w:rsid w:val="00CB2967"/>
    <w:rsid w:val="00CB2C56"/>
    <w:rsid w:val="00CB2EA7"/>
    <w:rsid w:val="00CB358E"/>
    <w:rsid w:val="00CB3653"/>
    <w:rsid w:val="00CB3BF4"/>
    <w:rsid w:val="00CB3CA1"/>
    <w:rsid w:val="00CB43F5"/>
    <w:rsid w:val="00CB4B71"/>
    <w:rsid w:val="00CB4ECF"/>
    <w:rsid w:val="00CB54DD"/>
    <w:rsid w:val="00CB57BF"/>
    <w:rsid w:val="00CB5DAF"/>
    <w:rsid w:val="00CB65A1"/>
    <w:rsid w:val="00CB680E"/>
    <w:rsid w:val="00CB6F3E"/>
    <w:rsid w:val="00CB732E"/>
    <w:rsid w:val="00CB7CF4"/>
    <w:rsid w:val="00CC01E3"/>
    <w:rsid w:val="00CC05E4"/>
    <w:rsid w:val="00CC064D"/>
    <w:rsid w:val="00CC09F7"/>
    <w:rsid w:val="00CC109A"/>
    <w:rsid w:val="00CC1BCB"/>
    <w:rsid w:val="00CC1F54"/>
    <w:rsid w:val="00CC3116"/>
    <w:rsid w:val="00CC3514"/>
    <w:rsid w:val="00CC3A76"/>
    <w:rsid w:val="00CC3AB5"/>
    <w:rsid w:val="00CC3C0F"/>
    <w:rsid w:val="00CC4CED"/>
    <w:rsid w:val="00CC5A39"/>
    <w:rsid w:val="00CC5D51"/>
    <w:rsid w:val="00CC5E01"/>
    <w:rsid w:val="00CD0435"/>
    <w:rsid w:val="00CD0AB9"/>
    <w:rsid w:val="00CD11C8"/>
    <w:rsid w:val="00CD14BA"/>
    <w:rsid w:val="00CD14DD"/>
    <w:rsid w:val="00CD203F"/>
    <w:rsid w:val="00CD2F99"/>
    <w:rsid w:val="00CD31F6"/>
    <w:rsid w:val="00CD329D"/>
    <w:rsid w:val="00CD388B"/>
    <w:rsid w:val="00CD42A4"/>
    <w:rsid w:val="00CD48E3"/>
    <w:rsid w:val="00CD5368"/>
    <w:rsid w:val="00CD6315"/>
    <w:rsid w:val="00CD7403"/>
    <w:rsid w:val="00CD745B"/>
    <w:rsid w:val="00CD7EEF"/>
    <w:rsid w:val="00CE00D0"/>
    <w:rsid w:val="00CE0A36"/>
    <w:rsid w:val="00CE0AE0"/>
    <w:rsid w:val="00CE1629"/>
    <w:rsid w:val="00CE18D0"/>
    <w:rsid w:val="00CE1D5B"/>
    <w:rsid w:val="00CE2AC9"/>
    <w:rsid w:val="00CE2D19"/>
    <w:rsid w:val="00CE340F"/>
    <w:rsid w:val="00CE379F"/>
    <w:rsid w:val="00CE3877"/>
    <w:rsid w:val="00CE3BB5"/>
    <w:rsid w:val="00CE402A"/>
    <w:rsid w:val="00CE45BC"/>
    <w:rsid w:val="00CE45CC"/>
    <w:rsid w:val="00CE4880"/>
    <w:rsid w:val="00CE4D6A"/>
    <w:rsid w:val="00CE50F7"/>
    <w:rsid w:val="00CE5DFA"/>
    <w:rsid w:val="00CE6CD3"/>
    <w:rsid w:val="00CE6F51"/>
    <w:rsid w:val="00CE7631"/>
    <w:rsid w:val="00CF07F4"/>
    <w:rsid w:val="00CF0B73"/>
    <w:rsid w:val="00CF12A8"/>
    <w:rsid w:val="00CF1387"/>
    <w:rsid w:val="00CF27DF"/>
    <w:rsid w:val="00CF2887"/>
    <w:rsid w:val="00CF345F"/>
    <w:rsid w:val="00CF38BC"/>
    <w:rsid w:val="00CF39D3"/>
    <w:rsid w:val="00CF3A18"/>
    <w:rsid w:val="00CF3C6D"/>
    <w:rsid w:val="00CF45B2"/>
    <w:rsid w:val="00CF561A"/>
    <w:rsid w:val="00CF5715"/>
    <w:rsid w:val="00CF6950"/>
    <w:rsid w:val="00CF6A7F"/>
    <w:rsid w:val="00CF74FA"/>
    <w:rsid w:val="00CF77B4"/>
    <w:rsid w:val="00CF7B9C"/>
    <w:rsid w:val="00D02CAA"/>
    <w:rsid w:val="00D02CF4"/>
    <w:rsid w:val="00D02F7D"/>
    <w:rsid w:val="00D032CB"/>
    <w:rsid w:val="00D03F1C"/>
    <w:rsid w:val="00D04962"/>
    <w:rsid w:val="00D05BD1"/>
    <w:rsid w:val="00D0616C"/>
    <w:rsid w:val="00D070C2"/>
    <w:rsid w:val="00D0779D"/>
    <w:rsid w:val="00D0792C"/>
    <w:rsid w:val="00D07D45"/>
    <w:rsid w:val="00D07F0F"/>
    <w:rsid w:val="00D119B8"/>
    <w:rsid w:val="00D11A84"/>
    <w:rsid w:val="00D12999"/>
    <w:rsid w:val="00D12A1A"/>
    <w:rsid w:val="00D12DF0"/>
    <w:rsid w:val="00D13A08"/>
    <w:rsid w:val="00D1432D"/>
    <w:rsid w:val="00D143F7"/>
    <w:rsid w:val="00D149F8"/>
    <w:rsid w:val="00D15357"/>
    <w:rsid w:val="00D15568"/>
    <w:rsid w:val="00D15CA3"/>
    <w:rsid w:val="00D17323"/>
    <w:rsid w:val="00D17ECA"/>
    <w:rsid w:val="00D20159"/>
    <w:rsid w:val="00D20288"/>
    <w:rsid w:val="00D2032E"/>
    <w:rsid w:val="00D20E24"/>
    <w:rsid w:val="00D20FC6"/>
    <w:rsid w:val="00D2156D"/>
    <w:rsid w:val="00D22CC9"/>
    <w:rsid w:val="00D22F60"/>
    <w:rsid w:val="00D232D7"/>
    <w:rsid w:val="00D23D5F"/>
    <w:rsid w:val="00D23DE6"/>
    <w:rsid w:val="00D24D3A"/>
    <w:rsid w:val="00D24FD1"/>
    <w:rsid w:val="00D25CD1"/>
    <w:rsid w:val="00D25DEF"/>
    <w:rsid w:val="00D26265"/>
    <w:rsid w:val="00D264C2"/>
    <w:rsid w:val="00D267F9"/>
    <w:rsid w:val="00D26D6A"/>
    <w:rsid w:val="00D26FAB"/>
    <w:rsid w:val="00D27328"/>
    <w:rsid w:val="00D302B3"/>
    <w:rsid w:val="00D310CF"/>
    <w:rsid w:val="00D318F4"/>
    <w:rsid w:val="00D31935"/>
    <w:rsid w:val="00D339E1"/>
    <w:rsid w:val="00D33FB4"/>
    <w:rsid w:val="00D34415"/>
    <w:rsid w:val="00D34692"/>
    <w:rsid w:val="00D348CE"/>
    <w:rsid w:val="00D349E5"/>
    <w:rsid w:val="00D34B3D"/>
    <w:rsid w:val="00D34D92"/>
    <w:rsid w:val="00D358CB"/>
    <w:rsid w:val="00D35F76"/>
    <w:rsid w:val="00D36AAE"/>
    <w:rsid w:val="00D372BE"/>
    <w:rsid w:val="00D37A6B"/>
    <w:rsid w:val="00D37D8A"/>
    <w:rsid w:val="00D40586"/>
    <w:rsid w:val="00D41143"/>
    <w:rsid w:val="00D41558"/>
    <w:rsid w:val="00D41D1A"/>
    <w:rsid w:val="00D41D1B"/>
    <w:rsid w:val="00D42884"/>
    <w:rsid w:val="00D4293C"/>
    <w:rsid w:val="00D42F3F"/>
    <w:rsid w:val="00D43594"/>
    <w:rsid w:val="00D4370B"/>
    <w:rsid w:val="00D440C2"/>
    <w:rsid w:val="00D45335"/>
    <w:rsid w:val="00D45459"/>
    <w:rsid w:val="00D45D13"/>
    <w:rsid w:val="00D46486"/>
    <w:rsid w:val="00D4684C"/>
    <w:rsid w:val="00D47C40"/>
    <w:rsid w:val="00D5009D"/>
    <w:rsid w:val="00D50A91"/>
    <w:rsid w:val="00D50BDA"/>
    <w:rsid w:val="00D5178B"/>
    <w:rsid w:val="00D521E5"/>
    <w:rsid w:val="00D52218"/>
    <w:rsid w:val="00D52B27"/>
    <w:rsid w:val="00D52F9C"/>
    <w:rsid w:val="00D53647"/>
    <w:rsid w:val="00D53C8E"/>
    <w:rsid w:val="00D54232"/>
    <w:rsid w:val="00D5446C"/>
    <w:rsid w:val="00D544C3"/>
    <w:rsid w:val="00D54872"/>
    <w:rsid w:val="00D55877"/>
    <w:rsid w:val="00D55E27"/>
    <w:rsid w:val="00D55FF6"/>
    <w:rsid w:val="00D56A67"/>
    <w:rsid w:val="00D57148"/>
    <w:rsid w:val="00D576D4"/>
    <w:rsid w:val="00D57DF8"/>
    <w:rsid w:val="00D605DA"/>
    <w:rsid w:val="00D610D3"/>
    <w:rsid w:val="00D6139E"/>
    <w:rsid w:val="00D61970"/>
    <w:rsid w:val="00D61E4C"/>
    <w:rsid w:val="00D629D8"/>
    <w:rsid w:val="00D62F45"/>
    <w:rsid w:val="00D63280"/>
    <w:rsid w:val="00D63460"/>
    <w:rsid w:val="00D64B0E"/>
    <w:rsid w:val="00D64FEB"/>
    <w:rsid w:val="00D65295"/>
    <w:rsid w:val="00D652DD"/>
    <w:rsid w:val="00D655F3"/>
    <w:rsid w:val="00D65CD4"/>
    <w:rsid w:val="00D67987"/>
    <w:rsid w:val="00D679B1"/>
    <w:rsid w:val="00D67B7B"/>
    <w:rsid w:val="00D67DF8"/>
    <w:rsid w:val="00D7003E"/>
    <w:rsid w:val="00D70499"/>
    <w:rsid w:val="00D709A6"/>
    <w:rsid w:val="00D71E2A"/>
    <w:rsid w:val="00D72B99"/>
    <w:rsid w:val="00D731D5"/>
    <w:rsid w:val="00D73311"/>
    <w:rsid w:val="00D737B3"/>
    <w:rsid w:val="00D73923"/>
    <w:rsid w:val="00D73A74"/>
    <w:rsid w:val="00D73ACE"/>
    <w:rsid w:val="00D73D91"/>
    <w:rsid w:val="00D74475"/>
    <w:rsid w:val="00D745BD"/>
    <w:rsid w:val="00D7466B"/>
    <w:rsid w:val="00D74B4A"/>
    <w:rsid w:val="00D74FA6"/>
    <w:rsid w:val="00D75842"/>
    <w:rsid w:val="00D75993"/>
    <w:rsid w:val="00D75A56"/>
    <w:rsid w:val="00D76D48"/>
    <w:rsid w:val="00D77413"/>
    <w:rsid w:val="00D80CA3"/>
    <w:rsid w:val="00D8165A"/>
    <w:rsid w:val="00D81FCB"/>
    <w:rsid w:val="00D822AE"/>
    <w:rsid w:val="00D82D5A"/>
    <w:rsid w:val="00D83993"/>
    <w:rsid w:val="00D84187"/>
    <w:rsid w:val="00D84A78"/>
    <w:rsid w:val="00D8589C"/>
    <w:rsid w:val="00D86118"/>
    <w:rsid w:val="00D86218"/>
    <w:rsid w:val="00D863F4"/>
    <w:rsid w:val="00D86515"/>
    <w:rsid w:val="00D8680E"/>
    <w:rsid w:val="00D87053"/>
    <w:rsid w:val="00D870D2"/>
    <w:rsid w:val="00D87CBC"/>
    <w:rsid w:val="00D87FBA"/>
    <w:rsid w:val="00D90F89"/>
    <w:rsid w:val="00D9193B"/>
    <w:rsid w:val="00D9221C"/>
    <w:rsid w:val="00D92958"/>
    <w:rsid w:val="00D932E8"/>
    <w:rsid w:val="00D934DA"/>
    <w:rsid w:val="00D93624"/>
    <w:rsid w:val="00D93DE5"/>
    <w:rsid w:val="00D94A5B"/>
    <w:rsid w:val="00D94C75"/>
    <w:rsid w:val="00D957C1"/>
    <w:rsid w:val="00D95BEE"/>
    <w:rsid w:val="00D9666B"/>
    <w:rsid w:val="00D967CC"/>
    <w:rsid w:val="00D96A06"/>
    <w:rsid w:val="00D973A2"/>
    <w:rsid w:val="00DA0697"/>
    <w:rsid w:val="00DA179E"/>
    <w:rsid w:val="00DA1884"/>
    <w:rsid w:val="00DA1B5E"/>
    <w:rsid w:val="00DA1D3F"/>
    <w:rsid w:val="00DA25E9"/>
    <w:rsid w:val="00DA2928"/>
    <w:rsid w:val="00DA391E"/>
    <w:rsid w:val="00DA39F0"/>
    <w:rsid w:val="00DA3A62"/>
    <w:rsid w:val="00DA476D"/>
    <w:rsid w:val="00DA55C2"/>
    <w:rsid w:val="00DA5668"/>
    <w:rsid w:val="00DA644A"/>
    <w:rsid w:val="00DA67A8"/>
    <w:rsid w:val="00DA6D86"/>
    <w:rsid w:val="00DA72DA"/>
    <w:rsid w:val="00DA762F"/>
    <w:rsid w:val="00DA7A47"/>
    <w:rsid w:val="00DB0EC6"/>
    <w:rsid w:val="00DB193D"/>
    <w:rsid w:val="00DB1BE9"/>
    <w:rsid w:val="00DB2150"/>
    <w:rsid w:val="00DB241E"/>
    <w:rsid w:val="00DB2997"/>
    <w:rsid w:val="00DB3AED"/>
    <w:rsid w:val="00DB3E55"/>
    <w:rsid w:val="00DB4362"/>
    <w:rsid w:val="00DB4DF0"/>
    <w:rsid w:val="00DB50D3"/>
    <w:rsid w:val="00DB53E5"/>
    <w:rsid w:val="00DB59B8"/>
    <w:rsid w:val="00DB6A5F"/>
    <w:rsid w:val="00DB7222"/>
    <w:rsid w:val="00DB77EF"/>
    <w:rsid w:val="00DC0E14"/>
    <w:rsid w:val="00DC18E9"/>
    <w:rsid w:val="00DC1E1B"/>
    <w:rsid w:val="00DC22ED"/>
    <w:rsid w:val="00DC22F7"/>
    <w:rsid w:val="00DC306F"/>
    <w:rsid w:val="00DC308E"/>
    <w:rsid w:val="00DC3B39"/>
    <w:rsid w:val="00DC46C2"/>
    <w:rsid w:val="00DC485D"/>
    <w:rsid w:val="00DC4BE9"/>
    <w:rsid w:val="00DC524D"/>
    <w:rsid w:val="00DC5D8A"/>
    <w:rsid w:val="00DC63EE"/>
    <w:rsid w:val="00DC683B"/>
    <w:rsid w:val="00DC7276"/>
    <w:rsid w:val="00DC753B"/>
    <w:rsid w:val="00DC79D6"/>
    <w:rsid w:val="00DD08DC"/>
    <w:rsid w:val="00DD0DF4"/>
    <w:rsid w:val="00DD11E0"/>
    <w:rsid w:val="00DD17A0"/>
    <w:rsid w:val="00DD2021"/>
    <w:rsid w:val="00DD2183"/>
    <w:rsid w:val="00DD30C4"/>
    <w:rsid w:val="00DD3478"/>
    <w:rsid w:val="00DD3C7B"/>
    <w:rsid w:val="00DD3F60"/>
    <w:rsid w:val="00DD3F71"/>
    <w:rsid w:val="00DD4A7D"/>
    <w:rsid w:val="00DD5188"/>
    <w:rsid w:val="00DD5255"/>
    <w:rsid w:val="00DD5773"/>
    <w:rsid w:val="00DD5CD9"/>
    <w:rsid w:val="00DD5EC7"/>
    <w:rsid w:val="00DD5F80"/>
    <w:rsid w:val="00DD61A0"/>
    <w:rsid w:val="00DD66FC"/>
    <w:rsid w:val="00DD6843"/>
    <w:rsid w:val="00DD73E0"/>
    <w:rsid w:val="00DD79AB"/>
    <w:rsid w:val="00DD7DBA"/>
    <w:rsid w:val="00DE0801"/>
    <w:rsid w:val="00DE0996"/>
    <w:rsid w:val="00DE1956"/>
    <w:rsid w:val="00DE1A84"/>
    <w:rsid w:val="00DE1BBC"/>
    <w:rsid w:val="00DE1F5F"/>
    <w:rsid w:val="00DE3338"/>
    <w:rsid w:val="00DE39FB"/>
    <w:rsid w:val="00DE3F57"/>
    <w:rsid w:val="00DE44FC"/>
    <w:rsid w:val="00DE50B5"/>
    <w:rsid w:val="00DE5742"/>
    <w:rsid w:val="00DE5C7F"/>
    <w:rsid w:val="00DE5D80"/>
    <w:rsid w:val="00DE630D"/>
    <w:rsid w:val="00DE6F23"/>
    <w:rsid w:val="00DE72C4"/>
    <w:rsid w:val="00DE7A0D"/>
    <w:rsid w:val="00DE7BFE"/>
    <w:rsid w:val="00DE7E9B"/>
    <w:rsid w:val="00DF0143"/>
    <w:rsid w:val="00DF08EF"/>
    <w:rsid w:val="00DF0FC9"/>
    <w:rsid w:val="00DF101B"/>
    <w:rsid w:val="00DF1072"/>
    <w:rsid w:val="00DF24C9"/>
    <w:rsid w:val="00DF26EC"/>
    <w:rsid w:val="00DF2777"/>
    <w:rsid w:val="00DF2845"/>
    <w:rsid w:val="00DF2A65"/>
    <w:rsid w:val="00DF2CD3"/>
    <w:rsid w:val="00DF3657"/>
    <w:rsid w:val="00DF3AC7"/>
    <w:rsid w:val="00DF4180"/>
    <w:rsid w:val="00DF458A"/>
    <w:rsid w:val="00DF4687"/>
    <w:rsid w:val="00DF4761"/>
    <w:rsid w:val="00DF4B2E"/>
    <w:rsid w:val="00DF518C"/>
    <w:rsid w:val="00DF528B"/>
    <w:rsid w:val="00DF5765"/>
    <w:rsid w:val="00DF59A7"/>
    <w:rsid w:val="00DF5CCB"/>
    <w:rsid w:val="00DF654D"/>
    <w:rsid w:val="00DF6A49"/>
    <w:rsid w:val="00DF70D2"/>
    <w:rsid w:val="00DF7113"/>
    <w:rsid w:val="00DF712C"/>
    <w:rsid w:val="00DF73DE"/>
    <w:rsid w:val="00E005C6"/>
    <w:rsid w:val="00E00771"/>
    <w:rsid w:val="00E00AD4"/>
    <w:rsid w:val="00E00D77"/>
    <w:rsid w:val="00E01270"/>
    <w:rsid w:val="00E01327"/>
    <w:rsid w:val="00E01988"/>
    <w:rsid w:val="00E01C4F"/>
    <w:rsid w:val="00E01D38"/>
    <w:rsid w:val="00E02478"/>
    <w:rsid w:val="00E024D5"/>
    <w:rsid w:val="00E02A91"/>
    <w:rsid w:val="00E02C1D"/>
    <w:rsid w:val="00E02DEC"/>
    <w:rsid w:val="00E0477F"/>
    <w:rsid w:val="00E04811"/>
    <w:rsid w:val="00E0492B"/>
    <w:rsid w:val="00E04C6E"/>
    <w:rsid w:val="00E04C70"/>
    <w:rsid w:val="00E05A29"/>
    <w:rsid w:val="00E06028"/>
    <w:rsid w:val="00E06CA7"/>
    <w:rsid w:val="00E06D55"/>
    <w:rsid w:val="00E07A85"/>
    <w:rsid w:val="00E07CC8"/>
    <w:rsid w:val="00E10822"/>
    <w:rsid w:val="00E10C05"/>
    <w:rsid w:val="00E11081"/>
    <w:rsid w:val="00E1196C"/>
    <w:rsid w:val="00E1307D"/>
    <w:rsid w:val="00E13660"/>
    <w:rsid w:val="00E13F74"/>
    <w:rsid w:val="00E142A7"/>
    <w:rsid w:val="00E16739"/>
    <w:rsid w:val="00E17127"/>
    <w:rsid w:val="00E1774C"/>
    <w:rsid w:val="00E1776F"/>
    <w:rsid w:val="00E17E91"/>
    <w:rsid w:val="00E202C2"/>
    <w:rsid w:val="00E20419"/>
    <w:rsid w:val="00E204D5"/>
    <w:rsid w:val="00E20598"/>
    <w:rsid w:val="00E20706"/>
    <w:rsid w:val="00E20C04"/>
    <w:rsid w:val="00E212E0"/>
    <w:rsid w:val="00E21FC8"/>
    <w:rsid w:val="00E22277"/>
    <w:rsid w:val="00E22460"/>
    <w:rsid w:val="00E22506"/>
    <w:rsid w:val="00E2267F"/>
    <w:rsid w:val="00E2353F"/>
    <w:rsid w:val="00E23CC7"/>
    <w:rsid w:val="00E23F33"/>
    <w:rsid w:val="00E23F7F"/>
    <w:rsid w:val="00E24662"/>
    <w:rsid w:val="00E24A9F"/>
    <w:rsid w:val="00E24AA4"/>
    <w:rsid w:val="00E25BE3"/>
    <w:rsid w:val="00E26071"/>
    <w:rsid w:val="00E2621C"/>
    <w:rsid w:val="00E270D1"/>
    <w:rsid w:val="00E30624"/>
    <w:rsid w:val="00E309C3"/>
    <w:rsid w:val="00E30FF7"/>
    <w:rsid w:val="00E31C83"/>
    <w:rsid w:val="00E31FA0"/>
    <w:rsid w:val="00E32014"/>
    <w:rsid w:val="00E327EE"/>
    <w:rsid w:val="00E32BED"/>
    <w:rsid w:val="00E33B93"/>
    <w:rsid w:val="00E340A1"/>
    <w:rsid w:val="00E35515"/>
    <w:rsid w:val="00E367F3"/>
    <w:rsid w:val="00E40339"/>
    <w:rsid w:val="00E40942"/>
    <w:rsid w:val="00E40B4E"/>
    <w:rsid w:val="00E40BD7"/>
    <w:rsid w:val="00E40CDF"/>
    <w:rsid w:val="00E410E0"/>
    <w:rsid w:val="00E418C0"/>
    <w:rsid w:val="00E420C3"/>
    <w:rsid w:val="00E42E50"/>
    <w:rsid w:val="00E43290"/>
    <w:rsid w:val="00E43694"/>
    <w:rsid w:val="00E43D91"/>
    <w:rsid w:val="00E4413E"/>
    <w:rsid w:val="00E44596"/>
    <w:rsid w:val="00E44A4A"/>
    <w:rsid w:val="00E456B7"/>
    <w:rsid w:val="00E456D5"/>
    <w:rsid w:val="00E459D0"/>
    <w:rsid w:val="00E45D68"/>
    <w:rsid w:val="00E45F09"/>
    <w:rsid w:val="00E46193"/>
    <w:rsid w:val="00E46DC2"/>
    <w:rsid w:val="00E46EEA"/>
    <w:rsid w:val="00E46F4C"/>
    <w:rsid w:val="00E47C03"/>
    <w:rsid w:val="00E50C5D"/>
    <w:rsid w:val="00E50CC6"/>
    <w:rsid w:val="00E51EF4"/>
    <w:rsid w:val="00E52934"/>
    <w:rsid w:val="00E532C8"/>
    <w:rsid w:val="00E53871"/>
    <w:rsid w:val="00E53A42"/>
    <w:rsid w:val="00E5442E"/>
    <w:rsid w:val="00E5476F"/>
    <w:rsid w:val="00E55231"/>
    <w:rsid w:val="00E553F7"/>
    <w:rsid w:val="00E55DA7"/>
    <w:rsid w:val="00E55F19"/>
    <w:rsid w:val="00E56628"/>
    <w:rsid w:val="00E56697"/>
    <w:rsid w:val="00E56AE7"/>
    <w:rsid w:val="00E56BFD"/>
    <w:rsid w:val="00E57911"/>
    <w:rsid w:val="00E6050C"/>
    <w:rsid w:val="00E60C34"/>
    <w:rsid w:val="00E60C55"/>
    <w:rsid w:val="00E610DE"/>
    <w:rsid w:val="00E6120C"/>
    <w:rsid w:val="00E6199D"/>
    <w:rsid w:val="00E61DA3"/>
    <w:rsid w:val="00E62160"/>
    <w:rsid w:val="00E622F5"/>
    <w:rsid w:val="00E62664"/>
    <w:rsid w:val="00E63979"/>
    <w:rsid w:val="00E6431C"/>
    <w:rsid w:val="00E645C0"/>
    <w:rsid w:val="00E65221"/>
    <w:rsid w:val="00E662B8"/>
    <w:rsid w:val="00E667BE"/>
    <w:rsid w:val="00E668CD"/>
    <w:rsid w:val="00E66A72"/>
    <w:rsid w:val="00E66C3D"/>
    <w:rsid w:val="00E6705C"/>
    <w:rsid w:val="00E672A4"/>
    <w:rsid w:val="00E672BC"/>
    <w:rsid w:val="00E70622"/>
    <w:rsid w:val="00E7084D"/>
    <w:rsid w:val="00E73126"/>
    <w:rsid w:val="00E7387B"/>
    <w:rsid w:val="00E73DF5"/>
    <w:rsid w:val="00E7453D"/>
    <w:rsid w:val="00E74D34"/>
    <w:rsid w:val="00E74DB8"/>
    <w:rsid w:val="00E75544"/>
    <w:rsid w:val="00E7725C"/>
    <w:rsid w:val="00E773A1"/>
    <w:rsid w:val="00E77772"/>
    <w:rsid w:val="00E77A94"/>
    <w:rsid w:val="00E77E88"/>
    <w:rsid w:val="00E80452"/>
    <w:rsid w:val="00E8045E"/>
    <w:rsid w:val="00E81331"/>
    <w:rsid w:val="00E81373"/>
    <w:rsid w:val="00E81A5B"/>
    <w:rsid w:val="00E81E90"/>
    <w:rsid w:val="00E828E7"/>
    <w:rsid w:val="00E82C92"/>
    <w:rsid w:val="00E83FE2"/>
    <w:rsid w:val="00E84025"/>
    <w:rsid w:val="00E84B19"/>
    <w:rsid w:val="00E84C3E"/>
    <w:rsid w:val="00E84CCC"/>
    <w:rsid w:val="00E84FC3"/>
    <w:rsid w:val="00E85ABD"/>
    <w:rsid w:val="00E85EB7"/>
    <w:rsid w:val="00E864A1"/>
    <w:rsid w:val="00E86889"/>
    <w:rsid w:val="00E86956"/>
    <w:rsid w:val="00E871F0"/>
    <w:rsid w:val="00E873BC"/>
    <w:rsid w:val="00E87BC7"/>
    <w:rsid w:val="00E912DE"/>
    <w:rsid w:val="00E918AF"/>
    <w:rsid w:val="00E91E0A"/>
    <w:rsid w:val="00E91EBA"/>
    <w:rsid w:val="00E92261"/>
    <w:rsid w:val="00E924AC"/>
    <w:rsid w:val="00E92902"/>
    <w:rsid w:val="00E93CF5"/>
    <w:rsid w:val="00E93D01"/>
    <w:rsid w:val="00E9418B"/>
    <w:rsid w:val="00E95346"/>
    <w:rsid w:val="00E95A32"/>
    <w:rsid w:val="00E95A3D"/>
    <w:rsid w:val="00E95FB4"/>
    <w:rsid w:val="00E96912"/>
    <w:rsid w:val="00EA0A8A"/>
    <w:rsid w:val="00EA0E68"/>
    <w:rsid w:val="00EA1199"/>
    <w:rsid w:val="00EA14A1"/>
    <w:rsid w:val="00EA17B7"/>
    <w:rsid w:val="00EA1C44"/>
    <w:rsid w:val="00EA1E9A"/>
    <w:rsid w:val="00EA2A43"/>
    <w:rsid w:val="00EA3039"/>
    <w:rsid w:val="00EA388B"/>
    <w:rsid w:val="00EA3BAF"/>
    <w:rsid w:val="00EA3C9D"/>
    <w:rsid w:val="00EA3D4F"/>
    <w:rsid w:val="00EA4585"/>
    <w:rsid w:val="00EA4658"/>
    <w:rsid w:val="00EA53F1"/>
    <w:rsid w:val="00EA55AC"/>
    <w:rsid w:val="00EA56A3"/>
    <w:rsid w:val="00EA5879"/>
    <w:rsid w:val="00EA5B92"/>
    <w:rsid w:val="00EA5F29"/>
    <w:rsid w:val="00EA6173"/>
    <w:rsid w:val="00EA631E"/>
    <w:rsid w:val="00EA639A"/>
    <w:rsid w:val="00EA65F0"/>
    <w:rsid w:val="00EA6804"/>
    <w:rsid w:val="00EA6B82"/>
    <w:rsid w:val="00EA6E07"/>
    <w:rsid w:val="00EA6E4D"/>
    <w:rsid w:val="00EA7309"/>
    <w:rsid w:val="00EA75F9"/>
    <w:rsid w:val="00EA7A4A"/>
    <w:rsid w:val="00EA7F70"/>
    <w:rsid w:val="00EB04BB"/>
    <w:rsid w:val="00EB05C0"/>
    <w:rsid w:val="00EB0879"/>
    <w:rsid w:val="00EB0BD3"/>
    <w:rsid w:val="00EB0E1D"/>
    <w:rsid w:val="00EB0E24"/>
    <w:rsid w:val="00EB1619"/>
    <w:rsid w:val="00EB1C26"/>
    <w:rsid w:val="00EB1E95"/>
    <w:rsid w:val="00EB1EDB"/>
    <w:rsid w:val="00EB1FFF"/>
    <w:rsid w:val="00EB2039"/>
    <w:rsid w:val="00EB273F"/>
    <w:rsid w:val="00EB2AA5"/>
    <w:rsid w:val="00EB3776"/>
    <w:rsid w:val="00EB3D13"/>
    <w:rsid w:val="00EB3DE6"/>
    <w:rsid w:val="00EB44C9"/>
    <w:rsid w:val="00EB48AB"/>
    <w:rsid w:val="00EB4BB6"/>
    <w:rsid w:val="00EB51B4"/>
    <w:rsid w:val="00EB52E5"/>
    <w:rsid w:val="00EB5832"/>
    <w:rsid w:val="00EB59F5"/>
    <w:rsid w:val="00EB5FC3"/>
    <w:rsid w:val="00EB6448"/>
    <w:rsid w:val="00EB66B8"/>
    <w:rsid w:val="00EB68A1"/>
    <w:rsid w:val="00EB700B"/>
    <w:rsid w:val="00EB754C"/>
    <w:rsid w:val="00EC03CD"/>
    <w:rsid w:val="00EC045D"/>
    <w:rsid w:val="00EC075E"/>
    <w:rsid w:val="00EC07E7"/>
    <w:rsid w:val="00EC09AF"/>
    <w:rsid w:val="00EC1983"/>
    <w:rsid w:val="00EC25A4"/>
    <w:rsid w:val="00EC2F93"/>
    <w:rsid w:val="00EC31A4"/>
    <w:rsid w:val="00EC3399"/>
    <w:rsid w:val="00EC3C7C"/>
    <w:rsid w:val="00EC42AB"/>
    <w:rsid w:val="00EC4595"/>
    <w:rsid w:val="00EC45A1"/>
    <w:rsid w:val="00EC4A8E"/>
    <w:rsid w:val="00EC4D85"/>
    <w:rsid w:val="00EC50F9"/>
    <w:rsid w:val="00EC574E"/>
    <w:rsid w:val="00EC5AAE"/>
    <w:rsid w:val="00EC5BAB"/>
    <w:rsid w:val="00EC6223"/>
    <w:rsid w:val="00ED0492"/>
    <w:rsid w:val="00ED060D"/>
    <w:rsid w:val="00ED0AD8"/>
    <w:rsid w:val="00ED11ED"/>
    <w:rsid w:val="00ED1335"/>
    <w:rsid w:val="00ED17A1"/>
    <w:rsid w:val="00ED1A66"/>
    <w:rsid w:val="00ED1AD4"/>
    <w:rsid w:val="00ED1DFD"/>
    <w:rsid w:val="00ED2D91"/>
    <w:rsid w:val="00ED2E36"/>
    <w:rsid w:val="00ED3BB3"/>
    <w:rsid w:val="00ED3DC9"/>
    <w:rsid w:val="00ED4851"/>
    <w:rsid w:val="00ED5B2E"/>
    <w:rsid w:val="00ED5CE0"/>
    <w:rsid w:val="00ED60A1"/>
    <w:rsid w:val="00ED6C15"/>
    <w:rsid w:val="00ED6FD4"/>
    <w:rsid w:val="00ED7972"/>
    <w:rsid w:val="00ED7BDD"/>
    <w:rsid w:val="00EE0801"/>
    <w:rsid w:val="00EE1755"/>
    <w:rsid w:val="00EE243C"/>
    <w:rsid w:val="00EE2B48"/>
    <w:rsid w:val="00EE345F"/>
    <w:rsid w:val="00EE3536"/>
    <w:rsid w:val="00EE3E18"/>
    <w:rsid w:val="00EE4A0F"/>
    <w:rsid w:val="00EE4CB5"/>
    <w:rsid w:val="00EE6050"/>
    <w:rsid w:val="00EE693B"/>
    <w:rsid w:val="00EE6CE1"/>
    <w:rsid w:val="00EE7C7F"/>
    <w:rsid w:val="00EF0524"/>
    <w:rsid w:val="00EF1020"/>
    <w:rsid w:val="00EF14F3"/>
    <w:rsid w:val="00EF1531"/>
    <w:rsid w:val="00EF19C8"/>
    <w:rsid w:val="00EF1C79"/>
    <w:rsid w:val="00EF1DD4"/>
    <w:rsid w:val="00EF27E2"/>
    <w:rsid w:val="00EF2BD2"/>
    <w:rsid w:val="00EF2DCD"/>
    <w:rsid w:val="00EF3D9C"/>
    <w:rsid w:val="00EF41D8"/>
    <w:rsid w:val="00EF4680"/>
    <w:rsid w:val="00EF50BB"/>
    <w:rsid w:val="00EF5743"/>
    <w:rsid w:val="00EF67C8"/>
    <w:rsid w:val="00EF6A20"/>
    <w:rsid w:val="00EF6A82"/>
    <w:rsid w:val="00EF7224"/>
    <w:rsid w:val="00EF7EDF"/>
    <w:rsid w:val="00F00221"/>
    <w:rsid w:val="00F007D2"/>
    <w:rsid w:val="00F00896"/>
    <w:rsid w:val="00F00C3F"/>
    <w:rsid w:val="00F00CF9"/>
    <w:rsid w:val="00F00F1A"/>
    <w:rsid w:val="00F01B7A"/>
    <w:rsid w:val="00F02235"/>
    <w:rsid w:val="00F042E5"/>
    <w:rsid w:val="00F04AAB"/>
    <w:rsid w:val="00F04C83"/>
    <w:rsid w:val="00F05199"/>
    <w:rsid w:val="00F06E66"/>
    <w:rsid w:val="00F07251"/>
    <w:rsid w:val="00F07875"/>
    <w:rsid w:val="00F079D4"/>
    <w:rsid w:val="00F12CD7"/>
    <w:rsid w:val="00F12D94"/>
    <w:rsid w:val="00F13A13"/>
    <w:rsid w:val="00F14680"/>
    <w:rsid w:val="00F14986"/>
    <w:rsid w:val="00F151EF"/>
    <w:rsid w:val="00F15BDE"/>
    <w:rsid w:val="00F16CEB"/>
    <w:rsid w:val="00F16F91"/>
    <w:rsid w:val="00F20AD9"/>
    <w:rsid w:val="00F216FF"/>
    <w:rsid w:val="00F217C0"/>
    <w:rsid w:val="00F2203D"/>
    <w:rsid w:val="00F22C7D"/>
    <w:rsid w:val="00F22D99"/>
    <w:rsid w:val="00F2395F"/>
    <w:rsid w:val="00F23AE6"/>
    <w:rsid w:val="00F23D4A"/>
    <w:rsid w:val="00F23FAB"/>
    <w:rsid w:val="00F240BE"/>
    <w:rsid w:val="00F2502D"/>
    <w:rsid w:val="00F259C0"/>
    <w:rsid w:val="00F275E1"/>
    <w:rsid w:val="00F30188"/>
    <w:rsid w:val="00F31EB4"/>
    <w:rsid w:val="00F321E4"/>
    <w:rsid w:val="00F32A6C"/>
    <w:rsid w:val="00F336DA"/>
    <w:rsid w:val="00F33C7F"/>
    <w:rsid w:val="00F34DB5"/>
    <w:rsid w:val="00F3509F"/>
    <w:rsid w:val="00F350B7"/>
    <w:rsid w:val="00F361D2"/>
    <w:rsid w:val="00F3671F"/>
    <w:rsid w:val="00F40334"/>
    <w:rsid w:val="00F40435"/>
    <w:rsid w:val="00F404BA"/>
    <w:rsid w:val="00F40E01"/>
    <w:rsid w:val="00F40F99"/>
    <w:rsid w:val="00F41EF5"/>
    <w:rsid w:val="00F4252E"/>
    <w:rsid w:val="00F42905"/>
    <w:rsid w:val="00F42A42"/>
    <w:rsid w:val="00F42EF5"/>
    <w:rsid w:val="00F43195"/>
    <w:rsid w:val="00F43285"/>
    <w:rsid w:val="00F44ABA"/>
    <w:rsid w:val="00F44E7A"/>
    <w:rsid w:val="00F450B3"/>
    <w:rsid w:val="00F45944"/>
    <w:rsid w:val="00F46C5A"/>
    <w:rsid w:val="00F4737D"/>
    <w:rsid w:val="00F47E83"/>
    <w:rsid w:val="00F5054D"/>
    <w:rsid w:val="00F508AE"/>
    <w:rsid w:val="00F51314"/>
    <w:rsid w:val="00F51AD9"/>
    <w:rsid w:val="00F51BC8"/>
    <w:rsid w:val="00F5213E"/>
    <w:rsid w:val="00F524BA"/>
    <w:rsid w:val="00F525E2"/>
    <w:rsid w:val="00F53F53"/>
    <w:rsid w:val="00F53F91"/>
    <w:rsid w:val="00F5451F"/>
    <w:rsid w:val="00F54FFF"/>
    <w:rsid w:val="00F551EE"/>
    <w:rsid w:val="00F55E7E"/>
    <w:rsid w:val="00F57BD2"/>
    <w:rsid w:val="00F60059"/>
    <w:rsid w:val="00F603B1"/>
    <w:rsid w:val="00F60C24"/>
    <w:rsid w:val="00F610B9"/>
    <w:rsid w:val="00F625E2"/>
    <w:rsid w:val="00F63815"/>
    <w:rsid w:val="00F64292"/>
    <w:rsid w:val="00F64D1B"/>
    <w:rsid w:val="00F64E1E"/>
    <w:rsid w:val="00F64E89"/>
    <w:rsid w:val="00F6558B"/>
    <w:rsid w:val="00F65AAA"/>
    <w:rsid w:val="00F65C80"/>
    <w:rsid w:val="00F65CCC"/>
    <w:rsid w:val="00F66150"/>
    <w:rsid w:val="00F66F33"/>
    <w:rsid w:val="00F67418"/>
    <w:rsid w:val="00F674F8"/>
    <w:rsid w:val="00F703A3"/>
    <w:rsid w:val="00F71DFF"/>
    <w:rsid w:val="00F721DF"/>
    <w:rsid w:val="00F7220F"/>
    <w:rsid w:val="00F7224B"/>
    <w:rsid w:val="00F727F5"/>
    <w:rsid w:val="00F732B5"/>
    <w:rsid w:val="00F73A8E"/>
    <w:rsid w:val="00F74FAD"/>
    <w:rsid w:val="00F74FDE"/>
    <w:rsid w:val="00F7584E"/>
    <w:rsid w:val="00F75DB0"/>
    <w:rsid w:val="00F75EB1"/>
    <w:rsid w:val="00F76C05"/>
    <w:rsid w:val="00F770F7"/>
    <w:rsid w:val="00F778F2"/>
    <w:rsid w:val="00F77913"/>
    <w:rsid w:val="00F77D15"/>
    <w:rsid w:val="00F80F76"/>
    <w:rsid w:val="00F81D1C"/>
    <w:rsid w:val="00F81E6C"/>
    <w:rsid w:val="00F83445"/>
    <w:rsid w:val="00F83449"/>
    <w:rsid w:val="00F83AC9"/>
    <w:rsid w:val="00F83CBD"/>
    <w:rsid w:val="00F84705"/>
    <w:rsid w:val="00F84CBA"/>
    <w:rsid w:val="00F84FA3"/>
    <w:rsid w:val="00F85056"/>
    <w:rsid w:val="00F85655"/>
    <w:rsid w:val="00F85715"/>
    <w:rsid w:val="00F8598F"/>
    <w:rsid w:val="00F85DD9"/>
    <w:rsid w:val="00F8626D"/>
    <w:rsid w:val="00F8728A"/>
    <w:rsid w:val="00F875FB"/>
    <w:rsid w:val="00F90300"/>
    <w:rsid w:val="00F9037D"/>
    <w:rsid w:val="00F90966"/>
    <w:rsid w:val="00F90F48"/>
    <w:rsid w:val="00F90FCE"/>
    <w:rsid w:val="00F91516"/>
    <w:rsid w:val="00F91A1E"/>
    <w:rsid w:val="00F91D0F"/>
    <w:rsid w:val="00F91D18"/>
    <w:rsid w:val="00F92143"/>
    <w:rsid w:val="00F924DD"/>
    <w:rsid w:val="00F9274F"/>
    <w:rsid w:val="00F92795"/>
    <w:rsid w:val="00F929FC"/>
    <w:rsid w:val="00F934A3"/>
    <w:rsid w:val="00F93B29"/>
    <w:rsid w:val="00F94606"/>
    <w:rsid w:val="00F947D1"/>
    <w:rsid w:val="00F9581E"/>
    <w:rsid w:val="00F95CCA"/>
    <w:rsid w:val="00F95D40"/>
    <w:rsid w:val="00F965CE"/>
    <w:rsid w:val="00F96F85"/>
    <w:rsid w:val="00F9786C"/>
    <w:rsid w:val="00FA06AC"/>
    <w:rsid w:val="00FA131B"/>
    <w:rsid w:val="00FA1EF4"/>
    <w:rsid w:val="00FA258A"/>
    <w:rsid w:val="00FA2781"/>
    <w:rsid w:val="00FA2C1C"/>
    <w:rsid w:val="00FA2E89"/>
    <w:rsid w:val="00FA305B"/>
    <w:rsid w:val="00FA348C"/>
    <w:rsid w:val="00FA34D8"/>
    <w:rsid w:val="00FA389A"/>
    <w:rsid w:val="00FA452D"/>
    <w:rsid w:val="00FA4B4A"/>
    <w:rsid w:val="00FA4F91"/>
    <w:rsid w:val="00FA513D"/>
    <w:rsid w:val="00FB03D4"/>
    <w:rsid w:val="00FB0551"/>
    <w:rsid w:val="00FB1364"/>
    <w:rsid w:val="00FB179A"/>
    <w:rsid w:val="00FB1FD3"/>
    <w:rsid w:val="00FB2867"/>
    <w:rsid w:val="00FB2E86"/>
    <w:rsid w:val="00FB36B6"/>
    <w:rsid w:val="00FB391D"/>
    <w:rsid w:val="00FB406C"/>
    <w:rsid w:val="00FB5359"/>
    <w:rsid w:val="00FB56CB"/>
    <w:rsid w:val="00FB58A9"/>
    <w:rsid w:val="00FB5E2B"/>
    <w:rsid w:val="00FB6027"/>
    <w:rsid w:val="00FB757B"/>
    <w:rsid w:val="00FB78E9"/>
    <w:rsid w:val="00FC06B8"/>
    <w:rsid w:val="00FC0F65"/>
    <w:rsid w:val="00FC1015"/>
    <w:rsid w:val="00FC1686"/>
    <w:rsid w:val="00FC177B"/>
    <w:rsid w:val="00FC1A66"/>
    <w:rsid w:val="00FC1BF3"/>
    <w:rsid w:val="00FC1DEE"/>
    <w:rsid w:val="00FC28D9"/>
    <w:rsid w:val="00FC2C74"/>
    <w:rsid w:val="00FC3250"/>
    <w:rsid w:val="00FC32ED"/>
    <w:rsid w:val="00FC33C8"/>
    <w:rsid w:val="00FC360D"/>
    <w:rsid w:val="00FC3F3C"/>
    <w:rsid w:val="00FC42E3"/>
    <w:rsid w:val="00FC45BA"/>
    <w:rsid w:val="00FC54BE"/>
    <w:rsid w:val="00FC5A10"/>
    <w:rsid w:val="00FC5C69"/>
    <w:rsid w:val="00FC5FAA"/>
    <w:rsid w:val="00FC6208"/>
    <w:rsid w:val="00FC637D"/>
    <w:rsid w:val="00FC6411"/>
    <w:rsid w:val="00FC6D07"/>
    <w:rsid w:val="00FC76BB"/>
    <w:rsid w:val="00FC7A57"/>
    <w:rsid w:val="00FD03E1"/>
    <w:rsid w:val="00FD0E62"/>
    <w:rsid w:val="00FD152A"/>
    <w:rsid w:val="00FD1F4D"/>
    <w:rsid w:val="00FD2018"/>
    <w:rsid w:val="00FD2258"/>
    <w:rsid w:val="00FD2994"/>
    <w:rsid w:val="00FD33DB"/>
    <w:rsid w:val="00FD3723"/>
    <w:rsid w:val="00FD3E96"/>
    <w:rsid w:val="00FD42C4"/>
    <w:rsid w:val="00FD442F"/>
    <w:rsid w:val="00FD5232"/>
    <w:rsid w:val="00FD55F7"/>
    <w:rsid w:val="00FD56C9"/>
    <w:rsid w:val="00FD621E"/>
    <w:rsid w:val="00FD6744"/>
    <w:rsid w:val="00FD696F"/>
    <w:rsid w:val="00FD6BC4"/>
    <w:rsid w:val="00FD6CF4"/>
    <w:rsid w:val="00FD7F56"/>
    <w:rsid w:val="00FE1809"/>
    <w:rsid w:val="00FE1B26"/>
    <w:rsid w:val="00FE292C"/>
    <w:rsid w:val="00FE323B"/>
    <w:rsid w:val="00FE4A29"/>
    <w:rsid w:val="00FE4BA6"/>
    <w:rsid w:val="00FE54ED"/>
    <w:rsid w:val="00FE5692"/>
    <w:rsid w:val="00FE66A8"/>
    <w:rsid w:val="00FE6857"/>
    <w:rsid w:val="00FE6E5A"/>
    <w:rsid w:val="00FE71C0"/>
    <w:rsid w:val="00FE790D"/>
    <w:rsid w:val="00FF046F"/>
    <w:rsid w:val="00FF0C79"/>
    <w:rsid w:val="00FF1079"/>
    <w:rsid w:val="00FF1BFA"/>
    <w:rsid w:val="00FF1EA6"/>
    <w:rsid w:val="00FF3300"/>
    <w:rsid w:val="00FF393B"/>
    <w:rsid w:val="00FF3E93"/>
    <w:rsid w:val="00FF46CD"/>
    <w:rsid w:val="00FF470E"/>
    <w:rsid w:val="00FF4D84"/>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nhideWhenUsed/>
    <w:rsid w:val="008917BB"/>
    <w:pPr>
      <w:tabs>
        <w:tab w:val="center" w:pos="4536"/>
        <w:tab w:val="right" w:pos="9072"/>
      </w:tabs>
    </w:pPr>
  </w:style>
  <w:style w:type="character" w:customStyle="1" w:styleId="ZhlavChar">
    <w:name w:val="Záhlaví Char"/>
    <w:basedOn w:val="Standardnpsmoodstavce"/>
    <w:link w:val="Zhlav"/>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rosttabulka31">
    <w:name w:val="Prostá tabulka 31"/>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ulek">
    <w:name w:val="caption"/>
    <w:basedOn w:val="Normln"/>
    <w:next w:val="Normln"/>
    <w:uiPriority w:val="35"/>
    <w:unhideWhenUsed/>
    <w:qFormat/>
    <w:rsid w:val="00D90F89"/>
    <w:pPr>
      <w:spacing w:after="200"/>
    </w:pPr>
    <w:rPr>
      <w:i/>
      <w:iCs/>
      <w:color w:val="1F497D" w:themeColor="text2"/>
      <w:sz w:val="18"/>
      <w:szCs w:val="18"/>
    </w:rPr>
  </w:style>
  <w:style w:type="paragraph" w:customStyle="1" w:styleId="Styl3">
    <w:name w:val="Styl3"/>
    <w:basedOn w:val="Odstavecseseznamem"/>
    <w:link w:val="Styl3Char"/>
    <w:qFormat/>
    <w:rsid w:val="00D95BEE"/>
    <w:pPr>
      <w:numPr>
        <w:ilvl w:val="6"/>
        <w:numId w:val="49"/>
      </w:numPr>
      <w:tabs>
        <w:tab w:val="left" w:pos="284"/>
      </w:tabs>
      <w:spacing w:before="120" w:after="0"/>
      <w:contextualSpacing w:val="0"/>
      <w:jc w:val="both"/>
    </w:pPr>
    <w:rPr>
      <w:rFonts w:asciiTheme="minorHAnsi" w:hAnsiTheme="minorHAnsi"/>
      <w:noProof/>
      <w:lang w:bidi="en-US"/>
    </w:rPr>
  </w:style>
  <w:style w:type="character" w:customStyle="1" w:styleId="Styl3Char">
    <w:name w:val="Styl3 Char"/>
    <w:basedOn w:val="OdstavecseseznamemChar"/>
    <w:link w:val="Styl3"/>
    <w:rsid w:val="00D95BEE"/>
    <w:rPr>
      <w:rFonts w:asciiTheme="minorHAnsi" w:hAnsiTheme="minorHAnsi"/>
      <w:noProof/>
      <w:sz w:val="22"/>
      <w:szCs w:val="22"/>
      <w:lang w:eastAsia="en-US" w:bidi="en-US"/>
    </w:rPr>
  </w:style>
  <w:style w:type="table" w:customStyle="1" w:styleId="Prosttabulka32">
    <w:name w:val="Prostá tabulka 32"/>
    <w:basedOn w:val="Normlntabulka"/>
    <w:uiPriority w:val="43"/>
    <w:rsid w:val="00712808"/>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nhideWhenUsed/>
    <w:rsid w:val="008917BB"/>
    <w:pPr>
      <w:tabs>
        <w:tab w:val="center" w:pos="4536"/>
        <w:tab w:val="right" w:pos="9072"/>
      </w:tabs>
    </w:pPr>
  </w:style>
  <w:style w:type="character" w:customStyle="1" w:styleId="ZhlavChar">
    <w:name w:val="Záhlaví Char"/>
    <w:basedOn w:val="Standardnpsmoodstavce"/>
    <w:link w:val="Zhlav"/>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rosttabulka31">
    <w:name w:val="Prostá tabulka 31"/>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ulek">
    <w:name w:val="caption"/>
    <w:basedOn w:val="Normln"/>
    <w:next w:val="Normln"/>
    <w:uiPriority w:val="35"/>
    <w:unhideWhenUsed/>
    <w:qFormat/>
    <w:rsid w:val="00D90F89"/>
    <w:pPr>
      <w:spacing w:after="200"/>
    </w:pPr>
    <w:rPr>
      <w:i/>
      <w:iCs/>
      <w:color w:val="1F497D" w:themeColor="text2"/>
      <w:sz w:val="18"/>
      <w:szCs w:val="18"/>
    </w:rPr>
  </w:style>
  <w:style w:type="paragraph" w:customStyle="1" w:styleId="Styl3">
    <w:name w:val="Styl3"/>
    <w:basedOn w:val="Odstavecseseznamem"/>
    <w:link w:val="Styl3Char"/>
    <w:qFormat/>
    <w:rsid w:val="00D95BEE"/>
    <w:pPr>
      <w:numPr>
        <w:ilvl w:val="6"/>
        <w:numId w:val="49"/>
      </w:numPr>
      <w:tabs>
        <w:tab w:val="left" w:pos="284"/>
      </w:tabs>
      <w:spacing w:before="120" w:after="0"/>
      <w:contextualSpacing w:val="0"/>
      <w:jc w:val="both"/>
    </w:pPr>
    <w:rPr>
      <w:rFonts w:asciiTheme="minorHAnsi" w:hAnsiTheme="minorHAnsi"/>
      <w:noProof/>
      <w:lang w:bidi="en-US"/>
    </w:rPr>
  </w:style>
  <w:style w:type="character" w:customStyle="1" w:styleId="Styl3Char">
    <w:name w:val="Styl3 Char"/>
    <w:basedOn w:val="OdstavecseseznamemChar"/>
    <w:link w:val="Styl3"/>
    <w:rsid w:val="00D95BEE"/>
    <w:rPr>
      <w:rFonts w:asciiTheme="minorHAnsi" w:hAnsiTheme="minorHAnsi"/>
      <w:noProof/>
      <w:sz w:val="22"/>
      <w:szCs w:val="22"/>
      <w:lang w:eastAsia="en-US" w:bidi="en-US"/>
    </w:rPr>
  </w:style>
  <w:style w:type="table" w:customStyle="1" w:styleId="Prosttabulka32">
    <w:name w:val="Prostá tabulka 32"/>
    <w:basedOn w:val="Normlntabulka"/>
    <w:uiPriority w:val="43"/>
    <w:rsid w:val="00712808"/>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351490518">
      <w:bodyDiv w:val="1"/>
      <w:marLeft w:val="0"/>
      <w:marRight w:val="0"/>
      <w:marTop w:val="0"/>
      <w:marBottom w:val="0"/>
      <w:divBdr>
        <w:top w:val="none" w:sz="0" w:space="0" w:color="auto"/>
        <w:left w:val="none" w:sz="0" w:space="0" w:color="auto"/>
        <w:bottom w:val="none" w:sz="0" w:space="0" w:color="auto"/>
        <w:right w:val="none" w:sz="0" w:space="0" w:color="auto"/>
      </w:divBdr>
    </w:div>
    <w:div w:id="771825403">
      <w:bodyDiv w:val="1"/>
      <w:marLeft w:val="0"/>
      <w:marRight w:val="0"/>
      <w:marTop w:val="0"/>
      <w:marBottom w:val="0"/>
      <w:divBdr>
        <w:top w:val="none" w:sz="0" w:space="0" w:color="auto"/>
        <w:left w:val="none" w:sz="0" w:space="0" w:color="auto"/>
        <w:bottom w:val="none" w:sz="0" w:space="0" w:color="auto"/>
        <w:right w:val="none" w:sz="0" w:space="0" w:color="auto"/>
      </w:divBdr>
    </w:div>
    <w:div w:id="790823347">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780678">
      <w:bodyDiv w:val="1"/>
      <w:marLeft w:val="0"/>
      <w:marRight w:val="0"/>
      <w:marTop w:val="0"/>
      <w:marBottom w:val="0"/>
      <w:divBdr>
        <w:top w:val="none" w:sz="0" w:space="0" w:color="auto"/>
        <w:left w:val="none" w:sz="0" w:space="0" w:color="auto"/>
        <w:bottom w:val="none" w:sz="0" w:space="0" w:color="auto"/>
        <w:right w:val="none" w:sz="0" w:space="0" w:color="auto"/>
      </w:divBdr>
    </w:div>
    <w:div w:id="965817391">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77050026">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40623310">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65137299">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00083612">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40901047">
      <w:bodyDiv w:val="1"/>
      <w:marLeft w:val="0"/>
      <w:marRight w:val="0"/>
      <w:marTop w:val="0"/>
      <w:marBottom w:val="0"/>
      <w:divBdr>
        <w:top w:val="none" w:sz="0" w:space="0" w:color="auto"/>
        <w:left w:val="none" w:sz="0" w:space="0" w:color="auto"/>
        <w:bottom w:val="none" w:sz="0" w:space="0" w:color="auto"/>
        <w:right w:val="none" w:sz="0" w:space="0" w:color="auto"/>
      </w:divBdr>
    </w:div>
    <w:div w:id="1774207384">
      <w:bodyDiv w:val="1"/>
      <w:marLeft w:val="0"/>
      <w:marRight w:val="0"/>
      <w:marTop w:val="0"/>
      <w:marBottom w:val="0"/>
      <w:divBdr>
        <w:top w:val="none" w:sz="0" w:space="0" w:color="auto"/>
        <w:left w:val="none" w:sz="0" w:space="0" w:color="auto"/>
        <w:bottom w:val="none" w:sz="0" w:space="0" w:color="auto"/>
        <w:right w:val="none" w:sz="0" w:space="0" w:color="auto"/>
      </w:divBdr>
    </w:div>
    <w:div w:id="1911692943">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 w:id="2004426274">
      <w:bodyDiv w:val="1"/>
      <w:marLeft w:val="0"/>
      <w:marRight w:val="0"/>
      <w:marTop w:val="0"/>
      <w:marBottom w:val="0"/>
      <w:divBdr>
        <w:top w:val="none" w:sz="0" w:space="0" w:color="auto"/>
        <w:left w:val="none" w:sz="0" w:space="0" w:color="auto"/>
        <w:bottom w:val="none" w:sz="0" w:space="0" w:color="auto"/>
        <w:right w:val="none" w:sz="0" w:space="0" w:color="auto"/>
      </w:divBdr>
    </w:div>
    <w:div w:id="2106224509">
      <w:bodyDiv w:val="1"/>
      <w:marLeft w:val="0"/>
      <w:marRight w:val="0"/>
      <w:marTop w:val="0"/>
      <w:marBottom w:val="0"/>
      <w:divBdr>
        <w:top w:val="none" w:sz="0" w:space="0" w:color="auto"/>
        <w:left w:val="none" w:sz="0" w:space="0" w:color="auto"/>
        <w:bottom w:val="none" w:sz="0" w:space="0" w:color="auto"/>
        <w:right w:val="none" w:sz="0" w:space="0" w:color="auto"/>
      </w:divBdr>
    </w:div>
    <w:div w:id="21260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ak.e-tenders.cz/" TargetMode="External"/><Relationship Id="rId18" Type="http://schemas.openxmlformats.org/officeDocument/2006/relationships/footer" Target="footer1.xml"/><Relationship Id="rId26" Type="http://schemas.openxmlformats.org/officeDocument/2006/relationships/header" Target="header4.xml"/><Relationship Id="rId39" Type="http://schemas.openxmlformats.org/officeDocument/2006/relationships/hyperlink" Target="https://cs.wikipedia.org/wiki/Osobn%C3%AD_%C3%BAdaj" TargetMode="External"/><Relationship Id="rId21" Type="http://schemas.openxmlformats.org/officeDocument/2006/relationships/footer" Target="footer3.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header" Target="header18.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erejnezakazky@vlada.cz" TargetMode="External"/><Relationship Id="rId17" Type="http://schemas.openxmlformats.org/officeDocument/2006/relationships/hyperlink" Target="https://zakazky.vlada.cz/vz00001012"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yperlink" Target="https://cs.wikipedia.org/wiki/Fyzick%C3%A1_osoba" TargetMode="Externa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s://zakazky.vlada.cz/vz00001012" TargetMode="External"/><Relationship Id="rId20" Type="http://schemas.openxmlformats.org/officeDocument/2006/relationships/header" Target="header1.xml"/><Relationship Id="rId29" Type="http://schemas.openxmlformats.org/officeDocument/2006/relationships/header" Target="header6.xml"/><Relationship Id="rId41" Type="http://schemas.openxmlformats.org/officeDocument/2006/relationships/footer" Target="foot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azky.vlada.cz/contract_display_1012.html" TargetMode="External"/><Relationship Id="rId24" Type="http://schemas.openxmlformats.org/officeDocument/2006/relationships/header" Target="header2.xml"/><Relationship Id="rId32" Type="http://schemas.openxmlformats.org/officeDocument/2006/relationships/hyperlink" Target="https://cs.wikipedia.org/wiki/Osobn%C3%AD_%C3%BAdaj" TargetMode="External"/><Relationship Id="rId37" Type="http://schemas.openxmlformats.org/officeDocument/2006/relationships/hyperlink" Target="mailto:posta@vlada.cz" TargetMode="External"/><Relationship Id="rId40" Type="http://schemas.openxmlformats.org/officeDocument/2006/relationships/header" Target="header11.xml"/><Relationship Id="rId45" Type="http://schemas.openxmlformats.org/officeDocument/2006/relationships/footer" Target="footer8.xml"/><Relationship Id="rId53"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yperlink" Target="https://zakazky.vlada.cz/contract_display_1012.html" TargetMode="External"/><Relationship Id="rId23" Type="http://schemas.openxmlformats.org/officeDocument/2006/relationships/hyperlink" Target="https://cs.wikipedia.org/wiki/Osobn%C3%AD_%C3%BAdaj" TargetMode="External"/><Relationship Id="rId28" Type="http://schemas.openxmlformats.org/officeDocument/2006/relationships/footer" Target="footer4.xml"/><Relationship Id="rId36" Type="http://schemas.openxmlformats.org/officeDocument/2006/relationships/header" Target="header10.xml"/><Relationship Id="rId49" Type="http://schemas.openxmlformats.org/officeDocument/2006/relationships/header" Target="header17.xml"/><Relationship Id="rId10" Type="http://schemas.openxmlformats.org/officeDocument/2006/relationships/hyperlink" Target="http://www.vestnikverejnychzakazek.cz" TargetMode="External"/><Relationship Id="rId19" Type="http://schemas.openxmlformats.org/officeDocument/2006/relationships/footer" Target="footer2.xml"/><Relationship Id="rId31" Type="http://schemas.openxmlformats.org/officeDocument/2006/relationships/hyperlink" Target="https://cs.wikipedia.org/wiki/Fyzick%C3%A1_osoba" TargetMode="External"/><Relationship Id="rId44" Type="http://schemas.openxmlformats.org/officeDocument/2006/relationships/header" Target="header13.xml"/><Relationship Id="rId52"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yperlink" Target="https://zakazky.vlada.cz/contract_display_1012.html" TargetMode="External"/><Relationship Id="rId14" Type="http://schemas.openxmlformats.org/officeDocument/2006/relationships/hyperlink" Target="https://zakazky.vlada.cz/contract_display_1012.html" TargetMode="External"/><Relationship Id="rId22" Type="http://schemas.openxmlformats.org/officeDocument/2006/relationships/hyperlink" Target="https://cs.wikipedia.org/wiki/Fyzick%C3%A1_osoba"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footer" Target="footer7.xml"/><Relationship Id="rId48"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header" Target="header1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8364-2335-4A97-A647-0892EE7B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38</Pages>
  <Words>11919</Words>
  <Characters>70323</Characters>
  <Application>Microsoft Office Word</Application>
  <DocSecurity>0</DocSecurity>
  <Lines>586</Lines>
  <Paragraphs>164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82078</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Dudová Lenka</cp:lastModifiedBy>
  <cp:revision>26</cp:revision>
  <cp:lastPrinted>2020-08-03T11:07:00Z</cp:lastPrinted>
  <dcterms:created xsi:type="dcterms:W3CDTF">2020-08-27T06:01:00Z</dcterms:created>
  <dcterms:modified xsi:type="dcterms:W3CDTF">2020-08-27T12:52:00Z</dcterms:modified>
</cp:coreProperties>
</file>