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E8" w:rsidRDefault="004C35B8" w:rsidP="00D53148">
      <w:pPr>
        <w:pStyle w:val="Nadpis1"/>
        <w:spacing w:after="360"/>
        <w:rPr>
          <w:lang w:val="cs-CZ"/>
        </w:rPr>
      </w:pPr>
      <w:r>
        <w:rPr>
          <w:lang w:val="cs-CZ"/>
        </w:rPr>
        <w:t>Kalkulace nabídkové ceny</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917"/>
        <w:gridCol w:w="85"/>
        <w:gridCol w:w="2471"/>
        <w:gridCol w:w="3231"/>
      </w:tblGrid>
      <w:tr w:rsidR="00F67013" w:rsidTr="00ED34D3">
        <w:trPr>
          <w:trHeight w:val="539"/>
        </w:trPr>
        <w:tc>
          <w:tcPr>
            <w:tcW w:w="393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67013" w:rsidRDefault="00F67013" w:rsidP="00D53148">
            <w:pPr>
              <w:spacing w:before="60" w:after="60"/>
              <w:jc w:val="left"/>
              <w:rPr>
                <w:rFonts w:ascii="Arial" w:hAnsi="Arial" w:cs="Arial"/>
                <w:sz w:val="22"/>
                <w:szCs w:val="22"/>
              </w:rPr>
            </w:pPr>
            <w:r>
              <w:rPr>
                <w:rFonts w:ascii="Arial" w:hAnsi="Arial" w:cs="Arial"/>
                <w:sz w:val="22"/>
                <w:szCs w:val="22"/>
              </w:rPr>
              <w:t>Název veřejné zakázky:</w:t>
            </w:r>
          </w:p>
        </w:tc>
        <w:tc>
          <w:tcPr>
            <w:tcW w:w="57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67013" w:rsidRDefault="00F67013" w:rsidP="00D53148">
            <w:pPr>
              <w:rPr>
                <w:rFonts w:ascii="Arial" w:hAnsi="Arial" w:cs="Arial"/>
                <w:sz w:val="22"/>
                <w:szCs w:val="22"/>
              </w:rPr>
            </w:pPr>
            <w:r>
              <w:rPr>
                <w:rFonts w:ascii="Arial" w:hAnsi="Arial" w:cs="Arial"/>
                <w:b/>
                <w:bCs/>
                <w:sz w:val="22"/>
                <w:szCs w:val="22"/>
              </w:rPr>
              <w:t>Nákup plynu pro objekty Úřadu vlády ČR na roky 2019 a 2020</w:t>
            </w:r>
          </w:p>
        </w:tc>
      </w:tr>
      <w:tr w:rsidR="00F67013" w:rsidTr="00ED34D3">
        <w:tc>
          <w:tcPr>
            <w:tcW w:w="1935"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after="240"/>
              <w:jc w:val="center"/>
              <w:rPr>
                <w:rFonts w:ascii="Arial" w:hAnsi="Arial" w:cs="Arial"/>
                <w:sz w:val="22"/>
                <w:szCs w:val="22"/>
              </w:rPr>
            </w:pPr>
            <w:r>
              <w:rPr>
                <w:rFonts w:ascii="Arial" w:hAnsi="Arial" w:cs="Arial"/>
                <w:sz w:val="22"/>
                <w:szCs w:val="22"/>
              </w:rPr>
              <w:t>Předmět plnění veřejné zakázky</w:t>
            </w:r>
          </w:p>
        </w:tc>
        <w:tc>
          <w:tcPr>
            <w:tcW w:w="1917" w:type="dxa"/>
            <w:tcBorders>
              <w:top w:val="single" w:sz="4" w:space="0" w:color="auto"/>
              <w:left w:val="single" w:sz="4" w:space="0" w:color="auto"/>
              <w:bottom w:val="single" w:sz="4" w:space="0" w:color="auto"/>
              <w:right w:val="single" w:sz="4" w:space="0" w:color="auto"/>
            </w:tcBorders>
            <w:vAlign w:val="center"/>
            <w:hideMark/>
          </w:tcPr>
          <w:p w:rsidR="00F67013" w:rsidRDefault="00491AAF" w:rsidP="00D53148">
            <w:pPr>
              <w:widowControl w:val="0"/>
              <w:autoSpaceDE w:val="0"/>
              <w:spacing w:after="240"/>
              <w:jc w:val="center"/>
              <w:rPr>
                <w:rFonts w:ascii="Arial" w:hAnsi="Arial" w:cs="Arial"/>
                <w:sz w:val="22"/>
                <w:szCs w:val="22"/>
              </w:rPr>
            </w:pPr>
            <w:r>
              <w:rPr>
                <w:rFonts w:ascii="Arial" w:hAnsi="Arial" w:cs="Arial"/>
                <w:sz w:val="22"/>
                <w:szCs w:val="22"/>
              </w:rPr>
              <w:t xml:space="preserve">Cena za 1 </w:t>
            </w:r>
            <w:proofErr w:type="spellStart"/>
            <w:r>
              <w:rPr>
                <w:rFonts w:ascii="Arial" w:hAnsi="Arial" w:cs="Arial"/>
                <w:sz w:val="22"/>
                <w:szCs w:val="22"/>
              </w:rPr>
              <w:t>MWh</w:t>
            </w:r>
            <w:proofErr w:type="spellEnd"/>
            <w:r>
              <w:rPr>
                <w:rFonts w:ascii="Arial" w:hAnsi="Arial" w:cs="Arial"/>
                <w:sz w:val="22"/>
                <w:szCs w:val="22"/>
              </w:rPr>
              <w:t xml:space="preserve"> bez DPH</w:t>
            </w:r>
            <w:r w:rsidR="00F67013">
              <w:rPr>
                <w:rFonts w:ascii="Arial" w:hAnsi="Arial" w:cs="Arial"/>
                <w:sz w:val="22"/>
                <w:szCs w:val="22"/>
              </w:rPr>
              <w:t xml:space="preserve"> (Kč)</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rsidR="00F67013" w:rsidRDefault="00491AAF" w:rsidP="00D53148">
            <w:pPr>
              <w:widowControl w:val="0"/>
              <w:autoSpaceDE w:val="0"/>
              <w:spacing w:after="240"/>
              <w:jc w:val="center"/>
              <w:rPr>
                <w:rFonts w:ascii="Arial" w:hAnsi="Arial" w:cs="Arial"/>
                <w:sz w:val="22"/>
                <w:szCs w:val="22"/>
              </w:rPr>
            </w:pPr>
            <w:r>
              <w:rPr>
                <w:rFonts w:ascii="Arial" w:hAnsi="Arial" w:cs="Arial"/>
                <w:sz w:val="22"/>
                <w:szCs w:val="22"/>
              </w:rPr>
              <w:t>Zadavatelem předpokládaný odběr</w:t>
            </w:r>
            <w:r w:rsidR="00F67013">
              <w:rPr>
                <w:rFonts w:ascii="Arial" w:hAnsi="Arial" w:cs="Arial"/>
                <w:sz w:val="22"/>
                <w:szCs w:val="22"/>
              </w:rPr>
              <w:t xml:space="preserve"> v </w:t>
            </w:r>
            <w:proofErr w:type="spellStart"/>
            <w:r w:rsidR="00F67013">
              <w:rPr>
                <w:rFonts w:ascii="Arial" w:hAnsi="Arial" w:cs="Arial"/>
                <w:sz w:val="22"/>
                <w:szCs w:val="22"/>
              </w:rPr>
              <w:t>MWh</w:t>
            </w:r>
            <w:proofErr w:type="spellEnd"/>
            <w:r w:rsidR="00F67013">
              <w:rPr>
                <w:rFonts w:ascii="Arial" w:hAnsi="Arial" w:cs="Arial"/>
                <w:sz w:val="22"/>
                <w:szCs w:val="22"/>
              </w:rPr>
              <w:t xml:space="preserve"> za roky 2019 a 2020</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after="240"/>
              <w:jc w:val="center"/>
              <w:rPr>
                <w:rFonts w:ascii="Arial" w:hAnsi="Arial" w:cs="Arial"/>
                <w:sz w:val="22"/>
                <w:szCs w:val="22"/>
              </w:rPr>
            </w:pPr>
            <w:r>
              <w:rPr>
                <w:rFonts w:ascii="Arial" w:hAnsi="Arial" w:cs="Arial"/>
                <w:sz w:val="22"/>
                <w:szCs w:val="22"/>
              </w:rPr>
              <w:t xml:space="preserve">Cena bez DPH za celkový předpokládaný objem v Kč </w:t>
            </w:r>
          </w:p>
        </w:tc>
      </w:tr>
      <w:tr w:rsidR="00F67013" w:rsidTr="00ED34D3">
        <w:tc>
          <w:tcPr>
            <w:tcW w:w="1935"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hAnsi="Arial" w:cs="Arial"/>
                <w:sz w:val="22"/>
                <w:szCs w:val="22"/>
              </w:rPr>
              <w:t>Maloodběr (MO)</w:t>
            </w:r>
          </w:p>
        </w:tc>
        <w:tc>
          <w:tcPr>
            <w:tcW w:w="1917"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eastAsia="Times New Roman" w:hAnsi="Arial" w:cs="Arial"/>
                <w:b/>
                <w:color w:val="000000"/>
              </w:rPr>
              <w:t>2104</w:t>
            </w:r>
            <w:r>
              <w:rPr>
                <w:rFonts w:ascii="Arial" w:hAnsi="Arial" w:cs="Arial"/>
                <w:sz w:val="22"/>
                <w:szCs w:val="22"/>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hAnsi="Arial" w:cs="Arial"/>
                <w:sz w:val="22"/>
                <w:szCs w:val="22"/>
                <w:highlight w:val="yellow"/>
              </w:rPr>
              <w:t>…………..</w:t>
            </w:r>
          </w:p>
        </w:tc>
      </w:tr>
      <w:tr w:rsidR="00F67013" w:rsidTr="00ED34D3">
        <w:tc>
          <w:tcPr>
            <w:tcW w:w="1935"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hAnsi="Arial" w:cs="Arial"/>
                <w:sz w:val="22"/>
                <w:szCs w:val="22"/>
              </w:rPr>
              <w:t>Velkoodběr (VO)</w:t>
            </w:r>
          </w:p>
        </w:tc>
        <w:tc>
          <w:tcPr>
            <w:tcW w:w="1917"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eastAsia="Times New Roman" w:hAnsi="Arial" w:cs="Arial"/>
                <w:b/>
                <w:color w:val="000000"/>
                <w:sz w:val="22"/>
                <w:szCs w:val="22"/>
              </w:rPr>
              <w:t>1386</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
        </w:tc>
      </w:tr>
      <w:tr w:rsidR="00F67013" w:rsidTr="00ED34D3">
        <w:tc>
          <w:tcPr>
            <w:tcW w:w="6408" w:type="dxa"/>
            <w:gridSpan w:val="4"/>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left"/>
              <w:rPr>
                <w:rFonts w:ascii="Arial" w:hAnsi="Arial" w:cs="Arial"/>
                <w:sz w:val="22"/>
                <w:szCs w:val="22"/>
                <w:highlight w:val="yellow"/>
              </w:rPr>
            </w:pPr>
            <w:r>
              <w:rPr>
                <w:rFonts w:ascii="Arial" w:hAnsi="Arial" w:cs="Arial"/>
                <w:sz w:val="22"/>
                <w:szCs w:val="22"/>
              </w:rPr>
              <w:t>Celková nabídková cena*</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roofErr w:type="gramStart"/>
            <w:r>
              <w:rPr>
                <w:rFonts w:ascii="Arial" w:hAnsi="Arial" w:cs="Arial"/>
                <w:sz w:val="22"/>
                <w:szCs w:val="22"/>
                <w:highlight w:val="yellow"/>
              </w:rPr>
              <w:t>…..*</w:t>
            </w:r>
            <w:proofErr w:type="gramEnd"/>
          </w:p>
        </w:tc>
      </w:tr>
    </w:tbl>
    <w:p w:rsidR="00F67013" w:rsidRDefault="00F67013" w:rsidP="00D53148">
      <w:pPr>
        <w:jc w:val="left"/>
        <w:rPr>
          <w:rFonts w:ascii="Arial" w:hAnsi="Arial" w:cs="Arial"/>
          <w:highlight w:val="green"/>
        </w:rPr>
      </w:pPr>
    </w:p>
    <w:p w:rsidR="00F67013" w:rsidRDefault="00F67013" w:rsidP="00D53148">
      <w:pPr>
        <w:rPr>
          <w:rFonts w:ascii="Arial" w:hAnsi="Arial" w:cs="Arial"/>
          <w:i/>
        </w:rPr>
      </w:pPr>
      <w:r>
        <w:rPr>
          <w:rFonts w:ascii="Arial" w:hAnsi="Arial" w:cs="Arial"/>
          <w:i/>
          <w:highlight w:val="green"/>
        </w:rPr>
        <w:t>*Celková nabídková cena je tvořena součtem cen bez DPH za celkový předpokládaný objem v kategorii maloodběr (MO) a velkoodběr (VO).</w:t>
      </w:r>
      <w:r>
        <w:rPr>
          <w:rFonts w:ascii="Arial" w:hAnsi="Arial" w:cs="Arial"/>
          <w:i/>
        </w:rPr>
        <w:t xml:space="preserve"> </w:t>
      </w:r>
    </w:p>
    <w:p w:rsidR="00F67013" w:rsidRDefault="00F67013" w:rsidP="00D53148">
      <w:pPr>
        <w:rPr>
          <w:lang w:eastAsia="x-none"/>
        </w:rPr>
      </w:pPr>
    </w:p>
    <w:p w:rsidR="00F67013" w:rsidRDefault="00F67013" w:rsidP="00D53148">
      <w:pPr>
        <w:rPr>
          <w:lang w:eastAsia="x-none"/>
        </w:rPr>
      </w:pPr>
    </w:p>
    <w:p w:rsidR="00406BC1" w:rsidRDefault="00406BC1" w:rsidP="00D53148">
      <w:pPr>
        <w:pStyle w:val="Zhlav"/>
        <w:jc w:val="center"/>
        <w:rPr>
          <w:rFonts w:ascii="Arial" w:hAnsi="Arial" w:cs="Arial"/>
          <w:b/>
          <w:sz w:val="28"/>
          <w:szCs w:val="28"/>
        </w:rPr>
      </w:pPr>
      <w:bookmarkStart w:id="0" w:name="_GoBack"/>
      <w:bookmarkEnd w:id="0"/>
    </w:p>
    <w:sectPr w:rsidR="00406BC1" w:rsidSect="0063007A">
      <w:headerReference w:type="first" r:id="rId9"/>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D3" w:rsidRDefault="00ED34D3" w:rsidP="006C2DFA">
      <w:r>
        <w:separator/>
      </w:r>
    </w:p>
  </w:endnote>
  <w:endnote w:type="continuationSeparator" w:id="0">
    <w:p w:rsidR="00ED34D3" w:rsidRDefault="00ED34D3"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D3" w:rsidRDefault="00ED34D3" w:rsidP="006C2DFA">
      <w:r>
        <w:separator/>
      </w:r>
    </w:p>
  </w:footnote>
  <w:footnote w:type="continuationSeparator" w:id="0">
    <w:p w:rsidR="00ED34D3" w:rsidRDefault="00ED34D3"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D" w:rsidRPr="007566E8" w:rsidRDefault="006D0A4D" w:rsidP="006D0A4D">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B</w:t>
    </w:r>
    <w:r w:rsidRPr="008F5A68">
      <w:rPr>
        <w:rFonts w:ascii="Arial" w:hAnsi="Arial" w:cs="Arial"/>
        <w:i/>
        <w:color w:val="948A54"/>
        <w:sz w:val="22"/>
        <w:szCs w:val="22"/>
      </w:rPr>
      <w:t xml:space="preserve"> zadávací dokumentace – </w:t>
    </w:r>
    <w:r>
      <w:rPr>
        <w:rFonts w:ascii="Arial" w:hAnsi="Arial" w:cs="Arial"/>
        <w:i/>
        <w:color w:val="948A54"/>
        <w:sz w:val="22"/>
        <w:szCs w:val="22"/>
      </w:rPr>
      <w:t>Kalkulace nabídkové ceny</w:t>
    </w:r>
  </w:p>
  <w:p w:rsidR="00ED34D3" w:rsidRPr="00A252CA" w:rsidRDefault="00ED34D3" w:rsidP="00A252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5">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21FF4"/>
    <w:multiLevelType w:val="multilevel"/>
    <w:tmpl w:val="6AE8BE0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5">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2">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5">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6">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7">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num>
  <w:num w:numId="5">
    <w:abstractNumId w:val="26"/>
  </w:num>
  <w:num w:numId="6">
    <w:abstractNumId w:val="12"/>
  </w:num>
  <w:num w:numId="7">
    <w:abstractNumId w:val="17"/>
  </w:num>
  <w:num w:numId="8">
    <w:abstractNumId w:val="2"/>
  </w:num>
  <w:num w:numId="9">
    <w:abstractNumId w:val="29"/>
  </w:num>
  <w:num w:numId="10">
    <w:abstractNumId w:val="10"/>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num>
  <w:num w:numId="13">
    <w:abstractNumId w:val="25"/>
  </w:num>
  <w:num w:numId="14">
    <w:abstractNumId w:val="14"/>
  </w:num>
  <w:num w:numId="15">
    <w:abstractNumId w:val="7"/>
  </w:num>
  <w:num w:numId="16">
    <w:abstractNumId w:val="11"/>
  </w:num>
  <w:num w:numId="17">
    <w:abstractNumId w:val="0"/>
  </w:num>
  <w:num w:numId="18">
    <w:abstractNumId w:val="9"/>
  </w:num>
  <w:num w:numId="19">
    <w:abstractNumId w:val="5"/>
  </w:num>
  <w:num w:numId="20">
    <w:abstractNumId w:val="6"/>
  </w:num>
  <w:num w:numId="21">
    <w:abstractNumId w:val="27"/>
  </w:num>
  <w:num w:numId="22">
    <w:abstractNumId w:val="28"/>
  </w:num>
  <w:num w:numId="23">
    <w:abstractNumId w:val="20"/>
  </w:num>
  <w:num w:numId="24">
    <w:abstractNumId w:val="15"/>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32"/>
  </w:num>
  <w:num w:numId="29">
    <w:abstractNumId w:val="24"/>
  </w:num>
  <w:num w:numId="30">
    <w:abstractNumId w:val="4"/>
  </w:num>
  <w:num w:numId="31">
    <w:abstractNumId w:val="22"/>
  </w:num>
  <w:num w:numId="32">
    <w:abstractNumId w:val="19"/>
  </w:num>
  <w:num w:numId="33">
    <w:abstractNumId w:val="21"/>
  </w:num>
  <w:num w:numId="34">
    <w:abstractNumId w:val="16"/>
  </w:num>
  <w:num w:numId="35">
    <w:abstractNumId w:val="1"/>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DateAndTime/>
  <w:proofState w:spelling="clean" w:grammar="clean"/>
  <w:doNotTrackFormatting/>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8011A"/>
    <w:rsid w:val="00080456"/>
    <w:rsid w:val="000804F8"/>
    <w:rsid w:val="000805FA"/>
    <w:rsid w:val="00080B17"/>
    <w:rsid w:val="00081598"/>
    <w:rsid w:val="00083A32"/>
    <w:rsid w:val="000844B0"/>
    <w:rsid w:val="000847A3"/>
    <w:rsid w:val="00084DED"/>
    <w:rsid w:val="00084F8D"/>
    <w:rsid w:val="0008531D"/>
    <w:rsid w:val="0008534F"/>
    <w:rsid w:val="00087082"/>
    <w:rsid w:val="00087E91"/>
    <w:rsid w:val="000922B7"/>
    <w:rsid w:val="0009355F"/>
    <w:rsid w:val="0009567F"/>
    <w:rsid w:val="0009636E"/>
    <w:rsid w:val="00096CD9"/>
    <w:rsid w:val="0009721A"/>
    <w:rsid w:val="000A07E0"/>
    <w:rsid w:val="000A1674"/>
    <w:rsid w:val="000A1887"/>
    <w:rsid w:val="000A2F3C"/>
    <w:rsid w:val="000A3704"/>
    <w:rsid w:val="000A3D3F"/>
    <w:rsid w:val="000A51D4"/>
    <w:rsid w:val="000A524A"/>
    <w:rsid w:val="000A583A"/>
    <w:rsid w:val="000A6EE4"/>
    <w:rsid w:val="000B04DE"/>
    <w:rsid w:val="000B0FD2"/>
    <w:rsid w:val="000B241C"/>
    <w:rsid w:val="000B2E22"/>
    <w:rsid w:val="000B31F5"/>
    <w:rsid w:val="000B45AD"/>
    <w:rsid w:val="000B495A"/>
    <w:rsid w:val="000B511F"/>
    <w:rsid w:val="000B75BB"/>
    <w:rsid w:val="000B7735"/>
    <w:rsid w:val="000C0C55"/>
    <w:rsid w:val="000C33F1"/>
    <w:rsid w:val="000C695B"/>
    <w:rsid w:val="000C6DE9"/>
    <w:rsid w:val="000D04E0"/>
    <w:rsid w:val="000D077A"/>
    <w:rsid w:val="000D08AE"/>
    <w:rsid w:val="000D1A53"/>
    <w:rsid w:val="000D1D29"/>
    <w:rsid w:val="000D30EE"/>
    <w:rsid w:val="000D3A81"/>
    <w:rsid w:val="000D7352"/>
    <w:rsid w:val="000D7C19"/>
    <w:rsid w:val="000E188B"/>
    <w:rsid w:val="000E226D"/>
    <w:rsid w:val="000E2306"/>
    <w:rsid w:val="000E4183"/>
    <w:rsid w:val="000E430F"/>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259E"/>
    <w:rsid w:val="00182B80"/>
    <w:rsid w:val="00182EC9"/>
    <w:rsid w:val="0018520D"/>
    <w:rsid w:val="001861F5"/>
    <w:rsid w:val="001863CC"/>
    <w:rsid w:val="00186FCD"/>
    <w:rsid w:val="0018779C"/>
    <w:rsid w:val="00193415"/>
    <w:rsid w:val="00194D18"/>
    <w:rsid w:val="001953B9"/>
    <w:rsid w:val="00195ABC"/>
    <w:rsid w:val="00196D5F"/>
    <w:rsid w:val="001A1674"/>
    <w:rsid w:val="001A2BF7"/>
    <w:rsid w:val="001A4011"/>
    <w:rsid w:val="001A46CD"/>
    <w:rsid w:val="001A47D1"/>
    <w:rsid w:val="001A7C9C"/>
    <w:rsid w:val="001A7CF4"/>
    <w:rsid w:val="001B1320"/>
    <w:rsid w:val="001B193F"/>
    <w:rsid w:val="001B5BBB"/>
    <w:rsid w:val="001C168A"/>
    <w:rsid w:val="001C21F7"/>
    <w:rsid w:val="001C274C"/>
    <w:rsid w:val="001C2FB2"/>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11211"/>
    <w:rsid w:val="0021173A"/>
    <w:rsid w:val="00211EBD"/>
    <w:rsid w:val="00212603"/>
    <w:rsid w:val="00214114"/>
    <w:rsid w:val="00214215"/>
    <w:rsid w:val="002143FB"/>
    <w:rsid w:val="00214599"/>
    <w:rsid w:val="002149EE"/>
    <w:rsid w:val="00215231"/>
    <w:rsid w:val="00215A6A"/>
    <w:rsid w:val="00217591"/>
    <w:rsid w:val="00217B31"/>
    <w:rsid w:val="00223D2C"/>
    <w:rsid w:val="002248D3"/>
    <w:rsid w:val="00225DFF"/>
    <w:rsid w:val="0022604C"/>
    <w:rsid w:val="002304A0"/>
    <w:rsid w:val="0023089A"/>
    <w:rsid w:val="00230A6D"/>
    <w:rsid w:val="0023378A"/>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2DED"/>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73C"/>
    <w:rsid w:val="002C0585"/>
    <w:rsid w:val="002C08CD"/>
    <w:rsid w:val="002C08F8"/>
    <w:rsid w:val="002C0DD1"/>
    <w:rsid w:val="002C0F3A"/>
    <w:rsid w:val="002C142D"/>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F0034"/>
    <w:rsid w:val="002F062A"/>
    <w:rsid w:val="002F0F71"/>
    <w:rsid w:val="002F14D1"/>
    <w:rsid w:val="002F2B79"/>
    <w:rsid w:val="002F4F03"/>
    <w:rsid w:val="002F5476"/>
    <w:rsid w:val="002F56BD"/>
    <w:rsid w:val="002F5F17"/>
    <w:rsid w:val="002F75A8"/>
    <w:rsid w:val="002F7907"/>
    <w:rsid w:val="003002CE"/>
    <w:rsid w:val="0030139E"/>
    <w:rsid w:val="003015F6"/>
    <w:rsid w:val="00302947"/>
    <w:rsid w:val="00302950"/>
    <w:rsid w:val="00303EAC"/>
    <w:rsid w:val="00304493"/>
    <w:rsid w:val="00305334"/>
    <w:rsid w:val="0030553E"/>
    <w:rsid w:val="0030583D"/>
    <w:rsid w:val="0030608C"/>
    <w:rsid w:val="003071A7"/>
    <w:rsid w:val="00307C9E"/>
    <w:rsid w:val="00307D33"/>
    <w:rsid w:val="00310234"/>
    <w:rsid w:val="00310785"/>
    <w:rsid w:val="00311428"/>
    <w:rsid w:val="003137AF"/>
    <w:rsid w:val="00313D18"/>
    <w:rsid w:val="00315010"/>
    <w:rsid w:val="003155B6"/>
    <w:rsid w:val="00315F39"/>
    <w:rsid w:val="0031614A"/>
    <w:rsid w:val="00316EFB"/>
    <w:rsid w:val="00317F4E"/>
    <w:rsid w:val="00320148"/>
    <w:rsid w:val="00320DD5"/>
    <w:rsid w:val="00323167"/>
    <w:rsid w:val="003233DF"/>
    <w:rsid w:val="003245BF"/>
    <w:rsid w:val="003263BA"/>
    <w:rsid w:val="00326C9C"/>
    <w:rsid w:val="003276C5"/>
    <w:rsid w:val="00327C71"/>
    <w:rsid w:val="00333773"/>
    <w:rsid w:val="0033446A"/>
    <w:rsid w:val="0033469D"/>
    <w:rsid w:val="00335030"/>
    <w:rsid w:val="003352C3"/>
    <w:rsid w:val="0033574F"/>
    <w:rsid w:val="003359E8"/>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6213"/>
    <w:rsid w:val="0041673D"/>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24FC"/>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7151"/>
    <w:rsid w:val="004E7D3D"/>
    <w:rsid w:val="004F0D08"/>
    <w:rsid w:val="004F2422"/>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BA4"/>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58F3"/>
    <w:rsid w:val="00576B89"/>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1544"/>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39BE"/>
    <w:rsid w:val="005F3B21"/>
    <w:rsid w:val="005F47AB"/>
    <w:rsid w:val="005F482F"/>
    <w:rsid w:val="005F5BCE"/>
    <w:rsid w:val="005F5E2B"/>
    <w:rsid w:val="005F6000"/>
    <w:rsid w:val="005F7058"/>
    <w:rsid w:val="005F7620"/>
    <w:rsid w:val="00601625"/>
    <w:rsid w:val="00601AD6"/>
    <w:rsid w:val="00602CD5"/>
    <w:rsid w:val="00603051"/>
    <w:rsid w:val="0060316E"/>
    <w:rsid w:val="00604F0A"/>
    <w:rsid w:val="0060547E"/>
    <w:rsid w:val="00607C86"/>
    <w:rsid w:val="00610385"/>
    <w:rsid w:val="00610B11"/>
    <w:rsid w:val="00610ED0"/>
    <w:rsid w:val="006124AA"/>
    <w:rsid w:val="0061289C"/>
    <w:rsid w:val="00612D62"/>
    <w:rsid w:val="00612FC9"/>
    <w:rsid w:val="00613F15"/>
    <w:rsid w:val="0061458F"/>
    <w:rsid w:val="006145FC"/>
    <w:rsid w:val="00614A82"/>
    <w:rsid w:val="0061531A"/>
    <w:rsid w:val="0061707E"/>
    <w:rsid w:val="006170B2"/>
    <w:rsid w:val="00620E62"/>
    <w:rsid w:val="006210D8"/>
    <w:rsid w:val="006228C6"/>
    <w:rsid w:val="006229BB"/>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537"/>
    <w:rsid w:val="00635741"/>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B0EE7"/>
    <w:rsid w:val="006B0F35"/>
    <w:rsid w:val="006B129F"/>
    <w:rsid w:val="006B174F"/>
    <w:rsid w:val="006B189A"/>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0A4D"/>
    <w:rsid w:val="006D170D"/>
    <w:rsid w:val="006D2B17"/>
    <w:rsid w:val="006D449E"/>
    <w:rsid w:val="006D4878"/>
    <w:rsid w:val="006D51A6"/>
    <w:rsid w:val="006D569D"/>
    <w:rsid w:val="006E00F1"/>
    <w:rsid w:val="006E0D54"/>
    <w:rsid w:val="006E1679"/>
    <w:rsid w:val="006E373B"/>
    <w:rsid w:val="006E4445"/>
    <w:rsid w:val="006E5C75"/>
    <w:rsid w:val="006E5DF6"/>
    <w:rsid w:val="006E6A71"/>
    <w:rsid w:val="006E75D8"/>
    <w:rsid w:val="006E7DA1"/>
    <w:rsid w:val="006F0127"/>
    <w:rsid w:val="006F2504"/>
    <w:rsid w:val="006F2F6D"/>
    <w:rsid w:val="006F4BCA"/>
    <w:rsid w:val="006F534F"/>
    <w:rsid w:val="006F583D"/>
    <w:rsid w:val="00700AD4"/>
    <w:rsid w:val="0070102E"/>
    <w:rsid w:val="00701074"/>
    <w:rsid w:val="0070113A"/>
    <w:rsid w:val="007012B8"/>
    <w:rsid w:val="0070147A"/>
    <w:rsid w:val="00701A5F"/>
    <w:rsid w:val="00702668"/>
    <w:rsid w:val="007027ED"/>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D2E"/>
    <w:rsid w:val="00750F5A"/>
    <w:rsid w:val="00751167"/>
    <w:rsid w:val="00752AD1"/>
    <w:rsid w:val="007532BA"/>
    <w:rsid w:val="007538CD"/>
    <w:rsid w:val="007539E7"/>
    <w:rsid w:val="00754BCC"/>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1371"/>
    <w:rsid w:val="007F1715"/>
    <w:rsid w:val="007F2215"/>
    <w:rsid w:val="007F2857"/>
    <w:rsid w:val="007F362D"/>
    <w:rsid w:val="007F3D46"/>
    <w:rsid w:val="007F4DD9"/>
    <w:rsid w:val="007F4E68"/>
    <w:rsid w:val="007F5DDD"/>
    <w:rsid w:val="007F5F84"/>
    <w:rsid w:val="007F6057"/>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4F44"/>
    <w:rsid w:val="0081670C"/>
    <w:rsid w:val="00817407"/>
    <w:rsid w:val="0082061E"/>
    <w:rsid w:val="00820DC0"/>
    <w:rsid w:val="0082100F"/>
    <w:rsid w:val="00822D10"/>
    <w:rsid w:val="00822F11"/>
    <w:rsid w:val="00822F64"/>
    <w:rsid w:val="00823867"/>
    <w:rsid w:val="00823B84"/>
    <w:rsid w:val="00824DE1"/>
    <w:rsid w:val="00826383"/>
    <w:rsid w:val="00826803"/>
    <w:rsid w:val="00826ECD"/>
    <w:rsid w:val="0082769B"/>
    <w:rsid w:val="00827A62"/>
    <w:rsid w:val="008307AB"/>
    <w:rsid w:val="00831D72"/>
    <w:rsid w:val="0083582A"/>
    <w:rsid w:val="00835DE9"/>
    <w:rsid w:val="00837140"/>
    <w:rsid w:val="0084035E"/>
    <w:rsid w:val="0084146C"/>
    <w:rsid w:val="00841651"/>
    <w:rsid w:val="00841915"/>
    <w:rsid w:val="00841D50"/>
    <w:rsid w:val="00841DFB"/>
    <w:rsid w:val="00843FD4"/>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486"/>
    <w:rsid w:val="008612A8"/>
    <w:rsid w:val="00861F9F"/>
    <w:rsid w:val="008631BF"/>
    <w:rsid w:val="008632CD"/>
    <w:rsid w:val="00866999"/>
    <w:rsid w:val="00866A77"/>
    <w:rsid w:val="00866E01"/>
    <w:rsid w:val="00867379"/>
    <w:rsid w:val="008678BA"/>
    <w:rsid w:val="0086792F"/>
    <w:rsid w:val="0087233A"/>
    <w:rsid w:val="00872727"/>
    <w:rsid w:val="00872DF4"/>
    <w:rsid w:val="0087349E"/>
    <w:rsid w:val="00874202"/>
    <w:rsid w:val="00875C10"/>
    <w:rsid w:val="00877E8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D31"/>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33"/>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62621"/>
    <w:rsid w:val="0096339A"/>
    <w:rsid w:val="00965A51"/>
    <w:rsid w:val="00965CA3"/>
    <w:rsid w:val="00967392"/>
    <w:rsid w:val="00967D88"/>
    <w:rsid w:val="0097376E"/>
    <w:rsid w:val="009742AE"/>
    <w:rsid w:val="009742F6"/>
    <w:rsid w:val="0097495B"/>
    <w:rsid w:val="00974970"/>
    <w:rsid w:val="00975359"/>
    <w:rsid w:val="0097602F"/>
    <w:rsid w:val="00980B1C"/>
    <w:rsid w:val="0098102B"/>
    <w:rsid w:val="0098151A"/>
    <w:rsid w:val="00981C7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2046"/>
    <w:rsid w:val="009A2C34"/>
    <w:rsid w:val="009A5589"/>
    <w:rsid w:val="009A5AF8"/>
    <w:rsid w:val="009B14B8"/>
    <w:rsid w:val="009B2015"/>
    <w:rsid w:val="009B48A8"/>
    <w:rsid w:val="009B4CE2"/>
    <w:rsid w:val="009B5871"/>
    <w:rsid w:val="009B6100"/>
    <w:rsid w:val="009B7352"/>
    <w:rsid w:val="009C0F7A"/>
    <w:rsid w:val="009C1A02"/>
    <w:rsid w:val="009C2837"/>
    <w:rsid w:val="009C2CC8"/>
    <w:rsid w:val="009C3043"/>
    <w:rsid w:val="009C36AA"/>
    <w:rsid w:val="009C3BB7"/>
    <w:rsid w:val="009C6119"/>
    <w:rsid w:val="009D1E1E"/>
    <w:rsid w:val="009D2082"/>
    <w:rsid w:val="009D238C"/>
    <w:rsid w:val="009D2E94"/>
    <w:rsid w:val="009D3364"/>
    <w:rsid w:val="009D4BC2"/>
    <w:rsid w:val="009D4EEA"/>
    <w:rsid w:val="009D5C3A"/>
    <w:rsid w:val="009D62A6"/>
    <w:rsid w:val="009D6419"/>
    <w:rsid w:val="009E1EB9"/>
    <w:rsid w:val="009E2D40"/>
    <w:rsid w:val="009E31C9"/>
    <w:rsid w:val="009E4CDD"/>
    <w:rsid w:val="009E53FE"/>
    <w:rsid w:val="009E5A4D"/>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2C9"/>
    <w:rsid w:val="00A4035A"/>
    <w:rsid w:val="00A40B09"/>
    <w:rsid w:val="00A40FEA"/>
    <w:rsid w:val="00A42509"/>
    <w:rsid w:val="00A42575"/>
    <w:rsid w:val="00A430EA"/>
    <w:rsid w:val="00A446FE"/>
    <w:rsid w:val="00A44D23"/>
    <w:rsid w:val="00A468CC"/>
    <w:rsid w:val="00A4739D"/>
    <w:rsid w:val="00A47888"/>
    <w:rsid w:val="00A5146F"/>
    <w:rsid w:val="00A5253C"/>
    <w:rsid w:val="00A54EC3"/>
    <w:rsid w:val="00A560E3"/>
    <w:rsid w:val="00A5641D"/>
    <w:rsid w:val="00A609D1"/>
    <w:rsid w:val="00A60A77"/>
    <w:rsid w:val="00A61B0A"/>
    <w:rsid w:val="00A61BB6"/>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1966"/>
    <w:rsid w:val="00A819BC"/>
    <w:rsid w:val="00A843AF"/>
    <w:rsid w:val="00A84FFF"/>
    <w:rsid w:val="00A85949"/>
    <w:rsid w:val="00A8605A"/>
    <w:rsid w:val="00A86A7F"/>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43BA"/>
    <w:rsid w:val="00B44D18"/>
    <w:rsid w:val="00B4549C"/>
    <w:rsid w:val="00B456FC"/>
    <w:rsid w:val="00B473FF"/>
    <w:rsid w:val="00B47C93"/>
    <w:rsid w:val="00B505B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2B4E"/>
    <w:rsid w:val="00BC2F91"/>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81C"/>
    <w:rsid w:val="00C10091"/>
    <w:rsid w:val="00C1059E"/>
    <w:rsid w:val="00C13AA6"/>
    <w:rsid w:val="00C14776"/>
    <w:rsid w:val="00C15F9F"/>
    <w:rsid w:val="00C16181"/>
    <w:rsid w:val="00C17F99"/>
    <w:rsid w:val="00C210D3"/>
    <w:rsid w:val="00C21446"/>
    <w:rsid w:val="00C2144B"/>
    <w:rsid w:val="00C21A50"/>
    <w:rsid w:val="00C21E85"/>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427C"/>
    <w:rsid w:val="00C64F23"/>
    <w:rsid w:val="00C66633"/>
    <w:rsid w:val="00C67E29"/>
    <w:rsid w:val="00C709E5"/>
    <w:rsid w:val="00C7120F"/>
    <w:rsid w:val="00C714BA"/>
    <w:rsid w:val="00C71EDA"/>
    <w:rsid w:val="00C74599"/>
    <w:rsid w:val="00C75783"/>
    <w:rsid w:val="00C7657B"/>
    <w:rsid w:val="00C76CD1"/>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D14DD"/>
    <w:rsid w:val="00CD2F99"/>
    <w:rsid w:val="00CD31F6"/>
    <w:rsid w:val="00CD42A4"/>
    <w:rsid w:val="00CD48E3"/>
    <w:rsid w:val="00CD5368"/>
    <w:rsid w:val="00CD745B"/>
    <w:rsid w:val="00CE0A36"/>
    <w:rsid w:val="00CE18D0"/>
    <w:rsid w:val="00CE2AC9"/>
    <w:rsid w:val="00CE2D19"/>
    <w:rsid w:val="00CE379F"/>
    <w:rsid w:val="00CE3877"/>
    <w:rsid w:val="00CE45CC"/>
    <w:rsid w:val="00CE4880"/>
    <w:rsid w:val="00CE5DFA"/>
    <w:rsid w:val="00CF07F4"/>
    <w:rsid w:val="00CF0B73"/>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E1"/>
    <w:rsid w:val="00D34415"/>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79D6"/>
    <w:rsid w:val="00DD17A0"/>
    <w:rsid w:val="00DD2021"/>
    <w:rsid w:val="00DD2183"/>
    <w:rsid w:val="00DD30C4"/>
    <w:rsid w:val="00DD3478"/>
    <w:rsid w:val="00DD3C7B"/>
    <w:rsid w:val="00DD3F60"/>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7A99"/>
    <w:rsid w:val="00E10822"/>
    <w:rsid w:val="00E11081"/>
    <w:rsid w:val="00E1196C"/>
    <w:rsid w:val="00E1307D"/>
    <w:rsid w:val="00E13F74"/>
    <w:rsid w:val="00E17127"/>
    <w:rsid w:val="00E1774C"/>
    <w:rsid w:val="00E1776F"/>
    <w:rsid w:val="00E202C2"/>
    <w:rsid w:val="00E20419"/>
    <w:rsid w:val="00E20598"/>
    <w:rsid w:val="00E20706"/>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4AD0"/>
    <w:rsid w:val="00E65221"/>
    <w:rsid w:val="00E662B8"/>
    <w:rsid w:val="00E668CD"/>
    <w:rsid w:val="00E66A72"/>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D0AD8"/>
    <w:rsid w:val="00ED17A1"/>
    <w:rsid w:val="00ED34D3"/>
    <w:rsid w:val="00ED3BB3"/>
    <w:rsid w:val="00ED4851"/>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C1C"/>
    <w:rsid w:val="00FA2E89"/>
    <w:rsid w:val="00FA389A"/>
    <w:rsid w:val="00FA4F91"/>
    <w:rsid w:val="00FA513D"/>
    <w:rsid w:val="00FB03D4"/>
    <w:rsid w:val="00FB0551"/>
    <w:rsid w:val="00FB179A"/>
    <w:rsid w:val="00FB2E86"/>
    <w:rsid w:val="00FB36B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C21B-D6AA-469A-B14F-F0F1D5F8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437</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510</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3</cp:revision>
  <cp:lastPrinted>2018-06-14T06:28:00Z</cp:lastPrinted>
  <dcterms:created xsi:type="dcterms:W3CDTF">2018-06-14T06:30:00Z</dcterms:created>
  <dcterms:modified xsi:type="dcterms:W3CDTF">2018-06-14T06:39:00Z</dcterms:modified>
</cp:coreProperties>
</file>