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181" w:rsidRDefault="00D9655D">
      <w:pPr>
        <w:jc w:val="right"/>
        <w:rPr>
          <w:rFonts w:cs="Arial"/>
          <w:szCs w:val="22"/>
        </w:rPr>
      </w:pPr>
      <w:r w:rsidRPr="008A4A0E">
        <w:rPr>
          <w:rFonts w:cs="Arial"/>
          <w:szCs w:val="22"/>
        </w:rPr>
        <w:t xml:space="preserve">Čj. </w:t>
      </w:r>
      <w:r w:rsidR="008A4A0E" w:rsidRPr="008A4A0E">
        <w:rPr>
          <w:rFonts w:cs="Arial"/>
          <w:szCs w:val="22"/>
        </w:rPr>
        <w:t>13839</w:t>
      </w:r>
      <w:r w:rsidR="009C1844" w:rsidRPr="008A4A0E">
        <w:rPr>
          <w:rFonts w:cs="Arial"/>
          <w:bCs/>
          <w:color w:val="000000"/>
          <w:szCs w:val="22"/>
        </w:rPr>
        <w:t>/2017</w:t>
      </w:r>
      <w:r w:rsidR="009C1844" w:rsidRPr="00B86455">
        <w:rPr>
          <w:rFonts w:cs="Arial"/>
          <w:bCs/>
          <w:color w:val="000000"/>
          <w:szCs w:val="22"/>
        </w:rPr>
        <w:t>-OPK</w:t>
      </w:r>
      <w:r w:rsidR="00242577">
        <w:rPr>
          <w:rFonts w:cs="Arial"/>
          <w:bCs/>
          <w:color w:val="000000"/>
          <w:szCs w:val="22"/>
        </w:rPr>
        <w:t>-2</w:t>
      </w:r>
    </w:p>
    <w:p w:rsidR="00950181" w:rsidRDefault="00950181"/>
    <w:p w:rsidR="00950181" w:rsidRDefault="00D9655D">
      <w:pPr>
        <w:pStyle w:val="Nadpis1"/>
      </w:pPr>
      <w:r>
        <w:t>Zadávací dokumentace</w:t>
      </w:r>
    </w:p>
    <w:p w:rsidR="00950181" w:rsidRDefault="00D9655D">
      <w:pPr>
        <w:spacing w:after="120"/>
        <w:jc w:val="center"/>
        <w:rPr>
          <w:rFonts w:cs="Arial"/>
          <w:b/>
          <w:sz w:val="28"/>
          <w:szCs w:val="28"/>
        </w:rPr>
      </w:pPr>
      <w:r>
        <w:rPr>
          <w:rFonts w:cs="Arial"/>
          <w:b/>
          <w:sz w:val="28"/>
          <w:szCs w:val="28"/>
        </w:rPr>
        <w:t>veřejné zakázky</w:t>
      </w:r>
    </w:p>
    <w:p w:rsidR="00950181" w:rsidRPr="009C1844" w:rsidRDefault="009961CF">
      <w:pPr>
        <w:spacing w:after="120"/>
        <w:jc w:val="center"/>
        <w:rPr>
          <w:rFonts w:cs="Arial"/>
          <w:szCs w:val="22"/>
        </w:rPr>
      </w:pPr>
      <w:r>
        <w:rPr>
          <w:rFonts w:cs="Arial"/>
          <w:szCs w:val="22"/>
        </w:rPr>
        <w:t xml:space="preserve"> </w:t>
      </w:r>
      <w:r w:rsidR="00D9655D" w:rsidRPr="009C1844">
        <w:rPr>
          <w:rFonts w:cs="Arial"/>
          <w:szCs w:val="22"/>
        </w:rPr>
        <w:t>s názvem</w:t>
      </w:r>
    </w:p>
    <w:p w:rsidR="00950181" w:rsidRDefault="00D9655D">
      <w:pPr>
        <w:spacing w:after="120"/>
        <w:jc w:val="center"/>
        <w:rPr>
          <w:rFonts w:cs="Arial"/>
          <w:b/>
          <w:sz w:val="28"/>
          <w:szCs w:val="28"/>
        </w:rPr>
      </w:pPr>
      <w:r>
        <w:rPr>
          <w:rFonts w:cs="Arial"/>
          <w:b/>
          <w:sz w:val="28"/>
          <w:szCs w:val="28"/>
        </w:rPr>
        <w:t>„</w:t>
      </w:r>
      <w:r w:rsidR="008C23B6">
        <w:rPr>
          <w:rFonts w:cs="Arial"/>
          <w:b/>
          <w:bCs/>
          <w:szCs w:val="22"/>
        </w:rPr>
        <w:t>Tvorba metodiky a s</w:t>
      </w:r>
      <w:r w:rsidR="008C23B6" w:rsidRPr="0062033D">
        <w:rPr>
          <w:rFonts w:cs="Arial"/>
          <w:b/>
          <w:bCs/>
          <w:szCs w:val="22"/>
        </w:rPr>
        <w:t xml:space="preserve">ystém vzdělávání </w:t>
      </w:r>
      <w:r w:rsidR="008C23B6">
        <w:rPr>
          <w:rFonts w:cs="Arial"/>
          <w:b/>
          <w:bCs/>
          <w:szCs w:val="22"/>
        </w:rPr>
        <w:t>zaměstnanců vybraných profesí</w:t>
      </w:r>
      <w:r>
        <w:rPr>
          <w:rFonts w:cs="Arial"/>
          <w:b/>
          <w:sz w:val="28"/>
          <w:szCs w:val="28"/>
        </w:rPr>
        <w:t>“</w:t>
      </w:r>
    </w:p>
    <w:p w:rsidR="009C1844" w:rsidRPr="00691BA3" w:rsidRDefault="009C1844" w:rsidP="00691BA3">
      <w:pPr>
        <w:spacing w:before="240"/>
        <w:jc w:val="center"/>
        <w:rPr>
          <w:rFonts w:cs="Arial"/>
          <w:b/>
          <w:sz w:val="28"/>
          <w:szCs w:val="28"/>
        </w:rPr>
      </w:pPr>
      <w:r w:rsidRPr="00691BA3">
        <w:rPr>
          <w:rFonts w:cs="Arial"/>
          <w:b/>
          <w:sz w:val="28"/>
          <w:szCs w:val="28"/>
        </w:rPr>
        <w:t>část 1 veřejné zakázky</w:t>
      </w:r>
    </w:p>
    <w:p w:rsidR="00950181" w:rsidRDefault="009C1844">
      <w:pPr>
        <w:jc w:val="center"/>
        <w:rPr>
          <w:rFonts w:cs="Arial"/>
          <w:b/>
          <w:bCs/>
          <w:sz w:val="28"/>
          <w:szCs w:val="28"/>
        </w:rPr>
      </w:pPr>
      <w:r>
        <w:rPr>
          <w:rFonts w:cs="Arial"/>
          <w:b/>
          <w:sz w:val="24"/>
          <w:szCs w:val="24"/>
        </w:rPr>
        <w:t xml:space="preserve"> „</w:t>
      </w:r>
      <w:r>
        <w:rPr>
          <w:rFonts w:cs="Arial"/>
          <w:b/>
          <w:bCs/>
          <w:sz w:val="28"/>
          <w:szCs w:val="28"/>
        </w:rPr>
        <w:t xml:space="preserve">Tvorba </w:t>
      </w:r>
      <w:r w:rsidRPr="00504043">
        <w:rPr>
          <w:rFonts w:cs="Arial"/>
          <w:b/>
          <w:bCs/>
          <w:sz w:val="28"/>
          <w:szCs w:val="28"/>
        </w:rPr>
        <w:t>Metodiky moderních metod sociální práce a síťování</w:t>
      </w:r>
      <w:r w:rsidR="00BB560C">
        <w:rPr>
          <w:rFonts w:cs="Arial"/>
          <w:b/>
          <w:bCs/>
          <w:sz w:val="28"/>
          <w:szCs w:val="28"/>
        </w:rPr>
        <w:t>“</w:t>
      </w:r>
    </w:p>
    <w:p w:rsidR="00691BA3" w:rsidRDefault="00691BA3">
      <w:pPr>
        <w:jc w:val="center"/>
        <w:rPr>
          <w:rFonts w:cs="Arial"/>
          <w:b/>
          <w:bCs/>
          <w:sz w:val="28"/>
          <w:szCs w:val="28"/>
        </w:rPr>
      </w:pPr>
    </w:p>
    <w:p w:rsidR="00EE6F4C" w:rsidRPr="009C1844" w:rsidRDefault="009961CF" w:rsidP="009961CF">
      <w:pPr>
        <w:rPr>
          <w:rFonts w:cs="Arial"/>
          <w:b/>
          <w:sz w:val="24"/>
          <w:szCs w:val="24"/>
        </w:rPr>
      </w:pPr>
      <w:r>
        <w:rPr>
          <w:rFonts w:cs="Arial"/>
          <w:szCs w:val="22"/>
        </w:rPr>
        <w:t>Tato v</w:t>
      </w:r>
      <w:r w:rsidR="00691BA3">
        <w:rPr>
          <w:rFonts w:cs="Arial"/>
          <w:szCs w:val="22"/>
        </w:rPr>
        <w:t>eřejná zakázka je zadávána</w:t>
      </w:r>
      <w:r>
        <w:rPr>
          <w:rFonts w:cs="Arial"/>
          <w:szCs w:val="22"/>
        </w:rPr>
        <w:t xml:space="preserve"> </w:t>
      </w:r>
      <w:r w:rsidRPr="009C1844">
        <w:rPr>
          <w:rFonts w:cs="Arial"/>
          <w:szCs w:val="22"/>
        </w:rPr>
        <w:t>v otevřeném řízení dle § 56 zákona č. 134/2016 Sb., o</w:t>
      </w:r>
      <w:r>
        <w:rPr>
          <w:rFonts w:cs="Arial"/>
          <w:szCs w:val="22"/>
        </w:rPr>
        <w:t> </w:t>
      </w:r>
      <w:r w:rsidRPr="009C1844">
        <w:rPr>
          <w:rFonts w:cs="Arial"/>
          <w:szCs w:val="22"/>
        </w:rPr>
        <w:t>zadávání veřejných zakázek</w:t>
      </w:r>
      <w:r w:rsidR="004D68B6">
        <w:rPr>
          <w:rFonts w:cs="Arial"/>
          <w:szCs w:val="22"/>
        </w:rPr>
        <w:t>, ve znění pozdějších předpisů</w:t>
      </w:r>
      <w:r w:rsidRPr="009C1844">
        <w:rPr>
          <w:rFonts w:cs="Arial"/>
          <w:szCs w:val="22"/>
        </w:rPr>
        <w:t xml:space="preserve"> (dále jen „ZZVZ“)</w:t>
      </w:r>
      <w:r w:rsidR="004D68B6">
        <w:rPr>
          <w:rFonts w:cs="Arial"/>
          <w:szCs w:val="22"/>
        </w:rPr>
        <w:t>,</w:t>
      </w:r>
      <w:r w:rsidRPr="009C1844">
        <w:rPr>
          <w:rFonts w:cs="Arial"/>
          <w:szCs w:val="22"/>
        </w:rPr>
        <w:t xml:space="preserve"> </w:t>
      </w:r>
      <w:r>
        <w:rPr>
          <w:rFonts w:cs="Arial"/>
          <w:szCs w:val="22"/>
        </w:rPr>
        <w:t xml:space="preserve">a </w:t>
      </w:r>
      <w:r w:rsidRPr="009961CF">
        <w:rPr>
          <w:rFonts w:cs="Arial"/>
          <w:szCs w:val="22"/>
        </w:rPr>
        <w:t xml:space="preserve">dle Podmínek použití podpory z Operačního programu Zaměstnanost č. OPZ030-871-2/2016 (dále také jen „OPZ“) projektu „Systémová podpora rozvoje </w:t>
      </w:r>
      <w:proofErr w:type="spellStart"/>
      <w:r w:rsidRPr="009961CF">
        <w:rPr>
          <w:rFonts w:cs="Arial"/>
          <w:szCs w:val="22"/>
        </w:rPr>
        <w:t>adiktologických</w:t>
      </w:r>
      <w:proofErr w:type="spellEnd"/>
      <w:r w:rsidRPr="009961CF">
        <w:rPr>
          <w:rFonts w:cs="Arial"/>
          <w:szCs w:val="22"/>
        </w:rPr>
        <w:t xml:space="preserve"> služeb v rámci integrované protidrogové politiky“, </w:t>
      </w:r>
      <w:proofErr w:type="spellStart"/>
      <w:r w:rsidRPr="009961CF">
        <w:rPr>
          <w:rFonts w:cs="Arial"/>
          <w:szCs w:val="22"/>
        </w:rPr>
        <w:t>reg</w:t>
      </w:r>
      <w:proofErr w:type="spellEnd"/>
      <w:r w:rsidRPr="009961CF">
        <w:rPr>
          <w:rFonts w:cs="Arial"/>
          <w:szCs w:val="22"/>
        </w:rPr>
        <w:t xml:space="preserve">. </w:t>
      </w:r>
      <w:proofErr w:type="gramStart"/>
      <w:r w:rsidRPr="009961CF">
        <w:rPr>
          <w:rFonts w:cs="Arial"/>
          <w:szCs w:val="22"/>
        </w:rPr>
        <w:t>č.</w:t>
      </w:r>
      <w:proofErr w:type="gramEnd"/>
      <w:r w:rsidRPr="009961CF">
        <w:rPr>
          <w:rFonts w:cs="Arial"/>
          <w:szCs w:val="22"/>
        </w:rPr>
        <w:t xml:space="preserve">: CZ.03.2.63/0.0/0.0/15_030/0003035, Pravidel OPZ, kterými jsou: Obecná část pravidel pro žadatele a příjemce v rámci Operačního programu Zaměstnanost, vydání č. </w:t>
      </w:r>
      <w:r w:rsidR="00877327">
        <w:rPr>
          <w:rFonts w:cs="Arial"/>
          <w:szCs w:val="22"/>
        </w:rPr>
        <w:t>6</w:t>
      </w:r>
      <w:r w:rsidR="00877327" w:rsidRPr="009961CF">
        <w:rPr>
          <w:rFonts w:cs="Arial"/>
          <w:szCs w:val="22"/>
        </w:rPr>
        <w:t xml:space="preserve"> </w:t>
      </w:r>
      <w:r w:rsidRPr="009961CF">
        <w:rPr>
          <w:rFonts w:cs="Arial"/>
          <w:szCs w:val="22"/>
        </w:rPr>
        <w:t>a</w:t>
      </w:r>
      <w:r w:rsidR="00A75809">
        <w:rPr>
          <w:rFonts w:cs="Arial"/>
          <w:szCs w:val="22"/>
        </w:rPr>
        <w:t> </w:t>
      </w:r>
      <w:r w:rsidRPr="009961CF">
        <w:rPr>
          <w:rFonts w:cs="Arial"/>
          <w:szCs w:val="22"/>
        </w:rPr>
        <w:t xml:space="preserve">Specifická část pravidel pro žadatele a příjemce v rámci OPZ pro projekty se skutečně vzniklými výdaji a případně také s nepřímými náklady, vydání č. </w:t>
      </w:r>
      <w:r w:rsidR="00877327">
        <w:rPr>
          <w:rFonts w:cs="Arial"/>
          <w:szCs w:val="22"/>
        </w:rPr>
        <w:t>6</w:t>
      </w:r>
      <w:r w:rsidRPr="009961CF">
        <w:rPr>
          <w:rFonts w:cs="Arial"/>
          <w:szCs w:val="22"/>
        </w:rPr>
        <w:t xml:space="preserve">. </w:t>
      </w:r>
      <w:r>
        <w:rPr>
          <w:rFonts w:cs="Arial"/>
          <w:szCs w:val="22"/>
        </w:rPr>
        <w:t xml:space="preserve"> </w:t>
      </w:r>
    </w:p>
    <w:p w:rsidR="00950181" w:rsidRDefault="00D9655D" w:rsidP="00E520F1">
      <w:pPr>
        <w:pStyle w:val="Nadpis2"/>
        <w:numPr>
          <w:ilvl w:val="0"/>
          <w:numId w:val="13"/>
        </w:numPr>
        <w:spacing w:before="480"/>
        <w:ind w:left="0" w:firstLine="0"/>
      </w:pPr>
      <w:r>
        <w:t>Identifikační a kontaktní údaje zadavatele</w:t>
      </w:r>
    </w:p>
    <w:p w:rsidR="00950181" w:rsidRDefault="00D9655D">
      <w:pPr>
        <w:tabs>
          <w:tab w:val="left" w:pos="2127"/>
        </w:tabs>
        <w:spacing w:after="120"/>
        <w:ind w:left="2127" w:hanging="2127"/>
        <w:rPr>
          <w:rFonts w:cs="Arial"/>
          <w:szCs w:val="22"/>
        </w:rPr>
      </w:pPr>
      <w:r>
        <w:rPr>
          <w:rFonts w:cs="Arial"/>
          <w:szCs w:val="22"/>
        </w:rPr>
        <w:t>Název:</w:t>
      </w:r>
      <w:r>
        <w:rPr>
          <w:rFonts w:cs="Arial"/>
          <w:szCs w:val="22"/>
        </w:rPr>
        <w:tab/>
        <w:t>Česká republika - Úřad vlády České republiky</w:t>
      </w:r>
    </w:p>
    <w:p w:rsidR="00950181" w:rsidRDefault="00D9655D">
      <w:pPr>
        <w:tabs>
          <w:tab w:val="left" w:pos="2127"/>
        </w:tabs>
        <w:spacing w:after="120"/>
        <w:ind w:left="2127" w:hanging="2127"/>
        <w:rPr>
          <w:rFonts w:cs="Arial"/>
          <w:szCs w:val="22"/>
        </w:rPr>
      </w:pPr>
      <w:r>
        <w:rPr>
          <w:rFonts w:cs="Arial"/>
          <w:szCs w:val="22"/>
        </w:rPr>
        <w:t>Sídlo:</w:t>
      </w:r>
      <w:r>
        <w:rPr>
          <w:rFonts w:cs="Arial"/>
          <w:szCs w:val="22"/>
        </w:rPr>
        <w:tab/>
        <w:t>nábř. Edvarda Beneše 128/4, 118 01 Praha 1 - Malá Strana</w:t>
      </w:r>
    </w:p>
    <w:p w:rsidR="00950181" w:rsidRDefault="00D9655D">
      <w:pPr>
        <w:tabs>
          <w:tab w:val="left" w:pos="2127"/>
        </w:tabs>
        <w:spacing w:after="120"/>
        <w:ind w:left="2127" w:hanging="2127"/>
        <w:rPr>
          <w:rFonts w:cs="Arial"/>
          <w:szCs w:val="22"/>
        </w:rPr>
      </w:pPr>
      <w:r>
        <w:rPr>
          <w:rFonts w:cs="Arial"/>
          <w:szCs w:val="22"/>
        </w:rPr>
        <w:t>IČO:</w:t>
      </w:r>
      <w:r>
        <w:rPr>
          <w:rFonts w:cs="Arial"/>
          <w:szCs w:val="22"/>
        </w:rPr>
        <w:tab/>
        <w:t>00006599</w:t>
      </w:r>
    </w:p>
    <w:p w:rsidR="00950181" w:rsidRDefault="00D9655D">
      <w:pPr>
        <w:tabs>
          <w:tab w:val="left" w:pos="2127"/>
        </w:tabs>
        <w:spacing w:after="120"/>
        <w:ind w:left="2127" w:hanging="2127"/>
        <w:rPr>
          <w:rFonts w:cs="Arial"/>
          <w:szCs w:val="22"/>
        </w:rPr>
      </w:pPr>
      <w:r>
        <w:rPr>
          <w:rFonts w:cs="Arial"/>
          <w:szCs w:val="22"/>
        </w:rPr>
        <w:t>DIČ:</w:t>
      </w:r>
      <w:r>
        <w:rPr>
          <w:rFonts w:cs="Arial"/>
          <w:szCs w:val="22"/>
        </w:rPr>
        <w:tab/>
        <w:t>CZ00006599</w:t>
      </w:r>
    </w:p>
    <w:p w:rsidR="00950181" w:rsidRDefault="00D9655D">
      <w:pPr>
        <w:tabs>
          <w:tab w:val="left" w:pos="2127"/>
        </w:tabs>
        <w:spacing w:after="120"/>
        <w:ind w:left="2127" w:hanging="2127"/>
        <w:rPr>
          <w:rFonts w:cs="Arial"/>
          <w:szCs w:val="22"/>
        </w:rPr>
      </w:pPr>
      <w:r>
        <w:rPr>
          <w:rFonts w:cs="Arial"/>
          <w:szCs w:val="22"/>
        </w:rPr>
        <w:t>Zastoupená:</w:t>
      </w:r>
      <w:r>
        <w:rPr>
          <w:rFonts w:cs="Arial"/>
          <w:szCs w:val="22"/>
        </w:rPr>
        <w:tab/>
        <w:t xml:space="preserve">Mgr. </w:t>
      </w:r>
      <w:r w:rsidR="009C1844" w:rsidRPr="009C1844">
        <w:rPr>
          <w:rFonts w:cs="Arial"/>
          <w:szCs w:val="22"/>
        </w:rPr>
        <w:t>Jindřichem Vobořilem</w:t>
      </w:r>
      <w:r>
        <w:rPr>
          <w:rFonts w:cs="Arial"/>
          <w:szCs w:val="22"/>
        </w:rPr>
        <w:t xml:space="preserve">, ředitelem Odboru </w:t>
      </w:r>
      <w:r w:rsidR="009C1844" w:rsidRPr="009C1844">
        <w:rPr>
          <w:rFonts w:cs="Arial"/>
          <w:szCs w:val="22"/>
        </w:rPr>
        <w:t>protidrogové politiky</w:t>
      </w:r>
    </w:p>
    <w:p w:rsidR="00950181" w:rsidRDefault="00D9655D" w:rsidP="001F4856">
      <w:pPr>
        <w:tabs>
          <w:tab w:val="left" w:pos="2127"/>
        </w:tabs>
        <w:ind w:left="2127" w:hanging="2127"/>
        <w:jc w:val="left"/>
        <w:rPr>
          <w:rFonts w:cs="Arial"/>
          <w:szCs w:val="22"/>
        </w:rPr>
      </w:pPr>
      <w:r>
        <w:rPr>
          <w:rFonts w:cs="Arial"/>
          <w:szCs w:val="22"/>
        </w:rPr>
        <w:t>Kontaktní osoba:</w:t>
      </w:r>
      <w:r>
        <w:rPr>
          <w:rFonts w:cs="Arial"/>
          <w:szCs w:val="22"/>
        </w:rPr>
        <w:tab/>
        <w:t xml:space="preserve">Mgr. </w:t>
      </w:r>
      <w:r w:rsidR="005D4581">
        <w:rPr>
          <w:rFonts w:cs="Arial"/>
          <w:szCs w:val="22"/>
        </w:rPr>
        <w:t>Zdeňka Kábrtová</w:t>
      </w:r>
      <w:r>
        <w:rPr>
          <w:rFonts w:cs="Arial"/>
          <w:szCs w:val="22"/>
        </w:rPr>
        <w:t xml:space="preserve">, </w:t>
      </w:r>
      <w:r w:rsidR="009C1844" w:rsidRPr="009C1844">
        <w:rPr>
          <w:rFonts w:cs="Arial"/>
          <w:szCs w:val="22"/>
        </w:rPr>
        <w:t xml:space="preserve">tel. 224 002 </w:t>
      </w:r>
      <w:r w:rsidR="005D4581">
        <w:rPr>
          <w:rFonts w:cs="Arial"/>
          <w:szCs w:val="22"/>
        </w:rPr>
        <w:t>133</w:t>
      </w:r>
      <w:r w:rsidR="009C1844" w:rsidRPr="009C1844">
        <w:rPr>
          <w:rFonts w:cs="Arial"/>
          <w:szCs w:val="22"/>
        </w:rPr>
        <w:t>, verejnezakazky@vlada.cz</w:t>
      </w:r>
    </w:p>
    <w:p w:rsidR="00950181" w:rsidRDefault="00D9655D" w:rsidP="00E520F1">
      <w:pPr>
        <w:pStyle w:val="Nadpis2"/>
        <w:numPr>
          <w:ilvl w:val="0"/>
          <w:numId w:val="13"/>
        </w:numPr>
        <w:ind w:left="0" w:firstLine="0"/>
      </w:pPr>
      <w:r>
        <w:t>Vymezení druhu, režimu a předmětu veřejné zakázky</w:t>
      </w:r>
    </w:p>
    <w:p w:rsidR="00950181" w:rsidRDefault="00D9655D" w:rsidP="000C3A42">
      <w:pPr>
        <w:pStyle w:val="Nadpis3"/>
      </w:pPr>
      <w:r>
        <w:t>Druh a režim veřejné zakázky</w:t>
      </w:r>
    </w:p>
    <w:p w:rsidR="00950181" w:rsidRDefault="00D9655D">
      <w:pPr>
        <w:pStyle w:val="podnadpisyVZD"/>
        <w:numPr>
          <w:ilvl w:val="0"/>
          <w:numId w:val="0"/>
        </w:numPr>
        <w:spacing w:before="0" w:after="0"/>
        <w:rPr>
          <w:b w:val="0"/>
        </w:rPr>
      </w:pPr>
      <w:r>
        <w:rPr>
          <w:b w:val="0"/>
        </w:rPr>
        <w:t>Nadlimitní veřejná zakázka na služby</w:t>
      </w:r>
      <w:r w:rsidR="00B03C59">
        <w:rPr>
          <w:b w:val="0"/>
        </w:rPr>
        <w:t>.</w:t>
      </w:r>
    </w:p>
    <w:p w:rsidR="00C56DF3" w:rsidRDefault="00B91FEF" w:rsidP="000C3A42">
      <w:pPr>
        <w:pStyle w:val="Nadpis3"/>
      </w:pPr>
      <w:r>
        <w:t>Věcné vymezení předmětu veřejné zakázky</w:t>
      </w:r>
    </w:p>
    <w:p w:rsidR="00B91FEF" w:rsidRDefault="00B91FEF" w:rsidP="006D453A">
      <w:pPr>
        <w:spacing w:before="120" w:after="120"/>
        <w:rPr>
          <w:rFonts w:cs="Arial"/>
          <w:szCs w:val="22"/>
        </w:rPr>
      </w:pPr>
      <w:r w:rsidRPr="00682ADD">
        <w:rPr>
          <w:rFonts w:cs="Arial"/>
          <w:szCs w:val="22"/>
        </w:rPr>
        <w:t>Předmětem veřejné zakázky</w:t>
      </w:r>
      <w:r w:rsidR="00682ADD" w:rsidRPr="00682ADD">
        <w:rPr>
          <w:rFonts w:cs="Arial"/>
          <w:szCs w:val="22"/>
        </w:rPr>
        <w:t xml:space="preserve"> </w:t>
      </w:r>
      <w:r w:rsidRPr="00682ADD">
        <w:rPr>
          <w:rFonts w:cs="Arial"/>
          <w:szCs w:val="22"/>
        </w:rPr>
        <w:t xml:space="preserve">jsou jednotlivé činnosti </w:t>
      </w:r>
      <w:r w:rsidR="00682ADD" w:rsidRPr="00682ADD">
        <w:rPr>
          <w:rFonts w:ascii="Helv" w:hAnsi="Helv" w:cs="Helv"/>
          <w:color w:val="000000"/>
          <w:szCs w:val="22"/>
        </w:rPr>
        <w:t>směřující k vytvoření metodických materiálů  a</w:t>
      </w:r>
      <w:r w:rsidR="00682ADD">
        <w:rPr>
          <w:rFonts w:ascii="Helv" w:hAnsi="Helv" w:cs="Helv"/>
          <w:color w:val="000000"/>
          <w:szCs w:val="22"/>
        </w:rPr>
        <w:t> </w:t>
      </w:r>
      <w:r w:rsidRPr="00682ADD">
        <w:rPr>
          <w:rFonts w:cs="Arial"/>
          <w:szCs w:val="22"/>
        </w:rPr>
        <w:t>zajištění</w:t>
      </w:r>
      <w:r w:rsidR="00E0340E" w:rsidRPr="00682ADD">
        <w:rPr>
          <w:rFonts w:cs="Arial"/>
          <w:szCs w:val="22"/>
        </w:rPr>
        <w:t xml:space="preserve"> vzdělávacích aktivit projektu</w:t>
      </w:r>
      <w:r w:rsidR="00E0340E" w:rsidRPr="00682ADD">
        <w:t xml:space="preserve"> </w:t>
      </w:r>
      <w:r w:rsidR="00E0340E" w:rsidRPr="00682ADD">
        <w:rPr>
          <w:rFonts w:cs="Arial"/>
          <w:szCs w:val="22"/>
        </w:rPr>
        <w:t xml:space="preserve">Systémová podpora rozvoje </w:t>
      </w:r>
      <w:proofErr w:type="spellStart"/>
      <w:r w:rsidR="00E0340E" w:rsidRPr="00682ADD">
        <w:rPr>
          <w:rFonts w:cs="Arial"/>
          <w:szCs w:val="22"/>
        </w:rPr>
        <w:t>adiktologických</w:t>
      </w:r>
      <w:proofErr w:type="spellEnd"/>
      <w:r w:rsidR="00E0340E" w:rsidRPr="00682ADD">
        <w:rPr>
          <w:rFonts w:cs="Arial"/>
          <w:szCs w:val="22"/>
        </w:rPr>
        <w:t xml:space="preserve"> služeb v rámci integrované protidrogové politiky </w:t>
      </w:r>
      <w:proofErr w:type="spellStart"/>
      <w:r w:rsidR="00E0340E" w:rsidRPr="00682ADD">
        <w:rPr>
          <w:rFonts w:cs="Arial"/>
          <w:szCs w:val="22"/>
        </w:rPr>
        <w:t>reg</w:t>
      </w:r>
      <w:proofErr w:type="spellEnd"/>
      <w:r w:rsidR="00E0340E" w:rsidRPr="00682ADD">
        <w:rPr>
          <w:rFonts w:cs="Arial"/>
          <w:szCs w:val="22"/>
        </w:rPr>
        <w:t xml:space="preserve">. </w:t>
      </w:r>
      <w:proofErr w:type="gramStart"/>
      <w:r w:rsidR="00E0340E" w:rsidRPr="00682ADD">
        <w:rPr>
          <w:rFonts w:cs="Arial"/>
          <w:szCs w:val="22"/>
        </w:rPr>
        <w:t>č.</w:t>
      </w:r>
      <w:proofErr w:type="gramEnd"/>
      <w:r w:rsidR="00E0340E" w:rsidRPr="00682ADD">
        <w:rPr>
          <w:rFonts w:cs="Arial"/>
          <w:szCs w:val="22"/>
        </w:rPr>
        <w:t>: CZ.03.2.63/0.0/0.0/15_030/0003035.</w:t>
      </w:r>
    </w:p>
    <w:p w:rsidR="00C56DF3" w:rsidRPr="007777EC" w:rsidRDefault="007777EC" w:rsidP="00A81726">
      <w:pPr>
        <w:pStyle w:val="Nadpis4"/>
        <w:numPr>
          <w:ilvl w:val="2"/>
          <w:numId w:val="41"/>
        </w:numPr>
      </w:pPr>
      <w:r w:rsidRPr="007777EC">
        <w:t>Roz</w:t>
      </w:r>
      <w:r>
        <w:t xml:space="preserve">dělení veřejné zakázky na části </w:t>
      </w:r>
    </w:p>
    <w:p w:rsidR="008A4A0E" w:rsidRPr="008A4A0E" w:rsidRDefault="008A4A0E" w:rsidP="008A4A0E">
      <w:pPr>
        <w:spacing w:after="120"/>
        <w:rPr>
          <w:rFonts w:cs="Arial"/>
          <w:szCs w:val="22"/>
        </w:rPr>
      </w:pPr>
      <w:r w:rsidRPr="008A4A0E">
        <w:rPr>
          <w:rFonts w:cs="Arial"/>
          <w:szCs w:val="22"/>
        </w:rPr>
        <w:t>Veřejná zakázka j</w:t>
      </w:r>
      <w:r>
        <w:rPr>
          <w:rFonts w:cs="Arial"/>
          <w:szCs w:val="22"/>
        </w:rPr>
        <w:t xml:space="preserve">e rozdělena na 4 části, které budou zadávány v samostatných zadávacích řízeních, případně několik částí bude zadáno v samostatném zadávacím řízení. </w:t>
      </w:r>
      <w:r w:rsidRPr="008A4A0E">
        <w:rPr>
          <w:rFonts w:cs="Arial"/>
          <w:szCs w:val="22"/>
        </w:rPr>
        <w:t xml:space="preserve">   </w:t>
      </w:r>
    </w:p>
    <w:p w:rsidR="00C56DF3" w:rsidRPr="00A67DAF" w:rsidRDefault="007777EC" w:rsidP="00E0340E">
      <w:pPr>
        <w:spacing w:before="120" w:after="120" w:line="276" w:lineRule="auto"/>
        <w:jc w:val="left"/>
        <w:rPr>
          <w:rFonts w:cs="Arial"/>
          <w:b/>
          <w:i/>
          <w:szCs w:val="22"/>
          <w:lang w:eastAsia="en-US"/>
        </w:rPr>
      </w:pPr>
      <w:r>
        <w:rPr>
          <w:rFonts w:cs="Arial"/>
          <w:b/>
          <w:i/>
          <w:szCs w:val="22"/>
          <w:lang w:eastAsia="en-US"/>
        </w:rPr>
        <w:t xml:space="preserve">Část </w:t>
      </w:r>
      <w:r w:rsidR="005625C3">
        <w:rPr>
          <w:rFonts w:cs="Arial"/>
          <w:b/>
          <w:i/>
          <w:szCs w:val="22"/>
          <w:lang w:eastAsia="en-US"/>
        </w:rPr>
        <w:t xml:space="preserve">veřejné zakázky </w:t>
      </w:r>
      <w:r>
        <w:rPr>
          <w:rFonts w:cs="Arial"/>
          <w:b/>
          <w:i/>
          <w:szCs w:val="22"/>
          <w:lang w:eastAsia="en-US"/>
        </w:rPr>
        <w:t>zadávaná</w:t>
      </w:r>
      <w:r w:rsidR="00C56DF3" w:rsidRPr="00A67DAF">
        <w:rPr>
          <w:rFonts w:cs="Arial"/>
          <w:b/>
          <w:i/>
          <w:szCs w:val="22"/>
          <w:lang w:eastAsia="en-US"/>
        </w:rPr>
        <w:t xml:space="preserve"> v tomto zadávacím řízení:</w:t>
      </w:r>
    </w:p>
    <w:p w:rsidR="00C56DF3" w:rsidRPr="001F4856" w:rsidRDefault="00E0340E" w:rsidP="00A81726">
      <w:pPr>
        <w:pStyle w:val="Odstavecseseznamem"/>
        <w:numPr>
          <w:ilvl w:val="0"/>
          <w:numId w:val="36"/>
        </w:numPr>
        <w:tabs>
          <w:tab w:val="left" w:pos="426"/>
        </w:tabs>
        <w:spacing w:after="120"/>
        <w:ind w:left="426" w:hanging="426"/>
        <w:rPr>
          <w:rFonts w:ascii="Arial" w:hAnsi="Arial" w:cs="Arial"/>
        </w:rPr>
      </w:pPr>
      <w:r w:rsidRPr="001F4856">
        <w:rPr>
          <w:rFonts w:ascii="Arial" w:hAnsi="Arial" w:cs="Arial"/>
        </w:rPr>
        <w:t>Tvorba Metodiky moderních metod sociální práce a síťování</w:t>
      </w:r>
      <w:r w:rsidR="00C56DF3" w:rsidRPr="001F4856">
        <w:rPr>
          <w:rFonts w:ascii="Arial" w:hAnsi="Arial" w:cs="Arial"/>
        </w:rPr>
        <w:t xml:space="preserve"> (dále též jen „část 1“)</w:t>
      </w:r>
    </w:p>
    <w:p w:rsidR="008A4A0E" w:rsidRPr="00A67DAF" w:rsidRDefault="008A4A0E" w:rsidP="00C56DF3">
      <w:pPr>
        <w:tabs>
          <w:tab w:val="left" w:pos="426"/>
        </w:tabs>
        <w:spacing w:after="120"/>
        <w:ind w:left="426" w:hanging="426"/>
        <w:rPr>
          <w:rFonts w:cs="Arial"/>
          <w:szCs w:val="22"/>
          <w:lang w:eastAsia="en-US"/>
        </w:rPr>
      </w:pPr>
    </w:p>
    <w:p w:rsidR="00C56DF3" w:rsidRPr="00A67DAF" w:rsidRDefault="00C56DF3" w:rsidP="00E0340E">
      <w:pPr>
        <w:spacing w:before="120" w:after="120" w:line="276" w:lineRule="auto"/>
        <w:jc w:val="left"/>
        <w:rPr>
          <w:rFonts w:cs="Arial"/>
          <w:b/>
          <w:i/>
          <w:szCs w:val="22"/>
          <w:u w:val="single"/>
          <w:lang w:eastAsia="en-US"/>
        </w:rPr>
      </w:pPr>
      <w:r w:rsidRPr="00A67DAF">
        <w:rPr>
          <w:rFonts w:cs="Arial"/>
          <w:b/>
          <w:i/>
          <w:szCs w:val="22"/>
          <w:u w:val="single"/>
          <w:lang w:eastAsia="en-US"/>
        </w:rPr>
        <w:t xml:space="preserve">Části </w:t>
      </w:r>
      <w:r w:rsidR="005625C3">
        <w:rPr>
          <w:rFonts w:cs="Arial"/>
          <w:b/>
          <w:i/>
          <w:szCs w:val="22"/>
          <w:u w:val="single"/>
          <w:lang w:eastAsia="en-US"/>
        </w:rPr>
        <w:t xml:space="preserve">veřejné zakázky </w:t>
      </w:r>
      <w:r w:rsidRPr="00A67DAF">
        <w:rPr>
          <w:rFonts w:cs="Arial"/>
          <w:b/>
          <w:i/>
          <w:szCs w:val="22"/>
          <w:u w:val="single"/>
          <w:lang w:eastAsia="en-US"/>
        </w:rPr>
        <w:t>nezadávané v tomto zadávacím řízení:</w:t>
      </w:r>
    </w:p>
    <w:p w:rsidR="00C56DF3" w:rsidRDefault="00E0340E" w:rsidP="00A81726">
      <w:pPr>
        <w:pStyle w:val="Odstavecseseznamem"/>
        <w:numPr>
          <w:ilvl w:val="0"/>
          <w:numId w:val="36"/>
        </w:numPr>
        <w:tabs>
          <w:tab w:val="left" w:pos="426"/>
        </w:tabs>
        <w:spacing w:after="120"/>
        <w:ind w:left="426" w:hanging="426"/>
        <w:rPr>
          <w:rFonts w:ascii="Arial" w:hAnsi="Arial" w:cs="Arial"/>
        </w:rPr>
      </w:pPr>
      <w:r>
        <w:rPr>
          <w:rFonts w:ascii="Arial" w:hAnsi="Arial" w:cs="Arial"/>
        </w:rPr>
        <w:t>Systém vzdělávání</w:t>
      </w:r>
      <w:r w:rsidRPr="00A67DAF">
        <w:rPr>
          <w:rFonts w:ascii="Arial" w:hAnsi="Arial" w:cs="Arial"/>
        </w:rPr>
        <w:t xml:space="preserve"> </w:t>
      </w:r>
      <w:r w:rsidR="00696E56">
        <w:rPr>
          <w:rFonts w:ascii="Arial" w:hAnsi="Arial" w:cs="Arial"/>
        </w:rPr>
        <w:t xml:space="preserve">a rozvoje kompetencí zaměstnanců vybraných profesí veřejné správy </w:t>
      </w:r>
      <w:r w:rsidR="00C56DF3" w:rsidRPr="00A67DAF">
        <w:rPr>
          <w:rFonts w:ascii="Arial" w:hAnsi="Arial" w:cs="Arial"/>
        </w:rPr>
        <w:t>(dále též jen „část 2“)</w:t>
      </w:r>
    </w:p>
    <w:p w:rsidR="00C56DF3" w:rsidRPr="00A67DAF" w:rsidRDefault="00696E56" w:rsidP="00A81726">
      <w:pPr>
        <w:pStyle w:val="Odstavecseseznamem"/>
        <w:numPr>
          <w:ilvl w:val="0"/>
          <w:numId w:val="36"/>
        </w:numPr>
        <w:tabs>
          <w:tab w:val="left" w:pos="426"/>
        </w:tabs>
        <w:spacing w:after="120"/>
        <w:ind w:left="426" w:hanging="426"/>
        <w:rPr>
          <w:rFonts w:ascii="Arial" w:hAnsi="Arial" w:cs="Arial"/>
        </w:rPr>
      </w:pPr>
      <w:r>
        <w:rPr>
          <w:rFonts w:ascii="Arial" w:hAnsi="Arial" w:cs="Arial"/>
        </w:rPr>
        <w:t>Systém vzdělávání a rozvoje kompetencí krajských a místních protidrogových koordinátorů</w:t>
      </w:r>
      <w:r w:rsidR="00C56DF3" w:rsidRPr="00A67DAF">
        <w:rPr>
          <w:rFonts w:ascii="Arial" w:hAnsi="Arial" w:cs="Arial"/>
        </w:rPr>
        <w:t xml:space="preserve"> (dále též jen „část 3“)</w:t>
      </w:r>
    </w:p>
    <w:p w:rsidR="00C56DF3" w:rsidRDefault="00696E56" w:rsidP="00A81726">
      <w:pPr>
        <w:pStyle w:val="Odstavecseseznamem"/>
        <w:numPr>
          <w:ilvl w:val="0"/>
          <w:numId w:val="36"/>
        </w:numPr>
        <w:tabs>
          <w:tab w:val="left" w:pos="426"/>
        </w:tabs>
        <w:spacing w:after="120"/>
        <w:ind w:left="426" w:hanging="426"/>
        <w:rPr>
          <w:rFonts w:ascii="Arial" w:hAnsi="Arial" w:cs="Arial"/>
        </w:rPr>
      </w:pPr>
      <w:r>
        <w:rPr>
          <w:rFonts w:ascii="Arial" w:hAnsi="Arial" w:cs="Arial"/>
        </w:rPr>
        <w:t xml:space="preserve">Pilotní ověření moderních metod sociální práce a síťování </w:t>
      </w:r>
      <w:r w:rsidR="00C56DF3" w:rsidRPr="00A67DAF">
        <w:rPr>
          <w:rFonts w:ascii="Arial" w:hAnsi="Arial" w:cs="Arial"/>
        </w:rPr>
        <w:t>(dále též jen „část 4“)</w:t>
      </w:r>
    </w:p>
    <w:p w:rsidR="006B1A4A" w:rsidRPr="00A67DAF" w:rsidRDefault="001A4692" w:rsidP="001A4692">
      <w:pPr>
        <w:spacing w:before="240" w:after="120"/>
        <w:rPr>
          <w:rFonts w:cs="Arial"/>
          <w:szCs w:val="22"/>
        </w:rPr>
      </w:pPr>
      <w:r w:rsidRPr="001A4692">
        <w:rPr>
          <w:rFonts w:cs="Arial"/>
          <w:szCs w:val="22"/>
        </w:rPr>
        <w:t>Předmět jednotlivých částí veřejné zakázky je svým rozsahem tak malý, že umožňuje účast malých a středních podniků i bez dalšího dělení veřejné zakázky na části. Zároveň se jedná o plnění spolu natolik věcně související, že by dalším rozdělením vznikaly zadavateli další neodůvodněné náklady při realizaci plnění předmětu veřejné zakázky.</w:t>
      </w:r>
    </w:p>
    <w:p w:rsidR="007777EC" w:rsidRDefault="007777EC" w:rsidP="00A81726">
      <w:pPr>
        <w:pStyle w:val="Nadpis4"/>
        <w:numPr>
          <w:ilvl w:val="2"/>
          <w:numId w:val="41"/>
        </w:numPr>
        <w:ind w:left="567" w:hanging="567"/>
      </w:pPr>
      <w:r w:rsidRPr="00A67DAF">
        <w:t xml:space="preserve">Věcné vymezení předmětu </w:t>
      </w:r>
      <w:r>
        <w:t xml:space="preserve">části 1 </w:t>
      </w:r>
      <w:r w:rsidRPr="00A67DAF">
        <w:t>veřejné zakázky</w:t>
      </w:r>
    </w:p>
    <w:p w:rsidR="00A67DAF" w:rsidRDefault="00A67DAF" w:rsidP="00C56DF3">
      <w:pPr>
        <w:spacing w:before="240" w:after="120"/>
        <w:rPr>
          <w:rFonts w:cs="Arial"/>
          <w:szCs w:val="22"/>
        </w:rPr>
      </w:pPr>
      <w:r>
        <w:rPr>
          <w:rFonts w:cs="Arial"/>
          <w:szCs w:val="22"/>
        </w:rPr>
        <w:t xml:space="preserve">Předmětem části 1 </w:t>
      </w:r>
      <w:r w:rsidRPr="009C1844">
        <w:rPr>
          <w:rFonts w:cs="Arial"/>
          <w:szCs w:val="22"/>
        </w:rPr>
        <w:t xml:space="preserve">veřejné zakázky je </w:t>
      </w:r>
      <w:r w:rsidR="003561D1">
        <w:rPr>
          <w:rFonts w:cs="Arial"/>
          <w:szCs w:val="22"/>
        </w:rPr>
        <w:t>tvorba</w:t>
      </w:r>
      <w:r w:rsidRPr="009C1844">
        <w:rPr>
          <w:rFonts w:cs="Arial"/>
          <w:szCs w:val="22"/>
        </w:rPr>
        <w:t xml:space="preserve"> Metodiky moderních metod sociální práce a</w:t>
      </w:r>
      <w:r>
        <w:rPr>
          <w:rFonts w:cs="Arial"/>
          <w:szCs w:val="22"/>
        </w:rPr>
        <w:t> </w:t>
      </w:r>
      <w:r w:rsidRPr="009C1844">
        <w:rPr>
          <w:rFonts w:cs="Arial"/>
          <w:szCs w:val="22"/>
        </w:rPr>
        <w:t>síťování (dále jen „Metodika“), vytvoření vzdělávacího kurzu, pilotáž vzdělávacího kurzu včetně přípravy a</w:t>
      </w:r>
      <w:r w:rsidR="00A75809">
        <w:rPr>
          <w:rFonts w:cs="Arial"/>
          <w:szCs w:val="22"/>
        </w:rPr>
        <w:t> </w:t>
      </w:r>
      <w:r w:rsidRPr="009C1844">
        <w:rPr>
          <w:rFonts w:cs="Arial"/>
          <w:szCs w:val="22"/>
        </w:rPr>
        <w:t xml:space="preserve">zajištění realizace vzdělávacího kurzu (2x) a následná úprava Metodiky na základě pilotáže. </w:t>
      </w:r>
    </w:p>
    <w:p w:rsidR="0033774F" w:rsidRPr="009C1844" w:rsidRDefault="0033774F" w:rsidP="00C56DF3">
      <w:pPr>
        <w:spacing w:before="240" w:after="120"/>
        <w:rPr>
          <w:rFonts w:cs="Arial"/>
          <w:szCs w:val="22"/>
        </w:rPr>
      </w:pPr>
      <w:r>
        <w:rPr>
          <w:rFonts w:cs="Arial"/>
          <w:szCs w:val="22"/>
        </w:rPr>
        <w:t>O</w:t>
      </w:r>
      <w:r w:rsidRPr="0033774F">
        <w:rPr>
          <w:rFonts w:cs="Arial"/>
          <w:szCs w:val="22"/>
        </w:rPr>
        <w:t xml:space="preserve">bsahem </w:t>
      </w:r>
      <w:r>
        <w:rPr>
          <w:rFonts w:cs="Arial"/>
          <w:szCs w:val="22"/>
        </w:rPr>
        <w:t xml:space="preserve">Metodiky </w:t>
      </w:r>
      <w:r w:rsidRPr="0033774F">
        <w:rPr>
          <w:rFonts w:cs="Arial"/>
          <w:szCs w:val="22"/>
        </w:rPr>
        <w:t>bude návrh inovativních metod sociální práce a návrh metodických doporučení pro implementaci těchto metod do praxe služeb, včetně návrhu vzdělávacího kurzu. Nové a</w:t>
      </w:r>
      <w:r w:rsidR="00A75809">
        <w:rPr>
          <w:rFonts w:cs="Arial"/>
          <w:szCs w:val="22"/>
        </w:rPr>
        <w:t> </w:t>
      </w:r>
      <w:r w:rsidRPr="0033774F">
        <w:rPr>
          <w:rFonts w:cs="Arial"/>
          <w:szCs w:val="22"/>
        </w:rPr>
        <w:t xml:space="preserve">moderní metody sociální práce či poskytování sociálních služeb pro závislé a ohrožené závislostmi se budou týkat především postupů pro zefektivnění kontaktu s těžce přístupnými skupinami, využití moderních komunikačních IT technologií, </w:t>
      </w:r>
      <w:proofErr w:type="spellStart"/>
      <w:r w:rsidRPr="0033774F">
        <w:rPr>
          <w:rFonts w:cs="Arial"/>
          <w:szCs w:val="22"/>
        </w:rPr>
        <w:t>contingency</w:t>
      </w:r>
      <w:proofErr w:type="spellEnd"/>
      <w:r w:rsidRPr="0033774F">
        <w:rPr>
          <w:rFonts w:cs="Arial"/>
          <w:szCs w:val="22"/>
        </w:rPr>
        <w:t xml:space="preserve"> management, modely integrované péče, case managementu, vzájemné návaznosti služeb a podporu a vytváření podmínek pro síťování služeb. Nové metody budou určeny pro využití cílovou skupinou sociálních pracovníků a dalších odborných pracovníků, kteří pracují s osobami závislými nebo závislostí ohroženými.</w:t>
      </w:r>
    </w:p>
    <w:p w:rsidR="00A67DAF" w:rsidRDefault="00A67DAF" w:rsidP="00A67DAF">
      <w:pPr>
        <w:spacing w:after="120"/>
        <w:rPr>
          <w:rFonts w:cs="Arial"/>
          <w:szCs w:val="22"/>
        </w:rPr>
      </w:pPr>
      <w:r w:rsidRPr="00A10EE8">
        <w:rPr>
          <w:rFonts w:cs="Arial"/>
          <w:szCs w:val="22"/>
        </w:rPr>
        <w:t>Podrobná specifikace předmětu</w:t>
      </w:r>
      <w:r w:rsidR="00C56DF3">
        <w:rPr>
          <w:rFonts w:cs="Arial"/>
          <w:szCs w:val="22"/>
        </w:rPr>
        <w:t xml:space="preserve"> části 1</w:t>
      </w:r>
      <w:r w:rsidRPr="00A10EE8">
        <w:rPr>
          <w:rFonts w:cs="Arial"/>
          <w:szCs w:val="22"/>
        </w:rPr>
        <w:t xml:space="preserve"> veřejné zakázky, je uvedena ve vzoru smlouvy, který </w:t>
      </w:r>
      <w:r w:rsidRPr="00472072">
        <w:rPr>
          <w:rFonts w:cs="Arial"/>
          <w:szCs w:val="22"/>
        </w:rPr>
        <w:t>je přílohou C této zadávací dokumentace.</w:t>
      </w:r>
    </w:p>
    <w:p w:rsidR="007777EC" w:rsidRPr="00B91FEF" w:rsidRDefault="007777EC" w:rsidP="000C3A42">
      <w:pPr>
        <w:pStyle w:val="Nadpis3"/>
      </w:pPr>
      <w:r w:rsidRPr="00B91FEF">
        <w:t>Předpokládaná hodnota veřejné zakázky</w:t>
      </w:r>
    </w:p>
    <w:p w:rsidR="00A67DAF" w:rsidRDefault="007777EC" w:rsidP="0084716C">
      <w:pPr>
        <w:rPr>
          <w:b/>
        </w:rPr>
      </w:pPr>
      <w:r w:rsidRPr="00696E56">
        <w:t xml:space="preserve">Předpokládaná </w:t>
      </w:r>
      <w:r w:rsidR="00696E56">
        <w:t xml:space="preserve">hodnota </w:t>
      </w:r>
      <w:r w:rsidR="002100EF">
        <w:t xml:space="preserve">celé </w:t>
      </w:r>
      <w:r w:rsidR="00696E56">
        <w:t xml:space="preserve">veřejné zakázky je 3.772.727 Kč bez DPH. </w:t>
      </w:r>
    </w:p>
    <w:p w:rsidR="00696E56" w:rsidRPr="005625C3" w:rsidRDefault="00696E56" w:rsidP="00696E56">
      <w:pPr>
        <w:rPr>
          <w:rFonts w:cs="Arial"/>
          <w:b/>
          <w:szCs w:val="22"/>
        </w:rPr>
      </w:pPr>
      <w:r w:rsidRPr="005625C3">
        <w:rPr>
          <w:rFonts w:cs="Arial"/>
          <w:b/>
          <w:szCs w:val="22"/>
        </w:rPr>
        <w:t>Předpokládaná hodnota</w:t>
      </w:r>
      <w:r w:rsidR="00682ADD" w:rsidRPr="005625C3">
        <w:rPr>
          <w:rFonts w:cs="Arial"/>
          <w:b/>
          <w:szCs w:val="22"/>
        </w:rPr>
        <w:t xml:space="preserve"> </w:t>
      </w:r>
      <w:r w:rsidRPr="005625C3">
        <w:rPr>
          <w:rFonts w:cs="Arial"/>
          <w:b/>
          <w:szCs w:val="22"/>
        </w:rPr>
        <w:t>části 1</w:t>
      </w:r>
      <w:r w:rsidR="00242577">
        <w:rPr>
          <w:rFonts w:cs="Arial"/>
          <w:b/>
          <w:szCs w:val="22"/>
        </w:rPr>
        <w:t xml:space="preserve"> </w:t>
      </w:r>
      <w:r w:rsidR="00382360" w:rsidRPr="005625C3">
        <w:rPr>
          <w:rFonts w:cs="Arial"/>
          <w:b/>
          <w:szCs w:val="22"/>
        </w:rPr>
        <w:t>veřejné zakázky</w:t>
      </w:r>
      <w:r w:rsidRPr="005625C3">
        <w:rPr>
          <w:rFonts w:cs="Arial"/>
          <w:b/>
          <w:szCs w:val="22"/>
        </w:rPr>
        <w:t xml:space="preserve"> činí 743.802 Kč bez DPH. </w:t>
      </w:r>
    </w:p>
    <w:p w:rsidR="00950181" w:rsidRDefault="00D9655D" w:rsidP="000C3A42">
      <w:pPr>
        <w:pStyle w:val="Nadpis3"/>
      </w:pPr>
      <w:r>
        <w:t xml:space="preserve">Klasifikace </w:t>
      </w:r>
      <w:r w:rsidR="00C56DF3">
        <w:t xml:space="preserve">části 1 </w:t>
      </w:r>
      <w:r>
        <w:t>veřejné zakázky</w:t>
      </w:r>
    </w:p>
    <w:p w:rsidR="009C1844" w:rsidRPr="009C1844" w:rsidRDefault="00D9655D" w:rsidP="00033626">
      <w:pPr>
        <w:autoSpaceDE w:val="0"/>
        <w:autoSpaceDN w:val="0"/>
        <w:adjustRightInd w:val="0"/>
        <w:ind w:left="709" w:hanging="709"/>
        <w:rPr>
          <w:rFonts w:cs="Arial"/>
          <w:color w:val="000000"/>
          <w:szCs w:val="22"/>
        </w:rPr>
      </w:pPr>
      <w:r>
        <w:t>CPV:</w:t>
      </w:r>
      <w:r>
        <w:rPr>
          <w:rFonts w:cs="Arial"/>
          <w:szCs w:val="22"/>
        </w:rPr>
        <w:tab/>
      </w:r>
      <w:r w:rsidR="00A10EE8" w:rsidRPr="009C1844">
        <w:rPr>
          <w:rFonts w:eastAsia="Times New Roman" w:cs="Arial"/>
          <w:szCs w:val="22"/>
        </w:rPr>
        <w:t>75131000-3 - Služby pro vládní instituce</w:t>
      </w:r>
      <w:r w:rsidR="00A10EE8" w:rsidRPr="009C1844" w:rsidDel="00A10EE8">
        <w:rPr>
          <w:rFonts w:cs="Arial"/>
          <w:color w:val="000000"/>
          <w:szCs w:val="22"/>
        </w:rPr>
        <w:t xml:space="preserve"> </w:t>
      </w:r>
    </w:p>
    <w:p w:rsidR="00A10EE8" w:rsidRPr="009C1844" w:rsidRDefault="00A10EE8" w:rsidP="00033626">
      <w:pPr>
        <w:ind w:left="709"/>
        <w:rPr>
          <w:rFonts w:eastAsia="Times New Roman" w:cs="Arial"/>
          <w:szCs w:val="22"/>
        </w:rPr>
      </w:pPr>
      <w:r w:rsidRPr="009C1844">
        <w:rPr>
          <w:rFonts w:eastAsia="Times New Roman" w:cs="Arial"/>
          <w:szCs w:val="22"/>
        </w:rPr>
        <w:t>79552000-8 - Zpracování textů</w:t>
      </w:r>
    </w:p>
    <w:p w:rsidR="00A10EE8" w:rsidRPr="009C1844" w:rsidRDefault="00A10EE8" w:rsidP="00033626">
      <w:pPr>
        <w:ind w:left="709"/>
        <w:rPr>
          <w:rFonts w:eastAsia="Times New Roman" w:cs="Arial"/>
          <w:szCs w:val="22"/>
        </w:rPr>
      </w:pPr>
      <w:r w:rsidRPr="009C1844">
        <w:rPr>
          <w:rFonts w:eastAsia="Times New Roman" w:cs="Arial"/>
          <w:szCs w:val="22"/>
        </w:rPr>
        <w:t>80400000-8 - Vzdělávání dospělých a jiné vzdělávání</w:t>
      </w:r>
    </w:p>
    <w:p w:rsidR="00950181" w:rsidRDefault="00D9655D" w:rsidP="000C3A42">
      <w:pPr>
        <w:pStyle w:val="Nadpis3"/>
      </w:pPr>
      <w:r>
        <w:t>Místo plnění</w:t>
      </w:r>
      <w:r w:rsidR="00C56DF3">
        <w:t xml:space="preserve"> části 1</w:t>
      </w:r>
      <w:r>
        <w:t xml:space="preserve"> veřejné zakázky</w:t>
      </w:r>
    </w:p>
    <w:p w:rsidR="00950181" w:rsidRDefault="00D9655D">
      <w:pPr>
        <w:spacing w:after="120"/>
        <w:rPr>
          <w:rFonts w:cs="Arial"/>
          <w:szCs w:val="22"/>
        </w:rPr>
      </w:pPr>
      <w:r>
        <w:rPr>
          <w:rFonts w:cs="Arial"/>
          <w:szCs w:val="22"/>
        </w:rPr>
        <w:t xml:space="preserve">Místem </w:t>
      </w:r>
      <w:r w:rsidR="009C1844" w:rsidRPr="009C1844">
        <w:rPr>
          <w:rFonts w:cs="Arial"/>
          <w:szCs w:val="22"/>
        </w:rPr>
        <w:t xml:space="preserve">plnění </w:t>
      </w:r>
      <w:r w:rsidR="000F0086">
        <w:rPr>
          <w:rFonts w:cs="Arial"/>
          <w:szCs w:val="22"/>
        </w:rPr>
        <w:t xml:space="preserve">části </w:t>
      </w:r>
      <w:r w:rsidR="009C1844" w:rsidRPr="009C1844">
        <w:rPr>
          <w:rFonts w:cs="Arial"/>
          <w:szCs w:val="22"/>
        </w:rPr>
        <w:t>veřejné zakázky</w:t>
      </w:r>
      <w:r w:rsidR="000F0086">
        <w:rPr>
          <w:rFonts w:cs="Arial"/>
          <w:szCs w:val="22"/>
        </w:rPr>
        <w:t xml:space="preserve"> zadávané v tomto zadávacím řízení</w:t>
      </w:r>
      <w:r w:rsidR="009C1844" w:rsidRPr="009C1844">
        <w:rPr>
          <w:rFonts w:cs="Arial"/>
          <w:szCs w:val="22"/>
        </w:rPr>
        <w:t xml:space="preserve"> je sídlo zadavatele, Praha a Brno.</w:t>
      </w:r>
    </w:p>
    <w:p w:rsidR="00950181" w:rsidRPr="000C3A42" w:rsidRDefault="00D9655D" w:rsidP="000C3A42">
      <w:pPr>
        <w:pStyle w:val="Nadpis3"/>
      </w:pPr>
      <w:r w:rsidRPr="000C3A42">
        <w:t>Doba plnění</w:t>
      </w:r>
      <w:r w:rsidR="00C56DF3" w:rsidRPr="000C3A42">
        <w:t xml:space="preserve"> části 1</w:t>
      </w:r>
      <w:r w:rsidRPr="000C3A42">
        <w:t xml:space="preserve"> veřejné zakázky</w:t>
      </w:r>
    </w:p>
    <w:p w:rsidR="00950181" w:rsidRDefault="009C1844">
      <w:pPr>
        <w:spacing w:after="120"/>
        <w:rPr>
          <w:rFonts w:cs="Arial"/>
          <w:szCs w:val="22"/>
        </w:rPr>
      </w:pPr>
      <w:r w:rsidRPr="009C1844">
        <w:rPr>
          <w:rFonts w:cs="Arial"/>
          <w:szCs w:val="22"/>
        </w:rPr>
        <w:t xml:space="preserve">Plnění </w:t>
      </w:r>
      <w:r w:rsidR="005B1009">
        <w:rPr>
          <w:rFonts w:cs="Arial"/>
          <w:szCs w:val="22"/>
        </w:rPr>
        <w:t xml:space="preserve">části veřejné zakázky zadávané v tomto zadávacím řízení </w:t>
      </w:r>
      <w:r w:rsidRPr="009C1844">
        <w:rPr>
          <w:rFonts w:cs="Arial"/>
          <w:szCs w:val="22"/>
        </w:rPr>
        <w:t xml:space="preserve">bude poskytnuto </w:t>
      </w:r>
      <w:r w:rsidR="0054627B">
        <w:rPr>
          <w:rFonts w:cs="Arial"/>
          <w:szCs w:val="22"/>
        </w:rPr>
        <w:t xml:space="preserve">nejpozději do </w:t>
      </w:r>
      <w:r w:rsidR="00F54C8B">
        <w:rPr>
          <w:rFonts w:cs="Arial"/>
          <w:szCs w:val="22"/>
        </w:rPr>
        <w:t>390</w:t>
      </w:r>
      <w:r w:rsidR="0054627B">
        <w:rPr>
          <w:rFonts w:cs="Arial"/>
          <w:szCs w:val="22"/>
        </w:rPr>
        <w:t xml:space="preserve"> dnů </w:t>
      </w:r>
      <w:r w:rsidR="008565E0">
        <w:rPr>
          <w:rFonts w:cs="Arial"/>
          <w:szCs w:val="22"/>
        </w:rPr>
        <w:t xml:space="preserve">od </w:t>
      </w:r>
      <w:r w:rsidRPr="009C1844">
        <w:rPr>
          <w:rFonts w:cs="Arial"/>
          <w:szCs w:val="22"/>
        </w:rPr>
        <w:t>účinnosti smlouvy</w:t>
      </w:r>
      <w:r w:rsidR="003E6601">
        <w:rPr>
          <w:rFonts w:cs="Arial"/>
          <w:szCs w:val="22"/>
        </w:rPr>
        <w:t>.</w:t>
      </w:r>
    </w:p>
    <w:p w:rsidR="00682ADD" w:rsidRDefault="00682ADD">
      <w:pPr>
        <w:spacing w:after="120"/>
        <w:rPr>
          <w:rFonts w:cs="Arial"/>
          <w:szCs w:val="22"/>
        </w:rPr>
      </w:pPr>
    </w:p>
    <w:p w:rsidR="003A1FF9" w:rsidRDefault="002B78CC">
      <w:pPr>
        <w:spacing w:after="120"/>
        <w:rPr>
          <w:rFonts w:cs="Arial"/>
          <w:b/>
          <w:szCs w:val="22"/>
        </w:rPr>
      </w:pPr>
      <w:r w:rsidRPr="002B78CC">
        <w:rPr>
          <w:rFonts w:cs="Arial"/>
          <w:b/>
          <w:szCs w:val="22"/>
        </w:rPr>
        <w:t>Následující text se vztahuje výhradně k části 1 veřejné zakázky</w:t>
      </w:r>
      <w:r w:rsidR="00682ADD">
        <w:rPr>
          <w:rFonts w:cs="Arial"/>
          <w:b/>
          <w:szCs w:val="22"/>
        </w:rPr>
        <w:t>, která je zadávána v tomto zadávacím řízení</w:t>
      </w:r>
      <w:r w:rsidRPr="002B78CC">
        <w:rPr>
          <w:rFonts w:cs="Arial"/>
          <w:b/>
          <w:szCs w:val="22"/>
        </w:rPr>
        <w:t xml:space="preserve">. </w:t>
      </w:r>
    </w:p>
    <w:p w:rsidR="00950181" w:rsidRDefault="00D9655D" w:rsidP="00E520F1">
      <w:pPr>
        <w:pStyle w:val="Nadpis2"/>
        <w:numPr>
          <w:ilvl w:val="0"/>
          <w:numId w:val="13"/>
        </w:numPr>
        <w:ind w:left="0" w:firstLine="0"/>
      </w:pPr>
      <w:r>
        <w:lastRenderedPageBreak/>
        <w:t xml:space="preserve">Nabídka </w:t>
      </w:r>
    </w:p>
    <w:p w:rsidR="00950181" w:rsidRDefault="00D9655D" w:rsidP="00A81726">
      <w:pPr>
        <w:pStyle w:val="Nadpis3"/>
        <w:numPr>
          <w:ilvl w:val="1"/>
          <w:numId w:val="39"/>
        </w:numPr>
      </w:pPr>
      <w:r>
        <w:t xml:space="preserve">Zpracování nabídky </w:t>
      </w:r>
    </w:p>
    <w:p w:rsidR="00950181" w:rsidRDefault="00D9655D">
      <w:pPr>
        <w:spacing w:after="120"/>
        <w:rPr>
          <w:rFonts w:cs="Arial"/>
          <w:szCs w:val="22"/>
        </w:rPr>
      </w:pPr>
      <w:r>
        <w:rPr>
          <w:rFonts w:cs="Arial"/>
          <w:szCs w:val="22"/>
        </w:rPr>
        <w:t>Nabídky musí být zpracovány a podány v souladu s požadavky zadavatele uvedenými v této zadávací dokumentaci.</w:t>
      </w:r>
    </w:p>
    <w:p w:rsidR="00950181" w:rsidRDefault="00D9655D">
      <w:pPr>
        <w:spacing w:after="120"/>
        <w:rPr>
          <w:rFonts w:cs="Arial"/>
          <w:szCs w:val="22"/>
        </w:rPr>
      </w:pPr>
      <w:r>
        <w:rPr>
          <w:rFonts w:cs="Arial"/>
          <w:szCs w:val="22"/>
        </w:rPr>
        <w:t xml:space="preserve">Nabídky včetně veškeré dokumentace vztahující se k předmětu veřejné zakázky budou zpracovány </w:t>
      </w:r>
      <w:r>
        <w:rPr>
          <w:rFonts w:cs="Arial"/>
          <w:b/>
          <w:szCs w:val="22"/>
        </w:rPr>
        <w:t>v českém jazyce</w:t>
      </w:r>
      <w:r>
        <w:rPr>
          <w:rFonts w:cs="Arial"/>
          <w:szCs w:val="22"/>
        </w:rPr>
        <w:t>. Doklad zhotovený v cizím jazyce se předkládá s překladem do českého jazyka. Má-li zadavatel pochybnosti o správnosti překladu, může si vyžádat předložení úředně ověřeného překladu dokladu do českého jazyka tlumočníkem zapsaným do seznamu znalců a tlumočníků. Doklad ve slovenském jazyce a doklad o vzdělání v latinském jazyce lze</w:t>
      </w:r>
      <w:r w:rsidR="00A75809">
        <w:rPr>
          <w:rFonts w:cs="Arial"/>
          <w:szCs w:val="22"/>
        </w:rPr>
        <w:t> </w:t>
      </w:r>
      <w:r>
        <w:rPr>
          <w:rFonts w:cs="Arial"/>
          <w:szCs w:val="22"/>
        </w:rPr>
        <w:t>předložit bez překladu.</w:t>
      </w:r>
    </w:p>
    <w:p w:rsidR="00950181" w:rsidRDefault="00D9655D">
      <w:pPr>
        <w:spacing w:after="120"/>
        <w:rPr>
          <w:rFonts w:cs="Arial"/>
          <w:szCs w:val="22"/>
        </w:rPr>
      </w:pPr>
      <w:r>
        <w:rPr>
          <w:rFonts w:cs="Arial"/>
          <w:szCs w:val="22"/>
        </w:rPr>
        <w:t>Nabídka, která nebude zadavateli doručena ve lhůtě nebo způsobem stanoveným v této zadávací dokumentaci, se nepovažuje za podanou a v průběhu zadávacího řízení se k ní nepřihlíží.</w:t>
      </w:r>
    </w:p>
    <w:p w:rsidR="00950181" w:rsidRDefault="00D9655D" w:rsidP="00A81726">
      <w:pPr>
        <w:pStyle w:val="Nadpis3"/>
        <w:numPr>
          <w:ilvl w:val="1"/>
          <w:numId w:val="39"/>
        </w:numPr>
      </w:pPr>
      <w:r>
        <w:t>Obsah nabídky</w:t>
      </w:r>
    </w:p>
    <w:p w:rsidR="00CB368E" w:rsidRDefault="00CB368E" w:rsidP="00CB368E">
      <w:pPr>
        <w:spacing w:after="120"/>
        <w:rPr>
          <w:rFonts w:cs="Arial"/>
          <w:szCs w:val="22"/>
        </w:rPr>
      </w:pPr>
      <w:r w:rsidRPr="00CB368E">
        <w:rPr>
          <w:rFonts w:cs="Arial"/>
          <w:szCs w:val="22"/>
        </w:rPr>
        <w:t xml:space="preserve">Dodavatel předloží dokumenty ve své nabídce v následujícím pořadí: </w:t>
      </w:r>
    </w:p>
    <w:p w:rsidR="00950181" w:rsidRPr="00E62C6D" w:rsidRDefault="00D9655D" w:rsidP="00B03C59">
      <w:pPr>
        <w:numPr>
          <w:ilvl w:val="3"/>
          <w:numId w:val="3"/>
        </w:numPr>
        <w:tabs>
          <w:tab w:val="left" w:pos="284"/>
        </w:tabs>
        <w:spacing w:after="120"/>
        <w:ind w:left="284"/>
        <w:rPr>
          <w:rFonts w:cs="Arial"/>
          <w:szCs w:val="22"/>
        </w:rPr>
      </w:pPr>
      <w:r>
        <w:rPr>
          <w:rFonts w:cs="Arial"/>
          <w:szCs w:val="22"/>
        </w:rPr>
        <w:t xml:space="preserve">krycí list nabídky - zpracovaný dle vzoru v příloze A této zadávací </w:t>
      </w:r>
      <w:r w:rsidRPr="00E62C6D">
        <w:rPr>
          <w:rFonts w:cs="Arial"/>
          <w:szCs w:val="22"/>
        </w:rPr>
        <w:t>dokumentace</w:t>
      </w:r>
      <w:r w:rsidR="00FC1619" w:rsidRPr="00E62C6D">
        <w:rPr>
          <w:rFonts w:cs="Arial"/>
          <w:szCs w:val="22"/>
        </w:rPr>
        <w:t xml:space="preserve"> (</w:t>
      </w:r>
      <w:r w:rsidR="00E62C6D">
        <w:rPr>
          <w:rFonts w:cs="Arial"/>
          <w:szCs w:val="22"/>
        </w:rPr>
        <w:t xml:space="preserve">nabídková cena </w:t>
      </w:r>
      <w:r w:rsidR="00FC1619" w:rsidRPr="00E62C6D">
        <w:rPr>
          <w:rFonts w:cs="Arial"/>
          <w:szCs w:val="22"/>
        </w:rPr>
        <w:t>viz</w:t>
      </w:r>
      <w:r w:rsidR="00E62C6D">
        <w:rPr>
          <w:rFonts w:cs="Arial"/>
          <w:szCs w:val="22"/>
        </w:rPr>
        <w:t xml:space="preserve"> </w:t>
      </w:r>
      <w:r w:rsidR="00FC1619" w:rsidRPr="00E62C6D">
        <w:rPr>
          <w:rFonts w:cs="Arial"/>
          <w:szCs w:val="22"/>
        </w:rPr>
        <w:t>čl. 6 této zadávací dokumentace)</w:t>
      </w:r>
      <w:r w:rsidRPr="00E62C6D">
        <w:rPr>
          <w:rFonts w:cs="Arial"/>
          <w:szCs w:val="22"/>
        </w:rPr>
        <w:t>;</w:t>
      </w:r>
    </w:p>
    <w:p w:rsidR="00950181" w:rsidRPr="00E62C6D" w:rsidRDefault="00D9655D" w:rsidP="00B03C59">
      <w:pPr>
        <w:numPr>
          <w:ilvl w:val="3"/>
          <w:numId w:val="3"/>
        </w:numPr>
        <w:tabs>
          <w:tab w:val="left" w:pos="284"/>
        </w:tabs>
        <w:spacing w:after="120"/>
        <w:ind w:left="284"/>
        <w:rPr>
          <w:rFonts w:cs="Arial"/>
          <w:szCs w:val="22"/>
        </w:rPr>
      </w:pPr>
      <w:r w:rsidRPr="00E62C6D">
        <w:rPr>
          <w:rFonts w:cs="Arial"/>
          <w:szCs w:val="22"/>
        </w:rPr>
        <w:t>obsah nabídky</w:t>
      </w:r>
      <w:r w:rsidR="00D52D52">
        <w:rPr>
          <w:rFonts w:cs="Arial"/>
          <w:szCs w:val="22"/>
        </w:rPr>
        <w:t xml:space="preserve"> (</w:t>
      </w:r>
      <w:r w:rsidR="006D18BC">
        <w:rPr>
          <w:rFonts w:cs="Arial"/>
          <w:szCs w:val="22"/>
        </w:rPr>
        <w:t xml:space="preserve">zadavatel doporučuje předložit </w:t>
      </w:r>
      <w:r w:rsidR="00D52D52">
        <w:rPr>
          <w:rFonts w:cs="Arial"/>
          <w:szCs w:val="22"/>
        </w:rPr>
        <w:t xml:space="preserve">pro lepší orientaci </w:t>
      </w:r>
      <w:r w:rsidR="00806897">
        <w:rPr>
          <w:rFonts w:cs="Arial"/>
          <w:szCs w:val="22"/>
        </w:rPr>
        <w:t>zadavatele v nabídce)</w:t>
      </w:r>
      <w:r w:rsidRPr="00E62C6D">
        <w:rPr>
          <w:rFonts w:cs="Arial"/>
          <w:szCs w:val="22"/>
        </w:rPr>
        <w:t xml:space="preserve"> - nabídka bude opatřena obsahem s uvedením čísel stránek u jednotlivých oddílů, kapitol;</w:t>
      </w:r>
    </w:p>
    <w:p w:rsidR="00B03C59" w:rsidRPr="00806897" w:rsidRDefault="00D9655D" w:rsidP="00806897">
      <w:pPr>
        <w:numPr>
          <w:ilvl w:val="3"/>
          <w:numId w:val="3"/>
        </w:numPr>
        <w:tabs>
          <w:tab w:val="left" w:pos="284"/>
        </w:tabs>
        <w:spacing w:after="120"/>
        <w:ind w:left="284"/>
        <w:rPr>
          <w:rFonts w:cs="Arial"/>
          <w:szCs w:val="22"/>
        </w:rPr>
      </w:pPr>
      <w:r w:rsidRPr="00E62C6D">
        <w:rPr>
          <w:rFonts w:cs="Arial"/>
          <w:szCs w:val="22"/>
        </w:rPr>
        <w:t>doklady prokazující splnění kvalifikace, z jejichž obsahu bude zřejmé, že účastník požadovanou kvalifikaci splňuje – viz čl. 4</w:t>
      </w:r>
      <w:r w:rsidR="00D52D52">
        <w:rPr>
          <w:rFonts w:cs="Arial"/>
          <w:szCs w:val="22"/>
        </w:rPr>
        <w:t>,</w:t>
      </w:r>
      <w:r w:rsidRPr="00E62C6D">
        <w:rPr>
          <w:rFonts w:cs="Arial"/>
          <w:szCs w:val="22"/>
        </w:rPr>
        <w:t xml:space="preserve"> příloha B</w:t>
      </w:r>
      <w:r w:rsidR="00D52D52">
        <w:rPr>
          <w:rFonts w:cs="Arial"/>
          <w:szCs w:val="22"/>
        </w:rPr>
        <w:t xml:space="preserve"> </w:t>
      </w:r>
      <w:r w:rsidRPr="00E62C6D">
        <w:rPr>
          <w:rFonts w:cs="Arial"/>
          <w:szCs w:val="22"/>
        </w:rPr>
        <w:t>této zadávací dokumentace</w:t>
      </w:r>
      <w:r w:rsidR="00D52D52">
        <w:rPr>
          <w:rFonts w:cs="Arial"/>
          <w:szCs w:val="22"/>
        </w:rPr>
        <w:t xml:space="preserve"> (Čestné prohlášení o splnění kvalifikace) a </w:t>
      </w:r>
      <w:r w:rsidR="00D52D52" w:rsidRPr="00E62C6D">
        <w:rPr>
          <w:rFonts w:cs="Arial"/>
          <w:szCs w:val="22"/>
        </w:rPr>
        <w:t xml:space="preserve">příloha </w:t>
      </w:r>
      <w:r w:rsidR="00806897">
        <w:rPr>
          <w:rFonts w:cs="Arial"/>
          <w:szCs w:val="22"/>
        </w:rPr>
        <w:t>E</w:t>
      </w:r>
      <w:r w:rsidR="00D52D52">
        <w:rPr>
          <w:rFonts w:cs="Arial"/>
          <w:szCs w:val="22"/>
        </w:rPr>
        <w:t xml:space="preserve"> </w:t>
      </w:r>
      <w:r w:rsidR="00D52D52" w:rsidRPr="00E62C6D">
        <w:rPr>
          <w:rFonts w:cs="Arial"/>
          <w:szCs w:val="22"/>
        </w:rPr>
        <w:t>této zadávací dokumentace</w:t>
      </w:r>
      <w:r w:rsidR="00806897">
        <w:rPr>
          <w:rFonts w:cs="Arial"/>
          <w:szCs w:val="22"/>
        </w:rPr>
        <w:t xml:space="preserve"> (</w:t>
      </w:r>
      <w:r w:rsidR="00670A1C">
        <w:rPr>
          <w:rFonts w:cs="Arial"/>
          <w:szCs w:val="22"/>
        </w:rPr>
        <w:t>S</w:t>
      </w:r>
      <w:r w:rsidR="00B03C59" w:rsidRPr="00806897">
        <w:rPr>
          <w:rFonts w:cs="Arial"/>
          <w:szCs w:val="22"/>
        </w:rPr>
        <w:t>eznam členů realizačního týmu včetně čestného prohlášení každého člena realizačního týmu</w:t>
      </w:r>
      <w:r w:rsidR="00806897">
        <w:rPr>
          <w:rFonts w:cs="Arial"/>
          <w:szCs w:val="22"/>
        </w:rPr>
        <w:t>)</w:t>
      </w:r>
      <w:r w:rsidR="00B03C59" w:rsidRPr="00806897">
        <w:rPr>
          <w:rFonts w:cs="Arial"/>
          <w:szCs w:val="22"/>
        </w:rPr>
        <w:t>;</w:t>
      </w:r>
    </w:p>
    <w:p w:rsidR="00B03C59" w:rsidRPr="00B03C59" w:rsidRDefault="00B03C59" w:rsidP="00B03C59">
      <w:pPr>
        <w:numPr>
          <w:ilvl w:val="3"/>
          <w:numId w:val="3"/>
        </w:numPr>
        <w:tabs>
          <w:tab w:val="left" w:pos="284"/>
        </w:tabs>
        <w:spacing w:after="120"/>
        <w:ind w:left="284"/>
        <w:rPr>
          <w:rFonts w:cs="Arial"/>
          <w:szCs w:val="22"/>
        </w:rPr>
      </w:pPr>
      <w:r w:rsidRPr="00463A1F">
        <w:rPr>
          <w:rFonts w:cs="Arial"/>
          <w:szCs w:val="22"/>
        </w:rPr>
        <w:t>seznam poddodavatelů</w:t>
      </w:r>
      <w:r w:rsidR="00396E75">
        <w:rPr>
          <w:rFonts w:cs="Arial"/>
          <w:szCs w:val="22"/>
        </w:rPr>
        <w:t xml:space="preserve"> na základě požadavku zadavatele dle § 105 odst. 1 ZZVZ</w:t>
      </w:r>
      <w:r w:rsidRPr="00463A1F">
        <w:rPr>
          <w:rFonts w:cs="Arial"/>
          <w:szCs w:val="22"/>
        </w:rPr>
        <w:t xml:space="preserve">, zpracovaný v souladu se vzorem uvedeným v příloze </w:t>
      </w:r>
      <w:r w:rsidR="00806897">
        <w:rPr>
          <w:rFonts w:cs="Arial"/>
          <w:szCs w:val="22"/>
        </w:rPr>
        <w:t>D</w:t>
      </w:r>
      <w:r w:rsidRPr="00463A1F">
        <w:rPr>
          <w:rFonts w:cs="Arial"/>
          <w:szCs w:val="22"/>
        </w:rPr>
        <w:t xml:space="preserve"> této zadávací dokumentace;</w:t>
      </w:r>
    </w:p>
    <w:p w:rsidR="00950181" w:rsidRPr="002B78CC" w:rsidRDefault="00FC1619" w:rsidP="00B03C59">
      <w:pPr>
        <w:numPr>
          <w:ilvl w:val="3"/>
          <w:numId w:val="3"/>
        </w:numPr>
        <w:tabs>
          <w:tab w:val="left" w:pos="284"/>
        </w:tabs>
        <w:spacing w:after="120"/>
        <w:ind w:left="284"/>
        <w:rPr>
          <w:rFonts w:cs="Arial"/>
          <w:szCs w:val="22"/>
        </w:rPr>
      </w:pPr>
      <w:r w:rsidRPr="002B78CC">
        <w:rPr>
          <w:rFonts w:cs="Arial"/>
          <w:szCs w:val="22"/>
        </w:rPr>
        <w:t>ostatní doklady a dokumenty (např. plná moc</w:t>
      </w:r>
      <w:r w:rsidR="00B03C59">
        <w:rPr>
          <w:rFonts w:cs="Arial"/>
          <w:szCs w:val="22"/>
        </w:rPr>
        <w:t>)</w:t>
      </w:r>
      <w:r w:rsidRPr="002B78CC">
        <w:rPr>
          <w:rFonts w:cs="Arial"/>
          <w:szCs w:val="22"/>
        </w:rPr>
        <w:t>.</w:t>
      </w:r>
    </w:p>
    <w:p w:rsidR="00950181" w:rsidRDefault="00D9655D" w:rsidP="00A81726">
      <w:pPr>
        <w:pStyle w:val="Nadpis3"/>
        <w:numPr>
          <w:ilvl w:val="1"/>
          <w:numId w:val="39"/>
        </w:numPr>
      </w:pPr>
      <w:r>
        <w:t xml:space="preserve">Podání nabídky </w:t>
      </w:r>
    </w:p>
    <w:p w:rsidR="00950181" w:rsidRDefault="00D9655D">
      <w:pPr>
        <w:spacing w:after="120"/>
        <w:rPr>
          <w:rFonts w:cs="Arial"/>
          <w:szCs w:val="22"/>
        </w:rPr>
      </w:pPr>
      <w:r>
        <w:rPr>
          <w:rFonts w:cs="Arial"/>
          <w:szCs w:val="22"/>
        </w:rPr>
        <w:t xml:space="preserve">Nabídky se podávají výhradně v elektronické podobě, a to prostřednictvím profilu zadavatele na adrese </w:t>
      </w:r>
      <w:hyperlink r:id="rId9" w:history="1">
        <w:r w:rsidR="008B7470" w:rsidRPr="008826AE">
          <w:rPr>
            <w:rStyle w:val="Hypertextovodkaz"/>
            <w:rFonts w:cs="Arial"/>
            <w:szCs w:val="22"/>
          </w:rPr>
          <w:t>https://zakazky.vlada.cz</w:t>
        </w:r>
      </w:hyperlink>
      <w:r w:rsidR="008B7470">
        <w:rPr>
          <w:rFonts w:cs="Arial"/>
          <w:szCs w:val="22"/>
        </w:rPr>
        <w:t xml:space="preserve"> </w:t>
      </w:r>
      <w:r>
        <w:rPr>
          <w:rFonts w:cs="Arial"/>
          <w:szCs w:val="22"/>
        </w:rPr>
        <w:t xml:space="preserve">. </w:t>
      </w:r>
      <w:r>
        <w:rPr>
          <w:rFonts w:cs="Arial"/>
          <w:b/>
          <w:szCs w:val="22"/>
        </w:rPr>
        <w:t>Listinná verze nabídek není přípustná</w:t>
      </w:r>
      <w:r>
        <w:rPr>
          <w:rFonts w:cs="Arial"/>
          <w:szCs w:val="22"/>
        </w:rPr>
        <w:t>.</w:t>
      </w:r>
    </w:p>
    <w:p w:rsidR="00950181" w:rsidRDefault="00D9655D">
      <w:pPr>
        <w:spacing w:after="120"/>
        <w:rPr>
          <w:rFonts w:cs="Arial"/>
          <w:szCs w:val="22"/>
        </w:rPr>
      </w:pPr>
      <w:r>
        <w:rPr>
          <w:rFonts w:cs="Arial"/>
          <w:szCs w:val="22"/>
        </w:rPr>
        <w:t>Dodavatel podává nabídku ve lhůtě pro podání nabídek.</w:t>
      </w:r>
    </w:p>
    <w:p w:rsidR="00950181" w:rsidRDefault="00D9655D">
      <w:pPr>
        <w:spacing w:after="120"/>
        <w:rPr>
          <w:rFonts w:cs="Arial"/>
          <w:szCs w:val="22"/>
        </w:rPr>
      </w:pPr>
      <w:r>
        <w:rPr>
          <w:rFonts w:cs="Arial"/>
          <w:szCs w:val="22"/>
        </w:rPr>
        <w:t xml:space="preserve">Zadavatel dodavatelům doporučuje, aby s dostatečným předstihem před podáním nabídky přes profil zadavatele provedli na profilu zadavatele nabízený test nastavení prohlížeče a systému (výsledkem testu jsou upozornění na nutná nastavení, aktualizace, velikost příloh atp.). Zadavatel především upozorňuje dodavatele, že jednotlivé přílohy vkládané na profil zadavatele nesmí přesáhnout velikost 50 MB a dodavatelé tak musí případné větší soubory upravit tak, aby bylo umožněno jejich nahrání. </w:t>
      </w:r>
    </w:p>
    <w:p w:rsidR="00CB368E" w:rsidRPr="002B2782" w:rsidRDefault="00CB368E" w:rsidP="00CB368E">
      <w:pPr>
        <w:spacing w:after="120"/>
        <w:rPr>
          <w:rFonts w:cs="Arial"/>
          <w:szCs w:val="22"/>
        </w:rPr>
      </w:pPr>
      <w:r w:rsidRPr="007459E1">
        <w:rPr>
          <w:rFonts w:cs="Arial"/>
          <w:szCs w:val="22"/>
        </w:rPr>
        <w:t>Dodavatel může podat pouze jednu nabídku.</w:t>
      </w:r>
    </w:p>
    <w:p w:rsidR="00950181" w:rsidRDefault="00D9655D" w:rsidP="00A81726">
      <w:pPr>
        <w:pStyle w:val="Nadpis3"/>
        <w:numPr>
          <w:ilvl w:val="1"/>
          <w:numId w:val="39"/>
        </w:numPr>
      </w:pPr>
      <w:r>
        <w:t>Varianty nabídky</w:t>
      </w:r>
    </w:p>
    <w:p w:rsidR="00950181" w:rsidRDefault="00D9655D">
      <w:pPr>
        <w:spacing w:after="240"/>
        <w:rPr>
          <w:rFonts w:cs="Arial"/>
          <w:szCs w:val="22"/>
          <w:lang w:eastAsia="en-US"/>
        </w:rPr>
      </w:pPr>
      <w:r w:rsidRPr="00D22D93">
        <w:rPr>
          <w:rFonts w:cs="Arial"/>
          <w:szCs w:val="22"/>
        </w:rPr>
        <w:t>Varianty nabídky nejsou přípustné.</w:t>
      </w:r>
    </w:p>
    <w:p w:rsidR="00950181" w:rsidRDefault="00D9655D" w:rsidP="00A81726">
      <w:pPr>
        <w:pStyle w:val="Nadpis3"/>
        <w:numPr>
          <w:ilvl w:val="1"/>
          <w:numId w:val="39"/>
        </w:numPr>
      </w:pPr>
      <w:r>
        <w:t xml:space="preserve">Lhůta pro podání nabídek, zadávací lhůta a termín otevírání nabídek </w:t>
      </w:r>
    </w:p>
    <w:p w:rsidR="0066523F" w:rsidRPr="0066523F" w:rsidRDefault="0066523F" w:rsidP="0066523F">
      <w:pPr>
        <w:spacing w:after="120"/>
        <w:rPr>
          <w:rFonts w:cs="Arial"/>
          <w:szCs w:val="22"/>
        </w:rPr>
      </w:pPr>
      <w:r w:rsidRPr="003C4BEC">
        <w:rPr>
          <w:rFonts w:cs="Arial"/>
          <w:szCs w:val="22"/>
        </w:rPr>
        <w:t xml:space="preserve">Zadavatel stanovil lhůtu pro podání nabídek do </w:t>
      </w:r>
      <w:proofErr w:type="gramStart"/>
      <w:r w:rsidR="00F24BFF">
        <w:rPr>
          <w:rFonts w:cs="Arial"/>
          <w:szCs w:val="22"/>
        </w:rPr>
        <w:t>28</w:t>
      </w:r>
      <w:r w:rsidR="006D18BC">
        <w:rPr>
          <w:rFonts w:cs="Arial"/>
          <w:szCs w:val="22"/>
        </w:rPr>
        <w:t>.1</w:t>
      </w:r>
      <w:r w:rsidR="00F24BFF">
        <w:rPr>
          <w:rFonts w:cs="Arial"/>
          <w:szCs w:val="22"/>
        </w:rPr>
        <w:t>1</w:t>
      </w:r>
      <w:r w:rsidR="006D18BC">
        <w:rPr>
          <w:rFonts w:cs="Arial"/>
          <w:szCs w:val="22"/>
        </w:rPr>
        <w:t>.2017</w:t>
      </w:r>
      <w:proofErr w:type="gramEnd"/>
      <w:r w:rsidR="006808A4">
        <w:rPr>
          <w:rFonts w:cs="Arial"/>
          <w:szCs w:val="22"/>
        </w:rPr>
        <w:t>,</w:t>
      </w:r>
      <w:r w:rsidR="00F24BFF">
        <w:rPr>
          <w:rFonts w:cs="Arial"/>
          <w:szCs w:val="22"/>
        </w:rPr>
        <w:t xml:space="preserve"> </w:t>
      </w:r>
      <w:r w:rsidR="003C4BEC">
        <w:rPr>
          <w:rFonts w:cs="Arial"/>
          <w:szCs w:val="22"/>
        </w:rPr>
        <w:t>10:00 hod</w:t>
      </w:r>
      <w:r w:rsidR="00F01709">
        <w:rPr>
          <w:rFonts w:cs="Arial"/>
          <w:szCs w:val="22"/>
        </w:rPr>
        <w:t>in</w:t>
      </w:r>
      <w:r w:rsidR="003C4BEC">
        <w:rPr>
          <w:rFonts w:cs="Arial"/>
          <w:szCs w:val="22"/>
        </w:rPr>
        <w:t xml:space="preserve">. </w:t>
      </w:r>
      <w:r w:rsidRPr="003C4BEC">
        <w:rPr>
          <w:rFonts w:cs="Arial"/>
          <w:szCs w:val="22"/>
        </w:rPr>
        <w:t xml:space="preserve">Lhůta </w:t>
      </w:r>
      <w:r w:rsidR="003C4BEC" w:rsidRPr="003C4BEC">
        <w:rPr>
          <w:rFonts w:cs="Arial"/>
          <w:szCs w:val="22"/>
        </w:rPr>
        <w:t xml:space="preserve">je </w:t>
      </w:r>
      <w:r w:rsidRPr="003C4BEC">
        <w:rPr>
          <w:rFonts w:cs="Arial"/>
          <w:szCs w:val="22"/>
        </w:rPr>
        <w:t xml:space="preserve">zároveň </w:t>
      </w:r>
      <w:r w:rsidR="003C4BEC" w:rsidRPr="003C4BEC">
        <w:rPr>
          <w:rFonts w:cs="Arial"/>
          <w:szCs w:val="22"/>
        </w:rPr>
        <w:t>uvedena v oznámení o zahájení zadávacího řízení na</w:t>
      </w:r>
      <w:r w:rsidR="00A75809">
        <w:rPr>
          <w:rFonts w:cs="Arial"/>
          <w:szCs w:val="22"/>
        </w:rPr>
        <w:t> </w:t>
      </w:r>
      <w:r w:rsidR="003C4BEC" w:rsidRPr="003C4BEC">
        <w:rPr>
          <w:rFonts w:cs="Arial"/>
          <w:szCs w:val="22"/>
        </w:rPr>
        <w:t>www.vestnikverejnychzakazek.cz</w:t>
      </w:r>
      <w:r w:rsidR="004D68B6">
        <w:rPr>
          <w:rFonts w:cs="Arial"/>
          <w:szCs w:val="22"/>
        </w:rPr>
        <w:t>,</w:t>
      </w:r>
      <w:r w:rsidRPr="003C4BEC">
        <w:rPr>
          <w:rFonts w:cs="Arial"/>
          <w:szCs w:val="22"/>
        </w:rPr>
        <w:t xml:space="preserve"> na profilu zadavatele na adrese </w:t>
      </w:r>
      <w:hyperlink r:id="rId10" w:history="1">
        <w:r w:rsidR="002A72B4" w:rsidRPr="008826AE">
          <w:rPr>
            <w:rStyle w:val="Hypertextovodkaz"/>
            <w:rFonts w:cs="Arial"/>
            <w:szCs w:val="22"/>
          </w:rPr>
          <w:t>https://zakazky.vlada.cz</w:t>
        </w:r>
      </w:hyperlink>
      <w:r w:rsidRPr="003C4BEC">
        <w:rPr>
          <w:rFonts w:cs="Arial"/>
          <w:szCs w:val="22"/>
        </w:rPr>
        <w:t>, kde budou uveřejněny její případné změny (prodloužení).</w:t>
      </w:r>
      <w:r w:rsidRPr="0066523F">
        <w:rPr>
          <w:rFonts w:cs="Arial"/>
          <w:szCs w:val="22"/>
        </w:rPr>
        <w:t xml:space="preserve"> </w:t>
      </w:r>
    </w:p>
    <w:p w:rsidR="00950181" w:rsidRDefault="00D9655D">
      <w:pPr>
        <w:spacing w:after="120"/>
        <w:rPr>
          <w:rFonts w:cs="Arial"/>
          <w:szCs w:val="22"/>
        </w:rPr>
      </w:pPr>
      <w:r>
        <w:rPr>
          <w:rFonts w:cs="Arial"/>
          <w:szCs w:val="22"/>
        </w:rPr>
        <w:lastRenderedPageBreak/>
        <w:t>Zadavatel nestanovuje zadávací lhůtu.</w:t>
      </w:r>
    </w:p>
    <w:p w:rsidR="00950181" w:rsidRDefault="00D9655D">
      <w:pPr>
        <w:rPr>
          <w:rFonts w:cs="Arial"/>
          <w:szCs w:val="22"/>
        </w:rPr>
      </w:pPr>
      <w:r>
        <w:rPr>
          <w:rFonts w:cs="Arial"/>
          <w:szCs w:val="22"/>
        </w:rPr>
        <w:t>Vzhledem k přípustnosti podání nabídek pouze v elektronické podobě neproběhne veřejné otevírání nabídek.</w:t>
      </w:r>
    </w:p>
    <w:p w:rsidR="00A75809" w:rsidRDefault="00A75809">
      <w:pPr>
        <w:rPr>
          <w:rFonts w:cs="Arial"/>
          <w:color w:val="FF0000"/>
          <w:szCs w:val="22"/>
        </w:rPr>
      </w:pPr>
    </w:p>
    <w:p w:rsidR="00950181" w:rsidRDefault="00D9655D" w:rsidP="00E520F1">
      <w:pPr>
        <w:pStyle w:val="Nadpis2"/>
        <w:numPr>
          <w:ilvl w:val="0"/>
          <w:numId w:val="13"/>
        </w:numPr>
        <w:ind w:left="0" w:firstLine="0"/>
      </w:pPr>
      <w:r>
        <w:t>Kvalifikace</w:t>
      </w:r>
    </w:p>
    <w:p w:rsidR="00950181" w:rsidRDefault="00D9655D">
      <w:pPr>
        <w:spacing w:after="120"/>
        <w:rPr>
          <w:rFonts w:cs="Arial"/>
          <w:szCs w:val="22"/>
        </w:rPr>
      </w:pPr>
      <w:bookmarkStart w:id="0" w:name="_Toc144186551"/>
      <w:bookmarkStart w:id="1" w:name="_Toc148774209"/>
      <w:bookmarkStart w:id="2" w:name="_Toc153442265"/>
      <w:r>
        <w:rPr>
          <w:rFonts w:cs="Arial"/>
          <w:szCs w:val="22"/>
        </w:rPr>
        <w:t>Dodavatel je povinen prokázat splnění kvalifikace dle ZZVZ a dle požadavků zadavatele. Splněním kvalifikace se rozumí prokázání kritérií:</w:t>
      </w:r>
    </w:p>
    <w:p w:rsidR="00950181" w:rsidRDefault="00D9655D" w:rsidP="00E520F1">
      <w:pPr>
        <w:numPr>
          <w:ilvl w:val="0"/>
          <w:numId w:val="5"/>
        </w:numPr>
        <w:tabs>
          <w:tab w:val="left" w:pos="426"/>
        </w:tabs>
        <w:ind w:left="426" w:hanging="426"/>
        <w:rPr>
          <w:rFonts w:cs="Arial"/>
          <w:szCs w:val="22"/>
        </w:rPr>
      </w:pPr>
      <w:r>
        <w:rPr>
          <w:rFonts w:cs="Arial"/>
          <w:szCs w:val="22"/>
        </w:rPr>
        <w:t>základní způsobilosti podle § 74 ZZVZ;</w:t>
      </w:r>
    </w:p>
    <w:p w:rsidR="00950181" w:rsidRDefault="00D9655D" w:rsidP="00E520F1">
      <w:pPr>
        <w:numPr>
          <w:ilvl w:val="0"/>
          <w:numId w:val="5"/>
        </w:numPr>
        <w:tabs>
          <w:tab w:val="left" w:pos="426"/>
        </w:tabs>
        <w:ind w:left="426" w:hanging="426"/>
        <w:rPr>
          <w:rFonts w:cs="Arial"/>
          <w:szCs w:val="22"/>
        </w:rPr>
      </w:pPr>
      <w:r>
        <w:rPr>
          <w:rFonts w:cs="Arial"/>
          <w:szCs w:val="22"/>
        </w:rPr>
        <w:t>profesní způsobilosti podle § 77 odst. 1</w:t>
      </w:r>
      <w:r w:rsidR="003E6DCF">
        <w:rPr>
          <w:rFonts w:cs="Arial"/>
          <w:szCs w:val="22"/>
        </w:rPr>
        <w:t>;</w:t>
      </w:r>
      <w:r>
        <w:rPr>
          <w:rFonts w:cs="Arial"/>
          <w:szCs w:val="22"/>
        </w:rPr>
        <w:t xml:space="preserve"> </w:t>
      </w:r>
    </w:p>
    <w:p w:rsidR="00950181" w:rsidRDefault="00D9655D" w:rsidP="00E520F1">
      <w:pPr>
        <w:numPr>
          <w:ilvl w:val="0"/>
          <w:numId w:val="5"/>
        </w:numPr>
        <w:tabs>
          <w:tab w:val="left" w:pos="426"/>
        </w:tabs>
        <w:spacing w:after="240"/>
        <w:ind w:left="426" w:hanging="426"/>
        <w:rPr>
          <w:rFonts w:cs="Arial"/>
          <w:szCs w:val="22"/>
        </w:rPr>
      </w:pPr>
      <w:r>
        <w:rPr>
          <w:rFonts w:cs="Arial"/>
          <w:szCs w:val="22"/>
        </w:rPr>
        <w:t xml:space="preserve">technické kvalifikace podle § 79 </w:t>
      </w:r>
      <w:r w:rsidR="0066523F">
        <w:rPr>
          <w:rFonts w:cs="Arial"/>
          <w:szCs w:val="22"/>
        </w:rPr>
        <w:t xml:space="preserve">odst. 2 písm. </w:t>
      </w:r>
      <w:r w:rsidR="004D68B6">
        <w:rPr>
          <w:rFonts w:cs="Arial"/>
          <w:szCs w:val="22"/>
        </w:rPr>
        <w:t xml:space="preserve">c) a </w:t>
      </w:r>
      <w:r w:rsidR="0066523F">
        <w:rPr>
          <w:rFonts w:cs="Arial"/>
          <w:szCs w:val="22"/>
        </w:rPr>
        <w:t xml:space="preserve">d) </w:t>
      </w:r>
      <w:r>
        <w:rPr>
          <w:rFonts w:cs="Arial"/>
          <w:szCs w:val="22"/>
        </w:rPr>
        <w:t>ZZVZ.</w:t>
      </w:r>
    </w:p>
    <w:p w:rsidR="00950181" w:rsidRDefault="00D9655D" w:rsidP="00A81726">
      <w:pPr>
        <w:pStyle w:val="Nadpis3"/>
        <w:numPr>
          <w:ilvl w:val="1"/>
          <w:numId w:val="40"/>
        </w:numPr>
      </w:pPr>
      <w:r>
        <w:t xml:space="preserve">Základní </w:t>
      </w:r>
      <w:bookmarkEnd w:id="0"/>
      <w:bookmarkEnd w:id="1"/>
      <w:r>
        <w:t>způsobilost</w:t>
      </w:r>
    </w:p>
    <w:p w:rsidR="00950181" w:rsidRDefault="00D9655D">
      <w:pPr>
        <w:spacing w:after="60"/>
        <w:rPr>
          <w:rFonts w:cs="Arial"/>
          <w:szCs w:val="22"/>
        </w:rPr>
      </w:pPr>
      <w:proofErr w:type="gramStart"/>
      <w:r>
        <w:rPr>
          <w:rFonts w:cs="Arial"/>
          <w:szCs w:val="22"/>
        </w:rPr>
        <w:t>Základní</w:t>
      </w:r>
      <w:proofErr w:type="gramEnd"/>
      <w:r>
        <w:rPr>
          <w:rFonts w:cs="Arial"/>
          <w:szCs w:val="22"/>
        </w:rPr>
        <w:t xml:space="preserve"> způsobilost nesplňuje dodavatel, </w:t>
      </w:r>
      <w:proofErr w:type="gramStart"/>
      <w:r>
        <w:rPr>
          <w:rFonts w:cs="Arial"/>
          <w:szCs w:val="22"/>
        </w:rPr>
        <w:t>který</w:t>
      </w:r>
      <w:proofErr w:type="gramEnd"/>
    </w:p>
    <w:p w:rsidR="00950181" w:rsidRDefault="00D9655D" w:rsidP="00E520F1">
      <w:pPr>
        <w:numPr>
          <w:ilvl w:val="0"/>
          <w:numId w:val="12"/>
        </w:numPr>
        <w:tabs>
          <w:tab w:val="left" w:pos="426"/>
        </w:tabs>
        <w:spacing w:after="120"/>
        <w:ind w:left="426" w:hanging="426"/>
        <w:contextualSpacing/>
        <w:rPr>
          <w:rFonts w:cs="Arial"/>
          <w:szCs w:val="22"/>
        </w:rPr>
      </w:pPr>
      <w:r>
        <w:rPr>
          <w:rFonts w:cs="Arial"/>
          <w:szCs w:val="22"/>
        </w:rPr>
        <w:t>byl v zemi svého sídla v posledních 5 letech před zahájením zadávacího řízení pravomocně odsouzen pro trestný čin uvedený v příloze č. 3 k ZZVZ nebo obdobný trestný čin podle právního řádu země sídla dodavatele; k zahlazeným odsouzením se nepřihlíží,</w:t>
      </w:r>
    </w:p>
    <w:p w:rsidR="00950181" w:rsidRDefault="00D9655D" w:rsidP="00E520F1">
      <w:pPr>
        <w:numPr>
          <w:ilvl w:val="0"/>
          <w:numId w:val="12"/>
        </w:numPr>
        <w:tabs>
          <w:tab w:val="left" w:pos="426"/>
        </w:tabs>
        <w:spacing w:after="120"/>
        <w:ind w:left="426" w:hanging="426"/>
        <w:contextualSpacing/>
        <w:rPr>
          <w:rFonts w:cs="Arial"/>
          <w:szCs w:val="22"/>
        </w:rPr>
      </w:pPr>
      <w:r>
        <w:rPr>
          <w:rFonts w:cs="Arial"/>
          <w:szCs w:val="22"/>
        </w:rPr>
        <w:t>má v České republice nebo v zemi svého sídla v evidenci daní zachycen splatný daňový nedoplatek,</w:t>
      </w:r>
    </w:p>
    <w:p w:rsidR="00950181" w:rsidRDefault="00D9655D" w:rsidP="00E520F1">
      <w:pPr>
        <w:numPr>
          <w:ilvl w:val="0"/>
          <w:numId w:val="12"/>
        </w:numPr>
        <w:tabs>
          <w:tab w:val="left" w:pos="426"/>
        </w:tabs>
        <w:spacing w:after="120"/>
        <w:ind w:left="426" w:hanging="426"/>
        <w:contextualSpacing/>
        <w:rPr>
          <w:rFonts w:cs="Arial"/>
          <w:szCs w:val="22"/>
        </w:rPr>
      </w:pPr>
      <w:r>
        <w:rPr>
          <w:rFonts w:cs="Arial"/>
          <w:szCs w:val="22"/>
        </w:rPr>
        <w:t>má v České republice nebo v zemi svého sídla splatný nedoplatek na pojistném nebo na penále na veřejné zdravotní pojištění,</w:t>
      </w:r>
    </w:p>
    <w:p w:rsidR="00950181" w:rsidRDefault="00D9655D" w:rsidP="00E520F1">
      <w:pPr>
        <w:numPr>
          <w:ilvl w:val="0"/>
          <w:numId w:val="12"/>
        </w:numPr>
        <w:tabs>
          <w:tab w:val="left" w:pos="426"/>
        </w:tabs>
        <w:spacing w:after="120"/>
        <w:ind w:left="426" w:hanging="426"/>
        <w:contextualSpacing/>
        <w:rPr>
          <w:rFonts w:cs="Arial"/>
          <w:szCs w:val="22"/>
        </w:rPr>
      </w:pPr>
      <w:r>
        <w:rPr>
          <w:rFonts w:cs="Arial"/>
          <w:szCs w:val="22"/>
        </w:rPr>
        <w:t>má v České republice nebo v zemi svého sídla splatný nedoplatek na pojistném nebo na penále na sociální zabezpečení a příspěvku na státní politiku zaměstnanosti,</w:t>
      </w:r>
    </w:p>
    <w:p w:rsidR="00950181" w:rsidRDefault="00D9655D" w:rsidP="00E520F1">
      <w:pPr>
        <w:numPr>
          <w:ilvl w:val="0"/>
          <w:numId w:val="12"/>
        </w:numPr>
        <w:tabs>
          <w:tab w:val="left" w:pos="426"/>
        </w:tabs>
        <w:spacing w:after="120"/>
        <w:ind w:left="426" w:hanging="426"/>
        <w:rPr>
          <w:rFonts w:cs="Arial"/>
          <w:szCs w:val="22"/>
        </w:rPr>
      </w:pPr>
      <w:r>
        <w:rPr>
          <w:rFonts w:cs="Arial"/>
          <w:szCs w:val="22"/>
        </w:rPr>
        <w:t xml:space="preserve">je v likvidaci, proti </w:t>
      </w:r>
      <w:proofErr w:type="gramStart"/>
      <w:r>
        <w:rPr>
          <w:rFonts w:cs="Arial"/>
          <w:szCs w:val="22"/>
        </w:rPr>
        <w:t>němuž</w:t>
      </w:r>
      <w:proofErr w:type="gramEnd"/>
      <w:r>
        <w:rPr>
          <w:rFonts w:cs="Arial"/>
          <w:szCs w:val="22"/>
        </w:rPr>
        <w:t xml:space="preserve"> bylo vydáno rozhodnutí o úpadku, vůči němuž byla nařízena nucená správa podle jiného právního předpisu nebo v obdobné situaci podle právního řádu země sídla dodavatele.</w:t>
      </w:r>
    </w:p>
    <w:p w:rsidR="00950181" w:rsidRDefault="00D9655D" w:rsidP="007F6BB0">
      <w:pPr>
        <w:spacing w:after="120"/>
        <w:rPr>
          <w:rFonts w:cs="Arial"/>
          <w:szCs w:val="22"/>
        </w:rPr>
      </w:pPr>
      <w:r>
        <w:rPr>
          <w:rFonts w:cs="Arial"/>
          <w:szCs w:val="22"/>
        </w:rPr>
        <w:t xml:space="preserve">Je-li dodavatelem právnická osoba, musí podmínku podle písm. a) splňovat tato právnická osoba a zároveň každý člen statutárního orgánu. Je-li členem statutárního orgánu dodavatele právnická osoba, musí podmínku podle písm. a) splňovat </w:t>
      </w:r>
    </w:p>
    <w:p w:rsidR="00950181" w:rsidRDefault="00D9655D" w:rsidP="007F6BB0">
      <w:pPr>
        <w:numPr>
          <w:ilvl w:val="0"/>
          <w:numId w:val="1"/>
        </w:numPr>
        <w:tabs>
          <w:tab w:val="left" w:pos="426"/>
        </w:tabs>
        <w:spacing w:after="120"/>
        <w:ind w:left="425" w:hanging="425"/>
        <w:contextualSpacing/>
        <w:rPr>
          <w:rFonts w:cs="Arial"/>
          <w:szCs w:val="22"/>
        </w:rPr>
      </w:pPr>
      <w:r>
        <w:rPr>
          <w:rFonts w:cs="Arial"/>
          <w:szCs w:val="22"/>
        </w:rPr>
        <w:t>tato právnická osoba,</w:t>
      </w:r>
    </w:p>
    <w:p w:rsidR="00950181" w:rsidRDefault="00D9655D" w:rsidP="007F6BB0">
      <w:pPr>
        <w:numPr>
          <w:ilvl w:val="0"/>
          <w:numId w:val="1"/>
        </w:numPr>
        <w:tabs>
          <w:tab w:val="left" w:pos="426"/>
        </w:tabs>
        <w:spacing w:after="120"/>
        <w:ind w:left="425" w:hanging="425"/>
        <w:contextualSpacing/>
        <w:rPr>
          <w:rFonts w:cs="Arial"/>
          <w:szCs w:val="22"/>
        </w:rPr>
      </w:pPr>
      <w:r>
        <w:rPr>
          <w:rFonts w:cs="Arial"/>
          <w:szCs w:val="22"/>
        </w:rPr>
        <w:t>každý člen statutárního orgánu této právnické osoby a</w:t>
      </w:r>
    </w:p>
    <w:p w:rsidR="00950181" w:rsidRDefault="00D9655D" w:rsidP="007F6BB0">
      <w:pPr>
        <w:numPr>
          <w:ilvl w:val="0"/>
          <w:numId w:val="1"/>
        </w:numPr>
        <w:tabs>
          <w:tab w:val="left" w:pos="426"/>
        </w:tabs>
        <w:spacing w:after="120"/>
        <w:ind w:left="426" w:hanging="426"/>
        <w:rPr>
          <w:rFonts w:cs="Arial"/>
          <w:szCs w:val="22"/>
        </w:rPr>
      </w:pPr>
      <w:r>
        <w:rPr>
          <w:rFonts w:cs="Arial"/>
          <w:szCs w:val="22"/>
        </w:rPr>
        <w:t>osoba zastupující tuto právnickou osobu v statutárním orgánu dodavatele.</w:t>
      </w:r>
    </w:p>
    <w:p w:rsidR="00950181" w:rsidRDefault="00D9655D" w:rsidP="007F6BB0">
      <w:pPr>
        <w:spacing w:after="120"/>
        <w:rPr>
          <w:rFonts w:cs="Arial"/>
          <w:szCs w:val="22"/>
        </w:rPr>
      </w:pPr>
      <w:r>
        <w:rPr>
          <w:rFonts w:cs="Arial"/>
          <w:szCs w:val="22"/>
        </w:rPr>
        <w:t>Účastní-li se zadávacího řízení pobočka závodu, postupuje se dle § 74 odst. 3 ZZVZ.</w:t>
      </w:r>
    </w:p>
    <w:p w:rsidR="00950181" w:rsidRDefault="00D9655D" w:rsidP="00A81726">
      <w:pPr>
        <w:pStyle w:val="Nadpis4"/>
        <w:numPr>
          <w:ilvl w:val="2"/>
          <w:numId w:val="42"/>
        </w:numPr>
      </w:pPr>
      <w:r w:rsidRPr="00E72BF3">
        <w:t>Prokazování</w:t>
      </w:r>
      <w:r>
        <w:t xml:space="preserve"> základní způsobilosti</w:t>
      </w:r>
    </w:p>
    <w:p w:rsidR="00950181" w:rsidRDefault="00D9655D" w:rsidP="007F6BB0">
      <w:pPr>
        <w:spacing w:after="120"/>
        <w:rPr>
          <w:rFonts w:cs="Arial"/>
          <w:szCs w:val="22"/>
        </w:rPr>
      </w:pPr>
      <w:r>
        <w:rPr>
          <w:rFonts w:cs="Arial"/>
          <w:szCs w:val="22"/>
        </w:rPr>
        <w:t>Dodavatel prokazuje splnění podmínek základní způsobilosti ve vztahu k České republice předložením</w:t>
      </w:r>
    </w:p>
    <w:p w:rsidR="00950181" w:rsidRDefault="00D9655D" w:rsidP="00E520F1">
      <w:pPr>
        <w:numPr>
          <w:ilvl w:val="0"/>
          <w:numId w:val="11"/>
        </w:numPr>
        <w:tabs>
          <w:tab w:val="left" w:pos="426"/>
        </w:tabs>
        <w:spacing w:after="120"/>
        <w:ind w:left="426" w:hanging="426"/>
        <w:contextualSpacing/>
        <w:rPr>
          <w:rFonts w:cs="Arial"/>
          <w:szCs w:val="22"/>
        </w:rPr>
      </w:pPr>
      <w:r>
        <w:rPr>
          <w:rFonts w:cs="Arial"/>
          <w:szCs w:val="22"/>
        </w:rPr>
        <w:t xml:space="preserve">výpisu z evidence Rejstříku trestů ve vztahu k čl. </w:t>
      </w:r>
      <w:proofErr w:type="gramStart"/>
      <w:r>
        <w:rPr>
          <w:rFonts w:cs="Arial"/>
          <w:szCs w:val="22"/>
        </w:rPr>
        <w:t>4.1</w:t>
      </w:r>
      <w:r w:rsidR="002F2BF2">
        <w:rPr>
          <w:rFonts w:cs="Arial"/>
          <w:szCs w:val="22"/>
        </w:rPr>
        <w:t>.</w:t>
      </w:r>
      <w:r>
        <w:rPr>
          <w:rFonts w:cs="Arial"/>
          <w:szCs w:val="22"/>
        </w:rPr>
        <w:t xml:space="preserve"> písm.</w:t>
      </w:r>
      <w:proofErr w:type="gramEnd"/>
      <w:r>
        <w:rPr>
          <w:rFonts w:cs="Arial"/>
          <w:szCs w:val="22"/>
        </w:rPr>
        <w:t xml:space="preserve"> a),</w:t>
      </w:r>
    </w:p>
    <w:p w:rsidR="00950181" w:rsidRDefault="00D9655D" w:rsidP="00E520F1">
      <w:pPr>
        <w:numPr>
          <w:ilvl w:val="0"/>
          <w:numId w:val="11"/>
        </w:numPr>
        <w:tabs>
          <w:tab w:val="left" w:pos="426"/>
        </w:tabs>
        <w:spacing w:after="120"/>
        <w:ind w:left="426" w:hanging="426"/>
        <w:contextualSpacing/>
        <w:rPr>
          <w:rFonts w:cs="Arial"/>
          <w:szCs w:val="22"/>
        </w:rPr>
      </w:pPr>
      <w:r>
        <w:rPr>
          <w:rFonts w:cs="Arial"/>
          <w:szCs w:val="22"/>
        </w:rPr>
        <w:t xml:space="preserve">potvrzení příslušného finančního úřadu ve vztahu k čl. </w:t>
      </w:r>
      <w:proofErr w:type="gramStart"/>
      <w:r>
        <w:rPr>
          <w:rFonts w:cs="Arial"/>
          <w:szCs w:val="22"/>
        </w:rPr>
        <w:t>4.1</w:t>
      </w:r>
      <w:r w:rsidR="002F2BF2">
        <w:rPr>
          <w:rFonts w:cs="Arial"/>
          <w:szCs w:val="22"/>
        </w:rPr>
        <w:t>.</w:t>
      </w:r>
      <w:r>
        <w:rPr>
          <w:rFonts w:cs="Arial"/>
          <w:szCs w:val="22"/>
        </w:rPr>
        <w:t xml:space="preserve"> písm.</w:t>
      </w:r>
      <w:proofErr w:type="gramEnd"/>
      <w:r>
        <w:rPr>
          <w:rFonts w:cs="Arial"/>
          <w:szCs w:val="22"/>
        </w:rPr>
        <w:t xml:space="preserve"> b),</w:t>
      </w:r>
    </w:p>
    <w:p w:rsidR="00950181" w:rsidRDefault="00D9655D" w:rsidP="00E520F1">
      <w:pPr>
        <w:numPr>
          <w:ilvl w:val="0"/>
          <w:numId w:val="11"/>
        </w:numPr>
        <w:tabs>
          <w:tab w:val="left" w:pos="426"/>
        </w:tabs>
        <w:spacing w:after="120"/>
        <w:ind w:left="426" w:hanging="426"/>
        <w:contextualSpacing/>
        <w:rPr>
          <w:rFonts w:cs="Arial"/>
          <w:szCs w:val="22"/>
        </w:rPr>
      </w:pPr>
      <w:r>
        <w:rPr>
          <w:rFonts w:cs="Arial"/>
          <w:szCs w:val="22"/>
        </w:rPr>
        <w:t xml:space="preserve">písemného čestného prohlášení ve vztahu ke spotřební dani ve vztahu k části čl. </w:t>
      </w:r>
      <w:proofErr w:type="gramStart"/>
      <w:r>
        <w:rPr>
          <w:rFonts w:cs="Arial"/>
          <w:szCs w:val="22"/>
        </w:rPr>
        <w:t>4.1</w:t>
      </w:r>
      <w:r w:rsidR="002F2BF2">
        <w:rPr>
          <w:rFonts w:cs="Arial"/>
          <w:szCs w:val="22"/>
        </w:rPr>
        <w:t>.</w:t>
      </w:r>
      <w:r>
        <w:rPr>
          <w:rFonts w:cs="Arial"/>
          <w:szCs w:val="22"/>
        </w:rPr>
        <w:t xml:space="preserve"> písm.</w:t>
      </w:r>
      <w:proofErr w:type="gramEnd"/>
      <w:r>
        <w:rPr>
          <w:rFonts w:cs="Arial"/>
          <w:szCs w:val="22"/>
        </w:rPr>
        <w:t xml:space="preserve"> b),</w:t>
      </w:r>
    </w:p>
    <w:p w:rsidR="00950181" w:rsidRDefault="00D9655D" w:rsidP="00E520F1">
      <w:pPr>
        <w:numPr>
          <w:ilvl w:val="0"/>
          <w:numId w:val="11"/>
        </w:numPr>
        <w:tabs>
          <w:tab w:val="left" w:pos="426"/>
        </w:tabs>
        <w:spacing w:after="120"/>
        <w:ind w:left="426" w:hanging="426"/>
        <w:contextualSpacing/>
        <w:rPr>
          <w:rFonts w:cs="Arial"/>
          <w:szCs w:val="22"/>
        </w:rPr>
      </w:pPr>
      <w:r>
        <w:rPr>
          <w:rFonts w:cs="Arial"/>
          <w:szCs w:val="22"/>
        </w:rPr>
        <w:t xml:space="preserve">písemného čestného prohlášení ve vztahu k čl. </w:t>
      </w:r>
      <w:proofErr w:type="gramStart"/>
      <w:r>
        <w:rPr>
          <w:rFonts w:cs="Arial"/>
          <w:szCs w:val="22"/>
        </w:rPr>
        <w:t>4.1</w:t>
      </w:r>
      <w:r w:rsidR="002F2BF2">
        <w:rPr>
          <w:rFonts w:cs="Arial"/>
          <w:szCs w:val="22"/>
        </w:rPr>
        <w:t>.</w:t>
      </w:r>
      <w:r>
        <w:rPr>
          <w:rFonts w:cs="Arial"/>
          <w:szCs w:val="22"/>
        </w:rPr>
        <w:t xml:space="preserve"> písm.</w:t>
      </w:r>
      <w:proofErr w:type="gramEnd"/>
      <w:r>
        <w:rPr>
          <w:rFonts w:cs="Arial"/>
          <w:szCs w:val="22"/>
        </w:rPr>
        <w:t xml:space="preserve"> c),</w:t>
      </w:r>
    </w:p>
    <w:p w:rsidR="00950181" w:rsidRDefault="00D9655D" w:rsidP="00E520F1">
      <w:pPr>
        <w:numPr>
          <w:ilvl w:val="0"/>
          <w:numId w:val="11"/>
        </w:numPr>
        <w:tabs>
          <w:tab w:val="left" w:pos="426"/>
        </w:tabs>
        <w:spacing w:after="120"/>
        <w:ind w:left="426" w:hanging="426"/>
        <w:contextualSpacing/>
        <w:rPr>
          <w:rFonts w:cs="Arial"/>
          <w:szCs w:val="22"/>
        </w:rPr>
      </w:pPr>
      <w:r>
        <w:rPr>
          <w:rFonts w:cs="Arial"/>
          <w:szCs w:val="22"/>
        </w:rPr>
        <w:t xml:space="preserve">potvrzení příslušné okresní správy sociálního zabezpečení ve vztahu k čl. </w:t>
      </w:r>
      <w:proofErr w:type="gramStart"/>
      <w:r>
        <w:rPr>
          <w:rFonts w:cs="Arial"/>
          <w:szCs w:val="22"/>
        </w:rPr>
        <w:t>4.1</w:t>
      </w:r>
      <w:r w:rsidR="002F2BF2">
        <w:rPr>
          <w:rFonts w:cs="Arial"/>
          <w:szCs w:val="22"/>
        </w:rPr>
        <w:t>.</w:t>
      </w:r>
      <w:r>
        <w:rPr>
          <w:rFonts w:cs="Arial"/>
          <w:szCs w:val="22"/>
        </w:rPr>
        <w:t xml:space="preserve"> písm.</w:t>
      </w:r>
      <w:proofErr w:type="gramEnd"/>
      <w:r>
        <w:rPr>
          <w:rFonts w:cs="Arial"/>
          <w:szCs w:val="22"/>
        </w:rPr>
        <w:t xml:space="preserve"> d),</w:t>
      </w:r>
    </w:p>
    <w:p w:rsidR="00950181" w:rsidRDefault="00D9655D" w:rsidP="00E520F1">
      <w:pPr>
        <w:numPr>
          <w:ilvl w:val="0"/>
          <w:numId w:val="11"/>
        </w:numPr>
        <w:tabs>
          <w:tab w:val="left" w:pos="426"/>
        </w:tabs>
        <w:spacing w:after="120"/>
        <w:ind w:left="426" w:hanging="426"/>
        <w:contextualSpacing/>
      </w:pPr>
      <w:r>
        <w:rPr>
          <w:rFonts w:cs="Arial"/>
          <w:szCs w:val="22"/>
        </w:rPr>
        <w:t xml:space="preserve">výpisu z obchodního rejstříku, nebo předložením písemného čestného prohlášení v případě, že není v obchodním rejstříku zapsán, ve vztahu k čl. </w:t>
      </w:r>
      <w:proofErr w:type="gramStart"/>
      <w:r>
        <w:rPr>
          <w:rFonts w:cs="Arial"/>
          <w:szCs w:val="22"/>
        </w:rPr>
        <w:t>4.1</w:t>
      </w:r>
      <w:r w:rsidR="002F2BF2">
        <w:rPr>
          <w:rFonts w:cs="Arial"/>
          <w:szCs w:val="22"/>
        </w:rPr>
        <w:t>.</w:t>
      </w:r>
      <w:r>
        <w:rPr>
          <w:rFonts w:cs="Arial"/>
          <w:szCs w:val="22"/>
        </w:rPr>
        <w:t xml:space="preserve"> písm.</w:t>
      </w:r>
      <w:proofErr w:type="gramEnd"/>
      <w:r>
        <w:rPr>
          <w:rFonts w:cs="Arial"/>
          <w:szCs w:val="22"/>
        </w:rPr>
        <w:t xml:space="preserve"> e)</w:t>
      </w:r>
      <w:r>
        <w:t>.</w:t>
      </w:r>
    </w:p>
    <w:p w:rsidR="00950181" w:rsidRDefault="00950181" w:rsidP="007F6BB0"/>
    <w:p w:rsidR="00950181" w:rsidRDefault="00D9655D" w:rsidP="007F6BB0">
      <w:pPr>
        <w:spacing w:after="120"/>
        <w:rPr>
          <w:rFonts w:cs="Arial"/>
          <w:szCs w:val="22"/>
        </w:rPr>
      </w:pPr>
      <w:r w:rsidRPr="00C17235">
        <w:rPr>
          <w:rFonts w:cs="Arial"/>
          <w:szCs w:val="22"/>
        </w:rPr>
        <w:t xml:space="preserve">Zadavatel dle § 86 odst. 2 věta první ZZVZ připouští nahrazení předložení výše uvedených dokladů </w:t>
      </w:r>
      <w:r w:rsidR="00086C7B">
        <w:rPr>
          <w:rFonts w:cs="Arial"/>
          <w:szCs w:val="22"/>
        </w:rPr>
        <w:t xml:space="preserve">v nabídce </w:t>
      </w:r>
      <w:r w:rsidRPr="00726243">
        <w:rPr>
          <w:rFonts w:cs="Arial"/>
          <w:b/>
          <w:szCs w:val="22"/>
        </w:rPr>
        <w:t>čestným prohlášením</w:t>
      </w:r>
      <w:r w:rsidRPr="00C17235">
        <w:rPr>
          <w:rFonts w:cs="Arial"/>
          <w:szCs w:val="22"/>
        </w:rPr>
        <w:t>. Čestné prohlášení o splnění základní způsobilosti lze</w:t>
      </w:r>
      <w:r w:rsidR="00A75809">
        <w:rPr>
          <w:rFonts w:cs="Arial"/>
          <w:szCs w:val="22"/>
        </w:rPr>
        <w:t> </w:t>
      </w:r>
      <w:r w:rsidRPr="00C17235">
        <w:rPr>
          <w:rFonts w:cs="Arial"/>
          <w:szCs w:val="22"/>
        </w:rPr>
        <w:t>zpracovat dle</w:t>
      </w:r>
      <w:r>
        <w:rPr>
          <w:rFonts w:cs="Arial"/>
          <w:szCs w:val="22"/>
        </w:rPr>
        <w:t xml:space="preserve"> vzoru uvedeného v příloze B této zadávací dokumentace.</w:t>
      </w:r>
    </w:p>
    <w:p w:rsidR="00950181" w:rsidRDefault="00D9655D">
      <w:pPr>
        <w:rPr>
          <w:rFonts w:cs="Arial"/>
          <w:szCs w:val="22"/>
        </w:rPr>
      </w:pPr>
      <w:r>
        <w:rPr>
          <w:rFonts w:cs="Arial"/>
          <w:szCs w:val="22"/>
        </w:rPr>
        <w:t>Doklady prokazující základní způsobilost musí prokazovat splnění požadovaných kritérií způsobilosti nejpozději v době 3 měsíců přede dnem zahájení zadávacího řízení.</w:t>
      </w:r>
    </w:p>
    <w:p w:rsidR="00950181" w:rsidRPr="003C4BEC" w:rsidRDefault="00D9655D" w:rsidP="00A81726">
      <w:pPr>
        <w:pStyle w:val="Nadpis3"/>
        <w:numPr>
          <w:ilvl w:val="1"/>
          <w:numId w:val="40"/>
        </w:numPr>
      </w:pPr>
      <w:r w:rsidRPr="003C4BEC">
        <w:lastRenderedPageBreak/>
        <w:t>Profesní způsobilost</w:t>
      </w:r>
      <w:r w:rsidR="0066523F" w:rsidRPr="003C4BEC">
        <w:t xml:space="preserve"> </w:t>
      </w:r>
    </w:p>
    <w:p w:rsidR="0066523F" w:rsidRPr="003C4BEC" w:rsidRDefault="0066523F" w:rsidP="0066523F">
      <w:pPr>
        <w:spacing w:after="120"/>
        <w:rPr>
          <w:rFonts w:cs="Arial"/>
          <w:szCs w:val="22"/>
        </w:rPr>
      </w:pPr>
      <w:r w:rsidRPr="003C4BEC">
        <w:rPr>
          <w:rFonts w:cs="Arial"/>
          <w:szCs w:val="22"/>
        </w:rPr>
        <w:t>Dodavatel prokazuje splnění profesní způsobilosti</w:t>
      </w:r>
      <w:r w:rsidR="00594D90">
        <w:rPr>
          <w:rFonts w:cs="Arial"/>
          <w:szCs w:val="22"/>
        </w:rPr>
        <w:t xml:space="preserve"> </w:t>
      </w:r>
      <w:r w:rsidR="007A5131">
        <w:rPr>
          <w:rFonts w:cs="Arial"/>
          <w:szCs w:val="22"/>
        </w:rPr>
        <w:t>ve vztahu k České republice předložením výpisu z obchodního rejstříku nebo jiné obdobné evidence, pokud jiný právní předpis zápis do takové evidence vyžaduje. Doklad dle pře</w:t>
      </w:r>
      <w:r w:rsidR="00847D3A">
        <w:rPr>
          <w:rFonts w:cs="Arial"/>
          <w:szCs w:val="22"/>
        </w:rPr>
        <w:t>d</w:t>
      </w:r>
      <w:r w:rsidR="007A5131">
        <w:rPr>
          <w:rFonts w:cs="Arial"/>
          <w:szCs w:val="22"/>
        </w:rPr>
        <w:t xml:space="preserve">chozí věty musí prokazovat splnění požadovaného kritéria způsobilosti nejpozději v době 3 měsíců přede dnem zahájení zadávacího řízení. </w:t>
      </w:r>
      <w:r w:rsidR="007A5131" w:rsidRPr="007A5131">
        <w:rPr>
          <w:rFonts w:cs="Arial"/>
          <w:szCs w:val="22"/>
        </w:rPr>
        <w:t xml:space="preserve">Zadavatel dle </w:t>
      </w:r>
      <w:r w:rsidR="006D18BC">
        <w:rPr>
          <w:rFonts w:cs="Arial"/>
          <w:szCs w:val="22"/>
        </w:rPr>
        <w:br/>
      </w:r>
      <w:r w:rsidR="007A5131" w:rsidRPr="007A5131">
        <w:rPr>
          <w:rFonts w:cs="Arial"/>
          <w:szCs w:val="22"/>
        </w:rPr>
        <w:t xml:space="preserve">§ 86 odst. 2 věta první ZZVZ připouští </w:t>
      </w:r>
      <w:r w:rsidR="007A5131">
        <w:rPr>
          <w:rFonts w:cs="Arial"/>
          <w:szCs w:val="22"/>
        </w:rPr>
        <w:t>nahrazení dokladu</w:t>
      </w:r>
      <w:r w:rsidR="00086C7B">
        <w:rPr>
          <w:rFonts w:cs="Arial"/>
          <w:szCs w:val="22"/>
        </w:rPr>
        <w:t xml:space="preserve"> v nabídce</w:t>
      </w:r>
      <w:r w:rsidR="007A5131">
        <w:rPr>
          <w:rFonts w:cs="Arial"/>
          <w:szCs w:val="22"/>
        </w:rPr>
        <w:t xml:space="preserve"> </w:t>
      </w:r>
      <w:r w:rsidRPr="003C4BEC">
        <w:rPr>
          <w:rFonts w:cs="Arial"/>
          <w:b/>
          <w:szCs w:val="22"/>
        </w:rPr>
        <w:t>čestným prohlášením</w:t>
      </w:r>
      <w:r w:rsidR="00726243">
        <w:rPr>
          <w:rFonts w:cs="Arial"/>
          <w:b/>
          <w:szCs w:val="22"/>
        </w:rPr>
        <w:t>,</w:t>
      </w:r>
      <w:r w:rsidR="003A3709">
        <w:rPr>
          <w:rFonts w:cs="Arial"/>
          <w:szCs w:val="22"/>
        </w:rPr>
        <w:t xml:space="preserve"> </w:t>
      </w:r>
      <w:r w:rsidR="004F7F81">
        <w:rPr>
          <w:rFonts w:cs="Arial"/>
          <w:szCs w:val="22"/>
        </w:rPr>
        <w:t>jehož vzor</w:t>
      </w:r>
      <w:r w:rsidRPr="003C4BEC">
        <w:rPr>
          <w:rFonts w:cs="Arial"/>
          <w:szCs w:val="22"/>
        </w:rPr>
        <w:t xml:space="preserve"> je uveden v příloze B této </w:t>
      </w:r>
      <w:r w:rsidR="004931C8">
        <w:rPr>
          <w:rFonts w:cs="Arial"/>
          <w:szCs w:val="22"/>
        </w:rPr>
        <w:t>zadávací dokumentace</w:t>
      </w:r>
      <w:r w:rsidR="007A5131">
        <w:rPr>
          <w:rFonts w:cs="Arial"/>
          <w:szCs w:val="22"/>
        </w:rPr>
        <w:t>;</w:t>
      </w:r>
    </w:p>
    <w:p w:rsidR="00950181" w:rsidRDefault="00D9655D" w:rsidP="00A81726">
      <w:pPr>
        <w:pStyle w:val="Nadpis3"/>
        <w:numPr>
          <w:ilvl w:val="1"/>
          <w:numId w:val="40"/>
        </w:numPr>
      </w:pPr>
      <w:bookmarkStart w:id="3" w:name="_Toc153442272"/>
      <w:bookmarkEnd w:id="2"/>
      <w:r>
        <w:t xml:space="preserve">Technická kvalifikace </w:t>
      </w:r>
    </w:p>
    <w:p w:rsidR="0066523F" w:rsidRPr="00BD533F" w:rsidRDefault="0066523F" w:rsidP="00025B86">
      <w:pPr>
        <w:pStyle w:val="Odstavecseseznamem"/>
        <w:spacing w:after="0" w:line="240" w:lineRule="auto"/>
        <w:ind w:left="0"/>
        <w:contextualSpacing w:val="0"/>
        <w:jc w:val="both"/>
        <w:rPr>
          <w:rFonts w:ascii="Arial" w:hAnsi="Arial" w:cs="Arial"/>
        </w:rPr>
      </w:pPr>
      <w:r w:rsidRPr="00BD533F">
        <w:rPr>
          <w:rFonts w:ascii="Arial" w:hAnsi="Arial" w:cs="Arial"/>
        </w:rPr>
        <w:t xml:space="preserve">Dodavatel splňuje toto kritérium technické kvalifikace, pokud realizační tým dodavatele složený minimálně </w:t>
      </w:r>
      <w:proofErr w:type="gramStart"/>
      <w:r w:rsidRPr="00BD533F">
        <w:rPr>
          <w:rFonts w:ascii="Arial" w:hAnsi="Arial" w:cs="Arial"/>
        </w:rPr>
        <w:t>ze</w:t>
      </w:r>
      <w:proofErr w:type="gramEnd"/>
      <w:r w:rsidRPr="00BD533F">
        <w:rPr>
          <w:rFonts w:ascii="Arial" w:hAnsi="Arial" w:cs="Arial"/>
        </w:rPr>
        <w:t xml:space="preserve"> 3 osob splňuje následující podmínky: </w:t>
      </w:r>
    </w:p>
    <w:p w:rsidR="0066523F" w:rsidRPr="00BD533F" w:rsidRDefault="00BD6D6E" w:rsidP="00A81726">
      <w:pPr>
        <w:pStyle w:val="Odstavecseseznamem"/>
        <w:numPr>
          <w:ilvl w:val="0"/>
          <w:numId w:val="49"/>
        </w:numPr>
        <w:spacing w:before="120" w:after="120" w:line="240" w:lineRule="auto"/>
        <w:ind w:left="426" w:hanging="426"/>
        <w:contextualSpacing w:val="0"/>
        <w:rPr>
          <w:rFonts w:ascii="Arial" w:hAnsi="Arial" w:cs="Arial"/>
        </w:rPr>
      </w:pPr>
      <w:r>
        <w:rPr>
          <w:rFonts w:ascii="Arial" w:hAnsi="Arial" w:cs="Arial"/>
        </w:rPr>
        <w:t>o</w:t>
      </w:r>
      <w:r w:rsidR="0066523F" w:rsidRPr="00BD533F">
        <w:rPr>
          <w:rFonts w:ascii="Arial" w:hAnsi="Arial" w:cs="Arial"/>
        </w:rPr>
        <w:t xml:space="preserve">dborník v oblasti sociální práce </w:t>
      </w:r>
    </w:p>
    <w:p w:rsidR="0066523F" w:rsidRDefault="0066523F" w:rsidP="00025B86">
      <w:pPr>
        <w:pStyle w:val="Odstavecseseznamem"/>
        <w:numPr>
          <w:ilvl w:val="1"/>
          <w:numId w:val="1"/>
        </w:numPr>
        <w:spacing w:after="0" w:line="240" w:lineRule="auto"/>
        <w:contextualSpacing w:val="0"/>
        <w:jc w:val="both"/>
        <w:rPr>
          <w:rFonts w:ascii="Arial" w:hAnsi="Arial" w:cs="Arial"/>
        </w:rPr>
      </w:pPr>
      <w:r w:rsidRPr="00BD533F">
        <w:rPr>
          <w:rFonts w:ascii="Arial" w:hAnsi="Arial" w:cs="Arial"/>
        </w:rPr>
        <w:t xml:space="preserve">vysokoškolské vzdělání </w:t>
      </w:r>
      <w:r>
        <w:rPr>
          <w:rFonts w:ascii="Arial" w:hAnsi="Arial" w:cs="Arial"/>
        </w:rPr>
        <w:t>minimálně magisterského stupně</w:t>
      </w:r>
      <w:r w:rsidRPr="00BD533F">
        <w:rPr>
          <w:rFonts w:ascii="Arial" w:hAnsi="Arial" w:cs="Arial"/>
        </w:rPr>
        <w:t xml:space="preserve"> v oboru sociální práce</w:t>
      </w:r>
      <w:r>
        <w:rPr>
          <w:rFonts w:ascii="Arial" w:hAnsi="Arial" w:cs="Arial"/>
        </w:rPr>
        <w:t xml:space="preserve"> nebo </w:t>
      </w:r>
      <w:proofErr w:type="spellStart"/>
      <w:r>
        <w:rPr>
          <w:rFonts w:ascii="Arial" w:hAnsi="Arial" w:cs="Arial"/>
        </w:rPr>
        <w:t>adiktologie</w:t>
      </w:r>
      <w:proofErr w:type="spellEnd"/>
      <w:r>
        <w:rPr>
          <w:rFonts w:ascii="Arial" w:hAnsi="Arial" w:cs="Arial"/>
        </w:rPr>
        <w:t>;</w:t>
      </w:r>
    </w:p>
    <w:p w:rsidR="0066523F" w:rsidRDefault="0066523F" w:rsidP="007F6BB0">
      <w:pPr>
        <w:pStyle w:val="Odstavecseseznamem"/>
        <w:numPr>
          <w:ilvl w:val="1"/>
          <w:numId w:val="1"/>
        </w:numPr>
        <w:spacing w:after="0" w:line="240" w:lineRule="auto"/>
        <w:contextualSpacing w:val="0"/>
        <w:rPr>
          <w:rFonts w:ascii="Arial" w:hAnsi="Arial" w:cs="Arial"/>
        </w:rPr>
      </w:pPr>
      <w:r w:rsidRPr="00BD533F">
        <w:rPr>
          <w:rFonts w:ascii="Arial" w:hAnsi="Arial" w:cs="Arial"/>
        </w:rPr>
        <w:t>min. 3 roky praxe v oboru sociální práce;</w:t>
      </w:r>
    </w:p>
    <w:p w:rsidR="0066523F" w:rsidRPr="00BD533F" w:rsidRDefault="0066523F" w:rsidP="00025B86">
      <w:pPr>
        <w:pStyle w:val="Odstavecseseznamem"/>
        <w:numPr>
          <w:ilvl w:val="1"/>
          <w:numId w:val="1"/>
        </w:numPr>
        <w:spacing w:after="0" w:line="240" w:lineRule="auto"/>
        <w:contextualSpacing w:val="0"/>
        <w:jc w:val="both"/>
        <w:rPr>
          <w:rFonts w:ascii="Arial" w:hAnsi="Arial" w:cs="Arial"/>
        </w:rPr>
      </w:pPr>
      <w:r>
        <w:rPr>
          <w:rFonts w:ascii="Arial" w:hAnsi="Arial" w:cs="Arial"/>
        </w:rPr>
        <w:t>publikační činnost v odborném tisku v oblasti práce s osobami závislými či ohroženými závislostí na návykových látkách, nebo zkušenost se zpracováním</w:t>
      </w:r>
      <w:r w:rsidRPr="004C3CC0">
        <w:t xml:space="preserve"> </w:t>
      </w:r>
      <w:r w:rsidRPr="004C3CC0">
        <w:rPr>
          <w:rFonts w:ascii="Arial" w:hAnsi="Arial" w:cs="Arial"/>
        </w:rPr>
        <w:t>metodických podkladů pro práci s klienty v sociálních službách</w:t>
      </w:r>
      <w:r>
        <w:rPr>
          <w:rFonts w:ascii="Arial" w:hAnsi="Arial" w:cs="Arial"/>
        </w:rPr>
        <w:t>;</w:t>
      </w:r>
    </w:p>
    <w:p w:rsidR="0066523F" w:rsidRPr="00BD533F" w:rsidRDefault="00BD6D6E" w:rsidP="00A81726">
      <w:pPr>
        <w:pStyle w:val="Odstavecseseznamem"/>
        <w:numPr>
          <w:ilvl w:val="0"/>
          <w:numId w:val="49"/>
        </w:numPr>
        <w:spacing w:before="120" w:after="120" w:line="240" w:lineRule="auto"/>
        <w:ind w:left="426" w:hanging="426"/>
        <w:contextualSpacing w:val="0"/>
        <w:rPr>
          <w:rFonts w:ascii="Arial" w:hAnsi="Arial" w:cs="Arial"/>
        </w:rPr>
      </w:pPr>
      <w:r>
        <w:rPr>
          <w:rFonts w:ascii="Arial" w:hAnsi="Arial" w:cs="Arial"/>
        </w:rPr>
        <w:t>o</w:t>
      </w:r>
      <w:r w:rsidR="0066523F" w:rsidRPr="00BD533F">
        <w:rPr>
          <w:rFonts w:ascii="Arial" w:hAnsi="Arial" w:cs="Arial"/>
        </w:rPr>
        <w:t xml:space="preserve">dborník v oblasti </w:t>
      </w:r>
      <w:proofErr w:type="spellStart"/>
      <w:r w:rsidR="0066523F" w:rsidRPr="00BD533F">
        <w:rPr>
          <w:rFonts w:ascii="Arial" w:hAnsi="Arial" w:cs="Arial"/>
        </w:rPr>
        <w:t>adiktologie</w:t>
      </w:r>
      <w:proofErr w:type="spellEnd"/>
      <w:r w:rsidR="0066523F" w:rsidRPr="00BD533F">
        <w:rPr>
          <w:rFonts w:ascii="Arial" w:hAnsi="Arial" w:cs="Arial"/>
        </w:rPr>
        <w:t xml:space="preserve">  </w:t>
      </w:r>
    </w:p>
    <w:p w:rsidR="0066523F" w:rsidRDefault="0066523F" w:rsidP="007F6BB0">
      <w:pPr>
        <w:pStyle w:val="Odstavecseseznamem"/>
        <w:numPr>
          <w:ilvl w:val="1"/>
          <w:numId w:val="1"/>
        </w:numPr>
        <w:spacing w:after="0" w:line="240" w:lineRule="auto"/>
        <w:contextualSpacing w:val="0"/>
        <w:rPr>
          <w:rFonts w:ascii="Arial" w:hAnsi="Arial" w:cs="Arial"/>
        </w:rPr>
      </w:pPr>
      <w:r w:rsidRPr="00BD533F">
        <w:rPr>
          <w:rFonts w:ascii="Arial" w:hAnsi="Arial" w:cs="Arial"/>
        </w:rPr>
        <w:t xml:space="preserve">vysokoškolské vzděláni </w:t>
      </w:r>
      <w:r>
        <w:rPr>
          <w:rFonts w:ascii="Arial" w:hAnsi="Arial" w:cs="Arial"/>
        </w:rPr>
        <w:t>minimálně </w:t>
      </w:r>
      <w:r w:rsidRPr="00BD533F">
        <w:rPr>
          <w:rFonts w:ascii="Arial" w:hAnsi="Arial" w:cs="Arial"/>
        </w:rPr>
        <w:t>bakalářské</w:t>
      </w:r>
      <w:r>
        <w:rPr>
          <w:rFonts w:ascii="Arial" w:hAnsi="Arial" w:cs="Arial"/>
        </w:rPr>
        <w:t>ho stupně;</w:t>
      </w:r>
      <w:r w:rsidRPr="00BD533F">
        <w:rPr>
          <w:rFonts w:ascii="Arial" w:hAnsi="Arial" w:cs="Arial"/>
        </w:rPr>
        <w:t xml:space="preserve"> </w:t>
      </w:r>
    </w:p>
    <w:p w:rsidR="0066523F" w:rsidRDefault="0066523F" w:rsidP="007F6BB0">
      <w:pPr>
        <w:pStyle w:val="Odstavecseseznamem"/>
        <w:numPr>
          <w:ilvl w:val="1"/>
          <w:numId w:val="1"/>
        </w:numPr>
        <w:spacing w:after="0" w:line="240" w:lineRule="auto"/>
        <w:contextualSpacing w:val="0"/>
        <w:rPr>
          <w:rFonts w:ascii="Arial" w:hAnsi="Arial" w:cs="Arial"/>
        </w:rPr>
      </w:pPr>
      <w:r w:rsidRPr="00BD533F">
        <w:rPr>
          <w:rFonts w:ascii="Arial" w:hAnsi="Arial" w:cs="Arial"/>
        </w:rPr>
        <w:t>min. 3 roky praxe</w:t>
      </w:r>
      <w:r>
        <w:rPr>
          <w:rFonts w:ascii="Arial" w:hAnsi="Arial" w:cs="Arial"/>
        </w:rPr>
        <w:t xml:space="preserve"> </w:t>
      </w:r>
      <w:r w:rsidRPr="00BD533F">
        <w:rPr>
          <w:rFonts w:ascii="Arial" w:hAnsi="Arial" w:cs="Arial"/>
        </w:rPr>
        <w:t>v </w:t>
      </w:r>
      <w:proofErr w:type="spellStart"/>
      <w:r w:rsidRPr="00BD533F">
        <w:rPr>
          <w:rFonts w:ascii="Arial" w:hAnsi="Arial" w:cs="Arial"/>
        </w:rPr>
        <w:t>adiktologických</w:t>
      </w:r>
      <w:proofErr w:type="spellEnd"/>
      <w:r w:rsidRPr="00BD533F">
        <w:rPr>
          <w:rFonts w:ascii="Arial" w:hAnsi="Arial" w:cs="Arial"/>
        </w:rPr>
        <w:t xml:space="preserve"> službách;</w:t>
      </w:r>
    </w:p>
    <w:p w:rsidR="0066523F" w:rsidRDefault="0066523F" w:rsidP="00025B86">
      <w:pPr>
        <w:pStyle w:val="Odstavecseseznamem"/>
        <w:numPr>
          <w:ilvl w:val="1"/>
          <w:numId w:val="1"/>
        </w:numPr>
        <w:spacing w:after="0" w:line="240" w:lineRule="auto"/>
        <w:contextualSpacing w:val="0"/>
        <w:jc w:val="both"/>
        <w:rPr>
          <w:rFonts w:ascii="Arial" w:hAnsi="Arial" w:cs="Arial"/>
        </w:rPr>
      </w:pPr>
      <w:r>
        <w:rPr>
          <w:rFonts w:ascii="Arial" w:hAnsi="Arial" w:cs="Arial"/>
        </w:rPr>
        <w:t>publikační činnost v odborném tisku v oblasti práce s osobami závislými či ohroženými závislostí na návykových látkách, nebo zkušenost se zpracováním</w:t>
      </w:r>
      <w:r w:rsidRPr="004C3CC0">
        <w:t xml:space="preserve"> </w:t>
      </w:r>
      <w:r w:rsidRPr="004C3CC0">
        <w:rPr>
          <w:rFonts w:ascii="Arial" w:hAnsi="Arial" w:cs="Arial"/>
        </w:rPr>
        <w:t>metodických podkladů pro práci s klienty v sociálních službách</w:t>
      </w:r>
      <w:r>
        <w:rPr>
          <w:rFonts w:ascii="Arial" w:hAnsi="Arial" w:cs="Arial"/>
        </w:rPr>
        <w:t>;</w:t>
      </w:r>
    </w:p>
    <w:p w:rsidR="0066523F" w:rsidRPr="00BD533F" w:rsidRDefault="00BD6D6E" w:rsidP="00A81726">
      <w:pPr>
        <w:pStyle w:val="Odstavecseseznamem"/>
        <w:numPr>
          <w:ilvl w:val="0"/>
          <w:numId w:val="49"/>
        </w:numPr>
        <w:spacing w:before="120" w:after="120" w:line="240" w:lineRule="auto"/>
        <w:ind w:left="426" w:hanging="426"/>
        <w:contextualSpacing w:val="0"/>
        <w:rPr>
          <w:rFonts w:ascii="Arial" w:hAnsi="Arial" w:cs="Arial"/>
        </w:rPr>
      </w:pPr>
      <w:r>
        <w:rPr>
          <w:rFonts w:ascii="Arial" w:hAnsi="Arial" w:cs="Arial"/>
        </w:rPr>
        <w:t>m</w:t>
      </w:r>
      <w:r w:rsidR="0066523F" w:rsidRPr="00BD533F">
        <w:rPr>
          <w:rFonts w:ascii="Arial" w:hAnsi="Arial" w:cs="Arial"/>
        </w:rPr>
        <w:t xml:space="preserve">etodik </w:t>
      </w:r>
    </w:p>
    <w:p w:rsidR="0066523F" w:rsidRDefault="0066523F" w:rsidP="00025B86">
      <w:pPr>
        <w:pStyle w:val="Odstavecseseznamem"/>
        <w:widowControl w:val="0"/>
        <w:numPr>
          <w:ilvl w:val="1"/>
          <w:numId w:val="1"/>
        </w:numPr>
        <w:spacing w:after="0" w:line="240" w:lineRule="auto"/>
        <w:contextualSpacing w:val="0"/>
        <w:jc w:val="both"/>
        <w:rPr>
          <w:rFonts w:ascii="Arial" w:hAnsi="Arial" w:cs="Arial"/>
        </w:rPr>
      </w:pPr>
      <w:r w:rsidRPr="00AD6392">
        <w:rPr>
          <w:rFonts w:ascii="Arial" w:hAnsi="Arial" w:cs="Arial"/>
        </w:rPr>
        <w:t xml:space="preserve">vysokoškolské vzdělání minimálně </w:t>
      </w:r>
      <w:r>
        <w:rPr>
          <w:rFonts w:ascii="Arial" w:hAnsi="Arial" w:cs="Arial"/>
        </w:rPr>
        <w:t>magisterského</w:t>
      </w:r>
      <w:r w:rsidRPr="00AD6392">
        <w:rPr>
          <w:rFonts w:ascii="Arial" w:hAnsi="Arial" w:cs="Arial"/>
        </w:rPr>
        <w:t xml:space="preserve"> stupně</w:t>
      </w:r>
      <w:r>
        <w:rPr>
          <w:rFonts w:ascii="Arial" w:hAnsi="Arial" w:cs="Arial"/>
        </w:rPr>
        <w:t xml:space="preserve"> ve společenskovědních oborech, tj. zejména v oboru e</w:t>
      </w:r>
      <w:r w:rsidRPr="00507DBF">
        <w:rPr>
          <w:rFonts w:ascii="Arial" w:hAnsi="Arial" w:cs="Arial"/>
        </w:rPr>
        <w:t>konomie, filozofie, politologie, pr</w:t>
      </w:r>
      <w:r>
        <w:rPr>
          <w:rFonts w:ascii="Arial" w:hAnsi="Arial" w:cs="Arial"/>
        </w:rPr>
        <w:t>áva</w:t>
      </w:r>
      <w:r w:rsidRPr="00507DBF">
        <w:rPr>
          <w:rFonts w:ascii="Arial" w:hAnsi="Arial" w:cs="Arial"/>
        </w:rPr>
        <w:t>, ps</w:t>
      </w:r>
      <w:r>
        <w:rPr>
          <w:rFonts w:ascii="Arial" w:hAnsi="Arial" w:cs="Arial"/>
        </w:rPr>
        <w:t>ychologie, sociologie, teologie nebo pedagogiky;</w:t>
      </w:r>
      <w:r w:rsidRPr="00507DBF">
        <w:rPr>
          <w:rFonts w:ascii="Arial" w:hAnsi="Arial" w:cs="Arial"/>
        </w:rPr>
        <w:t xml:space="preserve"> </w:t>
      </w:r>
    </w:p>
    <w:p w:rsidR="0066523F" w:rsidRDefault="0066523F" w:rsidP="007F6BB0">
      <w:pPr>
        <w:pStyle w:val="Odstavecseseznamem"/>
        <w:widowControl w:val="0"/>
        <w:numPr>
          <w:ilvl w:val="1"/>
          <w:numId w:val="1"/>
        </w:numPr>
        <w:spacing w:after="0" w:line="240" w:lineRule="auto"/>
        <w:contextualSpacing w:val="0"/>
        <w:rPr>
          <w:rFonts w:ascii="Arial" w:hAnsi="Arial" w:cs="Arial"/>
        </w:rPr>
      </w:pPr>
      <w:r w:rsidRPr="00BD533F">
        <w:rPr>
          <w:rFonts w:ascii="Arial" w:hAnsi="Arial" w:cs="Arial"/>
        </w:rPr>
        <w:t>min. 3 roky praxe v oblasti metodické práce</w:t>
      </w:r>
      <w:r>
        <w:rPr>
          <w:rFonts w:ascii="Arial" w:hAnsi="Arial" w:cs="Arial"/>
        </w:rPr>
        <w:t>;</w:t>
      </w:r>
      <w:r w:rsidRPr="00BD533F">
        <w:rPr>
          <w:rFonts w:ascii="Arial" w:hAnsi="Arial" w:cs="Arial"/>
        </w:rPr>
        <w:t xml:space="preserve"> </w:t>
      </w:r>
    </w:p>
    <w:p w:rsidR="0066523F" w:rsidRDefault="0066523F" w:rsidP="00025B86">
      <w:pPr>
        <w:pStyle w:val="Odstavecseseznamem"/>
        <w:widowControl w:val="0"/>
        <w:numPr>
          <w:ilvl w:val="1"/>
          <w:numId w:val="1"/>
        </w:numPr>
        <w:spacing w:after="0" w:line="240" w:lineRule="auto"/>
        <w:contextualSpacing w:val="0"/>
        <w:jc w:val="both"/>
        <w:rPr>
          <w:rFonts w:ascii="Arial" w:hAnsi="Arial" w:cs="Arial"/>
        </w:rPr>
      </w:pPr>
      <w:r>
        <w:rPr>
          <w:rFonts w:ascii="Arial" w:hAnsi="Arial" w:cs="Arial"/>
        </w:rPr>
        <w:t>publikační činnost v odborném tisku v oblasti práce s osobami závislými či ohroženými závislostí na návykových látkách, nebo zkušenost se zpracováním</w:t>
      </w:r>
      <w:r w:rsidRPr="004C3CC0">
        <w:t xml:space="preserve"> </w:t>
      </w:r>
      <w:r w:rsidRPr="004C3CC0">
        <w:rPr>
          <w:rFonts w:ascii="Arial" w:hAnsi="Arial" w:cs="Arial"/>
        </w:rPr>
        <w:t>metodických podkladů pro práci s klienty v sociálních službách</w:t>
      </w:r>
      <w:r>
        <w:rPr>
          <w:rFonts w:ascii="Arial" w:hAnsi="Arial" w:cs="Arial"/>
        </w:rPr>
        <w:t>.</w:t>
      </w:r>
    </w:p>
    <w:p w:rsidR="0066523F" w:rsidRDefault="0066523F" w:rsidP="007F6BB0">
      <w:pPr>
        <w:pStyle w:val="Odstavecseseznamem"/>
        <w:widowControl w:val="0"/>
        <w:spacing w:after="0" w:line="240" w:lineRule="auto"/>
        <w:ind w:left="426" w:hanging="142"/>
        <w:contextualSpacing w:val="0"/>
        <w:rPr>
          <w:rFonts w:ascii="Arial" w:hAnsi="Arial" w:cs="Arial"/>
        </w:rPr>
      </w:pPr>
    </w:p>
    <w:p w:rsidR="00B37ACC" w:rsidRDefault="0066523F" w:rsidP="007F6BB0">
      <w:pPr>
        <w:pStyle w:val="Odstavecseseznamem"/>
        <w:spacing w:after="120" w:line="240" w:lineRule="auto"/>
        <w:ind w:left="0"/>
        <w:contextualSpacing w:val="0"/>
        <w:jc w:val="both"/>
        <w:rPr>
          <w:rFonts w:ascii="Arial" w:hAnsi="Arial" w:cs="Arial"/>
        </w:rPr>
      </w:pPr>
      <w:r>
        <w:rPr>
          <w:rFonts w:ascii="Arial" w:hAnsi="Arial" w:cs="Arial"/>
        </w:rPr>
        <w:t xml:space="preserve">Alespoň 2 </w:t>
      </w:r>
      <w:r w:rsidR="00F946F3">
        <w:rPr>
          <w:rFonts w:ascii="Arial" w:hAnsi="Arial" w:cs="Arial"/>
        </w:rPr>
        <w:t>ze</w:t>
      </w:r>
      <w:r>
        <w:rPr>
          <w:rFonts w:ascii="Arial" w:hAnsi="Arial" w:cs="Arial"/>
        </w:rPr>
        <w:t xml:space="preserve"> členů týmu musí mít </w:t>
      </w:r>
      <w:r w:rsidR="00814954">
        <w:rPr>
          <w:rFonts w:ascii="Arial" w:hAnsi="Arial" w:cs="Arial"/>
        </w:rPr>
        <w:t xml:space="preserve">v posledních 3 letech </w:t>
      </w:r>
      <w:r w:rsidRPr="00AF1326">
        <w:rPr>
          <w:rFonts w:ascii="Arial" w:hAnsi="Arial" w:cs="Arial"/>
        </w:rPr>
        <w:t>zkušenost s</w:t>
      </w:r>
      <w:r w:rsidR="00AF1326" w:rsidRPr="00AF1326">
        <w:rPr>
          <w:rFonts w:ascii="Arial" w:hAnsi="Arial" w:cs="Arial"/>
        </w:rPr>
        <w:t> </w:t>
      </w:r>
      <w:r w:rsidRPr="00AF1326">
        <w:rPr>
          <w:rFonts w:ascii="Arial" w:hAnsi="Arial" w:cs="Arial"/>
        </w:rPr>
        <w:t>lektorskou</w:t>
      </w:r>
      <w:r w:rsidR="00AF1326" w:rsidRPr="00AF1326">
        <w:rPr>
          <w:rFonts w:ascii="Arial" w:hAnsi="Arial" w:cs="Arial"/>
        </w:rPr>
        <w:t xml:space="preserve"> </w:t>
      </w:r>
      <w:r w:rsidRPr="00AF1326">
        <w:rPr>
          <w:rFonts w:ascii="Arial" w:hAnsi="Arial" w:cs="Arial"/>
        </w:rPr>
        <w:t>činností</w:t>
      </w:r>
      <w:r>
        <w:rPr>
          <w:rFonts w:ascii="Arial" w:hAnsi="Arial" w:cs="Arial"/>
        </w:rPr>
        <w:t>.</w:t>
      </w:r>
    </w:p>
    <w:p w:rsidR="00B37ACC" w:rsidRPr="00B46575" w:rsidRDefault="00B37ACC" w:rsidP="007F6BB0">
      <w:pPr>
        <w:pStyle w:val="Odstavecseseznamem"/>
        <w:spacing w:after="120" w:line="240" w:lineRule="auto"/>
        <w:ind w:left="0"/>
        <w:contextualSpacing w:val="0"/>
        <w:jc w:val="both"/>
        <w:rPr>
          <w:rFonts w:ascii="Arial" w:hAnsi="Arial" w:cs="Arial"/>
        </w:rPr>
      </w:pPr>
      <w:r w:rsidRPr="00B37ACC">
        <w:rPr>
          <w:rFonts w:ascii="Arial" w:hAnsi="Arial" w:cs="Arial"/>
        </w:rPr>
        <w:t xml:space="preserve">Členové realizačního týmu uvedení v nabídce dodavatele se musí aktivně podílet na plnění této veřejné zakázky. V případě potřeby změny člena týmu oproti osobám uvedeným v nabídce dodavatele je tato možná pouze </w:t>
      </w:r>
      <w:r w:rsidR="00025B86">
        <w:rPr>
          <w:rFonts w:ascii="Arial" w:hAnsi="Arial" w:cs="Arial"/>
        </w:rPr>
        <w:t xml:space="preserve">za podmínek uvedených v čl. VI. </w:t>
      </w:r>
      <w:r w:rsidR="003E6DCF">
        <w:rPr>
          <w:rFonts w:ascii="Arial" w:hAnsi="Arial" w:cs="Arial"/>
        </w:rPr>
        <w:t xml:space="preserve">Vzoru smlouvy, který je uveden </w:t>
      </w:r>
      <w:r w:rsidR="006D18BC">
        <w:rPr>
          <w:rFonts w:ascii="Arial" w:hAnsi="Arial" w:cs="Arial"/>
        </w:rPr>
        <w:br/>
      </w:r>
      <w:r w:rsidR="003E6DCF">
        <w:rPr>
          <w:rFonts w:ascii="Arial" w:hAnsi="Arial" w:cs="Arial"/>
        </w:rPr>
        <w:t>v příloze</w:t>
      </w:r>
      <w:r w:rsidR="00025B86">
        <w:rPr>
          <w:rFonts w:ascii="Arial" w:hAnsi="Arial" w:cs="Arial"/>
        </w:rPr>
        <w:t xml:space="preserve"> C této </w:t>
      </w:r>
      <w:r w:rsidR="004931C8">
        <w:rPr>
          <w:rFonts w:ascii="Arial" w:hAnsi="Arial" w:cs="Arial"/>
        </w:rPr>
        <w:t>zadávací dokumentace.</w:t>
      </w:r>
    </w:p>
    <w:p w:rsidR="00B86455" w:rsidRPr="00F0720B" w:rsidRDefault="00B86455" w:rsidP="00A81726">
      <w:pPr>
        <w:pStyle w:val="Nadpis4"/>
        <w:numPr>
          <w:ilvl w:val="2"/>
          <w:numId w:val="43"/>
        </w:numPr>
      </w:pPr>
      <w:r w:rsidRPr="00F0720B">
        <w:t>Prokazování technické kvalifikace</w:t>
      </w:r>
    </w:p>
    <w:p w:rsidR="00B86455" w:rsidRDefault="00D9655D" w:rsidP="007F6BB0">
      <w:pPr>
        <w:spacing w:after="120"/>
      </w:pPr>
      <w:r>
        <w:rPr>
          <w:rFonts w:cs="Arial"/>
          <w:szCs w:val="22"/>
        </w:rPr>
        <w:t xml:space="preserve">K prokázání kritérií technické kvalifikace zadavatel požaduje, aby dodavatel v nabídce předložil </w:t>
      </w:r>
      <w:r w:rsidRPr="004D68B6">
        <w:rPr>
          <w:rFonts w:cs="Arial"/>
          <w:b/>
          <w:szCs w:val="22"/>
        </w:rPr>
        <w:t xml:space="preserve">seznam </w:t>
      </w:r>
      <w:r w:rsidR="00BD6D6E" w:rsidRPr="004D68B6">
        <w:rPr>
          <w:rFonts w:cs="Arial"/>
          <w:b/>
          <w:szCs w:val="22"/>
        </w:rPr>
        <w:t>členů realizačního týmu</w:t>
      </w:r>
      <w:r w:rsidR="004D68B6">
        <w:rPr>
          <w:rFonts w:cs="Arial"/>
          <w:szCs w:val="22"/>
        </w:rPr>
        <w:t xml:space="preserve"> dle § 79 odst. 2 písm. c)</w:t>
      </w:r>
      <w:r w:rsidR="00A831B8">
        <w:rPr>
          <w:rFonts w:cs="Arial"/>
          <w:szCs w:val="22"/>
        </w:rPr>
        <w:t xml:space="preserve"> ZZVZ</w:t>
      </w:r>
      <w:r w:rsidR="00BD6D6E" w:rsidRPr="00B86455">
        <w:rPr>
          <w:rFonts w:cs="Arial"/>
          <w:szCs w:val="22"/>
        </w:rPr>
        <w:t>, který</w:t>
      </w:r>
      <w:r w:rsidR="00BD6D6E">
        <w:rPr>
          <w:rFonts w:cs="Arial"/>
          <w:szCs w:val="22"/>
        </w:rPr>
        <w:t xml:space="preserve"> bude </w:t>
      </w:r>
      <w:r w:rsidR="00086C7B">
        <w:rPr>
          <w:rFonts w:cs="Arial"/>
          <w:szCs w:val="22"/>
        </w:rPr>
        <w:t xml:space="preserve">požadované služby, které jsou předmětem veřejné zakázky, poskytovat </w:t>
      </w:r>
      <w:r w:rsidR="00594D90">
        <w:rPr>
          <w:rFonts w:cs="Arial"/>
          <w:szCs w:val="22"/>
        </w:rPr>
        <w:t>(Vzor s</w:t>
      </w:r>
      <w:r w:rsidR="00594D90" w:rsidRPr="00806897">
        <w:rPr>
          <w:rFonts w:cs="Arial"/>
          <w:szCs w:val="22"/>
        </w:rPr>
        <w:t>eznam</w:t>
      </w:r>
      <w:r w:rsidR="003E6DCF">
        <w:rPr>
          <w:rFonts w:cs="Arial"/>
          <w:szCs w:val="22"/>
        </w:rPr>
        <w:t>u</w:t>
      </w:r>
      <w:r w:rsidR="00594D90" w:rsidRPr="00806897">
        <w:rPr>
          <w:rFonts w:cs="Arial"/>
          <w:szCs w:val="22"/>
        </w:rPr>
        <w:t xml:space="preserve"> členů realizačního týmu, včetně čestného prohlášení každého člena realizačního týmu</w:t>
      </w:r>
      <w:r w:rsidR="00594D90">
        <w:rPr>
          <w:rFonts w:cs="Arial"/>
          <w:szCs w:val="22"/>
        </w:rPr>
        <w:t xml:space="preserve"> je uveden v příloze E této zadávací dokumentace) </w:t>
      </w:r>
      <w:r w:rsidR="00BD6D6E">
        <w:rPr>
          <w:rFonts w:cs="Arial"/>
          <w:szCs w:val="22"/>
        </w:rPr>
        <w:t xml:space="preserve">a </w:t>
      </w:r>
      <w:r w:rsidR="00BD6D6E" w:rsidRPr="004D68B6">
        <w:rPr>
          <w:rFonts w:cs="Arial"/>
          <w:b/>
          <w:szCs w:val="22"/>
        </w:rPr>
        <w:t xml:space="preserve">doklady osvědčující vzdělání a odbornou kvalifikaci </w:t>
      </w:r>
      <w:r w:rsidR="002D0507" w:rsidRPr="004D68B6">
        <w:rPr>
          <w:rFonts w:cs="Arial"/>
          <w:b/>
          <w:szCs w:val="22"/>
        </w:rPr>
        <w:t xml:space="preserve">členů realizačního týmu </w:t>
      </w:r>
      <w:r w:rsidR="00BD6D6E">
        <w:rPr>
          <w:rFonts w:cs="Arial"/>
          <w:szCs w:val="22"/>
        </w:rPr>
        <w:t>vztahující se k požadovaným službám</w:t>
      </w:r>
      <w:r>
        <w:rPr>
          <w:rFonts w:cs="Arial"/>
          <w:szCs w:val="22"/>
        </w:rPr>
        <w:t xml:space="preserve"> dle § 79 odst. 2 písm. </w:t>
      </w:r>
      <w:r w:rsidR="00BD6D6E">
        <w:rPr>
          <w:rFonts w:cs="Arial"/>
          <w:szCs w:val="22"/>
        </w:rPr>
        <w:t>d</w:t>
      </w:r>
      <w:r w:rsidR="00972BC1">
        <w:rPr>
          <w:rFonts w:cs="Arial"/>
          <w:szCs w:val="22"/>
        </w:rPr>
        <w:t>) ZZVZ:</w:t>
      </w:r>
    </w:p>
    <w:p w:rsidR="00395983" w:rsidRPr="00395983" w:rsidRDefault="00472072" w:rsidP="00A81726">
      <w:pPr>
        <w:pStyle w:val="Odstavecseseznamem"/>
        <w:numPr>
          <w:ilvl w:val="0"/>
          <w:numId w:val="50"/>
        </w:numPr>
        <w:spacing w:after="120"/>
        <w:ind w:left="426" w:hanging="426"/>
        <w:rPr>
          <w:rFonts w:ascii="Arial" w:hAnsi="Arial" w:cs="Arial"/>
        </w:rPr>
      </w:pPr>
      <w:r w:rsidRPr="00395983">
        <w:rPr>
          <w:rFonts w:ascii="Arial" w:hAnsi="Arial" w:cs="Arial"/>
        </w:rPr>
        <w:t>doklad o dosaženém vzdělání (vysokoškolský diplom),</w:t>
      </w:r>
    </w:p>
    <w:p w:rsidR="00594D90" w:rsidRDefault="00472072" w:rsidP="004931C8">
      <w:pPr>
        <w:pStyle w:val="Odstavecseseznamem"/>
        <w:numPr>
          <w:ilvl w:val="0"/>
          <w:numId w:val="50"/>
        </w:numPr>
        <w:spacing w:after="120"/>
        <w:ind w:left="426" w:hanging="426"/>
        <w:rPr>
          <w:rFonts w:ascii="Arial" w:hAnsi="Arial" w:cs="Arial"/>
        </w:rPr>
      </w:pPr>
      <w:r w:rsidRPr="00395983">
        <w:rPr>
          <w:rFonts w:ascii="Arial" w:hAnsi="Arial" w:cs="Arial"/>
        </w:rPr>
        <w:t>podepsaný profesní životopis (ze kterého vyplývá splnění výše uvedených podmínek)</w:t>
      </w:r>
      <w:r w:rsidR="00594D90" w:rsidRPr="00395983">
        <w:rPr>
          <w:rFonts w:ascii="Arial" w:hAnsi="Arial" w:cs="Arial"/>
        </w:rPr>
        <w:t xml:space="preserve">, který bude </w:t>
      </w:r>
      <w:r w:rsidR="003E6DCF" w:rsidRPr="00395983">
        <w:rPr>
          <w:rFonts w:ascii="Arial" w:hAnsi="Arial" w:cs="Arial"/>
        </w:rPr>
        <w:t xml:space="preserve">mj. </w:t>
      </w:r>
      <w:r w:rsidR="00594D90" w:rsidRPr="00395983">
        <w:rPr>
          <w:rFonts w:ascii="Arial" w:hAnsi="Arial" w:cs="Arial"/>
        </w:rPr>
        <w:t>obsahovat:</w:t>
      </w:r>
    </w:p>
    <w:p w:rsidR="00594D90" w:rsidRDefault="00472072" w:rsidP="004931C8">
      <w:pPr>
        <w:pStyle w:val="Odstavecseseznamem"/>
        <w:numPr>
          <w:ilvl w:val="0"/>
          <w:numId w:val="35"/>
        </w:numPr>
        <w:spacing w:after="0" w:line="240" w:lineRule="auto"/>
        <w:ind w:left="709" w:hanging="283"/>
        <w:contextualSpacing w:val="0"/>
        <w:jc w:val="both"/>
        <w:rPr>
          <w:rFonts w:ascii="Arial" w:hAnsi="Arial" w:cs="Arial"/>
        </w:rPr>
      </w:pPr>
      <w:r w:rsidRPr="002100EF">
        <w:rPr>
          <w:rFonts w:ascii="Arial" w:hAnsi="Arial" w:cs="Arial"/>
        </w:rPr>
        <w:lastRenderedPageBreak/>
        <w:t>přehled publikační činnosti v oblasti práce s osobami závislými či ohroženými závislostí na</w:t>
      </w:r>
      <w:r w:rsidR="00A75809">
        <w:rPr>
          <w:rFonts w:ascii="Arial" w:hAnsi="Arial" w:cs="Arial"/>
        </w:rPr>
        <w:t> </w:t>
      </w:r>
      <w:r w:rsidRPr="002100EF">
        <w:rPr>
          <w:rFonts w:ascii="Arial" w:hAnsi="Arial" w:cs="Arial"/>
        </w:rPr>
        <w:t xml:space="preserve">návykových látkách nebo přehled zpracovaných metodických podkladů pro práci </w:t>
      </w:r>
      <w:r w:rsidR="006D18BC">
        <w:rPr>
          <w:rFonts w:ascii="Arial" w:hAnsi="Arial" w:cs="Arial"/>
        </w:rPr>
        <w:br/>
      </w:r>
      <w:r w:rsidRPr="002100EF">
        <w:rPr>
          <w:rFonts w:ascii="Arial" w:hAnsi="Arial" w:cs="Arial"/>
        </w:rPr>
        <w:t>s klienty v sociálních službách</w:t>
      </w:r>
      <w:r w:rsidR="00594D90">
        <w:rPr>
          <w:rFonts w:ascii="Arial" w:hAnsi="Arial" w:cs="Arial"/>
        </w:rPr>
        <w:t xml:space="preserve"> a </w:t>
      </w:r>
    </w:p>
    <w:p w:rsidR="00814954" w:rsidRPr="002100EF" w:rsidRDefault="00814954" w:rsidP="004931C8">
      <w:pPr>
        <w:pStyle w:val="Odstavecseseznamem"/>
        <w:numPr>
          <w:ilvl w:val="0"/>
          <w:numId w:val="35"/>
        </w:numPr>
        <w:spacing w:after="0" w:line="240" w:lineRule="auto"/>
        <w:ind w:left="709" w:hanging="283"/>
        <w:contextualSpacing w:val="0"/>
        <w:jc w:val="both"/>
      </w:pPr>
      <w:r w:rsidRPr="00594D90">
        <w:rPr>
          <w:rFonts w:ascii="Arial" w:hAnsi="Arial" w:cs="Arial"/>
        </w:rPr>
        <w:t xml:space="preserve">přehled zkušenosti s lektorskou činností v posledních </w:t>
      </w:r>
      <w:r w:rsidR="006D18BC">
        <w:rPr>
          <w:rFonts w:ascii="Arial" w:hAnsi="Arial" w:cs="Arial"/>
        </w:rPr>
        <w:t>3</w:t>
      </w:r>
      <w:r w:rsidRPr="00594D90">
        <w:rPr>
          <w:rFonts w:ascii="Arial" w:hAnsi="Arial" w:cs="Arial"/>
        </w:rPr>
        <w:t xml:space="preserve"> letech s uvedením subjektu, u</w:t>
      </w:r>
      <w:r w:rsidR="00A75809" w:rsidRPr="00594D90">
        <w:rPr>
          <w:rFonts w:ascii="Arial" w:hAnsi="Arial" w:cs="Arial"/>
        </w:rPr>
        <w:t> </w:t>
      </w:r>
      <w:r w:rsidRPr="00594D90">
        <w:rPr>
          <w:rFonts w:ascii="Arial" w:hAnsi="Arial" w:cs="Arial"/>
        </w:rPr>
        <w:t>kterého byla realizována, včetně uvedení identifikačních údajů</w:t>
      </w:r>
      <w:r w:rsidR="008565E0" w:rsidRPr="00594D90">
        <w:rPr>
          <w:rFonts w:ascii="Arial" w:hAnsi="Arial" w:cs="Arial"/>
        </w:rPr>
        <w:t xml:space="preserve"> uvedeného subjektu</w:t>
      </w:r>
      <w:r w:rsidRPr="00594D90">
        <w:rPr>
          <w:rFonts w:ascii="Arial" w:hAnsi="Arial" w:cs="Arial"/>
        </w:rPr>
        <w:t>, obsahu lektorské zkušenosti, případně ná</w:t>
      </w:r>
      <w:r w:rsidR="008565E0" w:rsidRPr="00594D90">
        <w:rPr>
          <w:rFonts w:ascii="Arial" w:hAnsi="Arial" w:cs="Arial"/>
        </w:rPr>
        <w:t>zvu</w:t>
      </w:r>
      <w:r w:rsidRPr="00594D90">
        <w:rPr>
          <w:rFonts w:ascii="Arial" w:hAnsi="Arial" w:cs="Arial"/>
        </w:rPr>
        <w:t xml:space="preserve"> projektu, délk</w:t>
      </w:r>
      <w:r w:rsidR="008565E0" w:rsidRPr="00594D90">
        <w:rPr>
          <w:rFonts w:ascii="Arial" w:hAnsi="Arial" w:cs="Arial"/>
        </w:rPr>
        <w:t>y</w:t>
      </w:r>
      <w:r w:rsidRPr="00594D90">
        <w:rPr>
          <w:rFonts w:ascii="Arial" w:hAnsi="Arial" w:cs="Arial"/>
        </w:rPr>
        <w:t xml:space="preserve"> lektorské zkušenosti v</w:t>
      </w:r>
      <w:r w:rsidR="008565E0" w:rsidRPr="00594D90">
        <w:rPr>
          <w:rFonts w:ascii="Arial" w:hAnsi="Arial" w:cs="Arial"/>
        </w:rPr>
        <w:t> </w:t>
      </w:r>
      <w:r w:rsidRPr="00594D90">
        <w:rPr>
          <w:rFonts w:ascii="Arial" w:hAnsi="Arial" w:cs="Arial"/>
        </w:rPr>
        <w:t>měsících</w:t>
      </w:r>
      <w:r w:rsidR="008565E0" w:rsidRPr="00594D90">
        <w:rPr>
          <w:rFonts w:ascii="Arial" w:hAnsi="Arial" w:cs="Arial"/>
        </w:rPr>
        <w:t>.</w:t>
      </w:r>
    </w:p>
    <w:p w:rsidR="00594D90" w:rsidRDefault="00594D90">
      <w:pPr>
        <w:spacing w:after="120"/>
        <w:rPr>
          <w:rFonts w:cs="Arial"/>
          <w:szCs w:val="22"/>
        </w:rPr>
      </w:pPr>
    </w:p>
    <w:p w:rsidR="00950181" w:rsidRDefault="00B86455">
      <w:pPr>
        <w:spacing w:after="120"/>
        <w:rPr>
          <w:rFonts w:cs="Arial"/>
          <w:szCs w:val="22"/>
        </w:rPr>
      </w:pPr>
      <w:r w:rsidRPr="00B86455">
        <w:rPr>
          <w:rFonts w:cs="Arial"/>
          <w:szCs w:val="22"/>
        </w:rPr>
        <w:t xml:space="preserve">Zadavatel </w:t>
      </w:r>
      <w:r w:rsidR="00594D90">
        <w:rPr>
          <w:rFonts w:cs="Arial"/>
          <w:szCs w:val="22"/>
        </w:rPr>
        <w:t>ne</w:t>
      </w:r>
      <w:r>
        <w:rPr>
          <w:rFonts w:cs="Arial"/>
          <w:szCs w:val="22"/>
        </w:rPr>
        <w:t>připouští nahrazení dokladů</w:t>
      </w:r>
      <w:r w:rsidRPr="00B86455">
        <w:rPr>
          <w:rFonts w:cs="Arial"/>
          <w:szCs w:val="22"/>
        </w:rPr>
        <w:t xml:space="preserve"> dle toh</w:t>
      </w:r>
      <w:r>
        <w:rPr>
          <w:rFonts w:cs="Arial"/>
          <w:szCs w:val="22"/>
        </w:rPr>
        <w:t>oto článku</w:t>
      </w:r>
      <w:r w:rsidR="00086C7B">
        <w:rPr>
          <w:rFonts w:cs="Arial"/>
          <w:szCs w:val="22"/>
        </w:rPr>
        <w:t xml:space="preserve"> v</w:t>
      </w:r>
      <w:r w:rsidR="00A75809">
        <w:rPr>
          <w:rFonts w:cs="Arial"/>
          <w:szCs w:val="22"/>
        </w:rPr>
        <w:t> </w:t>
      </w:r>
      <w:r w:rsidR="00086C7B">
        <w:rPr>
          <w:rFonts w:cs="Arial"/>
          <w:szCs w:val="22"/>
        </w:rPr>
        <w:t>nabídce</w:t>
      </w:r>
      <w:r>
        <w:rPr>
          <w:rFonts w:cs="Arial"/>
          <w:szCs w:val="22"/>
        </w:rPr>
        <w:t xml:space="preserve"> </w:t>
      </w:r>
      <w:r w:rsidRPr="003A3709">
        <w:rPr>
          <w:rFonts w:cs="Arial"/>
          <w:b/>
          <w:szCs w:val="22"/>
        </w:rPr>
        <w:t>čestným prohlášením</w:t>
      </w:r>
      <w:r w:rsidRPr="003A3709">
        <w:rPr>
          <w:rFonts w:cs="Arial"/>
          <w:szCs w:val="22"/>
        </w:rPr>
        <w:t>.</w:t>
      </w:r>
      <w:r>
        <w:rPr>
          <w:rFonts w:cs="Arial"/>
          <w:szCs w:val="22"/>
        </w:rPr>
        <w:t xml:space="preserve"> </w:t>
      </w:r>
    </w:p>
    <w:bookmarkEnd w:id="3"/>
    <w:p w:rsidR="00950181" w:rsidRDefault="00D9655D" w:rsidP="00A81726">
      <w:pPr>
        <w:pStyle w:val="Nadpis3"/>
        <w:numPr>
          <w:ilvl w:val="1"/>
          <w:numId w:val="40"/>
        </w:numPr>
      </w:pPr>
      <w:r>
        <w:t xml:space="preserve">Doklady o </w:t>
      </w:r>
      <w:r w:rsidRPr="00E72BF3">
        <w:t>kvalifikaci</w:t>
      </w:r>
    </w:p>
    <w:p w:rsidR="008A33E9" w:rsidRPr="00C6503A" w:rsidRDefault="0066523F" w:rsidP="008A33E9">
      <w:pPr>
        <w:autoSpaceDE w:val="0"/>
        <w:autoSpaceDN w:val="0"/>
        <w:adjustRightInd w:val="0"/>
        <w:spacing w:after="240"/>
        <w:rPr>
          <w:rFonts w:cs="Arial"/>
          <w:color w:val="000000"/>
          <w:szCs w:val="22"/>
        </w:rPr>
      </w:pPr>
      <w:r w:rsidRPr="00AF0A94">
        <w:rPr>
          <w:rFonts w:cs="Arial"/>
          <w:szCs w:val="22"/>
        </w:rPr>
        <w:t xml:space="preserve">Doklady dle čl. 4.1 až 4.3 se při podání nabídky předkládají </w:t>
      </w:r>
      <w:r w:rsidRPr="00BA41EA">
        <w:rPr>
          <w:rFonts w:cs="Arial"/>
          <w:b/>
          <w:szCs w:val="22"/>
        </w:rPr>
        <w:t>v</w:t>
      </w:r>
      <w:r w:rsidR="003E6DCF">
        <w:rPr>
          <w:rFonts w:cs="Arial"/>
          <w:b/>
          <w:szCs w:val="22"/>
        </w:rPr>
        <w:t xml:space="preserve"> originále nebo v </w:t>
      </w:r>
      <w:r w:rsidRPr="00BA41EA">
        <w:rPr>
          <w:rFonts w:cs="Arial"/>
          <w:b/>
          <w:szCs w:val="22"/>
        </w:rPr>
        <w:t>kopiích</w:t>
      </w:r>
      <w:r w:rsidR="00594D90">
        <w:rPr>
          <w:rFonts w:cs="Arial"/>
          <w:b/>
          <w:szCs w:val="22"/>
        </w:rPr>
        <w:t>. Doklady dle 4.1.1 a 4.2</w:t>
      </w:r>
      <w:r w:rsidRPr="00AF0A94">
        <w:rPr>
          <w:rFonts w:cs="Arial"/>
          <w:szCs w:val="22"/>
        </w:rPr>
        <w:t xml:space="preserve"> lze </w:t>
      </w:r>
      <w:r w:rsidR="008A33E9">
        <w:rPr>
          <w:rFonts w:cs="Arial"/>
          <w:szCs w:val="22"/>
        </w:rPr>
        <w:t>v</w:t>
      </w:r>
      <w:r w:rsidR="008A33E9" w:rsidRPr="008A33E9">
        <w:rPr>
          <w:rFonts w:cs="Arial"/>
          <w:szCs w:val="22"/>
        </w:rPr>
        <w:t xml:space="preserve"> souladu s § 86 odst. 2 ZZVZ </w:t>
      </w:r>
      <w:r w:rsidRPr="008A33E9">
        <w:rPr>
          <w:rFonts w:cs="Arial"/>
          <w:b/>
          <w:szCs w:val="22"/>
        </w:rPr>
        <w:t>nahradit čestným prohlášením dle přílohy B této výzvy.</w:t>
      </w:r>
      <w:r w:rsidR="008A33E9" w:rsidRPr="008A33E9">
        <w:rPr>
          <w:rFonts w:cs="Arial"/>
          <w:b/>
          <w:bCs/>
          <w:color w:val="000000"/>
          <w:szCs w:val="22"/>
        </w:rPr>
        <w:t xml:space="preserve"> </w:t>
      </w:r>
      <w:r w:rsidR="008A33E9">
        <w:rPr>
          <w:rFonts w:cs="Arial"/>
          <w:b/>
          <w:bCs/>
          <w:color w:val="000000"/>
          <w:szCs w:val="22"/>
        </w:rPr>
        <w:t xml:space="preserve">Zadavatel nepřipouští nahrazení dokladů dle </w:t>
      </w:r>
      <w:r w:rsidR="008A33E9" w:rsidRPr="006F6A06">
        <w:rPr>
          <w:rFonts w:cs="Arial"/>
          <w:b/>
          <w:bCs/>
          <w:color w:val="000000"/>
          <w:szCs w:val="22"/>
        </w:rPr>
        <w:t>4.3</w:t>
      </w:r>
      <w:r w:rsidR="008A33E9">
        <w:rPr>
          <w:rFonts w:cs="Arial"/>
          <w:b/>
          <w:bCs/>
          <w:color w:val="000000"/>
          <w:szCs w:val="22"/>
        </w:rPr>
        <w:t>.1</w:t>
      </w:r>
      <w:r w:rsidR="008A33E9" w:rsidRPr="006F6A06">
        <w:rPr>
          <w:rFonts w:cs="Arial"/>
          <w:b/>
          <w:bCs/>
          <w:color w:val="000000"/>
          <w:szCs w:val="22"/>
        </w:rPr>
        <w:t xml:space="preserve"> čestným </w:t>
      </w:r>
      <w:r w:rsidR="008A33E9" w:rsidRPr="006F6A06">
        <w:rPr>
          <w:rFonts w:cs="Arial"/>
          <w:b/>
          <w:bCs/>
          <w:szCs w:val="22"/>
        </w:rPr>
        <w:t xml:space="preserve">prohlášením </w:t>
      </w:r>
      <w:r w:rsidR="003E6DCF">
        <w:rPr>
          <w:rFonts w:cs="Arial"/>
          <w:b/>
          <w:bCs/>
          <w:szCs w:val="22"/>
        </w:rPr>
        <w:br/>
      </w:r>
      <w:r w:rsidR="008A33E9" w:rsidRPr="006F6A06">
        <w:rPr>
          <w:rFonts w:cs="Arial"/>
          <w:b/>
          <w:bCs/>
          <w:szCs w:val="22"/>
        </w:rPr>
        <w:t xml:space="preserve">s výjimkou čestného prohlášení </w:t>
      </w:r>
      <w:r w:rsidR="008A33E9">
        <w:rPr>
          <w:rFonts w:cs="Arial"/>
          <w:b/>
          <w:bCs/>
          <w:szCs w:val="22"/>
        </w:rPr>
        <w:t xml:space="preserve">členů realizačního týmu </w:t>
      </w:r>
      <w:r w:rsidR="008A33E9" w:rsidRPr="006F6A06">
        <w:rPr>
          <w:rFonts w:cs="Arial"/>
          <w:b/>
          <w:bCs/>
          <w:szCs w:val="22"/>
        </w:rPr>
        <w:t xml:space="preserve">zpracovaného v souladu se vzorem uvedeným </w:t>
      </w:r>
      <w:r w:rsidR="008A33E9" w:rsidRPr="00C6503A">
        <w:rPr>
          <w:rFonts w:cs="Arial"/>
          <w:b/>
          <w:bCs/>
          <w:szCs w:val="22"/>
        </w:rPr>
        <w:t xml:space="preserve">v příloze </w:t>
      </w:r>
      <w:r w:rsidR="008A33E9">
        <w:rPr>
          <w:rFonts w:cs="Arial"/>
          <w:b/>
          <w:bCs/>
          <w:szCs w:val="22"/>
        </w:rPr>
        <w:t xml:space="preserve">E </w:t>
      </w:r>
      <w:r w:rsidR="008A33E9" w:rsidRPr="00C6503A">
        <w:rPr>
          <w:rFonts w:cs="Arial"/>
          <w:b/>
          <w:bCs/>
          <w:szCs w:val="22"/>
        </w:rPr>
        <w:t>této zadávací dokumentace.</w:t>
      </w:r>
    </w:p>
    <w:p w:rsidR="0066523F" w:rsidRPr="00B47A01" w:rsidRDefault="0066523F" w:rsidP="0066523F">
      <w:pPr>
        <w:spacing w:after="120"/>
        <w:rPr>
          <w:rFonts w:cs="Arial"/>
          <w:szCs w:val="22"/>
        </w:rPr>
      </w:pPr>
      <w:r w:rsidRPr="00AF0A94">
        <w:rPr>
          <w:rFonts w:cs="Arial"/>
          <w:szCs w:val="22"/>
        </w:rPr>
        <w:t xml:space="preserve">Namísto předložení dokladů požadovaných zadavatelem je dodavatel oprávněn prokázat svou kvalifikaci výpisem ze seznamu kvalifikovaných dodavatelů podle § 228 ZZVZ nebo certifikátem </w:t>
      </w:r>
      <w:r w:rsidRPr="00B47A01">
        <w:rPr>
          <w:rFonts w:cs="Arial"/>
          <w:szCs w:val="22"/>
        </w:rPr>
        <w:t xml:space="preserve">vydaným v rámci systému certifikovaných dodavatelů </w:t>
      </w:r>
      <w:r w:rsidR="00B47A01" w:rsidRPr="00B47A01">
        <w:rPr>
          <w:rFonts w:cs="Arial"/>
          <w:szCs w:val="22"/>
        </w:rPr>
        <w:t>podle § 239 ZZVZ</w:t>
      </w:r>
      <w:r w:rsidRPr="00B47A01">
        <w:rPr>
          <w:rFonts w:cs="Arial"/>
          <w:szCs w:val="22"/>
        </w:rPr>
        <w:t>.</w:t>
      </w:r>
    </w:p>
    <w:p w:rsidR="00950181" w:rsidRDefault="00D9655D" w:rsidP="00A81726">
      <w:pPr>
        <w:pStyle w:val="Nadpis3"/>
        <w:numPr>
          <w:ilvl w:val="1"/>
          <w:numId w:val="40"/>
        </w:numPr>
      </w:pPr>
      <w:r>
        <w:t>Prokazování kvalifikace získané v zahraničí</w:t>
      </w:r>
    </w:p>
    <w:p w:rsidR="00950181" w:rsidRDefault="00D9655D">
      <w:pPr>
        <w:spacing w:after="240"/>
        <w:rPr>
          <w:rFonts w:cs="Arial"/>
          <w:szCs w:val="22"/>
        </w:rPr>
      </w:pPr>
      <w:r>
        <w:rPr>
          <w:rFonts w:cs="Arial"/>
          <w:szCs w:val="22"/>
        </w:rPr>
        <w:t>V případě, že byla kvalifikace získána v zahraničí, prokazuje se způsobem uvedeným v § 81 ZZVZ.</w:t>
      </w:r>
    </w:p>
    <w:p w:rsidR="00C56B50" w:rsidRPr="00441516" w:rsidRDefault="00C56B50" w:rsidP="00A81726">
      <w:pPr>
        <w:pStyle w:val="Nadpis3"/>
        <w:numPr>
          <w:ilvl w:val="1"/>
          <w:numId w:val="40"/>
        </w:numPr>
      </w:pPr>
      <w:r w:rsidRPr="00441516">
        <w:t>Prokázání kvalifikace v případě společné účasti dodavatelů</w:t>
      </w:r>
    </w:p>
    <w:p w:rsidR="00007F6E" w:rsidRPr="00007F6E" w:rsidRDefault="00C56B50" w:rsidP="0084716C">
      <w:pPr>
        <w:rPr>
          <w:b/>
        </w:rPr>
      </w:pPr>
      <w:r w:rsidRPr="00C56B50">
        <w:t>V případě společné účasti dodavatelů prokazuje dle § 82 ZZVZ základní způsobilost a profesní způsobilost podle § 77 odst. 1 ZZVZ každý dodavatel samostatně.</w:t>
      </w:r>
    </w:p>
    <w:p w:rsidR="00007F6E" w:rsidRPr="004A1014" w:rsidRDefault="00007F6E" w:rsidP="00A81726">
      <w:pPr>
        <w:pStyle w:val="Nadpis3"/>
        <w:numPr>
          <w:ilvl w:val="1"/>
          <w:numId w:val="40"/>
        </w:numPr>
      </w:pPr>
      <w:r w:rsidRPr="004A1014">
        <w:t xml:space="preserve">Prokázání kvalifikace prostřednictvím jiných osob </w:t>
      </w:r>
    </w:p>
    <w:p w:rsidR="00007F6E" w:rsidRPr="00C6503A" w:rsidRDefault="00007F6E" w:rsidP="00007F6E">
      <w:pPr>
        <w:autoSpaceDE w:val="0"/>
        <w:autoSpaceDN w:val="0"/>
        <w:adjustRightInd w:val="0"/>
        <w:spacing w:after="240"/>
        <w:rPr>
          <w:rFonts w:cs="Arial"/>
          <w:szCs w:val="22"/>
        </w:rPr>
      </w:pPr>
      <w:r w:rsidRPr="00C6503A">
        <w:rPr>
          <w:rFonts w:cs="Arial"/>
          <w:szCs w:val="22"/>
        </w:rPr>
        <w:t xml:space="preserve">Dodavatel může v souladu s § 83 ZZVZ prokázat určitou část technické kvalifikace nebo profesní způsobilosti požadované zadavatelem, s výjimkou kritéria podle § 77 odst. 1, prostřednictvím jiných osob. </w:t>
      </w:r>
    </w:p>
    <w:p w:rsidR="008A33E9" w:rsidRPr="00007F6E" w:rsidRDefault="00007F6E" w:rsidP="00007F6E">
      <w:pPr>
        <w:autoSpaceDE w:val="0"/>
        <w:autoSpaceDN w:val="0"/>
        <w:adjustRightInd w:val="0"/>
        <w:spacing w:after="240"/>
        <w:rPr>
          <w:rFonts w:cs="Arial"/>
          <w:szCs w:val="22"/>
        </w:rPr>
      </w:pPr>
      <w:r w:rsidRPr="00C6503A">
        <w:rPr>
          <w:rFonts w:cs="Arial"/>
          <w:szCs w:val="22"/>
        </w:rPr>
        <w:t>Prokazuje-li dodavatel prostřednictvím jiné osoby kvalifikaci a předkládá doklady podle § 79 odst. 2 písm</w:t>
      </w:r>
      <w:r>
        <w:rPr>
          <w:rFonts w:cs="Arial"/>
          <w:szCs w:val="22"/>
        </w:rPr>
        <w:t>. c</w:t>
      </w:r>
      <w:r w:rsidRPr="00C6503A">
        <w:rPr>
          <w:rFonts w:cs="Arial"/>
          <w:szCs w:val="22"/>
        </w:rPr>
        <w:t xml:space="preserve">) </w:t>
      </w:r>
      <w:r>
        <w:rPr>
          <w:rFonts w:cs="Arial"/>
          <w:szCs w:val="22"/>
        </w:rPr>
        <w:t xml:space="preserve">nebo d) </w:t>
      </w:r>
      <w:r w:rsidRPr="00C6503A">
        <w:rPr>
          <w:rFonts w:cs="Arial"/>
          <w:szCs w:val="22"/>
        </w:rPr>
        <w:t>ZZVZ vztahující se k takové osobě, musí písemný závazek jiné osoby k</w:t>
      </w:r>
      <w:r>
        <w:rPr>
          <w:rFonts w:cs="Arial"/>
          <w:szCs w:val="22"/>
        </w:rPr>
        <w:t> </w:t>
      </w:r>
      <w:r w:rsidRPr="00C6503A">
        <w:rPr>
          <w:rFonts w:cs="Arial"/>
          <w:szCs w:val="22"/>
        </w:rPr>
        <w:t xml:space="preserve">poskytnutí plnění určeného k plnění veřejné zakázky nebo k poskytnutí věcí nebo práv, s nimiž bude dodavatel oprávněn disponovat v rámci plnění veřejné zakázky, obsahovat závazek, že jiná osoba </w:t>
      </w:r>
      <w:r>
        <w:rPr>
          <w:rFonts w:cs="Arial"/>
          <w:szCs w:val="22"/>
        </w:rPr>
        <w:t>bude vykonávat</w:t>
      </w:r>
      <w:r w:rsidRPr="00C6503A">
        <w:rPr>
          <w:rFonts w:cs="Arial"/>
          <w:szCs w:val="22"/>
        </w:rPr>
        <w:t xml:space="preserve"> služby, ke kterým se prokazované </w:t>
      </w:r>
      <w:r>
        <w:rPr>
          <w:rFonts w:cs="Arial"/>
          <w:szCs w:val="22"/>
        </w:rPr>
        <w:t>kritérium kvalifikace vztahuje.</w:t>
      </w:r>
    </w:p>
    <w:p w:rsidR="00950181" w:rsidRDefault="00D9655D" w:rsidP="00E520F1">
      <w:pPr>
        <w:pStyle w:val="Nadpis2"/>
        <w:numPr>
          <w:ilvl w:val="0"/>
          <w:numId w:val="13"/>
        </w:numPr>
        <w:ind w:left="0" w:firstLine="0"/>
      </w:pPr>
      <w:r>
        <w:t>Obchodní a jiné smluvní podmínky</w:t>
      </w:r>
    </w:p>
    <w:p w:rsidR="00950181" w:rsidRDefault="00D9655D">
      <w:pPr>
        <w:spacing w:after="120"/>
        <w:rPr>
          <w:rFonts w:cs="Arial"/>
          <w:szCs w:val="22"/>
          <w:lang w:eastAsia="en-US"/>
        </w:rPr>
      </w:pPr>
      <w:r>
        <w:rPr>
          <w:rFonts w:cs="Arial"/>
          <w:szCs w:val="22"/>
          <w:lang w:eastAsia="en-US"/>
        </w:rPr>
        <w:t>Obchodní a jiné smluvní podmínky jsou zpracované v podobě vzoru smlouvy, kter</w:t>
      </w:r>
      <w:r w:rsidR="00086C7B">
        <w:rPr>
          <w:rFonts w:cs="Arial"/>
          <w:szCs w:val="22"/>
          <w:lang w:eastAsia="en-US"/>
        </w:rPr>
        <w:t>ý</w:t>
      </w:r>
      <w:r>
        <w:rPr>
          <w:rFonts w:cs="Arial"/>
          <w:szCs w:val="22"/>
          <w:lang w:eastAsia="en-US"/>
        </w:rPr>
        <w:t xml:space="preserve"> je přílohou C této zadávací dokumentace.</w:t>
      </w:r>
    </w:p>
    <w:p w:rsidR="00950181" w:rsidRDefault="00D9655D">
      <w:pPr>
        <w:spacing w:after="120"/>
        <w:rPr>
          <w:rFonts w:cs="Arial"/>
          <w:b/>
          <w:szCs w:val="22"/>
          <w:lang w:eastAsia="en-US"/>
        </w:rPr>
      </w:pPr>
      <w:r w:rsidRPr="00007F6E">
        <w:rPr>
          <w:rFonts w:cs="Arial"/>
          <w:b/>
          <w:szCs w:val="22"/>
          <w:lang w:eastAsia="en-US"/>
        </w:rPr>
        <w:t>Dodavatel není povinen v nabídce předložit návrh smlouvy, avšak prohlášením uvedeným v krycím listu nabídky</w:t>
      </w:r>
      <w:r w:rsidR="006D18BC">
        <w:rPr>
          <w:rFonts w:cs="Arial"/>
          <w:b/>
          <w:szCs w:val="22"/>
          <w:lang w:eastAsia="en-US"/>
        </w:rPr>
        <w:t xml:space="preserve"> (viz </w:t>
      </w:r>
      <w:r w:rsidRPr="00007F6E">
        <w:rPr>
          <w:rFonts w:cs="Arial"/>
          <w:b/>
          <w:szCs w:val="22"/>
          <w:lang w:eastAsia="en-US"/>
        </w:rPr>
        <w:t>příloha A této zadávací dokumentace</w:t>
      </w:r>
      <w:r w:rsidR="006D18BC">
        <w:rPr>
          <w:rFonts w:cs="Arial"/>
          <w:b/>
          <w:szCs w:val="22"/>
          <w:lang w:eastAsia="en-US"/>
        </w:rPr>
        <w:t>)</w:t>
      </w:r>
      <w:r w:rsidRPr="00007F6E">
        <w:rPr>
          <w:rFonts w:cs="Arial"/>
          <w:b/>
          <w:szCs w:val="22"/>
          <w:lang w:eastAsia="en-US"/>
        </w:rPr>
        <w:t>, se zavazuje uzavřít se zadavatelem smlouvu v souladu s</w:t>
      </w:r>
      <w:r w:rsidR="00AD1C97">
        <w:rPr>
          <w:rFonts w:cs="Arial"/>
          <w:b/>
          <w:szCs w:val="22"/>
          <w:lang w:eastAsia="en-US"/>
        </w:rPr>
        <w:t>e vzorem uvedeným v příloze C této zadávací dokumentace</w:t>
      </w:r>
      <w:r w:rsidRPr="00007F6E">
        <w:rPr>
          <w:rFonts w:cs="Arial"/>
          <w:b/>
          <w:szCs w:val="22"/>
          <w:lang w:eastAsia="en-US"/>
        </w:rPr>
        <w:t>, stane-li se vybraným dodavatelem.</w:t>
      </w:r>
    </w:p>
    <w:p w:rsidR="00AD1C97" w:rsidRDefault="00AD1C97">
      <w:pPr>
        <w:spacing w:after="120"/>
        <w:rPr>
          <w:rFonts w:cs="Arial"/>
          <w:b/>
          <w:szCs w:val="22"/>
          <w:lang w:eastAsia="en-US"/>
        </w:rPr>
      </w:pPr>
    </w:p>
    <w:p w:rsidR="00AD1C97" w:rsidRPr="00007F6E" w:rsidRDefault="00AD1C97">
      <w:pPr>
        <w:spacing w:after="120"/>
        <w:rPr>
          <w:rFonts w:cs="Arial"/>
          <w:b/>
          <w:szCs w:val="22"/>
          <w:lang w:eastAsia="en-US"/>
        </w:rPr>
      </w:pPr>
    </w:p>
    <w:p w:rsidR="00950181" w:rsidRPr="0069637B" w:rsidRDefault="00D9655D" w:rsidP="00E520F1">
      <w:pPr>
        <w:pStyle w:val="Nadpis2"/>
        <w:numPr>
          <w:ilvl w:val="0"/>
          <w:numId w:val="13"/>
        </w:numPr>
        <w:ind w:left="0" w:firstLine="0"/>
      </w:pPr>
      <w:r w:rsidRPr="0069637B">
        <w:lastRenderedPageBreak/>
        <w:t>Zpracování nabídkové ceny</w:t>
      </w:r>
      <w:r w:rsidR="00BB560C" w:rsidRPr="0069637B">
        <w:t xml:space="preserve"> </w:t>
      </w:r>
    </w:p>
    <w:p w:rsidR="00950181" w:rsidRPr="0069637B" w:rsidRDefault="00D9655D">
      <w:pPr>
        <w:spacing w:after="120"/>
        <w:rPr>
          <w:rFonts w:cs="Arial"/>
          <w:szCs w:val="22"/>
        </w:rPr>
      </w:pPr>
      <w:r w:rsidRPr="0069637B">
        <w:rPr>
          <w:rFonts w:cs="Arial"/>
          <w:szCs w:val="22"/>
        </w:rPr>
        <w:t>Dodavatel je povinen</w:t>
      </w:r>
      <w:r w:rsidR="00B47A01" w:rsidRPr="0069637B">
        <w:rPr>
          <w:rFonts w:cs="Arial"/>
          <w:szCs w:val="22"/>
        </w:rPr>
        <w:t xml:space="preserve"> ve své nabídce</w:t>
      </w:r>
      <w:r w:rsidRPr="0069637B">
        <w:rPr>
          <w:rFonts w:cs="Arial"/>
          <w:szCs w:val="22"/>
        </w:rPr>
        <w:t xml:space="preserve"> zpracovat nabídkovou cenu za realizaci předmětu veřejné zakázky ve struktuře uvedené ve vzoru krycího listu, tj. vyplněním krycího listu nabídky - viz příloha A této zadávací dokumentace.</w:t>
      </w:r>
    </w:p>
    <w:p w:rsidR="008748C6" w:rsidRPr="0069637B" w:rsidRDefault="00D9655D" w:rsidP="00291EAC">
      <w:pPr>
        <w:spacing w:after="60"/>
        <w:rPr>
          <w:rFonts w:cs="Arial"/>
          <w:szCs w:val="22"/>
        </w:rPr>
      </w:pPr>
      <w:r w:rsidRPr="0069637B">
        <w:rPr>
          <w:rFonts w:cs="Arial"/>
          <w:szCs w:val="22"/>
        </w:rPr>
        <w:t xml:space="preserve">Nabídková cena musí obsahovat veškeré náklady nezbytné k realizaci předmětu veřejné zakázky podle podmínek stanovených v této zadávací dokumentaci. Nabídková cena je cena konečná a nepřekročitelná. </w:t>
      </w:r>
      <w:r w:rsidR="008748C6" w:rsidRPr="0069637B">
        <w:rPr>
          <w:rFonts w:eastAsia="Times New Roman" w:cs="Arial"/>
          <w:szCs w:val="22"/>
        </w:rPr>
        <w:t>Celková nabídková cena</w:t>
      </w:r>
      <w:r w:rsidR="008748C6" w:rsidRPr="0069637B">
        <w:rPr>
          <w:rFonts w:eastAsia="Times New Roman" w:cs="Arial"/>
          <w:b/>
          <w:szCs w:val="22"/>
        </w:rPr>
        <w:t xml:space="preserve"> nesmí přesáhnout 900.000 Kč včetně DPH.</w:t>
      </w:r>
      <w:r w:rsidR="008748C6" w:rsidRPr="0069637B">
        <w:rPr>
          <w:rFonts w:eastAsia="Times New Roman" w:cs="Arial"/>
          <w:szCs w:val="22"/>
        </w:rPr>
        <w:t xml:space="preserve"> </w:t>
      </w:r>
      <w:r w:rsidR="008748C6" w:rsidRPr="0069637B">
        <w:rPr>
          <w:rFonts w:cs="Arial"/>
          <w:szCs w:val="22"/>
        </w:rPr>
        <w:t xml:space="preserve">Celková nabídková cena se skládá ze dvou částí: </w:t>
      </w:r>
    </w:p>
    <w:p w:rsidR="008748C6" w:rsidRPr="004846A8" w:rsidRDefault="008748C6" w:rsidP="006D18BC">
      <w:pPr>
        <w:pStyle w:val="Odstavecseseznamem"/>
        <w:numPr>
          <w:ilvl w:val="0"/>
          <w:numId w:val="37"/>
        </w:numPr>
        <w:spacing w:before="60"/>
        <w:ind w:left="426" w:hanging="426"/>
        <w:jc w:val="both"/>
        <w:rPr>
          <w:rFonts w:ascii="Arial" w:hAnsi="Arial" w:cs="Arial"/>
        </w:rPr>
      </w:pPr>
      <w:r w:rsidRPr="004846A8">
        <w:rPr>
          <w:rFonts w:ascii="Arial" w:hAnsi="Arial" w:cs="Arial"/>
        </w:rPr>
        <w:t xml:space="preserve">cena za zpracování Metodiky, tj. za zpracování (včetně analýzy vzdělávacích potřeb a úpravy na základě pilotáže), </w:t>
      </w:r>
      <w:r w:rsidRPr="004846A8">
        <w:rPr>
          <w:rFonts w:ascii="Arial" w:hAnsi="Arial" w:cs="Arial"/>
          <w:b/>
        </w:rPr>
        <w:t>nesmí přesáhnout</w:t>
      </w:r>
      <w:r w:rsidRPr="004846A8">
        <w:rPr>
          <w:rFonts w:ascii="Arial" w:hAnsi="Arial" w:cs="Arial"/>
        </w:rPr>
        <w:t xml:space="preserve"> </w:t>
      </w:r>
      <w:r w:rsidRPr="004846A8">
        <w:rPr>
          <w:rFonts w:ascii="Arial" w:hAnsi="Arial" w:cs="Arial"/>
          <w:b/>
        </w:rPr>
        <w:t>700.000 Kč včetně DPH</w:t>
      </w:r>
      <w:r w:rsidRPr="004846A8">
        <w:rPr>
          <w:rFonts w:ascii="Arial" w:hAnsi="Arial" w:cs="Arial"/>
        </w:rPr>
        <w:t xml:space="preserve">; </w:t>
      </w:r>
    </w:p>
    <w:p w:rsidR="008748C6" w:rsidRPr="004846A8" w:rsidRDefault="008748C6" w:rsidP="006D18BC">
      <w:pPr>
        <w:pStyle w:val="Odstavecseseznamem"/>
        <w:numPr>
          <w:ilvl w:val="0"/>
          <w:numId w:val="37"/>
        </w:numPr>
        <w:spacing w:before="60"/>
        <w:ind w:left="426" w:hanging="426"/>
        <w:jc w:val="both"/>
        <w:rPr>
          <w:rFonts w:ascii="Arial" w:hAnsi="Arial" w:cs="Arial"/>
        </w:rPr>
      </w:pPr>
      <w:r w:rsidRPr="004846A8">
        <w:rPr>
          <w:rFonts w:ascii="Arial" w:hAnsi="Arial" w:cs="Arial"/>
        </w:rPr>
        <w:t xml:space="preserve">cena za pilotáž vzdělávacího kurzu (včetně vytvoření </w:t>
      </w:r>
      <w:r w:rsidR="004D68B6" w:rsidRPr="004846A8">
        <w:rPr>
          <w:rFonts w:ascii="Arial" w:hAnsi="Arial" w:cs="Arial"/>
        </w:rPr>
        <w:t xml:space="preserve">vzdělávacího </w:t>
      </w:r>
      <w:r w:rsidRPr="004846A8">
        <w:rPr>
          <w:rFonts w:ascii="Arial" w:hAnsi="Arial" w:cs="Arial"/>
        </w:rPr>
        <w:t xml:space="preserve">kurzu, přípravy a zajištění realizace kurzu 2x) v rozsahu dle bodu 9 přílohy č. 1 vzoru smlouvy </w:t>
      </w:r>
      <w:r w:rsidRPr="004846A8">
        <w:rPr>
          <w:rFonts w:ascii="Arial" w:hAnsi="Arial" w:cs="Arial"/>
          <w:b/>
        </w:rPr>
        <w:t>nesmí přesáhnout 200.000 Kč včetně DPH</w:t>
      </w:r>
      <w:r w:rsidRPr="004846A8">
        <w:rPr>
          <w:rFonts w:ascii="Arial" w:hAnsi="Arial" w:cs="Arial"/>
        </w:rPr>
        <w:t>.</w:t>
      </w:r>
      <w:r w:rsidRPr="00D63927">
        <w:t xml:space="preserve"> </w:t>
      </w:r>
      <w:r w:rsidRPr="004846A8">
        <w:rPr>
          <w:rFonts w:ascii="Arial" w:hAnsi="Arial" w:cs="Arial"/>
        </w:rPr>
        <w:t xml:space="preserve"> </w:t>
      </w:r>
    </w:p>
    <w:p w:rsidR="00950181" w:rsidRPr="0069637B" w:rsidRDefault="00D9655D" w:rsidP="00A81726">
      <w:pPr>
        <w:pStyle w:val="Nadpis3"/>
        <w:numPr>
          <w:ilvl w:val="1"/>
          <w:numId w:val="44"/>
        </w:numPr>
      </w:pPr>
      <w:r w:rsidRPr="0069637B">
        <w:t>Nabídková cena v případě povinnosti přiznat DPH zadavatelem</w:t>
      </w:r>
    </w:p>
    <w:p w:rsidR="00950181" w:rsidRDefault="00D9655D">
      <w:pPr>
        <w:spacing w:after="240"/>
        <w:rPr>
          <w:color w:val="000000"/>
        </w:rPr>
      </w:pPr>
      <w:r w:rsidRPr="0069637B">
        <w:rPr>
          <w:rFonts w:cs="Arial"/>
          <w:color w:val="000000"/>
          <w:szCs w:val="22"/>
        </w:rPr>
        <w:t xml:space="preserve">V případě, že dodavatel není povinen v České republice přiznat DPH a tuto povinnost musí splnit zadavatel (jedná se zejména o případ, kdy je dodavatel osoba povinná k dani neusazená </w:t>
      </w:r>
      <w:r w:rsidRPr="0069637B">
        <w:rPr>
          <w:rFonts w:cs="Arial"/>
          <w:color w:val="000000"/>
          <w:szCs w:val="22"/>
        </w:rPr>
        <w:br/>
        <w:t xml:space="preserve">v tuzemsku podle </w:t>
      </w:r>
      <w:hyperlink r:id="rId11" w:history="1">
        <w:r w:rsidRPr="0069637B">
          <w:rPr>
            <w:rFonts w:cs="Arial"/>
            <w:color w:val="000000"/>
            <w:szCs w:val="22"/>
          </w:rPr>
          <w:t>§ 108 odst. 2</w:t>
        </w:r>
      </w:hyperlink>
      <w:r w:rsidRPr="0069637B">
        <w:rPr>
          <w:rFonts w:cs="Arial"/>
          <w:color w:val="000000"/>
          <w:szCs w:val="22"/>
        </w:rPr>
        <w:t xml:space="preserve"> zákona č. </w:t>
      </w:r>
      <w:hyperlink r:id="rId12" w:history="1">
        <w:r w:rsidRPr="0069637B">
          <w:rPr>
            <w:rFonts w:cs="Arial"/>
            <w:color w:val="000000"/>
            <w:szCs w:val="22"/>
          </w:rPr>
          <w:t>235/2004 Sb.</w:t>
        </w:r>
      </w:hyperlink>
      <w:r w:rsidRPr="0069637B">
        <w:rPr>
          <w:rFonts w:cs="Arial"/>
          <w:color w:val="000000"/>
          <w:szCs w:val="22"/>
        </w:rPr>
        <w:t>, o dani z přidané hodnoty, ve znění pozdějších předpisů, za níž je povinen daň přiznat plátce či identifikovaná osoba, tj. zadavatel), je dodavatel povinen na tuto skutečnost v nabídce výslovně upozornit a nabídkovou cenu uvést včetně DPH, kterou bude povinen přiznat zadavatel. Hodnocena bude nabídková cena vč</w:t>
      </w:r>
      <w:r w:rsidR="008748C6" w:rsidRPr="0069637B">
        <w:rPr>
          <w:rFonts w:cs="Arial"/>
          <w:color w:val="000000"/>
          <w:szCs w:val="22"/>
        </w:rPr>
        <w:t>etně</w:t>
      </w:r>
      <w:r w:rsidRPr="0069637B">
        <w:rPr>
          <w:rFonts w:cs="Arial"/>
          <w:color w:val="000000"/>
          <w:szCs w:val="22"/>
        </w:rPr>
        <w:t xml:space="preserve"> DPH, kterou bude povinen přiznat zadavatel, neboť zadavatel hodnotí svůj celkový výdaj v</w:t>
      </w:r>
      <w:r w:rsidR="008748C6" w:rsidRPr="0069637B">
        <w:rPr>
          <w:rFonts w:cs="Arial"/>
          <w:color w:val="000000"/>
          <w:szCs w:val="22"/>
        </w:rPr>
        <w:t> </w:t>
      </w:r>
      <w:r w:rsidRPr="0069637B">
        <w:rPr>
          <w:rFonts w:cs="Arial"/>
          <w:color w:val="000000"/>
          <w:szCs w:val="22"/>
        </w:rPr>
        <w:t>souvislosti s veřejnou zakázkou.</w:t>
      </w:r>
    </w:p>
    <w:p w:rsidR="00950181" w:rsidRDefault="00D9655D" w:rsidP="00E520F1">
      <w:pPr>
        <w:pStyle w:val="Nadpis2"/>
        <w:numPr>
          <w:ilvl w:val="0"/>
          <w:numId w:val="13"/>
        </w:numPr>
        <w:ind w:left="0" w:firstLine="0"/>
      </w:pPr>
      <w:r>
        <w:t>Hodnocení nabídek</w:t>
      </w:r>
    </w:p>
    <w:p w:rsidR="00950181" w:rsidRDefault="00D9655D">
      <w:pPr>
        <w:pStyle w:val="Normln1"/>
        <w:spacing w:after="120" w:line="240" w:lineRule="auto"/>
        <w:contextualSpacing w:val="0"/>
        <w:jc w:val="both"/>
        <w:rPr>
          <w:szCs w:val="22"/>
        </w:rPr>
      </w:pPr>
      <w:r>
        <w:rPr>
          <w:szCs w:val="22"/>
        </w:rPr>
        <w:t>Nabídky budou hodnoceny dle jejich ekonomické výhodnosti.</w:t>
      </w:r>
    </w:p>
    <w:p w:rsidR="00950181" w:rsidRPr="008748C6" w:rsidRDefault="00D9655D">
      <w:pPr>
        <w:pStyle w:val="Normln1"/>
        <w:spacing w:after="120" w:line="240" w:lineRule="auto"/>
        <w:contextualSpacing w:val="0"/>
        <w:jc w:val="both"/>
        <w:rPr>
          <w:color w:val="FF0000"/>
          <w:szCs w:val="22"/>
        </w:rPr>
      </w:pPr>
      <w:r>
        <w:rPr>
          <w:szCs w:val="22"/>
        </w:rPr>
        <w:t xml:space="preserve">Zadavatel bude hodnotit ekonomickou </w:t>
      </w:r>
      <w:r w:rsidRPr="008748C6">
        <w:rPr>
          <w:szCs w:val="22"/>
        </w:rPr>
        <w:t>výhodnost jen na základě kritéria hodnocení nejnižší nabídková cena.</w:t>
      </w:r>
      <w:r w:rsidR="00BB560C" w:rsidRPr="008748C6">
        <w:rPr>
          <w:szCs w:val="22"/>
        </w:rPr>
        <w:t xml:space="preserve"> </w:t>
      </w:r>
    </w:p>
    <w:p w:rsidR="00950181" w:rsidRDefault="00D9655D">
      <w:pPr>
        <w:spacing w:after="120"/>
        <w:rPr>
          <w:rFonts w:cs="Arial"/>
          <w:szCs w:val="22"/>
        </w:rPr>
      </w:pPr>
      <w:r>
        <w:rPr>
          <w:rFonts w:cs="Arial"/>
          <w:szCs w:val="22"/>
        </w:rPr>
        <w:t>Jako nejvýhodnější bude hodnocena nabídka s nejnižší nabídkovou cen</w:t>
      </w:r>
      <w:r w:rsidR="003B176D">
        <w:rPr>
          <w:rFonts w:cs="Arial"/>
          <w:szCs w:val="22"/>
        </w:rPr>
        <w:t>ou</w:t>
      </w:r>
      <w:r>
        <w:rPr>
          <w:rFonts w:cs="Arial"/>
          <w:szCs w:val="22"/>
        </w:rPr>
        <w:t xml:space="preserve"> ve výši včetně DPH. </w:t>
      </w:r>
    </w:p>
    <w:p w:rsidR="00950181" w:rsidRDefault="00D9655D">
      <w:pPr>
        <w:spacing w:after="120"/>
        <w:rPr>
          <w:rFonts w:cs="Arial"/>
          <w:szCs w:val="22"/>
        </w:rPr>
      </w:pPr>
      <w:r>
        <w:rPr>
          <w:rFonts w:cs="Arial"/>
          <w:szCs w:val="22"/>
        </w:rPr>
        <w:t>V případě rovnosti nabídkových cen na prvním místě v pořadí bude nejvýhodnější nabídka vybrána losem.</w:t>
      </w:r>
    </w:p>
    <w:p w:rsidR="00950181" w:rsidRDefault="00D9655D" w:rsidP="00E520F1">
      <w:pPr>
        <w:pStyle w:val="Nadpis2"/>
        <w:numPr>
          <w:ilvl w:val="0"/>
          <w:numId w:val="13"/>
        </w:numPr>
        <w:ind w:left="0" w:firstLine="0"/>
      </w:pPr>
      <w:r>
        <w:t xml:space="preserve">Práva zadavatele, ostatní podmínky </w:t>
      </w:r>
    </w:p>
    <w:p w:rsidR="00080043" w:rsidRDefault="00080043" w:rsidP="00A81726">
      <w:pPr>
        <w:pStyle w:val="Nadpis3"/>
        <w:numPr>
          <w:ilvl w:val="1"/>
          <w:numId w:val="45"/>
        </w:numPr>
      </w:pPr>
      <w:r>
        <w:t>Vyhrazená práva zadavatele v zadávacím řízení</w:t>
      </w:r>
    </w:p>
    <w:p w:rsidR="00950181" w:rsidRPr="00BB560C" w:rsidRDefault="00D9655D">
      <w:pPr>
        <w:spacing w:after="120"/>
        <w:rPr>
          <w:rFonts w:cs="Arial"/>
          <w:color w:val="FF0000"/>
          <w:szCs w:val="22"/>
        </w:rPr>
      </w:pPr>
      <w:r>
        <w:rPr>
          <w:rFonts w:cs="Arial"/>
          <w:szCs w:val="22"/>
        </w:rPr>
        <w:t>Zadavatel si vyhrazuje právo:</w:t>
      </w:r>
    </w:p>
    <w:p w:rsidR="00950181" w:rsidRDefault="00D9655D" w:rsidP="00E520F1">
      <w:pPr>
        <w:numPr>
          <w:ilvl w:val="1"/>
          <w:numId w:val="6"/>
        </w:numPr>
        <w:tabs>
          <w:tab w:val="clear" w:pos="720"/>
        </w:tabs>
        <w:ind w:left="426" w:hanging="426"/>
        <w:rPr>
          <w:rFonts w:cs="Arial"/>
          <w:szCs w:val="22"/>
        </w:rPr>
      </w:pPr>
      <w:r>
        <w:rPr>
          <w:rFonts w:cs="Arial"/>
          <w:szCs w:val="22"/>
        </w:rPr>
        <w:t>změnit, upřesnit či doplnit zadávací podmínky;</w:t>
      </w:r>
    </w:p>
    <w:p w:rsidR="00950181" w:rsidRDefault="00D9655D" w:rsidP="00E520F1">
      <w:pPr>
        <w:numPr>
          <w:ilvl w:val="1"/>
          <w:numId w:val="6"/>
        </w:numPr>
        <w:tabs>
          <w:tab w:val="clear" w:pos="720"/>
        </w:tabs>
        <w:ind w:left="426" w:hanging="426"/>
        <w:rPr>
          <w:rFonts w:cs="Arial"/>
          <w:szCs w:val="22"/>
        </w:rPr>
      </w:pPr>
      <w:r>
        <w:rPr>
          <w:rFonts w:cs="Arial"/>
          <w:szCs w:val="22"/>
        </w:rPr>
        <w:t>neposkytnout účastníkům náhradu nákladů, které vynaloží v souvislosti se svou účastí v zadávacím řízení;</w:t>
      </w:r>
    </w:p>
    <w:p w:rsidR="00950181" w:rsidRDefault="00D9655D" w:rsidP="00E520F1">
      <w:pPr>
        <w:numPr>
          <w:ilvl w:val="1"/>
          <w:numId w:val="6"/>
        </w:numPr>
        <w:tabs>
          <w:tab w:val="clear" w:pos="720"/>
        </w:tabs>
        <w:ind w:left="426" w:hanging="426"/>
        <w:rPr>
          <w:rFonts w:cs="Arial"/>
          <w:szCs w:val="22"/>
        </w:rPr>
      </w:pPr>
      <w:r>
        <w:rPr>
          <w:rFonts w:cs="Arial"/>
          <w:szCs w:val="22"/>
        </w:rPr>
        <w:t>nevracet nabídky.</w:t>
      </w:r>
    </w:p>
    <w:p w:rsidR="00291EAC" w:rsidRDefault="00D9655D" w:rsidP="00FC2B85">
      <w:pPr>
        <w:spacing w:before="120" w:after="240"/>
        <w:rPr>
          <w:rFonts w:cs="Arial"/>
          <w:szCs w:val="22"/>
        </w:rPr>
      </w:pPr>
      <w:r>
        <w:rPr>
          <w:rFonts w:cs="Arial"/>
          <w:szCs w:val="22"/>
        </w:rPr>
        <w:t>Ostatní podmínky zadávacího řízení v této zadávací dokumentaci výslovně neupravené (např. možnost a způsob podání námitek proti postupu zadavatele) se řídí příslušnými ustanoveními ZZVZ.</w:t>
      </w:r>
    </w:p>
    <w:p w:rsidR="00AD1C97" w:rsidRDefault="00AD1C97" w:rsidP="00FC2B85">
      <w:pPr>
        <w:spacing w:before="120" w:after="240"/>
        <w:rPr>
          <w:rFonts w:cs="Arial"/>
          <w:szCs w:val="22"/>
        </w:rPr>
      </w:pPr>
    </w:p>
    <w:p w:rsidR="00AD1C97" w:rsidRDefault="00AD1C97" w:rsidP="00FC2B85">
      <w:pPr>
        <w:spacing w:before="120" w:after="240"/>
        <w:rPr>
          <w:rFonts w:cs="Arial"/>
          <w:szCs w:val="22"/>
        </w:rPr>
      </w:pPr>
    </w:p>
    <w:p w:rsidR="00AD1C97" w:rsidRPr="003A3709" w:rsidRDefault="00AD1C97" w:rsidP="00FC2B85">
      <w:pPr>
        <w:spacing w:before="120" w:after="240"/>
        <w:rPr>
          <w:rFonts w:cs="Arial"/>
          <w:szCs w:val="22"/>
          <w:lang w:eastAsia="en-US"/>
        </w:rPr>
      </w:pPr>
    </w:p>
    <w:p w:rsidR="00950181" w:rsidRDefault="00D9655D" w:rsidP="00E520F1">
      <w:pPr>
        <w:pStyle w:val="Nadpis2"/>
        <w:numPr>
          <w:ilvl w:val="0"/>
          <w:numId w:val="13"/>
        </w:numPr>
        <w:ind w:left="0" w:firstLine="0"/>
      </w:pPr>
      <w:r w:rsidRPr="003A3709">
        <w:lastRenderedPageBreak/>
        <w:t>Vysvětlení zadávací dokumentace, komunikace v průběhu</w:t>
      </w:r>
      <w:r>
        <w:t xml:space="preserve"> zadávacího řízení</w:t>
      </w:r>
    </w:p>
    <w:p w:rsidR="00950181" w:rsidRPr="00BD2CDF" w:rsidRDefault="00D9655D" w:rsidP="00A81726">
      <w:pPr>
        <w:pStyle w:val="Nadpis3"/>
        <w:numPr>
          <w:ilvl w:val="1"/>
          <w:numId w:val="46"/>
        </w:numPr>
      </w:pPr>
      <w:r w:rsidRPr="00BD2CDF">
        <w:t>Vysvětlení zadávací dokumentace</w:t>
      </w:r>
    </w:p>
    <w:p w:rsidR="004D68B6" w:rsidRDefault="004D68B6" w:rsidP="004D68B6">
      <w:pPr>
        <w:spacing w:after="240"/>
        <w:rPr>
          <w:rFonts w:cs="Arial"/>
          <w:szCs w:val="22"/>
        </w:rPr>
      </w:pPr>
      <w:r w:rsidRPr="0072752A">
        <w:rPr>
          <w:rFonts w:cs="Arial"/>
          <w:szCs w:val="22"/>
        </w:rPr>
        <w:t xml:space="preserve">Žádost o vysvětlení zadávací dokumentace je možné doručit ve lhůtách a za podmínek dle ZZVZ. </w:t>
      </w:r>
      <w:r>
        <w:rPr>
          <w:rFonts w:cs="Arial"/>
          <w:szCs w:val="22"/>
        </w:rPr>
        <w:t>Z</w:t>
      </w:r>
      <w:r w:rsidRPr="0005030D">
        <w:rPr>
          <w:rFonts w:cs="Arial"/>
          <w:szCs w:val="22"/>
        </w:rPr>
        <w:t xml:space="preserve">adavatel </w:t>
      </w:r>
      <w:r w:rsidRPr="002A6F6A">
        <w:rPr>
          <w:rFonts w:cs="Arial"/>
          <w:szCs w:val="22"/>
        </w:rPr>
        <w:t>dopo</w:t>
      </w:r>
      <w:r>
        <w:rPr>
          <w:rFonts w:cs="Arial"/>
          <w:szCs w:val="22"/>
        </w:rPr>
        <w:t xml:space="preserve">ručuje podat žádost </w:t>
      </w:r>
      <w:r w:rsidRPr="00711DB4">
        <w:rPr>
          <w:rFonts w:cs="Arial"/>
          <w:szCs w:val="22"/>
        </w:rPr>
        <w:t>o</w:t>
      </w:r>
      <w:r>
        <w:rPr>
          <w:rFonts w:cs="Arial"/>
          <w:szCs w:val="22"/>
        </w:rPr>
        <w:t> v</w:t>
      </w:r>
      <w:r w:rsidRPr="00F6797A">
        <w:rPr>
          <w:rFonts w:cs="Arial"/>
          <w:szCs w:val="22"/>
        </w:rPr>
        <w:t>ysvětlení zadávací dokumentace</w:t>
      </w:r>
      <w:r>
        <w:rPr>
          <w:rFonts w:cs="Arial"/>
          <w:szCs w:val="22"/>
        </w:rPr>
        <w:t xml:space="preserve"> </w:t>
      </w:r>
      <w:r>
        <w:rPr>
          <w:rFonts w:cs="Arial"/>
          <w:color w:val="000000"/>
          <w:szCs w:val="22"/>
        </w:rPr>
        <w:t xml:space="preserve">elektronicky přes </w:t>
      </w:r>
      <w:r>
        <w:rPr>
          <w:rFonts w:cs="Arial"/>
          <w:b/>
          <w:bCs/>
          <w:color w:val="000000"/>
          <w:szCs w:val="22"/>
        </w:rPr>
        <w:t xml:space="preserve">profil zadavatele </w:t>
      </w:r>
      <w:r w:rsidRPr="001F212B">
        <w:rPr>
          <w:rFonts w:cs="Arial"/>
          <w:szCs w:val="22"/>
        </w:rPr>
        <w:t>(</w:t>
      </w:r>
      <w:hyperlink r:id="rId13" w:history="1">
        <w:r w:rsidRPr="001F212B">
          <w:rPr>
            <w:rFonts w:cs="Arial"/>
            <w:szCs w:val="22"/>
          </w:rPr>
          <w:t>https://zakazky.vlada.cz</w:t>
        </w:r>
      </w:hyperlink>
      <w:r>
        <w:rPr>
          <w:rFonts w:cs="Arial"/>
          <w:color w:val="000000"/>
          <w:szCs w:val="22"/>
        </w:rPr>
        <w:t>)</w:t>
      </w:r>
      <w:r>
        <w:rPr>
          <w:rFonts w:cs="Arial"/>
          <w:szCs w:val="22"/>
        </w:rPr>
        <w:t xml:space="preserve">. Zadavatel </w:t>
      </w:r>
      <w:r w:rsidRPr="0005030D">
        <w:rPr>
          <w:rFonts w:cs="Arial"/>
          <w:szCs w:val="22"/>
        </w:rPr>
        <w:t xml:space="preserve">nebude </w:t>
      </w:r>
      <w:r>
        <w:rPr>
          <w:rFonts w:cs="Arial"/>
          <w:szCs w:val="22"/>
        </w:rPr>
        <w:t xml:space="preserve">v souladu s § 211 odst. 3 ZZVZ </w:t>
      </w:r>
      <w:r w:rsidRPr="0005030D">
        <w:rPr>
          <w:rFonts w:cs="Arial"/>
          <w:szCs w:val="22"/>
        </w:rPr>
        <w:t xml:space="preserve">odpovídat </w:t>
      </w:r>
      <w:r>
        <w:rPr>
          <w:rFonts w:cs="Arial"/>
          <w:szCs w:val="22"/>
        </w:rPr>
        <w:t>na dotazy podané jiným způsobem než v elektronické podobě, tedy na písemné dotazy podané např. osobně na podatelně zadavatele nebo zaslané jinými než elektronickými prostředky. Zadavatel dále nebude poskytovat vysvětlení na t</w:t>
      </w:r>
      <w:r w:rsidRPr="0005030D">
        <w:rPr>
          <w:rFonts w:cs="Arial"/>
          <w:szCs w:val="22"/>
        </w:rPr>
        <w:t>elefonické dotazy</w:t>
      </w:r>
      <w:r>
        <w:rPr>
          <w:rFonts w:cs="Arial"/>
          <w:szCs w:val="22"/>
        </w:rPr>
        <w:t>.</w:t>
      </w:r>
    </w:p>
    <w:p w:rsidR="00950181" w:rsidRPr="00BD2CDF" w:rsidRDefault="00D9655D">
      <w:pPr>
        <w:spacing w:after="240"/>
        <w:rPr>
          <w:rFonts w:cs="Arial"/>
          <w:color w:val="FF0000"/>
          <w:szCs w:val="22"/>
        </w:rPr>
      </w:pPr>
      <w:r w:rsidRPr="00BD2CDF">
        <w:rPr>
          <w:rFonts w:cs="Arial"/>
          <w:szCs w:val="22"/>
        </w:rPr>
        <w:t>Odpověď na žádost o vysvětlení zadávací dokumentace zadavatel odešle žadateli o toto vysvětlení a uveřejní ji na profilu zadavatele</w:t>
      </w:r>
      <w:r w:rsidR="008565E0">
        <w:rPr>
          <w:rFonts w:cs="Arial"/>
          <w:szCs w:val="22"/>
        </w:rPr>
        <w:t>.</w:t>
      </w:r>
      <w:r w:rsidR="00BB560C" w:rsidRPr="00BD2CDF">
        <w:rPr>
          <w:rFonts w:cs="Arial"/>
          <w:szCs w:val="22"/>
        </w:rPr>
        <w:t xml:space="preserve"> </w:t>
      </w:r>
    </w:p>
    <w:p w:rsidR="008748C6" w:rsidRPr="00BD2CDF" w:rsidRDefault="008748C6" w:rsidP="00A81726">
      <w:pPr>
        <w:pStyle w:val="Nadpis3"/>
        <w:numPr>
          <w:ilvl w:val="1"/>
          <w:numId w:val="46"/>
        </w:numPr>
      </w:pPr>
      <w:r w:rsidRPr="00BD2CDF">
        <w:t xml:space="preserve">Změna </w:t>
      </w:r>
      <w:r w:rsidR="00291EAC">
        <w:t xml:space="preserve">nebo doplnění </w:t>
      </w:r>
      <w:r w:rsidRPr="00BD2CDF">
        <w:t>zadávací dokumentace</w:t>
      </w:r>
    </w:p>
    <w:p w:rsidR="008748C6" w:rsidRPr="001F4856" w:rsidRDefault="008748C6" w:rsidP="0084716C">
      <w:pPr>
        <w:rPr>
          <w:b/>
          <w:color w:val="FF0000"/>
        </w:rPr>
      </w:pPr>
      <w:r w:rsidRPr="00BD2CDF">
        <w:t>Změna nebo doplnění zadávacích podmínek budou uveřejněny na profilu zadavatele</w:t>
      </w:r>
      <w:r w:rsidR="00D76B99">
        <w:t>.</w:t>
      </w:r>
      <w:r>
        <w:t xml:space="preserve"> </w:t>
      </w:r>
    </w:p>
    <w:p w:rsidR="00950181" w:rsidRDefault="00D9655D" w:rsidP="00A81726">
      <w:pPr>
        <w:pStyle w:val="Nadpis3"/>
        <w:numPr>
          <w:ilvl w:val="1"/>
          <w:numId w:val="46"/>
        </w:numPr>
      </w:pPr>
      <w:r>
        <w:t>Komunikace v průběhu zadávacího řízení</w:t>
      </w:r>
    </w:p>
    <w:p w:rsidR="00950181" w:rsidRDefault="00D9655D">
      <w:pPr>
        <w:tabs>
          <w:tab w:val="left" w:pos="709"/>
        </w:tabs>
        <w:spacing w:after="240"/>
        <w:rPr>
          <w:rFonts w:cs="Arial"/>
          <w:color w:val="000000"/>
          <w:szCs w:val="22"/>
        </w:rPr>
      </w:pPr>
      <w:r>
        <w:rPr>
          <w:rFonts w:cs="Arial"/>
          <w:color w:val="000000"/>
          <w:szCs w:val="22"/>
        </w:rPr>
        <w:t xml:space="preserve">Zadavatel bude během zadávacího řízení s dodavateli </w:t>
      </w:r>
      <w:r>
        <w:rPr>
          <w:rFonts w:cs="Arial"/>
          <w:bCs/>
          <w:color w:val="000000"/>
          <w:szCs w:val="22"/>
        </w:rPr>
        <w:t>komunikovat v souladu s § 211 ZZVZ. Zadavatel doporučuje dodavatelům komunikovat prostřednictvím profilu zadavatele</w:t>
      </w:r>
      <w:r>
        <w:rPr>
          <w:rFonts w:cs="Arial"/>
          <w:color w:val="000000"/>
          <w:szCs w:val="22"/>
        </w:rPr>
        <w:t xml:space="preserve">. Veškeré zprávy odeslané zadavatelem si může dodavatel přečíst po přihlášení na profil zadavatele ve svých příchozích zprávách. </w:t>
      </w:r>
      <w:r>
        <w:rPr>
          <w:rFonts w:cs="Arial"/>
          <w:bCs/>
          <w:color w:val="000000"/>
          <w:szCs w:val="22"/>
        </w:rPr>
        <w:t>Zadavatel proto dodavatelům doporučuje průběžně sledovat stav zadávacího řízení na profilu zadavatele, a to jako přihlášení uživatelé</w:t>
      </w:r>
      <w:r>
        <w:rPr>
          <w:rFonts w:cs="Arial"/>
          <w:color w:val="000000"/>
          <w:szCs w:val="22"/>
        </w:rPr>
        <w:t>.</w:t>
      </w:r>
    </w:p>
    <w:p w:rsidR="00950181" w:rsidRDefault="00D9655D">
      <w:pPr>
        <w:tabs>
          <w:tab w:val="left" w:pos="709"/>
        </w:tabs>
        <w:spacing w:after="240"/>
        <w:rPr>
          <w:rFonts w:cs="Arial"/>
          <w:color w:val="000000"/>
          <w:szCs w:val="22"/>
        </w:rPr>
      </w:pPr>
      <w:r>
        <w:rPr>
          <w:rFonts w:cs="Arial"/>
          <w:color w:val="000000"/>
          <w:szCs w:val="22"/>
        </w:rPr>
        <w:t xml:space="preserve">Zadavatel zdůrazňuje, že v souladu s § 211 odst. 6 ZZVZ </w:t>
      </w:r>
      <w:r>
        <w:rPr>
          <w:rFonts w:cs="Arial"/>
          <w:b/>
          <w:color w:val="000000"/>
          <w:szCs w:val="22"/>
        </w:rPr>
        <w:t>při komunikaci uskutečňované prostřednictvím datové schránky je dokument doručen již dodáním do datové schránky adresáta</w:t>
      </w:r>
      <w:r>
        <w:rPr>
          <w:rFonts w:cs="Arial"/>
          <w:color w:val="000000"/>
          <w:szCs w:val="22"/>
        </w:rPr>
        <w:t>. Prostřednictvím datové schránky nelze podat nabídku.</w:t>
      </w:r>
    </w:p>
    <w:p w:rsidR="00950181" w:rsidRDefault="00D9655D">
      <w:pPr>
        <w:tabs>
          <w:tab w:val="left" w:pos="709"/>
        </w:tabs>
        <w:spacing w:after="240"/>
        <w:rPr>
          <w:rFonts w:cs="Arial"/>
          <w:color w:val="000000"/>
          <w:szCs w:val="22"/>
        </w:rPr>
      </w:pPr>
      <w:r>
        <w:rPr>
          <w:rFonts w:cs="Arial"/>
          <w:color w:val="000000"/>
          <w:szCs w:val="22"/>
        </w:rPr>
        <w:t xml:space="preserve">Zadavatel dále zdůrazňuje, že v souladu s § 4 odst. 1 vyhlášky č. 260/2016 Sb., o stanovení podrobnějších podmínek týkajících se elektronických nástrojů, elektronických úkonů při zadávání veřejných zakázek a certifikátu shody, při komunikaci uskutečňované prostřednictvím elektronického nástroje (profilu zadavatele) je </w:t>
      </w:r>
      <w:r>
        <w:rPr>
          <w:rFonts w:cs="Arial"/>
          <w:b/>
          <w:color w:val="000000"/>
          <w:szCs w:val="22"/>
        </w:rPr>
        <w:t xml:space="preserve">dokument doručen již </w:t>
      </w:r>
      <w:r>
        <w:rPr>
          <w:rFonts w:cs="Arial"/>
          <w:color w:val="000000"/>
          <w:szCs w:val="22"/>
        </w:rPr>
        <w:t>okamžikem přijetí datové zprávy na elektronickou adresu adresáta či adresátů datové zprávy v elektronickém nástroji.</w:t>
      </w:r>
    </w:p>
    <w:p w:rsidR="00950181" w:rsidRDefault="00D9655D" w:rsidP="00E520F1">
      <w:pPr>
        <w:pStyle w:val="Nadpis2"/>
        <w:numPr>
          <w:ilvl w:val="0"/>
          <w:numId w:val="13"/>
        </w:numPr>
        <w:ind w:left="0" w:firstLine="0"/>
      </w:pPr>
      <w:r>
        <w:t>Další podmínky pro uzavření smlouvy</w:t>
      </w:r>
    </w:p>
    <w:p w:rsidR="00950181" w:rsidRDefault="00D9655D">
      <w:pPr>
        <w:rPr>
          <w:rFonts w:cs="Arial"/>
          <w:szCs w:val="22"/>
        </w:rPr>
      </w:pPr>
      <w:r>
        <w:rPr>
          <w:rFonts w:cs="Arial"/>
          <w:szCs w:val="22"/>
        </w:rPr>
        <w:t xml:space="preserve">Nesplnění povinnosti vybraným dodavatelem dle </w:t>
      </w:r>
      <w:r w:rsidR="00BD2CDF">
        <w:rPr>
          <w:rFonts w:cs="Arial"/>
          <w:szCs w:val="22"/>
        </w:rPr>
        <w:t>tohoto článku</w:t>
      </w:r>
      <w:r>
        <w:rPr>
          <w:rFonts w:cs="Arial"/>
          <w:szCs w:val="22"/>
        </w:rPr>
        <w:t xml:space="preserve"> se považuje za neposkytnutí součinnosti k uzavření smlouvy</w:t>
      </w:r>
      <w:r w:rsidR="002770ED">
        <w:rPr>
          <w:rFonts w:cs="Arial"/>
          <w:szCs w:val="22"/>
        </w:rPr>
        <w:t>.</w:t>
      </w:r>
    </w:p>
    <w:p w:rsidR="00950181" w:rsidRDefault="00D9655D" w:rsidP="00A81726">
      <w:pPr>
        <w:pStyle w:val="Nadpis3"/>
        <w:numPr>
          <w:ilvl w:val="1"/>
          <w:numId w:val="47"/>
        </w:numPr>
      </w:pPr>
      <w:r>
        <w:t>Předložení dokladů dodavatelem, který je právnickou osobou</w:t>
      </w:r>
    </w:p>
    <w:p w:rsidR="00950181" w:rsidRDefault="00D9655D">
      <w:pPr>
        <w:spacing w:before="120" w:after="120"/>
        <w:rPr>
          <w:rFonts w:cs="Arial"/>
          <w:szCs w:val="22"/>
        </w:rPr>
      </w:pPr>
      <w:r>
        <w:rPr>
          <w:rFonts w:cs="Arial"/>
          <w:szCs w:val="22"/>
        </w:rPr>
        <w:t>V souladu s § 104 odst. odst. 2 ZZVZ zadavatel bude požadovat od vybraného dodavatele, který je právnickou osobou, aby jako podmínku pro uzavření smlouvy předložil</w:t>
      </w:r>
    </w:p>
    <w:p w:rsidR="00950181" w:rsidRDefault="00D9655D" w:rsidP="00E520F1">
      <w:pPr>
        <w:pStyle w:val="Odstavecseseznamem"/>
        <w:numPr>
          <w:ilvl w:val="0"/>
          <w:numId w:val="7"/>
        </w:numPr>
        <w:spacing w:before="120" w:after="120" w:line="240" w:lineRule="auto"/>
        <w:ind w:left="567" w:hanging="567"/>
        <w:contextualSpacing w:val="0"/>
        <w:jc w:val="both"/>
        <w:rPr>
          <w:rFonts w:ascii="Arial" w:hAnsi="Arial" w:cs="Arial"/>
        </w:rPr>
      </w:pPr>
      <w:r>
        <w:rPr>
          <w:rFonts w:ascii="Arial" w:hAnsi="Arial" w:cs="Arial"/>
        </w:rPr>
        <w:t>identifikační údaje všech osob, které jsou jeho skutečným majitelem podle zákona č. 53/2008 Sb., o některých opatřeních proti legalizaci výnosů z trestné činnosti a financování terorismu, ve znění pozdějších předpisů;</w:t>
      </w:r>
    </w:p>
    <w:p w:rsidR="00950181" w:rsidRDefault="00D9655D" w:rsidP="00E520F1">
      <w:pPr>
        <w:pStyle w:val="Odstavecseseznamem"/>
        <w:numPr>
          <w:ilvl w:val="0"/>
          <w:numId w:val="7"/>
        </w:numPr>
        <w:spacing w:before="120" w:after="120" w:line="240" w:lineRule="auto"/>
        <w:ind w:left="567" w:hanging="567"/>
        <w:contextualSpacing w:val="0"/>
        <w:jc w:val="both"/>
        <w:rPr>
          <w:rFonts w:ascii="Arial" w:hAnsi="Arial" w:cs="Arial"/>
        </w:rPr>
      </w:pPr>
      <w:r>
        <w:rPr>
          <w:rFonts w:ascii="Arial" w:hAnsi="Arial" w:cs="Arial"/>
        </w:rPr>
        <w:t>doklady, z nichž vyplývá vztah všech osob podle písmene a) k dodavateli; těmito doklady jsou zejména</w:t>
      </w:r>
    </w:p>
    <w:p w:rsidR="00950181" w:rsidRDefault="00D9655D" w:rsidP="00E520F1">
      <w:pPr>
        <w:pStyle w:val="Odstavecseseznamem"/>
        <w:numPr>
          <w:ilvl w:val="0"/>
          <w:numId w:val="4"/>
        </w:numPr>
        <w:spacing w:before="120" w:after="0" w:line="240" w:lineRule="auto"/>
        <w:ind w:left="992" w:hanging="425"/>
        <w:contextualSpacing w:val="0"/>
        <w:jc w:val="both"/>
        <w:rPr>
          <w:rFonts w:ascii="Arial" w:hAnsi="Arial" w:cs="Arial"/>
        </w:rPr>
      </w:pPr>
      <w:r>
        <w:rPr>
          <w:rFonts w:ascii="Arial" w:hAnsi="Arial" w:cs="Arial"/>
        </w:rPr>
        <w:t>výpis z obchodního rejstříku nebo jiné obdobné evidence,</w:t>
      </w:r>
    </w:p>
    <w:p w:rsidR="00950181" w:rsidRDefault="00D9655D" w:rsidP="00E520F1">
      <w:pPr>
        <w:pStyle w:val="Odstavecseseznamem"/>
        <w:numPr>
          <w:ilvl w:val="0"/>
          <w:numId w:val="4"/>
        </w:numPr>
        <w:spacing w:after="0" w:line="240" w:lineRule="auto"/>
        <w:ind w:left="992" w:hanging="425"/>
        <w:contextualSpacing w:val="0"/>
        <w:jc w:val="both"/>
        <w:rPr>
          <w:rFonts w:ascii="Arial" w:hAnsi="Arial" w:cs="Arial"/>
        </w:rPr>
      </w:pPr>
      <w:r>
        <w:rPr>
          <w:rFonts w:ascii="Arial" w:hAnsi="Arial" w:cs="Arial"/>
        </w:rPr>
        <w:t>seznam akcionářů,</w:t>
      </w:r>
    </w:p>
    <w:p w:rsidR="00950181" w:rsidRDefault="00D9655D" w:rsidP="00E520F1">
      <w:pPr>
        <w:pStyle w:val="Odstavecseseznamem"/>
        <w:numPr>
          <w:ilvl w:val="0"/>
          <w:numId w:val="4"/>
        </w:numPr>
        <w:spacing w:after="0" w:line="240" w:lineRule="auto"/>
        <w:ind w:left="992" w:hanging="425"/>
        <w:contextualSpacing w:val="0"/>
        <w:jc w:val="both"/>
        <w:rPr>
          <w:rFonts w:ascii="Arial" w:hAnsi="Arial" w:cs="Arial"/>
        </w:rPr>
      </w:pPr>
      <w:r>
        <w:rPr>
          <w:rFonts w:ascii="Arial" w:hAnsi="Arial" w:cs="Arial"/>
        </w:rPr>
        <w:t>rozhodnutí statutárního orgánu o vyplacení podílu na zisku,</w:t>
      </w:r>
    </w:p>
    <w:p w:rsidR="00950181" w:rsidRDefault="00D9655D" w:rsidP="00E520F1">
      <w:pPr>
        <w:pStyle w:val="Odstavecseseznamem"/>
        <w:numPr>
          <w:ilvl w:val="0"/>
          <w:numId w:val="4"/>
        </w:numPr>
        <w:spacing w:after="120" w:line="240" w:lineRule="auto"/>
        <w:ind w:left="993" w:hanging="426"/>
        <w:contextualSpacing w:val="0"/>
        <w:jc w:val="both"/>
        <w:rPr>
          <w:rFonts w:ascii="Arial" w:hAnsi="Arial" w:cs="Arial"/>
        </w:rPr>
      </w:pPr>
      <w:r>
        <w:rPr>
          <w:rFonts w:ascii="Arial" w:hAnsi="Arial" w:cs="Arial"/>
        </w:rPr>
        <w:t>společenská smlouva, zakladatelská listina nebo stanovy</w:t>
      </w:r>
      <w:r w:rsidR="00291EAC">
        <w:rPr>
          <w:rFonts w:ascii="Arial" w:hAnsi="Arial" w:cs="Arial"/>
        </w:rPr>
        <w:t>.</w:t>
      </w:r>
    </w:p>
    <w:p w:rsidR="00950181" w:rsidRDefault="00D9655D" w:rsidP="00A81726">
      <w:pPr>
        <w:pStyle w:val="Nadpis3"/>
        <w:numPr>
          <w:ilvl w:val="1"/>
          <w:numId w:val="47"/>
        </w:numPr>
      </w:pPr>
      <w:r>
        <w:lastRenderedPageBreak/>
        <w:t>Předložení dokladů vztahujících se ke kvalifikaci dodavatele</w:t>
      </w:r>
    </w:p>
    <w:p w:rsidR="00950181" w:rsidRDefault="00D9655D">
      <w:pPr>
        <w:spacing w:before="120"/>
      </w:pPr>
      <w:r>
        <w:rPr>
          <w:rFonts w:cs="Arial"/>
          <w:szCs w:val="22"/>
        </w:rPr>
        <w:t>V souladu s § 104 odst. 1 písm. a)  ZZVZ zadavatel bude požadovat od vybraného dodavatele</w:t>
      </w:r>
      <w:r w:rsidR="00BD2CDF">
        <w:rPr>
          <w:rFonts w:cs="Arial"/>
          <w:szCs w:val="22"/>
        </w:rPr>
        <w:t>,</w:t>
      </w:r>
      <w:r w:rsidR="00BD2CDF" w:rsidRPr="00BD2CDF">
        <w:t xml:space="preserve"> </w:t>
      </w:r>
      <w:r w:rsidR="00BD2CDF" w:rsidRPr="00BD2CDF">
        <w:rPr>
          <w:rFonts w:cs="Arial"/>
          <w:szCs w:val="22"/>
        </w:rPr>
        <w:t>jako podmínk</w:t>
      </w:r>
      <w:r w:rsidR="00BD2CDF">
        <w:rPr>
          <w:rFonts w:cs="Arial"/>
          <w:szCs w:val="22"/>
        </w:rPr>
        <w:t>u pro uzavření smlouvy</w:t>
      </w:r>
      <w:r>
        <w:rPr>
          <w:rFonts w:cs="Arial"/>
          <w:szCs w:val="22"/>
        </w:rPr>
        <w:t xml:space="preserve"> předložení originálů nebo ověřených kopií dokladů o jeho kvalifikaci</w:t>
      </w:r>
      <w:r>
        <w:t xml:space="preserve"> </w:t>
      </w:r>
      <w:r>
        <w:rPr>
          <w:rFonts w:cs="Arial"/>
          <w:szCs w:val="22"/>
        </w:rPr>
        <w:t xml:space="preserve">uvedených čl. 4.1.1, </w:t>
      </w:r>
      <w:r w:rsidR="00255F4D">
        <w:rPr>
          <w:rFonts w:cs="Arial"/>
          <w:szCs w:val="22"/>
        </w:rPr>
        <w:t xml:space="preserve">4.2, </w:t>
      </w:r>
      <w:r>
        <w:rPr>
          <w:rFonts w:cs="Arial"/>
          <w:szCs w:val="22"/>
        </w:rPr>
        <w:t>4.3.1</w:t>
      </w:r>
      <w:r w:rsidR="00AD1C97">
        <w:rPr>
          <w:rFonts w:cs="Arial"/>
          <w:szCs w:val="22"/>
        </w:rPr>
        <w:t xml:space="preserve"> této zadávací dokumentace</w:t>
      </w:r>
      <w:r>
        <w:rPr>
          <w:rFonts w:cs="Arial"/>
          <w:szCs w:val="22"/>
        </w:rPr>
        <w:t>, pokud je již nebude mít k dispozici.</w:t>
      </w:r>
      <w:r w:rsidR="00BD2CDF" w:rsidRPr="00BD2CDF">
        <w:t xml:space="preserve"> </w:t>
      </w:r>
    </w:p>
    <w:p w:rsidR="00FB5DB8" w:rsidRPr="00FB5DB8" w:rsidRDefault="00FB5DB8" w:rsidP="00A81726">
      <w:pPr>
        <w:pStyle w:val="Nadpis3"/>
        <w:numPr>
          <w:ilvl w:val="1"/>
          <w:numId w:val="47"/>
        </w:numPr>
      </w:pPr>
      <w:r w:rsidRPr="00FB5DB8">
        <w:t xml:space="preserve">Identifikační údaje poddodavatelů </w:t>
      </w:r>
    </w:p>
    <w:p w:rsidR="00FB5DB8" w:rsidRPr="003354BF" w:rsidRDefault="00FB5DB8" w:rsidP="003354BF">
      <w:pPr>
        <w:rPr>
          <w:rFonts w:cs="Arial"/>
          <w:b/>
          <w:szCs w:val="22"/>
        </w:rPr>
      </w:pPr>
      <w:r w:rsidRPr="003354BF">
        <w:rPr>
          <w:rFonts w:cs="Arial"/>
          <w:szCs w:val="22"/>
        </w:rPr>
        <w:t>Předmět plnění je poskytován v zařízení pod přímým dohledem zadavatele, a proto je vybraný dodavatel v souladu s § 105 odst. 3 ZZVZ povinen předložit zadavateli identifikační údaje poddodavatelů těchto služeb, a to nejpozději do 10 pracovních dnů od doručení oznámení o</w:t>
      </w:r>
      <w:r w:rsidR="00A75809" w:rsidRPr="003354BF">
        <w:rPr>
          <w:rFonts w:cs="Arial"/>
          <w:szCs w:val="22"/>
        </w:rPr>
        <w:t> </w:t>
      </w:r>
      <w:r w:rsidRPr="003354BF">
        <w:rPr>
          <w:rFonts w:cs="Arial"/>
          <w:szCs w:val="22"/>
        </w:rPr>
        <w:t>výběru dodavatele, pokud jsou mu známi. Pokud dodavatel nezná identifikační údaje poddodavatelů, zašle zadavateli ve lhůtě uvedené v předchozí větě prohlášení, že mu takoví poddodavatelé nejsou známi.</w:t>
      </w:r>
    </w:p>
    <w:p w:rsidR="00950181" w:rsidRDefault="00D9655D" w:rsidP="00E520F1">
      <w:pPr>
        <w:pStyle w:val="Nadpis2"/>
        <w:numPr>
          <w:ilvl w:val="0"/>
          <w:numId w:val="13"/>
        </w:numPr>
        <w:ind w:left="0" w:firstLine="0"/>
      </w:pPr>
      <w:r>
        <w:t>Přílohy zadávací dokumentace</w:t>
      </w:r>
    </w:p>
    <w:p w:rsidR="00950181" w:rsidRDefault="00D9655D">
      <w:pPr>
        <w:spacing w:after="120"/>
        <w:rPr>
          <w:rFonts w:cs="Arial"/>
          <w:szCs w:val="22"/>
        </w:rPr>
      </w:pPr>
      <w:r>
        <w:rPr>
          <w:rFonts w:cs="Arial"/>
          <w:szCs w:val="22"/>
        </w:rPr>
        <w:t>Nedílnou součástí této zadávací dokumentace jsou následující přílohy:</w:t>
      </w:r>
    </w:p>
    <w:p w:rsidR="00950181" w:rsidRDefault="00D9655D">
      <w:pPr>
        <w:tabs>
          <w:tab w:val="left" w:pos="1418"/>
        </w:tabs>
        <w:rPr>
          <w:rFonts w:cs="Arial"/>
          <w:szCs w:val="22"/>
        </w:rPr>
      </w:pPr>
      <w:r>
        <w:rPr>
          <w:rFonts w:cs="Arial"/>
          <w:szCs w:val="22"/>
        </w:rPr>
        <w:t xml:space="preserve">Příloha A - </w:t>
      </w:r>
      <w:r w:rsidR="006D18BC">
        <w:rPr>
          <w:rFonts w:cs="Arial"/>
          <w:szCs w:val="22"/>
        </w:rPr>
        <w:t>K</w:t>
      </w:r>
      <w:r>
        <w:rPr>
          <w:rFonts w:cs="Arial"/>
          <w:szCs w:val="22"/>
        </w:rPr>
        <w:t>rycí list nabídky</w:t>
      </w:r>
    </w:p>
    <w:p w:rsidR="00950181" w:rsidRDefault="00D9655D">
      <w:pPr>
        <w:tabs>
          <w:tab w:val="left" w:pos="1418"/>
        </w:tabs>
        <w:rPr>
          <w:rFonts w:cs="Arial"/>
          <w:szCs w:val="22"/>
        </w:rPr>
      </w:pPr>
      <w:r>
        <w:rPr>
          <w:rFonts w:cs="Arial"/>
          <w:szCs w:val="22"/>
        </w:rPr>
        <w:t>Příloha B - Vzor čestného prohlášení o splnění kvalifikace</w:t>
      </w:r>
    </w:p>
    <w:p w:rsidR="00950181" w:rsidRDefault="00D9655D" w:rsidP="00A75809">
      <w:pPr>
        <w:tabs>
          <w:tab w:val="left" w:pos="1418"/>
        </w:tabs>
        <w:rPr>
          <w:rFonts w:cs="Arial"/>
          <w:szCs w:val="22"/>
        </w:rPr>
      </w:pPr>
      <w:r>
        <w:rPr>
          <w:rFonts w:cs="Arial"/>
          <w:szCs w:val="22"/>
        </w:rPr>
        <w:t>Příloha C - Vzor smlouvy (včetně jejích příloh)</w:t>
      </w:r>
    </w:p>
    <w:p w:rsidR="00A75809" w:rsidRDefault="00A75809" w:rsidP="008D733D">
      <w:pPr>
        <w:tabs>
          <w:tab w:val="left" w:pos="1418"/>
        </w:tabs>
        <w:rPr>
          <w:rFonts w:cs="Arial"/>
          <w:szCs w:val="22"/>
        </w:rPr>
      </w:pPr>
      <w:r>
        <w:rPr>
          <w:rFonts w:cs="Arial"/>
          <w:szCs w:val="22"/>
        </w:rPr>
        <w:t>Příloha D - Vzor seznamu poddodavatelů</w:t>
      </w:r>
    </w:p>
    <w:p w:rsidR="00670A1C" w:rsidRDefault="00670A1C" w:rsidP="008D733D">
      <w:pPr>
        <w:tabs>
          <w:tab w:val="left" w:pos="1418"/>
        </w:tabs>
        <w:rPr>
          <w:rFonts w:cs="Arial"/>
          <w:szCs w:val="22"/>
        </w:rPr>
      </w:pPr>
      <w:r>
        <w:rPr>
          <w:rFonts w:cs="Arial"/>
          <w:szCs w:val="22"/>
        </w:rPr>
        <w:t>Příloha E - Vzor s</w:t>
      </w:r>
      <w:r w:rsidRPr="00806897">
        <w:rPr>
          <w:rFonts w:cs="Arial"/>
          <w:szCs w:val="22"/>
        </w:rPr>
        <w:t>eznam</w:t>
      </w:r>
      <w:r w:rsidR="008D733D">
        <w:rPr>
          <w:rFonts w:cs="Arial"/>
          <w:szCs w:val="22"/>
        </w:rPr>
        <w:t>u</w:t>
      </w:r>
      <w:r w:rsidRPr="00806897">
        <w:rPr>
          <w:rFonts w:cs="Arial"/>
          <w:szCs w:val="22"/>
        </w:rPr>
        <w:t xml:space="preserve"> členů realizačního týmu včetně čestného prohlášení každého člena realizačního týmu</w:t>
      </w:r>
    </w:p>
    <w:p w:rsidR="00950181" w:rsidRDefault="00D9655D" w:rsidP="002B40B3">
      <w:pPr>
        <w:spacing w:before="720" w:after="1080"/>
        <w:rPr>
          <w:rFonts w:cs="Arial"/>
          <w:szCs w:val="22"/>
        </w:rPr>
      </w:pPr>
      <w:r>
        <w:rPr>
          <w:rFonts w:cs="Arial"/>
          <w:szCs w:val="22"/>
        </w:rPr>
        <w:t xml:space="preserve">V Praze </w:t>
      </w:r>
    </w:p>
    <w:p w:rsidR="00950181" w:rsidRDefault="00D9655D" w:rsidP="00E3477E">
      <w:pPr>
        <w:spacing w:before="480"/>
        <w:jc w:val="left"/>
        <w:rPr>
          <w:rFonts w:cs="Arial"/>
          <w:szCs w:val="22"/>
        </w:rPr>
      </w:pPr>
      <w:r>
        <w:rPr>
          <w:rFonts w:cs="Arial"/>
          <w:szCs w:val="22"/>
        </w:rPr>
        <w:t xml:space="preserve">Mgr. </w:t>
      </w:r>
      <w:r w:rsidR="00BB560C">
        <w:rPr>
          <w:rFonts w:cs="Arial"/>
          <w:szCs w:val="22"/>
        </w:rPr>
        <w:t>Jindřich Vobořil</w:t>
      </w:r>
    </w:p>
    <w:p w:rsidR="00950181" w:rsidRDefault="00D9655D">
      <w:pPr>
        <w:jc w:val="left"/>
        <w:rPr>
          <w:rFonts w:cs="Arial"/>
          <w:szCs w:val="22"/>
        </w:rPr>
        <w:sectPr w:rsidR="00950181" w:rsidSect="000F73F4">
          <w:headerReference w:type="even" r:id="rId14"/>
          <w:footerReference w:type="even" r:id="rId15"/>
          <w:footerReference w:type="default" r:id="rId16"/>
          <w:headerReference w:type="first" r:id="rId17"/>
          <w:pgSz w:w="11906" w:h="16838"/>
          <w:pgMar w:top="1134" w:right="1134" w:bottom="1134" w:left="1134" w:header="709" w:footer="425" w:gutter="0"/>
          <w:cols w:space="708"/>
          <w:titlePg/>
          <w:docGrid w:linePitch="360"/>
        </w:sectPr>
      </w:pPr>
      <w:r>
        <w:rPr>
          <w:rFonts w:cs="Arial"/>
          <w:szCs w:val="22"/>
        </w:rPr>
        <w:t>ředite</w:t>
      </w:r>
      <w:r w:rsidR="00BB560C">
        <w:rPr>
          <w:rFonts w:cs="Arial"/>
          <w:szCs w:val="22"/>
        </w:rPr>
        <w:t>l Odboru protidrogové politiky</w:t>
      </w:r>
    </w:p>
    <w:p w:rsidR="00950181" w:rsidRDefault="00D9655D">
      <w:pPr>
        <w:pStyle w:val="Nadpis1"/>
        <w:spacing w:before="120" w:after="240"/>
      </w:pPr>
      <w:r>
        <w:lastRenderedPageBreak/>
        <w:t>Krycí list nabídky</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5245"/>
      </w:tblGrid>
      <w:tr w:rsidR="00950181">
        <w:tc>
          <w:tcPr>
            <w:tcW w:w="4536" w:type="dxa"/>
          </w:tcPr>
          <w:p w:rsidR="00950181" w:rsidRDefault="00D9655D">
            <w:pPr>
              <w:spacing w:before="60" w:after="60"/>
              <w:rPr>
                <w:rFonts w:eastAsia="Times New Roman" w:cs="Arial"/>
                <w:szCs w:val="22"/>
                <w:lang w:eastAsia="en-US"/>
              </w:rPr>
            </w:pPr>
            <w:r>
              <w:rPr>
                <w:rFonts w:eastAsia="Times New Roman" w:cs="Arial"/>
                <w:szCs w:val="22"/>
                <w:lang w:eastAsia="en-US"/>
              </w:rPr>
              <w:t>Název veřejné zakázky:</w:t>
            </w:r>
          </w:p>
        </w:tc>
        <w:tc>
          <w:tcPr>
            <w:tcW w:w="5245" w:type="dxa"/>
          </w:tcPr>
          <w:p w:rsidR="00950181" w:rsidRDefault="007916FB" w:rsidP="007916FB">
            <w:pPr>
              <w:spacing w:before="60" w:after="60"/>
              <w:jc w:val="left"/>
              <w:rPr>
                <w:rFonts w:eastAsia="Times New Roman" w:cs="Arial"/>
                <w:b/>
                <w:color w:val="000000"/>
                <w:szCs w:val="22"/>
                <w:lang w:eastAsia="en-US"/>
              </w:rPr>
            </w:pPr>
            <w:r w:rsidRPr="007916FB">
              <w:rPr>
                <w:rFonts w:eastAsia="Times New Roman" w:cs="Arial"/>
                <w:b/>
                <w:color w:val="000000"/>
                <w:szCs w:val="22"/>
                <w:lang w:eastAsia="en-US"/>
              </w:rPr>
              <w:t>Tvorba metodiky a systém vzdělávání zaměstnanců vybraných profesí</w:t>
            </w:r>
          </w:p>
        </w:tc>
      </w:tr>
      <w:tr w:rsidR="007916FB">
        <w:tc>
          <w:tcPr>
            <w:tcW w:w="4536" w:type="dxa"/>
          </w:tcPr>
          <w:p w:rsidR="007916FB" w:rsidRDefault="007916FB">
            <w:pPr>
              <w:spacing w:before="60" w:after="60"/>
              <w:rPr>
                <w:rFonts w:eastAsia="Times New Roman" w:cs="Arial"/>
                <w:szCs w:val="22"/>
                <w:lang w:eastAsia="en-US"/>
              </w:rPr>
            </w:pPr>
            <w:r>
              <w:rPr>
                <w:rFonts w:eastAsia="Times New Roman" w:cs="Arial"/>
                <w:szCs w:val="22"/>
                <w:lang w:eastAsia="en-US"/>
              </w:rPr>
              <w:t>Název části 1 veřejné zakázky:</w:t>
            </w:r>
          </w:p>
        </w:tc>
        <w:tc>
          <w:tcPr>
            <w:tcW w:w="5245" w:type="dxa"/>
          </w:tcPr>
          <w:p w:rsidR="007916FB" w:rsidRDefault="007916FB" w:rsidP="007916FB">
            <w:pPr>
              <w:spacing w:before="60" w:after="60"/>
              <w:jc w:val="left"/>
              <w:rPr>
                <w:rFonts w:eastAsia="Times New Roman" w:cs="Arial"/>
                <w:b/>
                <w:color w:val="000000"/>
                <w:szCs w:val="22"/>
                <w:lang w:eastAsia="en-US"/>
              </w:rPr>
            </w:pPr>
            <w:r w:rsidRPr="007916FB">
              <w:rPr>
                <w:rFonts w:eastAsia="Times New Roman" w:cs="Arial"/>
                <w:b/>
                <w:bCs/>
                <w:szCs w:val="22"/>
              </w:rPr>
              <w:t>Tvorba Metodiky moderních metod sociální práce a síťování</w:t>
            </w:r>
          </w:p>
        </w:tc>
      </w:tr>
      <w:tr w:rsidR="00950181">
        <w:tc>
          <w:tcPr>
            <w:tcW w:w="9781" w:type="dxa"/>
            <w:gridSpan w:val="2"/>
          </w:tcPr>
          <w:p w:rsidR="00950181" w:rsidRDefault="00D9655D">
            <w:pPr>
              <w:spacing w:before="60" w:after="60"/>
              <w:rPr>
                <w:rFonts w:eastAsia="Times New Roman" w:cs="Arial"/>
                <w:b/>
                <w:szCs w:val="22"/>
                <w:lang w:eastAsia="en-US"/>
              </w:rPr>
            </w:pPr>
            <w:r>
              <w:rPr>
                <w:rFonts w:eastAsia="Times New Roman" w:cs="Arial"/>
                <w:b/>
                <w:szCs w:val="22"/>
                <w:lang w:eastAsia="en-US"/>
              </w:rPr>
              <w:t>Identifikační údaje dodavatele právnické osoby</w:t>
            </w:r>
          </w:p>
        </w:tc>
      </w:tr>
      <w:tr w:rsidR="00950181">
        <w:tc>
          <w:tcPr>
            <w:tcW w:w="4536" w:type="dxa"/>
          </w:tcPr>
          <w:p w:rsidR="00950181" w:rsidRDefault="00D9655D">
            <w:pPr>
              <w:spacing w:before="60" w:after="60"/>
              <w:rPr>
                <w:rFonts w:eastAsia="Times New Roman" w:cs="Arial"/>
                <w:szCs w:val="22"/>
                <w:lang w:eastAsia="en-US"/>
              </w:rPr>
            </w:pPr>
            <w:r>
              <w:rPr>
                <w:rFonts w:eastAsia="Times New Roman" w:cs="Arial"/>
                <w:szCs w:val="22"/>
                <w:lang w:eastAsia="en-US"/>
              </w:rPr>
              <w:t>Obchodní firma nebo název:</w:t>
            </w:r>
          </w:p>
        </w:tc>
        <w:tc>
          <w:tcPr>
            <w:tcW w:w="5245" w:type="dxa"/>
          </w:tcPr>
          <w:p w:rsidR="00950181" w:rsidRDefault="00950181">
            <w:pPr>
              <w:spacing w:before="60" w:after="60"/>
              <w:rPr>
                <w:rFonts w:eastAsia="Times New Roman" w:cs="Arial"/>
                <w:szCs w:val="22"/>
                <w:lang w:eastAsia="en-US"/>
              </w:rPr>
            </w:pPr>
          </w:p>
        </w:tc>
      </w:tr>
      <w:tr w:rsidR="00950181">
        <w:tc>
          <w:tcPr>
            <w:tcW w:w="4536" w:type="dxa"/>
          </w:tcPr>
          <w:p w:rsidR="00950181" w:rsidRDefault="00D9655D">
            <w:pPr>
              <w:spacing w:before="60" w:after="60"/>
              <w:rPr>
                <w:rFonts w:eastAsia="Times New Roman" w:cs="Arial"/>
                <w:szCs w:val="22"/>
                <w:lang w:eastAsia="en-US"/>
              </w:rPr>
            </w:pPr>
            <w:r>
              <w:rPr>
                <w:rFonts w:eastAsia="Times New Roman" w:cs="Arial"/>
                <w:szCs w:val="22"/>
                <w:lang w:eastAsia="en-US"/>
              </w:rPr>
              <w:t>Sídlo:</w:t>
            </w:r>
          </w:p>
        </w:tc>
        <w:tc>
          <w:tcPr>
            <w:tcW w:w="5245" w:type="dxa"/>
          </w:tcPr>
          <w:p w:rsidR="00950181" w:rsidRDefault="00950181">
            <w:pPr>
              <w:spacing w:before="60" w:after="60"/>
              <w:rPr>
                <w:rFonts w:eastAsia="Times New Roman" w:cs="Arial"/>
                <w:szCs w:val="22"/>
                <w:lang w:eastAsia="en-US"/>
              </w:rPr>
            </w:pPr>
          </w:p>
        </w:tc>
      </w:tr>
      <w:tr w:rsidR="00950181">
        <w:tc>
          <w:tcPr>
            <w:tcW w:w="4536" w:type="dxa"/>
          </w:tcPr>
          <w:p w:rsidR="00950181" w:rsidRDefault="00D9655D">
            <w:pPr>
              <w:spacing w:before="60" w:after="60"/>
              <w:rPr>
                <w:rFonts w:eastAsia="Times New Roman" w:cs="Arial"/>
                <w:szCs w:val="22"/>
                <w:lang w:eastAsia="en-US"/>
              </w:rPr>
            </w:pPr>
            <w:r>
              <w:rPr>
                <w:rFonts w:eastAsia="Times New Roman" w:cs="Arial"/>
                <w:szCs w:val="22"/>
                <w:lang w:eastAsia="en-US"/>
              </w:rPr>
              <w:t>Právní forma:</w:t>
            </w:r>
          </w:p>
        </w:tc>
        <w:tc>
          <w:tcPr>
            <w:tcW w:w="5245" w:type="dxa"/>
          </w:tcPr>
          <w:p w:rsidR="00950181" w:rsidRDefault="00950181">
            <w:pPr>
              <w:spacing w:before="60" w:after="60"/>
              <w:rPr>
                <w:rFonts w:eastAsia="Times New Roman" w:cs="Arial"/>
                <w:szCs w:val="22"/>
                <w:lang w:eastAsia="en-US"/>
              </w:rPr>
            </w:pPr>
          </w:p>
        </w:tc>
      </w:tr>
      <w:tr w:rsidR="00950181">
        <w:tc>
          <w:tcPr>
            <w:tcW w:w="4536" w:type="dxa"/>
          </w:tcPr>
          <w:p w:rsidR="00950181" w:rsidRDefault="00D9655D">
            <w:pPr>
              <w:spacing w:before="60" w:after="60"/>
              <w:rPr>
                <w:rFonts w:eastAsia="Times New Roman" w:cs="Arial"/>
                <w:szCs w:val="22"/>
                <w:lang w:eastAsia="en-US"/>
              </w:rPr>
            </w:pPr>
            <w:r>
              <w:rPr>
                <w:rFonts w:eastAsia="Times New Roman" w:cs="Arial"/>
                <w:szCs w:val="22"/>
                <w:lang w:eastAsia="en-US"/>
              </w:rPr>
              <w:t>Identifikač</w:t>
            </w:r>
            <w:r w:rsidR="007916FB">
              <w:rPr>
                <w:rFonts w:eastAsia="Times New Roman" w:cs="Arial"/>
                <w:szCs w:val="22"/>
                <w:lang w:eastAsia="en-US"/>
              </w:rPr>
              <w:t>ní číslo osoby</w:t>
            </w:r>
            <w:r>
              <w:rPr>
                <w:rFonts w:eastAsia="Times New Roman" w:cs="Arial"/>
                <w:szCs w:val="22"/>
                <w:lang w:eastAsia="en-US"/>
              </w:rPr>
              <w:t>:</w:t>
            </w:r>
          </w:p>
        </w:tc>
        <w:tc>
          <w:tcPr>
            <w:tcW w:w="5245" w:type="dxa"/>
          </w:tcPr>
          <w:p w:rsidR="00950181" w:rsidRDefault="00950181">
            <w:pPr>
              <w:spacing w:before="60" w:after="60"/>
              <w:rPr>
                <w:rFonts w:eastAsia="Times New Roman" w:cs="Arial"/>
                <w:szCs w:val="22"/>
                <w:lang w:eastAsia="en-US"/>
              </w:rPr>
            </w:pPr>
          </w:p>
        </w:tc>
      </w:tr>
      <w:tr w:rsidR="00950181">
        <w:tc>
          <w:tcPr>
            <w:tcW w:w="4536" w:type="dxa"/>
          </w:tcPr>
          <w:p w:rsidR="00950181" w:rsidRDefault="00D9655D">
            <w:pPr>
              <w:spacing w:before="60" w:after="60"/>
              <w:rPr>
                <w:rFonts w:eastAsia="Times New Roman" w:cs="Arial"/>
                <w:szCs w:val="22"/>
                <w:lang w:eastAsia="en-US"/>
              </w:rPr>
            </w:pPr>
            <w:r>
              <w:rPr>
                <w:rFonts w:eastAsia="Times New Roman" w:cs="Arial"/>
                <w:szCs w:val="22"/>
                <w:lang w:eastAsia="en-US"/>
              </w:rPr>
              <w:t>Daňové identifikační číslo – je-li přiděleno:</w:t>
            </w:r>
          </w:p>
        </w:tc>
        <w:tc>
          <w:tcPr>
            <w:tcW w:w="5245" w:type="dxa"/>
          </w:tcPr>
          <w:p w:rsidR="00950181" w:rsidRDefault="00950181">
            <w:pPr>
              <w:spacing w:before="60" w:after="60"/>
              <w:rPr>
                <w:rFonts w:eastAsia="Times New Roman" w:cs="Arial"/>
                <w:szCs w:val="22"/>
                <w:lang w:eastAsia="en-US"/>
              </w:rPr>
            </w:pPr>
          </w:p>
        </w:tc>
      </w:tr>
      <w:tr w:rsidR="00950181">
        <w:tc>
          <w:tcPr>
            <w:tcW w:w="4536" w:type="dxa"/>
          </w:tcPr>
          <w:p w:rsidR="00950181" w:rsidRDefault="00D9655D">
            <w:pPr>
              <w:spacing w:before="60" w:after="60"/>
              <w:rPr>
                <w:rFonts w:eastAsia="Times New Roman" w:cs="Arial"/>
                <w:szCs w:val="22"/>
                <w:lang w:eastAsia="en-US"/>
              </w:rPr>
            </w:pPr>
            <w:r>
              <w:rPr>
                <w:rFonts w:eastAsia="Times New Roman" w:cs="Arial"/>
                <w:szCs w:val="22"/>
                <w:lang w:eastAsia="en-US"/>
              </w:rPr>
              <w:t>E-mail:</w:t>
            </w:r>
          </w:p>
        </w:tc>
        <w:tc>
          <w:tcPr>
            <w:tcW w:w="5245" w:type="dxa"/>
          </w:tcPr>
          <w:p w:rsidR="00950181" w:rsidRDefault="00950181">
            <w:pPr>
              <w:spacing w:before="60" w:after="60"/>
              <w:rPr>
                <w:rFonts w:eastAsia="Times New Roman" w:cs="Arial"/>
                <w:szCs w:val="22"/>
                <w:lang w:eastAsia="en-US"/>
              </w:rPr>
            </w:pPr>
          </w:p>
        </w:tc>
      </w:tr>
      <w:tr w:rsidR="00950181">
        <w:tc>
          <w:tcPr>
            <w:tcW w:w="4536" w:type="dxa"/>
          </w:tcPr>
          <w:p w:rsidR="00950181" w:rsidRDefault="007916FB">
            <w:pPr>
              <w:spacing w:before="60" w:after="60"/>
              <w:rPr>
                <w:rFonts w:eastAsia="Times New Roman" w:cs="Arial"/>
                <w:szCs w:val="22"/>
                <w:lang w:eastAsia="en-US"/>
              </w:rPr>
            </w:pPr>
            <w:r>
              <w:rPr>
                <w:rFonts w:eastAsia="Times New Roman" w:cs="Arial"/>
                <w:szCs w:val="22"/>
                <w:lang w:eastAsia="en-US"/>
              </w:rPr>
              <w:t>Telefonní</w:t>
            </w:r>
            <w:r w:rsidR="00D9655D">
              <w:rPr>
                <w:rFonts w:eastAsia="Times New Roman" w:cs="Arial"/>
                <w:szCs w:val="22"/>
                <w:lang w:eastAsia="en-US"/>
              </w:rPr>
              <w:t xml:space="preserve"> číslo:</w:t>
            </w:r>
          </w:p>
        </w:tc>
        <w:tc>
          <w:tcPr>
            <w:tcW w:w="5245" w:type="dxa"/>
          </w:tcPr>
          <w:p w:rsidR="00950181" w:rsidRDefault="00950181">
            <w:pPr>
              <w:spacing w:before="60" w:after="60"/>
              <w:rPr>
                <w:rFonts w:eastAsia="Times New Roman" w:cs="Arial"/>
                <w:szCs w:val="22"/>
                <w:lang w:eastAsia="en-US"/>
              </w:rPr>
            </w:pPr>
          </w:p>
        </w:tc>
      </w:tr>
      <w:tr w:rsidR="007916FB">
        <w:tc>
          <w:tcPr>
            <w:tcW w:w="4536" w:type="dxa"/>
          </w:tcPr>
          <w:p w:rsidR="007916FB" w:rsidRDefault="007916FB">
            <w:pPr>
              <w:spacing w:before="60" w:after="60"/>
              <w:rPr>
                <w:rFonts w:eastAsia="Times New Roman" w:cs="Arial"/>
                <w:szCs w:val="22"/>
                <w:lang w:eastAsia="en-US"/>
              </w:rPr>
            </w:pPr>
            <w:r>
              <w:rPr>
                <w:rFonts w:eastAsia="Times New Roman" w:cs="Arial"/>
                <w:szCs w:val="22"/>
                <w:lang w:eastAsia="en-US"/>
              </w:rPr>
              <w:t>Kontaktní adresa (pokud se liší od sídla):</w:t>
            </w:r>
          </w:p>
        </w:tc>
        <w:tc>
          <w:tcPr>
            <w:tcW w:w="5245" w:type="dxa"/>
          </w:tcPr>
          <w:p w:rsidR="007916FB" w:rsidRDefault="007916FB">
            <w:pPr>
              <w:spacing w:before="60" w:after="60"/>
              <w:rPr>
                <w:rFonts w:eastAsia="Times New Roman" w:cs="Arial"/>
                <w:szCs w:val="22"/>
                <w:lang w:eastAsia="en-US"/>
              </w:rPr>
            </w:pPr>
          </w:p>
        </w:tc>
      </w:tr>
      <w:tr w:rsidR="00950181">
        <w:tc>
          <w:tcPr>
            <w:tcW w:w="4536" w:type="dxa"/>
          </w:tcPr>
          <w:p w:rsidR="00950181" w:rsidRDefault="00D9655D">
            <w:pPr>
              <w:spacing w:before="60" w:after="60"/>
              <w:rPr>
                <w:rFonts w:eastAsia="Times New Roman" w:cs="Arial"/>
                <w:szCs w:val="22"/>
                <w:lang w:eastAsia="en-US"/>
              </w:rPr>
            </w:pPr>
            <w:r>
              <w:rPr>
                <w:rFonts w:eastAsia="Times New Roman" w:cs="Arial"/>
                <w:szCs w:val="22"/>
                <w:lang w:eastAsia="en-US"/>
              </w:rPr>
              <w:t>Jméno a příjmení statutárního orgánu nebo jeho členů, případně jiné fyzické osoby oprávněné zastupovat právnickou osobu:</w:t>
            </w:r>
          </w:p>
        </w:tc>
        <w:tc>
          <w:tcPr>
            <w:tcW w:w="5245" w:type="dxa"/>
          </w:tcPr>
          <w:p w:rsidR="00950181" w:rsidRDefault="00950181">
            <w:pPr>
              <w:spacing w:before="60" w:after="60"/>
              <w:rPr>
                <w:rFonts w:eastAsia="Times New Roman" w:cs="Arial"/>
                <w:szCs w:val="22"/>
                <w:lang w:eastAsia="en-US"/>
              </w:rPr>
            </w:pPr>
          </w:p>
        </w:tc>
      </w:tr>
      <w:tr w:rsidR="00950181">
        <w:tc>
          <w:tcPr>
            <w:tcW w:w="9781" w:type="dxa"/>
            <w:gridSpan w:val="2"/>
          </w:tcPr>
          <w:p w:rsidR="00950181" w:rsidRDefault="00D9655D">
            <w:pPr>
              <w:spacing w:before="60" w:after="60"/>
              <w:rPr>
                <w:rFonts w:eastAsia="Times New Roman" w:cs="Arial"/>
                <w:b/>
                <w:szCs w:val="22"/>
                <w:lang w:eastAsia="en-US"/>
              </w:rPr>
            </w:pPr>
            <w:r>
              <w:rPr>
                <w:rFonts w:eastAsia="Times New Roman" w:cs="Arial"/>
                <w:b/>
                <w:szCs w:val="22"/>
                <w:lang w:eastAsia="en-US"/>
              </w:rPr>
              <w:t>Identifikační údaje dodavatele fyzické osoby</w:t>
            </w:r>
          </w:p>
        </w:tc>
      </w:tr>
      <w:tr w:rsidR="00950181">
        <w:tc>
          <w:tcPr>
            <w:tcW w:w="4536" w:type="dxa"/>
          </w:tcPr>
          <w:p w:rsidR="00950181" w:rsidRDefault="00D9655D" w:rsidP="007916FB">
            <w:pPr>
              <w:spacing w:before="60" w:after="60"/>
              <w:rPr>
                <w:rFonts w:eastAsia="Times New Roman" w:cs="Arial"/>
                <w:szCs w:val="22"/>
                <w:lang w:eastAsia="en-US"/>
              </w:rPr>
            </w:pPr>
            <w:r>
              <w:rPr>
                <w:rFonts w:eastAsia="Times New Roman" w:cs="Arial"/>
                <w:szCs w:val="22"/>
                <w:lang w:eastAsia="en-US"/>
              </w:rPr>
              <w:t>Obchodní firma nebo jméno nebo jméno a</w:t>
            </w:r>
            <w:r w:rsidR="007916FB">
              <w:rPr>
                <w:rFonts w:eastAsia="Times New Roman" w:cs="Arial"/>
                <w:szCs w:val="22"/>
                <w:lang w:eastAsia="en-US"/>
              </w:rPr>
              <w:t> </w:t>
            </w:r>
            <w:r>
              <w:rPr>
                <w:rFonts w:eastAsia="Times New Roman" w:cs="Arial"/>
                <w:szCs w:val="22"/>
                <w:lang w:eastAsia="en-US"/>
              </w:rPr>
              <w:t>příjmení:</w:t>
            </w:r>
          </w:p>
        </w:tc>
        <w:tc>
          <w:tcPr>
            <w:tcW w:w="5245" w:type="dxa"/>
          </w:tcPr>
          <w:p w:rsidR="00950181" w:rsidRDefault="00950181">
            <w:pPr>
              <w:spacing w:before="60" w:after="60"/>
              <w:rPr>
                <w:rFonts w:eastAsia="Times New Roman" w:cs="Arial"/>
                <w:szCs w:val="22"/>
                <w:lang w:eastAsia="en-US"/>
              </w:rPr>
            </w:pPr>
          </w:p>
        </w:tc>
      </w:tr>
      <w:tr w:rsidR="00950181">
        <w:tc>
          <w:tcPr>
            <w:tcW w:w="4536" w:type="dxa"/>
          </w:tcPr>
          <w:p w:rsidR="00950181" w:rsidRDefault="00D9655D">
            <w:pPr>
              <w:spacing w:before="60" w:after="60"/>
              <w:rPr>
                <w:rFonts w:eastAsia="Times New Roman" w:cs="Arial"/>
                <w:szCs w:val="22"/>
                <w:lang w:eastAsia="en-US"/>
              </w:rPr>
            </w:pPr>
            <w:r>
              <w:rPr>
                <w:rFonts w:eastAsia="Times New Roman" w:cs="Arial"/>
                <w:szCs w:val="22"/>
                <w:lang w:eastAsia="en-US"/>
              </w:rPr>
              <w:t>Sídlo:</w:t>
            </w:r>
          </w:p>
        </w:tc>
        <w:tc>
          <w:tcPr>
            <w:tcW w:w="5245" w:type="dxa"/>
          </w:tcPr>
          <w:p w:rsidR="00950181" w:rsidRDefault="00950181">
            <w:pPr>
              <w:spacing w:before="60" w:after="60"/>
              <w:rPr>
                <w:rFonts w:eastAsia="Times New Roman" w:cs="Arial"/>
                <w:szCs w:val="22"/>
                <w:lang w:eastAsia="en-US"/>
              </w:rPr>
            </w:pPr>
          </w:p>
        </w:tc>
      </w:tr>
      <w:tr w:rsidR="00950181">
        <w:tc>
          <w:tcPr>
            <w:tcW w:w="4536" w:type="dxa"/>
          </w:tcPr>
          <w:p w:rsidR="00950181" w:rsidRDefault="00D9655D">
            <w:pPr>
              <w:spacing w:before="60" w:after="60"/>
              <w:rPr>
                <w:rFonts w:eastAsia="Times New Roman" w:cs="Arial"/>
                <w:szCs w:val="22"/>
                <w:lang w:eastAsia="en-US"/>
              </w:rPr>
            </w:pPr>
            <w:r>
              <w:rPr>
                <w:rFonts w:eastAsia="Times New Roman" w:cs="Arial"/>
                <w:szCs w:val="22"/>
                <w:lang w:eastAsia="en-US"/>
              </w:rPr>
              <w:t>Identifikač</w:t>
            </w:r>
            <w:r w:rsidR="007916FB">
              <w:rPr>
                <w:rFonts w:eastAsia="Times New Roman" w:cs="Arial"/>
                <w:szCs w:val="22"/>
                <w:lang w:eastAsia="en-US"/>
              </w:rPr>
              <w:t>ní číslo osoby</w:t>
            </w:r>
            <w:r>
              <w:rPr>
                <w:rFonts w:eastAsia="Times New Roman" w:cs="Arial"/>
                <w:szCs w:val="22"/>
                <w:lang w:eastAsia="en-US"/>
              </w:rPr>
              <w:t>:</w:t>
            </w:r>
          </w:p>
        </w:tc>
        <w:tc>
          <w:tcPr>
            <w:tcW w:w="5245" w:type="dxa"/>
          </w:tcPr>
          <w:p w:rsidR="00950181" w:rsidRDefault="00950181">
            <w:pPr>
              <w:spacing w:before="60" w:after="60"/>
              <w:rPr>
                <w:rFonts w:eastAsia="Times New Roman" w:cs="Arial"/>
                <w:szCs w:val="22"/>
                <w:lang w:eastAsia="en-US"/>
              </w:rPr>
            </w:pPr>
          </w:p>
        </w:tc>
      </w:tr>
      <w:tr w:rsidR="00950181">
        <w:tc>
          <w:tcPr>
            <w:tcW w:w="4536" w:type="dxa"/>
          </w:tcPr>
          <w:p w:rsidR="00950181" w:rsidRDefault="00D9655D">
            <w:pPr>
              <w:spacing w:before="60" w:after="60"/>
              <w:rPr>
                <w:rFonts w:eastAsia="Times New Roman" w:cs="Arial"/>
                <w:szCs w:val="22"/>
                <w:lang w:eastAsia="en-US"/>
              </w:rPr>
            </w:pPr>
            <w:r>
              <w:rPr>
                <w:rFonts w:eastAsia="Times New Roman" w:cs="Arial"/>
                <w:szCs w:val="22"/>
                <w:lang w:eastAsia="en-US"/>
              </w:rPr>
              <w:t>Daňové identifikační číslo – je-li přiděleno:</w:t>
            </w:r>
          </w:p>
        </w:tc>
        <w:tc>
          <w:tcPr>
            <w:tcW w:w="5245" w:type="dxa"/>
          </w:tcPr>
          <w:p w:rsidR="00950181" w:rsidRDefault="00950181">
            <w:pPr>
              <w:spacing w:before="60" w:after="60"/>
              <w:rPr>
                <w:rFonts w:eastAsia="Times New Roman" w:cs="Arial"/>
                <w:szCs w:val="22"/>
                <w:lang w:eastAsia="en-US"/>
              </w:rPr>
            </w:pPr>
          </w:p>
        </w:tc>
      </w:tr>
      <w:tr w:rsidR="00950181">
        <w:tc>
          <w:tcPr>
            <w:tcW w:w="4536" w:type="dxa"/>
          </w:tcPr>
          <w:p w:rsidR="00950181" w:rsidRDefault="00D9655D">
            <w:pPr>
              <w:spacing w:before="60" w:after="60"/>
              <w:rPr>
                <w:rFonts w:eastAsia="Times New Roman" w:cs="Arial"/>
                <w:szCs w:val="22"/>
                <w:lang w:eastAsia="en-US"/>
              </w:rPr>
            </w:pPr>
            <w:r>
              <w:rPr>
                <w:rFonts w:eastAsia="Times New Roman" w:cs="Arial"/>
                <w:szCs w:val="22"/>
                <w:lang w:eastAsia="en-US"/>
              </w:rPr>
              <w:t>E-mail:</w:t>
            </w:r>
          </w:p>
        </w:tc>
        <w:tc>
          <w:tcPr>
            <w:tcW w:w="5245" w:type="dxa"/>
          </w:tcPr>
          <w:p w:rsidR="00950181" w:rsidRDefault="00950181">
            <w:pPr>
              <w:spacing w:before="60" w:after="60"/>
              <w:rPr>
                <w:rFonts w:eastAsia="Times New Roman" w:cs="Arial"/>
                <w:szCs w:val="22"/>
                <w:lang w:eastAsia="en-US"/>
              </w:rPr>
            </w:pPr>
          </w:p>
        </w:tc>
      </w:tr>
      <w:tr w:rsidR="00950181">
        <w:tc>
          <w:tcPr>
            <w:tcW w:w="4536" w:type="dxa"/>
          </w:tcPr>
          <w:p w:rsidR="00950181" w:rsidRDefault="007916FB">
            <w:pPr>
              <w:spacing w:before="60" w:after="60"/>
              <w:rPr>
                <w:rFonts w:eastAsia="Times New Roman" w:cs="Arial"/>
                <w:szCs w:val="22"/>
                <w:lang w:eastAsia="en-US"/>
              </w:rPr>
            </w:pPr>
            <w:r>
              <w:rPr>
                <w:rFonts w:eastAsia="Times New Roman" w:cs="Arial"/>
                <w:szCs w:val="22"/>
                <w:lang w:eastAsia="en-US"/>
              </w:rPr>
              <w:t>Telefonní</w:t>
            </w:r>
            <w:r w:rsidR="00D9655D">
              <w:rPr>
                <w:rFonts w:eastAsia="Times New Roman" w:cs="Arial"/>
                <w:szCs w:val="22"/>
                <w:lang w:eastAsia="en-US"/>
              </w:rPr>
              <w:t xml:space="preserve"> číslo:</w:t>
            </w:r>
          </w:p>
        </w:tc>
        <w:tc>
          <w:tcPr>
            <w:tcW w:w="5245" w:type="dxa"/>
          </w:tcPr>
          <w:p w:rsidR="00950181" w:rsidRDefault="00950181">
            <w:pPr>
              <w:spacing w:before="60" w:after="60"/>
              <w:rPr>
                <w:rFonts w:eastAsia="Times New Roman" w:cs="Arial"/>
                <w:szCs w:val="22"/>
                <w:lang w:eastAsia="en-US"/>
              </w:rPr>
            </w:pPr>
          </w:p>
        </w:tc>
      </w:tr>
      <w:tr w:rsidR="007916FB">
        <w:tc>
          <w:tcPr>
            <w:tcW w:w="4536" w:type="dxa"/>
          </w:tcPr>
          <w:p w:rsidR="007916FB" w:rsidRDefault="007916FB">
            <w:pPr>
              <w:spacing w:before="60" w:after="60"/>
              <w:rPr>
                <w:rFonts w:eastAsia="Times New Roman" w:cs="Arial"/>
                <w:szCs w:val="22"/>
                <w:lang w:eastAsia="en-US"/>
              </w:rPr>
            </w:pPr>
            <w:r w:rsidRPr="007916FB">
              <w:rPr>
                <w:rFonts w:eastAsia="Times New Roman" w:cs="Arial"/>
                <w:szCs w:val="22"/>
              </w:rPr>
              <w:t>Kontaktní adresa (pokud se liší od sídla):</w:t>
            </w:r>
          </w:p>
        </w:tc>
        <w:tc>
          <w:tcPr>
            <w:tcW w:w="5245" w:type="dxa"/>
          </w:tcPr>
          <w:p w:rsidR="007916FB" w:rsidRDefault="007916FB">
            <w:pPr>
              <w:spacing w:before="60" w:after="60"/>
              <w:rPr>
                <w:rFonts w:eastAsia="Times New Roman" w:cs="Arial"/>
                <w:szCs w:val="22"/>
                <w:lang w:eastAsia="en-US"/>
              </w:rPr>
            </w:pPr>
          </w:p>
        </w:tc>
      </w:tr>
    </w:tbl>
    <w:p w:rsidR="003C4BEC" w:rsidRPr="003C4BEC" w:rsidRDefault="003C4BEC" w:rsidP="003C4BEC">
      <w:pPr>
        <w:spacing w:before="240" w:after="120"/>
        <w:jc w:val="center"/>
        <w:rPr>
          <w:rFonts w:eastAsia="Times New Roman" w:cs="Arial"/>
          <w:b/>
          <w:sz w:val="24"/>
          <w:szCs w:val="24"/>
        </w:rPr>
      </w:pPr>
      <w:r w:rsidRPr="003C4BEC">
        <w:rPr>
          <w:rFonts w:eastAsia="Times New Roman" w:cs="Arial"/>
          <w:b/>
          <w:sz w:val="24"/>
          <w:szCs w:val="24"/>
        </w:rPr>
        <w:t>Kalkulace nabídkové ceny</w:t>
      </w:r>
    </w:p>
    <w:p w:rsidR="003C4BEC" w:rsidRPr="003C4BEC" w:rsidRDefault="003C4BEC" w:rsidP="003C4BEC">
      <w:pPr>
        <w:tabs>
          <w:tab w:val="left" w:pos="3969"/>
          <w:tab w:val="left" w:pos="5670"/>
        </w:tabs>
        <w:spacing w:after="60"/>
        <w:rPr>
          <w:rFonts w:cs="Arial"/>
          <w:i/>
          <w:lang w:eastAsia="en-US"/>
        </w:rPr>
      </w:pPr>
      <w:r w:rsidRPr="003C4BEC">
        <w:rPr>
          <w:rFonts w:eastAsia="Times New Roman" w:cs="Arial"/>
          <w:i/>
          <w:highlight w:val="green"/>
        </w:rPr>
        <w:t>Dodavatel vyplní všechny položky tabulky. Neplátce DPH je oprávněn tabulku upravit s ohledem na tuto skutečnost. Uvedené částky musí zahrnovat veškeré náklady dodavatele.</w:t>
      </w:r>
      <w:r w:rsidRPr="003C4BEC">
        <w:rPr>
          <w:rFonts w:cs="Arial"/>
          <w:highlight w:val="green"/>
          <w:lang w:eastAsia="en-US"/>
        </w:rPr>
        <w:t xml:space="preserve"> </w:t>
      </w:r>
      <w:r w:rsidRPr="003C4BEC">
        <w:rPr>
          <w:rFonts w:cs="Arial"/>
          <w:i/>
          <w:highlight w:val="green"/>
          <w:lang w:eastAsia="en-US"/>
        </w:rPr>
        <w:t xml:space="preserve">Celková nabídková cena nesmí přesáhnout 900.000 Kč včetně DPH, z toho cena za zpracování Metodiky (včetně analýzy vzdělávacích potřeb a úpravy na základě pilotáže) nesmí přesáhnout 700.000 Kč včetně DPH; cena </w:t>
      </w:r>
      <w:r w:rsidR="00E7606B">
        <w:rPr>
          <w:rFonts w:cs="Arial"/>
          <w:i/>
          <w:highlight w:val="green"/>
          <w:lang w:eastAsia="en-US"/>
        </w:rPr>
        <w:t>za pilotáž vzdělávacího kurzu</w:t>
      </w:r>
      <w:r w:rsidRPr="003C4BEC">
        <w:rPr>
          <w:rFonts w:cs="Arial"/>
          <w:i/>
          <w:highlight w:val="green"/>
          <w:lang w:eastAsia="en-US"/>
        </w:rPr>
        <w:t xml:space="preserve"> (včetně vytvoření vzdělávacího kurzu, přípravy a zajištění realizace kurzu 2x) nesmí přesáhnout 200.000 Kč včetně DPH.</w:t>
      </w:r>
    </w:p>
    <w:tbl>
      <w:tblPr>
        <w:tblStyle w:val="Mkatabulky11"/>
        <w:tblW w:w="9781" w:type="dxa"/>
        <w:tblInd w:w="108" w:type="dxa"/>
        <w:tblLayout w:type="fixed"/>
        <w:tblLook w:val="04A0" w:firstRow="1" w:lastRow="0" w:firstColumn="1" w:lastColumn="0" w:noHBand="0" w:noVBand="1"/>
      </w:tblPr>
      <w:tblGrid>
        <w:gridCol w:w="3260"/>
        <w:gridCol w:w="3260"/>
        <w:gridCol w:w="3261"/>
      </w:tblGrid>
      <w:tr w:rsidR="003C4BEC" w:rsidRPr="003C4BEC" w:rsidTr="00472072">
        <w:trPr>
          <w:trHeight w:val="203"/>
        </w:trPr>
        <w:tc>
          <w:tcPr>
            <w:tcW w:w="3260" w:type="dxa"/>
            <w:vAlign w:val="center"/>
          </w:tcPr>
          <w:p w:rsidR="003C4BEC" w:rsidRPr="003C4BEC" w:rsidRDefault="003C4BEC" w:rsidP="003C4BEC">
            <w:pPr>
              <w:spacing w:before="60" w:after="60"/>
              <w:jc w:val="center"/>
              <w:rPr>
                <w:sz w:val="18"/>
                <w:szCs w:val="18"/>
              </w:rPr>
            </w:pPr>
          </w:p>
        </w:tc>
        <w:tc>
          <w:tcPr>
            <w:tcW w:w="3260" w:type="dxa"/>
            <w:vAlign w:val="center"/>
          </w:tcPr>
          <w:p w:rsidR="003C4BEC" w:rsidRPr="003C4BEC" w:rsidRDefault="003C4BEC" w:rsidP="003C4BEC">
            <w:pPr>
              <w:spacing w:before="60" w:after="60"/>
              <w:jc w:val="center"/>
              <w:rPr>
                <w:b/>
                <w:sz w:val="18"/>
                <w:szCs w:val="18"/>
              </w:rPr>
            </w:pPr>
            <w:r w:rsidRPr="003C4BEC">
              <w:rPr>
                <w:b/>
                <w:sz w:val="18"/>
                <w:szCs w:val="18"/>
              </w:rPr>
              <w:t>bez DPH</w:t>
            </w:r>
          </w:p>
        </w:tc>
        <w:tc>
          <w:tcPr>
            <w:tcW w:w="3261" w:type="dxa"/>
            <w:vAlign w:val="center"/>
          </w:tcPr>
          <w:p w:rsidR="003C4BEC" w:rsidRPr="003C4BEC" w:rsidRDefault="003C4BEC" w:rsidP="003C4BEC">
            <w:pPr>
              <w:spacing w:before="60" w:after="60"/>
              <w:jc w:val="center"/>
              <w:rPr>
                <w:b/>
                <w:sz w:val="18"/>
                <w:szCs w:val="18"/>
              </w:rPr>
            </w:pPr>
            <w:r w:rsidRPr="003C4BEC">
              <w:rPr>
                <w:b/>
                <w:sz w:val="18"/>
                <w:szCs w:val="18"/>
              </w:rPr>
              <w:t>včetně DPH</w:t>
            </w:r>
            <w:r w:rsidR="006A223F" w:rsidRPr="0013654E">
              <w:rPr>
                <w:rFonts w:eastAsia="Times New Roman"/>
                <w:color w:val="000000"/>
                <w:sz w:val="20"/>
                <w:szCs w:val="20"/>
              </w:rPr>
              <w:t>*</w:t>
            </w:r>
          </w:p>
        </w:tc>
      </w:tr>
      <w:tr w:rsidR="003C4BEC" w:rsidRPr="003C4BEC" w:rsidTr="00472072">
        <w:trPr>
          <w:trHeight w:val="201"/>
        </w:trPr>
        <w:tc>
          <w:tcPr>
            <w:tcW w:w="3260" w:type="dxa"/>
            <w:vAlign w:val="center"/>
          </w:tcPr>
          <w:p w:rsidR="003C4BEC" w:rsidRPr="003C4BEC" w:rsidRDefault="003C4BEC" w:rsidP="003C4BEC">
            <w:pPr>
              <w:spacing w:before="60" w:after="60"/>
              <w:jc w:val="left"/>
              <w:rPr>
                <w:b/>
                <w:sz w:val="18"/>
                <w:szCs w:val="18"/>
              </w:rPr>
            </w:pPr>
            <w:r w:rsidRPr="003C4BEC">
              <w:rPr>
                <w:b/>
                <w:sz w:val="18"/>
                <w:szCs w:val="18"/>
              </w:rPr>
              <w:t>Cena za zpracování Metodiky</w:t>
            </w:r>
            <w:r w:rsidRPr="003C4BEC">
              <w:rPr>
                <w:rFonts w:ascii="Times New Roman" w:eastAsia="Times New Roman" w:hAnsi="Times New Roman" w:cs="Times New Roman"/>
                <w:b/>
                <w:sz w:val="20"/>
                <w:szCs w:val="20"/>
              </w:rPr>
              <w:t xml:space="preserve"> (</w:t>
            </w:r>
            <w:r w:rsidRPr="003C4BEC">
              <w:rPr>
                <w:b/>
                <w:sz w:val="18"/>
                <w:szCs w:val="18"/>
              </w:rPr>
              <w:t>včetně analýzy vzdělávacích potřeb a úpravy na základě pilotáže)</w:t>
            </w:r>
          </w:p>
        </w:tc>
        <w:tc>
          <w:tcPr>
            <w:tcW w:w="3260" w:type="dxa"/>
            <w:vAlign w:val="center"/>
          </w:tcPr>
          <w:p w:rsidR="003C4BEC" w:rsidRPr="003C4BEC" w:rsidRDefault="003C4BEC" w:rsidP="003C4BEC">
            <w:pPr>
              <w:spacing w:before="60" w:after="60"/>
              <w:jc w:val="center"/>
              <w:rPr>
                <w:sz w:val="18"/>
                <w:szCs w:val="18"/>
              </w:rPr>
            </w:pPr>
          </w:p>
        </w:tc>
        <w:tc>
          <w:tcPr>
            <w:tcW w:w="3261" w:type="dxa"/>
            <w:vAlign w:val="center"/>
          </w:tcPr>
          <w:p w:rsidR="003C4BEC" w:rsidRPr="003C4BEC" w:rsidRDefault="003C4BEC" w:rsidP="003C4BEC">
            <w:pPr>
              <w:spacing w:before="60" w:after="60"/>
              <w:jc w:val="center"/>
              <w:rPr>
                <w:sz w:val="18"/>
                <w:szCs w:val="18"/>
              </w:rPr>
            </w:pPr>
          </w:p>
        </w:tc>
      </w:tr>
      <w:tr w:rsidR="003C4BEC" w:rsidRPr="003C4BEC" w:rsidTr="00472072">
        <w:trPr>
          <w:trHeight w:val="201"/>
        </w:trPr>
        <w:tc>
          <w:tcPr>
            <w:tcW w:w="3260" w:type="dxa"/>
            <w:vAlign w:val="center"/>
          </w:tcPr>
          <w:p w:rsidR="003C4BEC" w:rsidRPr="003C4BEC" w:rsidRDefault="003C4BEC" w:rsidP="003C4BEC">
            <w:pPr>
              <w:spacing w:before="60" w:after="60"/>
              <w:jc w:val="left"/>
              <w:rPr>
                <w:b/>
                <w:sz w:val="18"/>
                <w:szCs w:val="18"/>
              </w:rPr>
            </w:pPr>
            <w:r w:rsidRPr="003C4BEC">
              <w:rPr>
                <w:b/>
                <w:sz w:val="18"/>
                <w:szCs w:val="18"/>
              </w:rPr>
              <w:t>Cena za pilotáž vzdělávacího kurzu (včetně vytvoření vzdělávacího kurzu, přípravy a zajištění realizace kurzu 2x)</w:t>
            </w:r>
          </w:p>
        </w:tc>
        <w:tc>
          <w:tcPr>
            <w:tcW w:w="3260" w:type="dxa"/>
            <w:vAlign w:val="center"/>
          </w:tcPr>
          <w:p w:rsidR="003C4BEC" w:rsidRPr="003C4BEC" w:rsidRDefault="003C4BEC" w:rsidP="003C4BEC">
            <w:pPr>
              <w:spacing w:before="60" w:after="60"/>
              <w:jc w:val="center"/>
              <w:rPr>
                <w:sz w:val="18"/>
                <w:szCs w:val="18"/>
              </w:rPr>
            </w:pPr>
          </w:p>
        </w:tc>
        <w:tc>
          <w:tcPr>
            <w:tcW w:w="3261" w:type="dxa"/>
            <w:vAlign w:val="center"/>
          </w:tcPr>
          <w:p w:rsidR="003C4BEC" w:rsidRPr="003C4BEC" w:rsidRDefault="003C4BEC" w:rsidP="003C4BEC">
            <w:pPr>
              <w:spacing w:before="60" w:after="60"/>
              <w:jc w:val="center"/>
              <w:rPr>
                <w:sz w:val="18"/>
                <w:szCs w:val="18"/>
              </w:rPr>
            </w:pPr>
          </w:p>
        </w:tc>
      </w:tr>
      <w:tr w:rsidR="003C4BEC" w:rsidRPr="003C4BEC" w:rsidTr="00472072">
        <w:trPr>
          <w:trHeight w:val="201"/>
        </w:trPr>
        <w:tc>
          <w:tcPr>
            <w:tcW w:w="3260" w:type="dxa"/>
            <w:vAlign w:val="center"/>
          </w:tcPr>
          <w:p w:rsidR="003C4BEC" w:rsidRPr="003C4BEC" w:rsidRDefault="003C4BEC" w:rsidP="003C4BEC">
            <w:pPr>
              <w:spacing w:before="60" w:after="60"/>
              <w:jc w:val="left"/>
              <w:rPr>
                <w:b/>
                <w:sz w:val="18"/>
                <w:szCs w:val="18"/>
              </w:rPr>
            </w:pPr>
            <w:r w:rsidRPr="003C4BEC">
              <w:rPr>
                <w:b/>
                <w:sz w:val="18"/>
                <w:szCs w:val="18"/>
              </w:rPr>
              <w:t>Celková nabídková cena</w:t>
            </w:r>
          </w:p>
        </w:tc>
        <w:tc>
          <w:tcPr>
            <w:tcW w:w="3260" w:type="dxa"/>
            <w:vAlign w:val="center"/>
          </w:tcPr>
          <w:p w:rsidR="003C4BEC" w:rsidRPr="003C4BEC" w:rsidRDefault="003C4BEC" w:rsidP="003C4BEC">
            <w:pPr>
              <w:spacing w:before="60" w:after="60"/>
              <w:jc w:val="center"/>
              <w:rPr>
                <w:sz w:val="18"/>
                <w:szCs w:val="18"/>
              </w:rPr>
            </w:pPr>
          </w:p>
        </w:tc>
        <w:tc>
          <w:tcPr>
            <w:tcW w:w="3261" w:type="dxa"/>
            <w:vAlign w:val="center"/>
          </w:tcPr>
          <w:p w:rsidR="003C4BEC" w:rsidRPr="003C4BEC" w:rsidRDefault="003C4BEC" w:rsidP="003C4BEC">
            <w:pPr>
              <w:spacing w:before="60" w:after="60"/>
              <w:jc w:val="center"/>
              <w:rPr>
                <w:sz w:val="18"/>
                <w:szCs w:val="18"/>
              </w:rPr>
            </w:pPr>
          </w:p>
        </w:tc>
      </w:tr>
    </w:tbl>
    <w:p w:rsidR="006A223F" w:rsidRPr="00EE6762" w:rsidRDefault="006A223F" w:rsidP="006A223F">
      <w:pPr>
        <w:spacing w:after="120"/>
        <w:rPr>
          <w:rFonts w:cs="Arial"/>
        </w:rPr>
      </w:pPr>
      <w:r w:rsidRPr="00EE6762">
        <w:rPr>
          <w:rFonts w:eastAsia="Times New Roman" w:cs="Arial"/>
          <w:color w:val="000000"/>
          <w:highlight w:val="green"/>
        </w:rPr>
        <w:lastRenderedPageBreak/>
        <w:t xml:space="preserve">* </w:t>
      </w:r>
      <w:r w:rsidRPr="00EE6762">
        <w:rPr>
          <w:rFonts w:cs="Arial"/>
          <w:color w:val="000000"/>
          <w:highlight w:val="green"/>
        </w:rPr>
        <w:t>V případě, že dodavatel není povinen v České republice přiznat DPH a tuto povinnost musí splnit zadavatel, je dodavatel povinen uvést zde cenu dle čl. 6.1 výzvy k podání nabídek (vč. DPH) a doplní ustanovení o způsobu, jakým má být přiznána DPH.</w:t>
      </w:r>
    </w:p>
    <w:p w:rsidR="00950181" w:rsidRPr="003C4BEC" w:rsidRDefault="00950181" w:rsidP="003C4BEC">
      <w:pPr>
        <w:tabs>
          <w:tab w:val="left" w:pos="284"/>
        </w:tabs>
        <w:spacing w:before="120" w:after="240"/>
        <w:rPr>
          <w:rFonts w:eastAsia="Times New Roman" w:cs="Arial"/>
          <w:color w:val="00000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5245"/>
      </w:tblGrid>
      <w:tr w:rsidR="00950181">
        <w:trPr>
          <w:trHeight w:val="510"/>
        </w:trPr>
        <w:tc>
          <w:tcPr>
            <w:tcW w:w="4536" w:type="dxa"/>
            <w:vAlign w:val="center"/>
          </w:tcPr>
          <w:p w:rsidR="00950181" w:rsidRDefault="00D9655D">
            <w:pPr>
              <w:spacing w:after="120"/>
              <w:jc w:val="left"/>
              <w:rPr>
                <w:rFonts w:eastAsia="Times New Roman" w:cs="Arial"/>
                <w:b/>
                <w:szCs w:val="22"/>
                <w:lang w:eastAsia="en-US"/>
              </w:rPr>
            </w:pPr>
            <w:r>
              <w:rPr>
                <w:rFonts w:eastAsia="Times New Roman" w:cs="Arial"/>
                <w:b/>
                <w:szCs w:val="22"/>
                <w:lang w:eastAsia="en-US"/>
              </w:rPr>
              <w:t xml:space="preserve">Dodavatel je </w:t>
            </w:r>
            <w:proofErr w:type="spellStart"/>
            <w:r>
              <w:rPr>
                <w:rFonts w:eastAsia="Times New Roman" w:cs="Arial"/>
                <w:b/>
                <w:szCs w:val="22"/>
                <w:lang w:eastAsia="en-US"/>
              </w:rPr>
              <w:t>mikropodnik</w:t>
            </w:r>
            <w:proofErr w:type="spellEnd"/>
            <w:r>
              <w:rPr>
                <w:rFonts w:eastAsia="Times New Roman" w:cs="Arial"/>
                <w:b/>
                <w:szCs w:val="22"/>
                <w:lang w:eastAsia="en-US"/>
              </w:rPr>
              <w:t>, malý podnik nebo střední podnik</w:t>
            </w:r>
          </w:p>
        </w:tc>
        <w:tc>
          <w:tcPr>
            <w:tcW w:w="5245" w:type="dxa"/>
            <w:vAlign w:val="center"/>
          </w:tcPr>
          <w:p w:rsidR="00950181" w:rsidRDefault="00D9655D">
            <w:pPr>
              <w:spacing w:after="120"/>
              <w:jc w:val="left"/>
              <w:rPr>
                <w:rFonts w:eastAsia="Times New Roman" w:cs="Arial"/>
                <w:szCs w:val="22"/>
                <w:lang w:eastAsia="en-US"/>
              </w:rPr>
            </w:pPr>
            <w:r>
              <w:rPr>
                <w:rFonts w:eastAsia="Times New Roman" w:cs="Arial"/>
                <w:szCs w:val="22"/>
                <w:lang w:eastAsia="en-US"/>
              </w:rPr>
              <w:t>ANO/NE*</w:t>
            </w:r>
            <w:r w:rsidR="006A223F">
              <w:rPr>
                <w:rFonts w:eastAsia="Times New Roman" w:cs="Arial"/>
                <w:szCs w:val="22"/>
                <w:lang w:eastAsia="en-US"/>
              </w:rPr>
              <w:t>*</w:t>
            </w:r>
          </w:p>
        </w:tc>
      </w:tr>
    </w:tbl>
    <w:p w:rsidR="00950181" w:rsidRDefault="00D9655D">
      <w:pPr>
        <w:tabs>
          <w:tab w:val="left" w:pos="284"/>
        </w:tabs>
        <w:spacing w:before="120"/>
        <w:ind w:left="284" w:hanging="284"/>
        <w:rPr>
          <w:rFonts w:eastAsia="Times New Roman" w:cs="Arial"/>
          <w:i/>
          <w:color w:val="000000"/>
        </w:rPr>
      </w:pPr>
      <w:r>
        <w:rPr>
          <w:rFonts w:eastAsia="Times New Roman" w:cs="Arial"/>
          <w:i/>
          <w:color w:val="000000"/>
          <w:highlight w:val="green"/>
        </w:rPr>
        <w:t>*</w:t>
      </w:r>
      <w:r w:rsidR="006A223F">
        <w:rPr>
          <w:rFonts w:eastAsia="Times New Roman" w:cs="Arial"/>
          <w:i/>
          <w:color w:val="000000"/>
          <w:highlight w:val="green"/>
        </w:rPr>
        <w:t>*</w:t>
      </w:r>
      <w:r>
        <w:rPr>
          <w:rFonts w:eastAsia="Times New Roman" w:cs="Arial"/>
          <w:i/>
          <w:color w:val="000000"/>
          <w:highlight w:val="green"/>
        </w:rPr>
        <w:tab/>
        <w:t xml:space="preserve">Nehodící se škrtněte/odstraňte. Dodavatel uvede ANO, pokud splňuje znaky </w:t>
      </w:r>
      <w:proofErr w:type="spellStart"/>
      <w:r>
        <w:rPr>
          <w:rFonts w:eastAsia="Times New Roman" w:cs="Arial"/>
          <w:i/>
          <w:color w:val="000000"/>
          <w:highlight w:val="green"/>
        </w:rPr>
        <w:t>mikropodniku</w:t>
      </w:r>
      <w:proofErr w:type="spellEnd"/>
      <w:r>
        <w:rPr>
          <w:rFonts w:eastAsia="Times New Roman" w:cs="Arial"/>
          <w:i/>
          <w:color w:val="000000"/>
          <w:highlight w:val="green"/>
        </w:rPr>
        <w:t>, malého podniku nebo středního podniku, jejichž definice je uvedena na http://eur-lex.europa.eu/legal-content/CS/TXT/?uri=URISERV:n26026</w:t>
      </w:r>
    </w:p>
    <w:p w:rsidR="00950181" w:rsidRDefault="00D9655D">
      <w:pPr>
        <w:tabs>
          <w:tab w:val="left" w:pos="0"/>
        </w:tabs>
        <w:spacing w:before="360"/>
        <w:rPr>
          <w:rFonts w:eastAsia="Times New Roman" w:cs="Arial"/>
          <w:color w:val="000000"/>
          <w:szCs w:val="22"/>
        </w:rPr>
      </w:pPr>
      <w:r>
        <w:rPr>
          <w:rFonts w:eastAsia="Times New Roman" w:cs="Arial"/>
          <w:color w:val="000000"/>
          <w:szCs w:val="22"/>
        </w:rPr>
        <w:t>Dodavatel prohlašuje, že v případě, že jeho nabídka podaná ve shora uvedeném zadávacím řízení bude vybrána jako nejvýhodnější, uzavře se zadavatelem smlouvu v souladu se vzorem uvedeným v příloze C zadávací dokumentace</w:t>
      </w:r>
      <w:r w:rsidR="003E6DCF">
        <w:rPr>
          <w:rFonts w:eastAsia="Times New Roman" w:cs="Arial"/>
          <w:color w:val="000000"/>
          <w:szCs w:val="22"/>
        </w:rPr>
        <w:t xml:space="preserve"> a jeho nabídkou podanou v zadávacím řízení</w:t>
      </w:r>
      <w:r>
        <w:rPr>
          <w:rFonts w:eastAsia="Times New Roman" w:cs="Arial"/>
          <w:color w:val="000000"/>
          <w:szCs w:val="22"/>
        </w:rPr>
        <w:t>.</w:t>
      </w:r>
    </w:p>
    <w:p w:rsidR="00950181" w:rsidRDefault="00D9655D">
      <w:pPr>
        <w:spacing w:before="360" w:after="240"/>
        <w:rPr>
          <w:rFonts w:cs="Arial"/>
          <w:szCs w:val="22"/>
          <w:lang w:eastAsia="en-US"/>
        </w:rPr>
      </w:pPr>
      <w:r>
        <w:rPr>
          <w:rFonts w:cs="Arial"/>
          <w:szCs w:val="22"/>
          <w:lang w:eastAsia="en-US"/>
        </w:rPr>
        <w:t>V(e) …………………</w:t>
      </w:r>
      <w:proofErr w:type="gramStart"/>
      <w:r>
        <w:rPr>
          <w:rFonts w:cs="Arial"/>
          <w:szCs w:val="22"/>
          <w:lang w:eastAsia="en-US"/>
        </w:rPr>
        <w:t>….. dne</w:t>
      </w:r>
      <w:proofErr w:type="gramEnd"/>
      <w:r>
        <w:rPr>
          <w:rFonts w:cs="Arial"/>
          <w:szCs w:val="22"/>
          <w:lang w:eastAsia="en-US"/>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1"/>
        <w:gridCol w:w="5400"/>
      </w:tblGrid>
      <w:tr w:rsidR="00950181">
        <w:trPr>
          <w:trHeight w:val="510"/>
        </w:trPr>
        <w:tc>
          <w:tcPr>
            <w:tcW w:w="9781" w:type="dxa"/>
            <w:gridSpan w:val="2"/>
            <w:vAlign w:val="center"/>
          </w:tcPr>
          <w:p w:rsidR="00950181" w:rsidRDefault="00D9655D">
            <w:pPr>
              <w:spacing w:before="60" w:after="60"/>
              <w:jc w:val="left"/>
              <w:rPr>
                <w:rFonts w:eastAsia="Times New Roman" w:cs="Arial"/>
                <w:b/>
                <w:szCs w:val="22"/>
                <w:lang w:eastAsia="en-US"/>
              </w:rPr>
            </w:pPr>
            <w:r>
              <w:rPr>
                <w:rFonts w:eastAsia="Times New Roman" w:cs="Arial"/>
                <w:b/>
                <w:szCs w:val="22"/>
                <w:lang w:eastAsia="en-US"/>
              </w:rPr>
              <w:t>Podpis dodavatele nebo osoby oprávněné jednat za dodavatele</w:t>
            </w:r>
          </w:p>
        </w:tc>
      </w:tr>
      <w:tr w:rsidR="00950181">
        <w:trPr>
          <w:trHeight w:val="510"/>
        </w:trPr>
        <w:tc>
          <w:tcPr>
            <w:tcW w:w="4381" w:type="dxa"/>
            <w:vAlign w:val="center"/>
          </w:tcPr>
          <w:p w:rsidR="00950181" w:rsidRDefault="00D9655D">
            <w:pPr>
              <w:spacing w:before="60" w:after="60"/>
              <w:jc w:val="left"/>
              <w:rPr>
                <w:rFonts w:eastAsia="Times New Roman" w:cs="Arial"/>
                <w:szCs w:val="22"/>
                <w:lang w:eastAsia="en-US"/>
              </w:rPr>
            </w:pPr>
            <w:r>
              <w:rPr>
                <w:rFonts w:eastAsia="Times New Roman" w:cs="Arial"/>
                <w:szCs w:val="22"/>
                <w:lang w:eastAsia="en-US"/>
              </w:rPr>
              <w:t>Obchodní firma nebo název nebo jméno a příjmení:</w:t>
            </w:r>
          </w:p>
        </w:tc>
        <w:tc>
          <w:tcPr>
            <w:tcW w:w="5400" w:type="dxa"/>
            <w:vAlign w:val="center"/>
          </w:tcPr>
          <w:p w:rsidR="00950181" w:rsidRDefault="00950181">
            <w:pPr>
              <w:spacing w:before="60" w:after="60"/>
              <w:jc w:val="left"/>
              <w:rPr>
                <w:rFonts w:eastAsia="Times New Roman" w:cs="Arial"/>
                <w:szCs w:val="22"/>
                <w:lang w:eastAsia="en-US"/>
              </w:rPr>
            </w:pPr>
          </w:p>
        </w:tc>
      </w:tr>
      <w:tr w:rsidR="00950181">
        <w:trPr>
          <w:trHeight w:val="510"/>
        </w:trPr>
        <w:tc>
          <w:tcPr>
            <w:tcW w:w="4381" w:type="dxa"/>
            <w:vAlign w:val="center"/>
          </w:tcPr>
          <w:p w:rsidR="00950181" w:rsidRDefault="00D9655D">
            <w:pPr>
              <w:spacing w:before="60" w:after="60"/>
              <w:jc w:val="left"/>
              <w:rPr>
                <w:rFonts w:eastAsia="Times New Roman" w:cs="Arial"/>
                <w:szCs w:val="22"/>
                <w:lang w:eastAsia="en-US"/>
              </w:rPr>
            </w:pPr>
            <w:r>
              <w:rPr>
                <w:rFonts w:eastAsia="Times New Roman" w:cs="Arial"/>
                <w:szCs w:val="22"/>
                <w:lang w:eastAsia="en-US"/>
              </w:rPr>
              <w:t>Titul, jméno, příjmení, funkce:</w:t>
            </w:r>
          </w:p>
        </w:tc>
        <w:tc>
          <w:tcPr>
            <w:tcW w:w="5400" w:type="dxa"/>
            <w:vAlign w:val="center"/>
          </w:tcPr>
          <w:p w:rsidR="00950181" w:rsidRDefault="00950181">
            <w:pPr>
              <w:spacing w:before="60" w:after="60"/>
              <w:jc w:val="left"/>
              <w:rPr>
                <w:rFonts w:eastAsia="Times New Roman" w:cs="Arial"/>
                <w:szCs w:val="22"/>
                <w:lang w:eastAsia="en-US"/>
              </w:rPr>
            </w:pPr>
          </w:p>
        </w:tc>
      </w:tr>
      <w:tr w:rsidR="00950181">
        <w:trPr>
          <w:trHeight w:val="510"/>
        </w:trPr>
        <w:tc>
          <w:tcPr>
            <w:tcW w:w="4381" w:type="dxa"/>
            <w:vAlign w:val="center"/>
          </w:tcPr>
          <w:p w:rsidR="00950181" w:rsidRDefault="00D9655D">
            <w:pPr>
              <w:spacing w:before="60" w:after="60"/>
              <w:jc w:val="left"/>
              <w:rPr>
                <w:rFonts w:eastAsia="Times New Roman" w:cs="Arial"/>
                <w:szCs w:val="22"/>
                <w:lang w:eastAsia="en-US"/>
              </w:rPr>
            </w:pPr>
            <w:r>
              <w:rPr>
                <w:rFonts w:eastAsia="Times New Roman" w:cs="Arial"/>
                <w:szCs w:val="22"/>
                <w:lang w:eastAsia="en-US"/>
              </w:rPr>
              <w:t>Podpis:</w:t>
            </w:r>
          </w:p>
        </w:tc>
        <w:tc>
          <w:tcPr>
            <w:tcW w:w="5400" w:type="dxa"/>
            <w:vAlign w:val="center"/>
          </w:tcPr>
          <w:p w:rsidR="00950181" w:rsidRDefault="00950181">
            <w:pPr>
              <w:spacing w:before="60" w:after="60"/>
              <w:jc w:val="left"/>
              <w:rPr>
                <w:rFonts w:eastAsia="Times New Roman" w:cs="Arial"/>
                <w:szCs w:val="22"/>
                <w:lang w:eastAsia="en-US"/>
              </w:rPr>
            </w:pPr>
          </w:p>
        </w:tc>
      </w:tr>
    </w:tbl>
    <w:p w:rsidR="00950181" w:rsidRDefault="00950181">
      <w:pPr>
        <w:keepNext/>
        <w:spacing w:before="240" w:after="60"/>
        <w:outlineLvl w:val="0"/>
        <w:rPr>
          <w:rFonts w:eastAsia="Times New Roman" w:cs="Arial"/>
          <w:b/>
          <w:bCs/>
          <w:kern w:val="32"/>
          <w:szCs w:val="22"/>
        </w:rPr>
        <w:sectPr w:rsidR="00950181" w:rsidSect="003C0504">
          <w:headerReference w:type="default" r:id="rId18"/>
          <w:headerReference w:type="first" r:id="rId19"/>
          <w:footerReference w:type="first" r:id="rId20"/>
          <w:footnotePr>
            <w:numFmt w:val="chicago"/>
          </w:footnotePr>
          <w:pgSz w:w="11906" w:h="16838"/>
          <w:pgMar w:top="1134" w:right="1134" w:bottom="1134" w:left="1134" w:header="709" w:footer="425" w:gutter="0"/>
          <w:cols w:space="708"/>
          <w:docGrid w:linePitch="360"/>
        </w:sectPr>
      </w:pPr>
    </w:p>
    <w:p w:rsidR="00950181" w:rsidRDefault="00D9655D">
      <w:pPr>
        <w:pStyle w:val="Nadpis1"/>
        <w:spacing w:before="120" w:after="240"/>
      </w:pPr>
      <w:r>
        <w:lastRenderedPageBreak/>
        <w:t xml:space="preserve">Čestné prohlášení o splnění kvalifikace </w:t>
      </w:r>
      <w:r w:rsidR="00A27389">
        <w:t>(základní a profesní způsobilost)</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0348"/>
      </w:tblGrid>
      <w:tr w:rsidR="00950181" w:rsidTr="00060315">
        <w:trPr>
          <w:trHeight w:val="510"/>
        </w:trPr>
        <w:tc>
          <w:tcPr>
            <w:tcW w:w="4253" w:type="dxa"/>
            <w:vAlign w:val="center"/>
          </w:tcPr>
          <w:p w:rsidR="00950181" w:rsidRDefault="00D9655D">
            <w:pPr>
              <w:spacing w:before="60" w:after="60"/>
              <w:jc w:val="left"/>
              <w:rPr>
                <w:rFonts w:cs="Arial"/>
                <w:szCs w:val="22"/>
              </w:rPr>
            </w:pPr>
            <w:r>
              <w:rPr>
                <w:rFonts w:cs="Arial"/>
                <w:szCs w:val="22"/>
              </w:rPr>
              <w:t>Název veřejné zakázky:</w:t>
            </w:r>
          </w:p>
        </w:tc>
        <w:tc>
          <w:tcPr>
            <w:tcW w:w="10348" w:type="dxa"/>
            <w:vAlign w:val="center"/>
          </w:tcPr>
          <w:p w:rsidR="00950181" w:rsidRDefault="007916FB" w:rsidP="007916FB">
            <w:pPr>
              <w:spacing w:before="60" w:after="60"/>
              <w:jc w:val="left"/>
              <w:rPr>
                <w:rFonts w:cs="Arial"/>
                <w:b/>
                <w:color w:val="000000"/>
                <w:szCs w:val="22"/>
              </w:rPr>
            </w:pPr>
            <w:r w:rsidRPr="007916FB">
              <w:rPr>
                <w:rFonts w:cs="Arial"/>
                <w:b/>
                <w:color w:val="000000"/>
                <w:szCs w:val="22"/>
              </w:rPr>
              <w:t>Tvorba metodiky a systém vzdělávání zaměstnanců vybraných profesí</w:t>
            </w:r>
          </w:p>
        </w:tc>
      </w:tr>
      <w:tr w:rsidR="007916FB" w:rsidTr="00060315">
        <w:trPr>
          <w:trHeight w:val="510"/>
        </w:trPr>
        <w:tc>
          <w:tcPr>
            <w:tcW w:w="4253" w:type="dxa"/>
            <w:vAlign w:val="center"/>
          </w:tcPr>
          <w:p w:rsidR="007916FB" w:rsidRDefault="007916FB">
            <w:pPr>
              <w:spacing w:before="60" w:after="60"/>
              <w:jc w:val="left"/>
              <w:rPr>
                <w:rFonts w:cs="Arial"/>
                <w:szCs w:val="22"/>
              </w:rPr>
            </w:pPr>
            <w:r>
              <w:rPr>
                <w:rFonts w:cs="Arial"/>
                <w:szCs w:val="22"/>
              </w:rPr>
              <w:t>Název části 1 veřejné zakázky:</w:t>
            </w:r>
          </w:p>
        </w:tc>
        <w:tc>
          <w:tcPr>
            <w:tcW w:w="10348" w:type="dxa"/>
            <w:vAlign w:val="center"/>
          </w:tcPr>
          <w:p w:rsidR="007916FB" w:rsidRPr="00BB560C" w:rsidRDefault="007916FB" w:rsidP="00BB560C">
            <w:pPr>
              <w:spacing w:before="60" w:after="60"/>
              <w:jc w:val="left"/>
              <w:rPr>
                <w:rFonts w:cs="Arial"/>
                <w:b/>
                <w:color w:val="000000"/>
                <w:szCs w:val="22"/>
              </w:rPr>
            </w:pPr>
            <w:r w:rsidRPr="00BB560C">
              <w:rPr>
                <w:rFonts w:cs="Arial"/>
                <w:b/>
                <w:color w:val="000000"/>
                <w:szCs w:val="22"/>
              </w:rPr>
              <w:t>Tvorba Metodiky moderních metod sociální práce a</w:t>
            </w:r>
            <w:r>
              <w:rPr>
                <w:rFonts w:cs="Arial"/>
                <w:b/>
                <w:color w:val="000000"/>
                <w:szCs w:val="22"/>
              </w:rPr>
              <w:t> síťování</w:t>
            </w:r>
          </w:p>
        </w:tc>
      </w:tr>
      <w:tr w:rsidR="00950181" w:rsidTr="00060315">
        <w:trPr>
          <w:trHeight w:val="510"/>
        </w:trPr>
        <w:tc>
          <w:tcPr>
            <w:tcW w:w="4253" w:type="dxa"/>
            <w:vAlign w:val="center"/>
          </w:tcPr>
          <w:p w:rsidR="00950181" w:rsidRDefault="00D9655D">
            <w:pPr>
              <w:spacing w:before="60" w:after="60"/>
              <w:jc w:val="left"/>
              <w:rPr>
                <w:rFonts w:cs="Arial"/>
                <w:szCs w:val="22"/>
              </w:rPr>
            </w:pPr>
            <w:r>
              <w:rPr>
                <w:rFonts w:cs="Arial"/>
                <w:szCs w:val="22"/>
              </w:rPr>
              <w:t>Obchodní firma nebo název dodavatele - právnické osoby:</w:t>
            </w:r>
          </w:p>
        </w:tc>
        <w:tc>
          <w:tcPr>
            <w:tcW w:w="10348" w:type="dxa"/>
            <w:vAlign w:val="center"/>
          </w:tcPr>
          <w:p w:rsidR="00950181" w:rsidRDefault="00950181" w:rsidP="00E7402E">
            <w:pPr>
              <w:spacing w:before="60" w:after="60"/>
              <w:jc w:val="left"/>
              <w:rPr>
                <w:rFonts w:cs="Arial"/>
                <w:szCs w:val="22"/>
              </w:rPr>
            </w:pPr>
          </w:p>
        </w:tc>
      </w:tr>
      <w:tr w:rsidR="00950181" w:rsidTr="00060315">
        <w:trPr>
          <w:trHeight w:val="510"/>
        </w:trPr>
        <w:tc>
          <w:tcPr>
            <w:tcW w:w="4253" w:type="dxa"/>
            <w:vAlign w:val="center"/>
          </w:tcPr>
          <w:p w:rsidR="00950181" w:rsidRDefault="00D9655D">
            <w:pPr>
              <w:spacing w:before="60" w:after="60"/>
              <w:jc w:val="left"/>
              <w:rPr>
                <w:rFonts w:cs="Arial"/>
                <w:szCs w:val="22"/>
              </w:rPr>
            </w:pPr>
            <w:r>
              <w:rPr>
                <w:rFonts w:eastAsia="Times New Roman" w:cs="Arial"/>
                <w:szCs w:val="22"/>
                <w:lang w:eastAsia="en-US"/>
              </w:rPr>
              <w:t>Obchodní firma nebo název nebo jméno a příjmení</w:t>
            </w:r>
            <w:r>
              <w:rPr>
                <w:rFonts w:cs="Arial"/>
                <w:szCs w:val="22"/>
              </w:rPr>
              <w:t xml:space="preserve"> dodavatele - fyzické osoby:</w:t>
            </w:r>
          </w:p>
        </w:tc>
        <w:tc>
          <w:tcPr>
            <w:tcW w:w="10348" w:type="dxa"/>
            <w:vAlign w:val="center"/>
          </w:tcPr>
          <w:p w:rsidR="00950181" w:rsidRDefault="00950181">
            <w:pPr>
              <w:spacing w:before="60" w:after="60"/>
              <w:jc w:val="left"/>
              <w:rPr>
                <w:rFonts w:cs="Arial"/>
                <w:szCs w:val="22"/>
              </w:rPr>
            </w:pPr>
          </w:p>
        </w:tc>
      </w:tr>
    </w:tbl>
    <w:p w:rsidR="00950181" w:rsidRDefault="00950181">
      <w:pPr>
        <w:autoSpaceDN w:val="0"/>
        <w:rPr>
          <w:rFonts w:cs="Arial"/>
          <w:kern w:val="3"/>
          <w:szCs w:val="22"/>
        </w:rPr>
      </w:pPr>
    </w:p>
    <w:p w:rsidR="00950181" w:rsidRDefault="00D9655D">
      <w:pPr>
        <w:tabs>
          <w:tab w:val="left" w:pos="567"/>
        </w:tabs>
        <w:spacing w:after="120"/>
        <w:rPr>
          <w:rFonts w:cs="Arial"/>
          <w:b/>
          <w:szCs w:val="22"/>
        </w:rPr>
      </w:pPr>
      <w:r>
        <w:rPr>
          <w:rFonts w:cs="Arial"/>
          <w:szCs w:val="22"/>
        </w:rPr>
        <w:t xml:space="preserve">Dodavatel o shora uvedenou veřejnou zakázku čestně prohlašuje, že </w:t>
      </w:r>
    </w:p>
    <w:p w:rsidR="00950181" w:rsidRDefault="00D9655D" w:rsidP="00CC7701">
      <w:pPr>
        <w:pStyle w:val="Odstavecseseznamem"/>
        <w:numPr>
          <w:ilvl w:val="0"/>
          <w:numId w:val="2"/>
        </w:numPr>
        <w:spacing w:after="120" w:line="240" w:lineRule="auto"/>
        <w:ind w:left="284" w:hanging="284"/>
        <w:contextualSpacing w:val="0"/>
        <w:jc w:val="both"/>
        <w:rPr>
          <w:rFonts w:ascii="Arial" w:hAnsi="Arial" w:cs="Arial"/>
        </w:rPr>
      </w:pPr>
      <w:r>
        <w:rPr>
          <w:rFonts w:ascii="Arial" w:hAnsi="Arial" w:cs="Arial"/>
        </w:rPr>
        <w:t xml:space="preserve">splňuje kritéria </w:t>
      </w:r>
      <w:r>
        <w:rPr>
          <w:rFonts w:ascii="Arial" w:hAnsi="Arial" w:cs="Arial"/>
          <w:b/>
        </w:rPr>
        <w:t>základní způsobilosti</w:t>
      </w:r>
      <w:r>
        <w:rPr>
          <w:rFonts w:ascii="Arial" w:hAnsi="Arial" w:cs="Arial"/>
        </w:rPr>
        <w:t xml:space="preserve"> dle § 74 zákona č. 134/2016 Sb., o zadávání veřejných zakázek</w:t>
      </w:r>
      <w:r w:rsidR="00741326">
        <w:rPr>
          <w:rFonts w:ascii="Arial" w:hAnsi="Arial" w:cs="Arial"/>
        </w:rPr>
        <w:t>, ve znění pozdějších předpisů</w:t>
      </w:r>
      <w:r>
        <w:rPr>
          <w:rFonts w:ascii="Arial" w:hAnsi="Arial" w:cs="Arial"/>
        </w:rPr>
        <w:t xml:space="preserve"> (dále jen „ZZVZ“) a dle čl. 4.1 zadávací dokumentace,</w:t>
      </w:r>
    </w:p>
    <w:p w:rsidR="00950181" w:rsidRPr="003D59D0" w:rsidRDefault="00D9655D" w:rsidP="00CC7701">
      <w:pPr>
        <w:pStyle w:val="Odstavecseseznamem"/>
        <w:numPr>
          <w:ilvl w:val="0"/>
          <w:numId w:val="2"/>
        </w:numPr>
        <w:ind w:left="284" w:hanging="284"/>
        <w:rPr>
          <w:rFonts w:ascii="Arial" w:hAnsi="Arial" w:cs="Arial"/>
        </w:rPr>
      </w:pPr>
      <w:r w:rsidRPr="003D59D0">
        <w:rPr>
          <w:rFonts w:ascii="Arial" w:hAnsi="Arial" w:cs="Arial"/>
        </w:rPr>
        <w:t xml:space="preserve">splňuje kritéria </w:t>
      </w:r>
      <w:r w:rsidRPr="003D59D0">
        <w:rPr>
          <w:rFonts w:ascii="Arial" w:hAnsi="Arial" w:cs="Arial"/>
          <w:b/>
        </w:rPr>
        <w:t>profesní způsobilosti</w:t>
      </w:r>
      <w:r w:rsidRPr="003D59D0">
        <w:rPr>
          <w:rFonts w:ascii="Arial" w:hAnsi="Arial" w:cs="Arial"/>
        </w:rPr>
        <w:t xml:space="preserve"> dle § 77 odst. 1 ZZVZ a dle čl. 4.2</w:t>
      </w:r>
      <w:r w:rsidR="003E6DCF">
        <w:rPr>
          <w:rFonts w:ascii="Arial" w:hAnsi="Arial" w:cs="Arial"/>
        </w:rPr>
        <w:t xml:space="preserve"> zadávací dokumentace.</w:t>
      </w:r>
      <w:r w:rsidRPr="003D59D0">
        <w:rPr>
          <w:rFonts w:ascii="Arial" w:hAnsi="Arial" w:cs="Arial"/>
        </w:rPr>
        <w:t>,</w:t>
      </w:r>
    </w:p>
    <w:p w:rsidR="00950181" w:rsidRDefault="00950181">
      <w:pPr>
        <w:tabs>
          <w:tab w:val="left" w:pos="567"/>
        </w:tabs>
        <w:spacing w:after="120"/>
        <w:rPr>
          <w:rFonts w:cs="Arial"/>
          <w:szCs w:val="22"/>
        </w:rPr>
      </w:pPr>
    </w:p>
    <w:p w:rsidR="00950181" w:rsidRDefault="00D9655D">
      <w:pPr>
        <w:spacing w:after="120"/>
        <w:rPr>
          <w:rFonts w:cs="Arial"/>
          <w:szCs w:val="22"/>
        </w:rPr>
      </w:pPr>
      <w:r>
        <w:rPr>
          <w:rFonts w:cs="Arial"/>
          <w:szCs w:val="22"/>
        </w:rPr>
        <w:t>V(e) …………………</w:t>
      </w:r>
      <w:proofErr w:type="gramStart"/>
      <w:r>
        <w:rPr>
          <w:rFonts w:cs="Arial"/>
          <w:szCs w:val="22"/>
        </w:rPr>
        <w:t>….. dne</w:t>
      </w:r>
      <w:proofErr w:type="gramEnd"/>
      <w:r>
        <w:rPr>
          <w:rFonts w:cs="Arial"/>
          <w:szCs w:val="22"/>
        </w:rPr>
        <w:t xml:space="preserve"> ……………..</w:t>
      </w:r>
    </w:p>
    <w:p w:rsidR="00950181" w:rsidRDefault="00950181"/>
    <w:tbl>
      <w:tblPr>
        <w:tblpPr w:leftFromText="141" w:rightFromText="141" w:vertAnchor="text" w:horzAnchor="margin" w:tblpX="108"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10064"/>
      </w:tblGrid>
      <w:tr w:rsidR="00950181" w:rsidTr="00741326">
        <w:trPr>
          <w:trHeight w:val="510"/>
        </w:trPr>
        <w:tc>
          <w:tcPr>
            <w:tcW w:w="14567" w:type="dxa"/>
            <w:gridSpan w:val="2"/>
            <w:vAlign w:val="center"/>
          </w:tcPr>
          <w:p w:rsidR="00950181" w:rsidRDefault="00D9655D">
            <w:pPr>
              <w:spacing w:before="60" w:after="60"/>
              <w:jc w:val="left"/>
              <w:rPr>
                <w:rFonts w:eastAsia="Times New Roman" w:cs="Arial"/>
                <w:b/>
                <w:szCs w:val="22"/>
                <w:lang w:eastAsia="en-US"/>
              </w:rPr>
            </w:pPr>
            <w:r>
              <w:rPr>
                <w:rFonts w:eastAsia="Times New Roman" w:cs="Arial"/>
                <w:b/>
                <w:szCs w:val="22"/>
                <w:lang w:eastAsia="en-US"/>
              </w:rPr>
              <w:t>Podpis dodavatele nebo osoby oprávněné jednat za dodavatele</w:t>
            </w:r>
          </w:p>
        </w:tc>
      </w:tr>
      <w:tr w:rsidR="00950181" w:rsidTr="00741326">
        <w:trPr>
          <w:trHeight w:val="510"/>
        </w:trPr>
        <w:tc>
          <w:tcPr>
            <w:tcW w:w="4503" w:type="dxa"/>
            <w:vAlign w:val="center"/>
          </w:tcPr>
          <w:p w:rsidR="00950181" w:rsidRDefault="00D9655D">
            <w:pPr>
              <w:spacing w:before="60" w:after="60"/>
              <w:jc w:val="left"/>
              <w:rPr>
                <w:rFonts w:eastAsia="Times New Roman" w:cs="Arial"/>
                <w:szCs w:val="22"/>
                <w:lang w:eastAsia="en-US"/>
              </w:rPr>
            </w:pPr>
            <w:r>
              <w:rPr>
                <w:rFonts w:eastAsia="Times New Roman" w:cs="Arial"/>
                <w:szCs w:val="22"/>
                <w:lang w:eastAsia="en-US"/>
              </w:rPr>
              <w:t>Obchodní firma nebo název nebo jméno a příjmení:</w:t>
            </w:r>
          </w:p>
        </w:tc>
        <w:tc>
          <w:tcPr>
            <w:tcW w:w="10064" w:type="dxa"/>
            <w:vAlign w:val="center"/>
          </w:tcPr>
          <w:p w:rsidR="00950181" w:rsidRDefault="00950181">
            <w:pPr>
              <w:spacing w:before="60" w:after="60"/>
              <w:jc w:val="left"/>
              <w:rPr>
                <w:rFonts w:eastAsia="Times New Roman" w:cs="Arial"/>
                <w:szCs w:val="22"/>
                <w:lang w:eastAsia="en-US"/>
              </w:rPr>
            </w:pPr>
          </w:p>
        </w:tc>
      </w:tr>
      <w:tr w:rsidR="00950181" w:rsidTr="00741326">
        <w:trPr>
          <w:trHeight w:val="510"/>
        </w:trPr>
        <w:tc>
          <w:tcPr>
            <w:tcW w:w="4503" w:type="dxa"/>
            <w:vAlign w:val="center"/>
          </w:tcPr>
          <w:p w:rsidR="00950181" w:rsidRDefault="00D9655D">
            <w:pPr>
              <w:spacing w:before="60" w:after="60"/>
              <w:jc w:val="left"/>
              <w:rPr>
                <w:rFonts w:eastAsia="Times New Roman" w:cs="Arial"/>
                <w:szCs w:val="22"/>
                <w:lang w:eastAsia="en-US"/>
              </w:rPr>
            </w:pPr>
            <w:r>
              <w:rPr>
                <w:rFonts w:eastAsia="Times New Roman" w:cs="Arial"/>
                <w:szCs w:val="22"/>
                <w:lang w:eastAsia="en-US"/>
              </w:rPr>
              <w:t>Titul, jméno, příjmení, funkce:</w:t>
            </w:r>
          </w:p>
        </w:tc>
        <w:tc>
          <w:tcPr>
            <w:tcW w:w="10064" w:type="dxa"/>
            <w:vAlign w:val="center"/>
          </w:tcPr>
          <w:p w:rsidR="00950181" w:rsidRDefault="00950181">
            <w:pPr>
              <w:spacing w:before="60" w:after="60"/>
              <w:jc w:val="left"/>
              <w:rPr>
                <w:rFonts w:eastAsia="Times New Roman" w:cs="Arial"/>
                <w:szCs w:val="22"/>
                <w:lang w:eastAsia="en-US"/>
              </w:rPr>
            </w:pPr>
          </w:p>
        </w:tc>
      </w:tr>
      <w:tr w:rsidR="00950181" w:rsidTr="00741326">
        <w:trPr>
          <w:trHeight w:val="510"/>
        </w:trPr>
        <w:tc>
          <w:tcPr>
            <w:tcW w:w="4503" w:type="dxa"/>
            <w:vAlign w:val="center"/>
          </w:tcPr>
          <w:p w:rsidR="00950181" w:rsidRDefault="00D9655D">
            <w:pPr>
              <w:spacing w:before="60" w:after="60"/>
              <w:jc w:val="left"/>
              <w:rPr>
                <w:rFonts w:eastAsia="Times New Roman" w:cs="Arial"/>
                <w:szCs w:val="22"/>
                <w:lang w:eastAsia="en-US"/>
              </w:rPr>
            </w:pPr>
            <w:r>
              <w:rPr>
                <w:rFonts w:eastAsia="Times New Roman" w:cs="Arial"/>
                <w:szCs w:val="22"/>
                <w:lang w:eastAsia="en-US"/>
              </w:rPr>
              <w:t>Podpis:</w:t>
            </w:r>
          </w:p>
        </w:tc>
        <w:tc>
          <w:tcPr>
            <w:tcW w:w="10064" w:type="dxa"/>
            <w:vAlign w:val="center"/>
          </w:tcPr>
          <w:p w:rsidR="00950181" w:rsidRDefault="00950181">
            <w:pPr>
              <w:spacing w:before="60" w:after="60"/>
              <w:jc w:val="left"/>
              <w:rPr>
                <w:rFonts w:eastAsia="Times New Roman" w:cs="Arial"/>
                <w:szCs w:val="22"/>
                <w:lang w:eastAsia="en-US"/>
              </w:rPr>
            </w:pPr>
          </w:p>
        </w:tc>
      </w:tr>
    </w:tbl>
    <w:p w:rsidR="00950181" w:rsidRDefault="00950181"/>
    <w:p w:rsidR="00950181" w:rsidRDefault="00950181"/>
    <w:p w:rsidR="00950181" w:rsidRDefault="00950181">
      <w:pPr>
        <w:tabs>
          <w:tab w:val="left" w:pos="5370"/>
        </w:tabs>
        <w:rPr>
          <w:rFonts w:eastAsia="Times New Roman" w:cs="Arial"/>
          <w:szCs w:val="22"/>
        </w:rPr>
        <w:sectPr w:rsidR="00950181" w:rsidSect="00E7606B">
          <w:headerReference w:type="default" r:id="rId21"/>
          <w:headerReference w:type="first" r:id="rId22"/>
          <w:pgSz w:w="16838" w:h="11906" w:orient="landscape"/>
          <w:pgMar w:top="1134" w:right="1134" w:bottom="1134" w:left="1134" w:header="709" w:footer="425" w:gutter="0"/>
          <w:cols w:space="708"/>
          <w:docGrid w:linePitch="360"/>
        </w:sectPr>
      </w:pPr>
    </w:p>
    <w:p w:rsidR="00060315" w:rsidRPr="004B05BD" w:rsidRDefault="00D9655D" w:rsidP="004B05BD">
      <w:pPr>
        <w:spacing w:before="240" w:after="240"/>
        <w:jc w:val="left"/>
        <w:rPr>
          <w:rFonts w:eastAsia="Times New Roman" w:cs="Arial"/>
          <w:i/>
          <w:szCs w:val="22"/>
        </w:rPr>
      </w:pPr>
      <w:r w:rsidRPr="00586BD8">
        <w:rPr>
          <w:rFonts w:eastAsia="Times New Roman" w:cs="Arial"/>
          <w:i/>
          <w:szCs w:val="22"/>
          <w:highlight w:val="green"/>
        </w:rPr>
        <w:lastRenderedPageBreak/>
        <w:t>Dodavatel není povinen v nabídce předkládat návrh smlouvy.</w:t>
      </w:r>
      <w:r w:rsidR="004B05BD">
        <w:rPr>
          <w:rFonts w:eastAsia="Times New Roman" w:cs="Arial"/>
          <w:i/>
          <w:szCs w:val="22"/>
        </w:rPr>
        <w:t xml:space="preserve"> </w:t>
      </w:r>
    </w:p>
    <w:p w:rsidR="00950181" w:rsidRDefault="00D9655D" w:rsidP="00FB67AC">
      <w:pPr>
        <w:spacing w:before="240" w:after="240"/>
        <w:jc w:val="right"/>
        <w:rPr>
          <w:rFonts w:cs="Arial"/>
          <w:b/>
          <w:bCs/>
          <w:caps/>
          <w:szCs w:val="22"/>
        </w:rPr>
      </w:pPr>
      <w:r>
        <w:rPr>
          <w:rFonts w:eastAsia="Times New Roman" w:cs="Arial"/>
          <w:szCs w:val="22"/>
        </w:rPr>
        <w:t>ev. č. 17/…-0</w:t>
      </w:r>
    </w:p>
    <w:p w:rsidR="00761DDE" w:rsidRPr="00FB67AC" w:rsidRDefault="00EE6F4C" w:rsidP="00FB67AC">
      <w:pPr>
        <w:pStyle w:val="Nadpis1"/>
        <w:spacing w:before="120" w:after="0"/>
        <w:rPr>
          <w:sz w:val="22"/>
          <w:szCs w:val="22"/>
        </w:rPr>
      </w:pPr>
      <w:r>
        <w:rPr>
          <w:caps/>
        </w:rPr>
        <w:t xml:space="preserve"> </w:t>
      </w:r>
      <w:r w:rsidR="00CC7701" w:rsidRPr="00697154">
        <w:t>Smlouva</w:t>
      </w:r>
      <w:r w:rsidR="00C14DFC">
        <w:br/>
      </w:r>
      <w:r w:rsidR="00CC7701" w:rsidRPr="00697154">
        <w:t xml:space="preserve">o </w:t>
      </w:r>
      <w:r>
        <w:t>t</w:t>
      </w:r>
      <w:r w:rsidR="00CC7701">
        <w:t>vorbě</w:t>
      </w:r>
      <w:r w:rsidR="00CC7701" w:rsidRPr="006D6941">
        <w:t xml:space="preserve"> Metodiky moderních metod sociální práce a</w:t>
      </w:r>
      <w:r w:rsidR="00CC7701">
        <w:t> </w:t>
      </w:r>
      <w:r w:rsidR="00CC7701" w:rsidRPr="006D6941">
        <w:t>síťování</w:t>
      </w:r>
      <w:r w:rsidR="00C14DFC">
        <w:br/>
      </w:r>
      <w:r w:rsidR="00C14DFC">
        <w:rPr>
          <w:sz w:val="22"/>
          <w:szCs w:val="22"/>
        </w:rPr>
        <w:br/>
      </w:r>
      <w:r w:rsidR="00CC7701" w:rsidRPr="00BA3428">
        <w:rPr>
          <w:sz w:val="22"/>
          <w:szCs w:val="22"/>
        </w:rPr>
        <w:t>uzavřená dle zákona č. 89/2012 Sb., občanský zákoník</w:t>
      </w:r>
      <w:r w:rsidR="00741326">
        <w:rPr>
          <w:sz w:val="22"/>
          <w:szCs w:val="22"/>
        </w:rPr>
        <w:t>,</w:t>
      </w:r>
      <w:r w:rsidR="00CC7701">
        <w:rPr>
          <w:sz w:val="22"/>
          <w:szCs w:val="22"/>
        </w:rPr>
        <w:t xml:space="preserve"> ve znění pozdějších předpisů</w:t>
      </w:r>
      <w:r w:rsidR="00CC7701" w:rsidRPr="00BA3428">
        <w:rPr>
          <w:sz w:val="22"/>
          <w:szCs w:val="22"/>
        </w:rPr>
        <w:t xml:space="preserve"> (dále jen „občanský zákoník“)</w:t>
      </w:r>
      <w:r w:rsidR="00CC7701">
        <w:rPr>
          <w:sz w:val="22"/>
          <w:szCs w:val="22"/>
        </w:rPr>
        <w:t>,</w:t>
      </w:r>
      <w:r w:rsidR="00CC7701" w:rsidRPr="00BA3428">
        <w:rPr>
          <w:sz w:val="22"/>
          <w:szCs w:val="22"/>
        </w:rPr>
        <w:t xml:space="preserve"> a dle zákona č. 121/2000 Sb., o právu autorském, o právech souvisejících s právem autorským a o změně některých zákonů (autorský zákon), ve znění pozdějších předpisů (dále jen „autorský zákon“)</w:t>
      </w:r>
    </w:p>
    <w:p w:rsidR="00CC7701" w:rsidRPr="00BA3428" w:rsidRDefault="00CC7701" w:rsidP="00CC7701">
      <w:pPr>
        <w:spacing w:before="360"/>
        <w:rPr>
          <w:rFonts w:cs="Arial"/>
          <w:b/>
          <w:szCs w:val="22"/>
        </w:rPr>
      </w:pPr>
      <w:r w:rsidRPr="00BA3428">
        <w:rPr>
          <w:rFonts w:cs="Arial"/>
          <w:b/>
          <w:szCs w:val="22"/>
        </w:rPr>
        <w:t>Česká republika - Úřad vlády České republiky</w:t>
      </w:r>
    </w:p>
    <w:p w:rsidR="00FD7104" w:rsidRDefault="00FD7104" w:rsidP="00FD7104">
      <w:pPr>
        <w:tabs>
          <w:tab w:val="left" w:pos="2552"/>
        </w:tabs>
        <w:ind w:left="2552" w:hanging="2552"/>
        <w:rPr>
          <w:rFonts w:cs="Arial"/>
          <w:szCs w:val="22"/>
        </w:rPr>
      </w:pPr>
      <w:r>
        <w:rPr>
          <w:rFonts w:cs="Arial"/>
          <w:szCs w:val="22"/>
        </w:rPr>
        <w:t>kterou zastupuje:</w:t>
      </w:r>
      <w:r>
        <w:rPr>
          <w:rFonts w:cs="Arial"/>
          <w:szCs w:val="22"/>
        </w:rPr>
        <w:tab/>
        <w:t>Mgr. Jindřich Vobořil, ředitel Odboru protidrogové politiky, na základě interního předpisu</w:t>
      </w:r>
    </w:p>
    <w:p w:rsidR="00CC7701" w:rsidRPr="00BA3428" w:rsidRDefault="00CC7701" w:rsidP="00CC7701">
      <w:pPr>
        <w:tabs>
          <w:tab w:val="left" w:pos="2552"/>
        </w:tabs>
        <w:rPr>
          <w:rFonts w:cs="Arial"/>
          <w:szCs w:val="22"/>
        </w:rPr>
      </w:pPr>
      <w:r w:rsidRPr="00BA3428">
        <w:rPr>
          <w:rFonts w:cs="Arial"/>
          <w:szCs w:val="22"/>
        </w:rPr>
        <w:t xml:space="preserve">se sídlem: </w:t>
      </w:r>
      <w:r>
        <w:rPr>
          <w:rFonts w:cs="Arial"/>
          <w:szCs w:val="22"/>
        </w:rPr>
        <w:tab/>
        <w:t xml:space="preserve">nábř. E. Beneše 128/4, 118 01 </w:t>
      </w:r>
      <w:r w:rsidRPr="00BA3428">
        <w:rPr>
          <w:rFonts w:cs="Arial"/>
          <w:szCs w:val="22"/>
        </w:rPr>
        <w:t>Praha 1 – Malá Strana</w:t>
      </w:r>
    </w:p>
    <w:p w:rsidR="00CC7701" w:rsidRPr="00BA3428" w:rsidRDefault="00CC7701" w:rsidP="00CC7701">
      <w:pPr>
        <w:tabs>
          <w:tab w:val="left" w:pos="2552"/>
        </w:tabs>
        <w:rPr>
          <w:rFonts w:cs="Arial"/>
          <w:snapToGrid w:val="0"/>
          <w:szCs w:val="22"/>
        </w:rPr>
      </w:pPr>
      <w:r w:rsidRPr="00BA3428">
        <w:rPr>
          <w:rFonts w:cs="Arial"/>
          <w:szCs w:val="22"/>
        </w:rPr>
        <w:t xml:space="preserve">IČO: </w:t>
      </w:r>
      <w:r w:rsidRPr="00BA3428">
        <w:rPr>
          <w:rFonts w:cs="Arial"/>
          <w:szCs w:val="22"/>
        </w:rPr>
        <w:tab/>
      </w:r>
      <w:r w:rsidRPr="00BA3428">
        <w:rPr>
          <w:rFonts w:cs="Arial"/>
          <w:snapToGrid w:val="0"/>
          <w:szCs w:val="22"/>
        </w:rPr>
        <w:t>00006599</w:t>
      </w:r>
      <w:r w:rsidRPr="00BA3428">
        <w:rPr>
          <w:rFonts w:cs="Arial"/>
          <w:snapToGrid w:val="0"/>
          <w:szCs w:val="22"/>
        </w:rPr>
        <w:tab/>
      </w:r>
      <w:r w:rsidRPr="00BA3428">
        <w:rPr>
          <w:rFonts w:cs="Arial"/>
          <w:snapToGrid w:val="0"/>
          <w:szCs w:val="22"/>
        </w:rPr>
        <w:tab/>
      </w:r>
    </w:p>
    <w:p w:rsidR="00CC7701" w:rsidRPr="00BA3428" w:rsidRDefault="00CC7701" w:rsidP="00CC7701">
      <w:pPr>
        <w:tabs>
          <w:tab w:val="left" w:pos="2552"/>
        </w:tabs>
        <w:rPr>
          <w:rFonts w:cs="Arial"/>
          <w:snapToGrid w:val="0"/>
          <w:szCs w:val="22"/>
        </w:rPr>
      </w:pPr>
      <w:r w:rsidRPr="00BA3428">
        <w:rPr>
          <w:rFonts w:cs="Arial"/>
          <w:snapToGrid w:val="0"/>
          <w:szCs w:val="22"/>
        </w:rPr>
        <w:t xml:space="preserve">DIČ: </w:t>
      </w:r>
      <w:r w:rsidRPr="00BA3428">
        <w:rPr>
          <w:rFonts w:cs="Arial"/>
          <w:snapToGrid w:val="0"/>
          <w:szCs w:val="22"/>
        </w:rPr>
        <w:tab/>
        <w:t>CZ00006599</w:t>
      </w:r>
    </w:p>
    <w:p w:rsidR="00CC7701" w:rsidRPr="00BA3428" w:rsidRDefault="00CC7701" w:rsidP="00CC7701">
      <w:pPr>
        <w:tabs>
          <w:tab w:val="left" w:pos="2552"/>
        </w:tabs>
        <w:rPr>
          <w:rFonts w:cs="Arial"/>
          <w:szCs w:val="22"/>
        </w:rPr>
      </w:pPr>
      <w:r w:rsidRPr="00BA3428">
        <w:rPr>
          <w:rFonts w:cs="Arial"/>
          <w:szCs w:val="22"/>
        </w:rPr>
        <w:t xml:space="preserve">bankovní spojení: </w:t>
      </w:r>
      <w:r w:rsidRPr="00BA3428">
        <w:rPr>
          <w:rFonts w:cs="Arial"/>
          <w:szCs w:val="22"/>
        </w:rPr>
        <w:tab/>
        <w:t>ČNB Praha, účet č.: 4320001/0710</w:t>
      </w:r>
    </w:p>
    <w:p w:rsidR="00CC7701" w:rsidRPr="00BA3428" w:rsidRDefault="00CC7701" w:rsidP="00CC7701">
      <w:pPr>
        <w:tabs>
          <w:tab w:val="left" w:pos="2552"/>
        </w:tabs>
        <w:ind w:left="2550" w:hanging="2550"/>
        <w:jc w:val="left"/>
        <w:rPr>
          <w:rFonts w:cs="Arial"/>
          <w:szCs w:val="22"/>
        </w:rPr>
      </w:pPr>
      <w:r w:rsidRPr="00BA3428">
        <w:rPr>
          <w:rFonts w:cs="Arial"/>
          <w:szCs w:val="22"/>
        </w:rPr>
        <w:t xml:space="preserve">kontaktní osoba: </w:t>
      </w:r>
      <w:r w:rsidRPr="00BA3428">
        <w:rPr>
          <w:rFonts w:cs="Arial"/>
          <w:szCs w:val="22"/>
        </w:rPr>
        <w:tab/>
      </w:r>
      <w:r>
        <w:rPr>
          <w:rFonts w:cs="Arial"/>
          <w:szCs w:val="22"/>
        </w:rPr>
        <w:t>...............................,</w:t>
      </w:r>
      <w:r w:rsidRPr="00BA3428">
        <w:rPr>
          <w:rFonts w:cs="Arial"/>
          <w:szCs w:val="22"/>
        </w:rPr>
        <w:t xml:space="preserve"> </w:t>
      </w:r>
      <w:r>
        <w:rPr>
          <w:rFonts w:cs="Arial"/>
          <w:szCs w:val="22"/>
        </w:rPr>
        <w:t>Odbor protidrogové politiky</w:t>
      </w:r>
      <w:r w:rsidRPr="00BA3428">
        <w:rPr>
          <w:rFonts w:cs="Arial"/>
          <w:szCs w:val="22"/>
        </w:rPr>
        <w:t xml:space="preserve"> </w:t>
      </w:r>
      <w:r w:rsidRPr="00BA3428">
        <w:rPr>
          <w:rFonts w:cs="Arial"/>
          <w:szCs w:val="22"/>
        </w:rPr>
        <w:br/>
        <w:t>e-mail:</w:t>
      </w:r>
      <w:r>
        <w:rPr>
          <w:rFonts w:cs="Arial"/>
          <w:szCs w:val="22"/>
        </w:rPr>
        <w:t xml:space="preserve"> .................................  </w:t>
      </w:r>
      <w:proofErr w:type="spellStart"/>
      <w:proofErr w:type="gramStart"/>
      <w:r>
        <w:rPr>
          <w:rFonts w:cs="Arial"/>
          <w:szCs w:val="22"/>
        </w:rPr>
        <w:t>tel.č</w:t>
      </w:r>
      <w:proofErr w:type="spellEnd"/>
      <w:r w:rsidRPr="00BA3428">
        <w:rPr>
          <w:rFonts w:cs="Arial"/>
          <w:szCs w:val="22"/>
        </w:rPr>
        <w:t>.</w:t>
      </w:r>
      <w:proofErr w:type="gramEnd"/>
      <w:r>
        <w:rPr>
          <w:rFonts w:cs="Arial"/>
          <w:szCs w:val="22"/>
        </w:rPr>
        <w:t>:</w:t>
      </w:r>
      <w:r w:rsidRPr="00BA3428">
        <w:rPr>
          <w:rFonts w:cs="Arial"/>
          <w:szCs w:val="22"/>
        </w:rPr>
        <w:t xml:space="preserve"> </w:t>
      </w:r>
      <w:r>
        <w:rPr>
          <w:rFonts w:cs="Arial"/>
          <w:szCs w:val="22"/>
        </w:rPr>
        <w:t>.....................................</w:t>
      </w:r>
    </w:p>
    <w:p w:rsidR="00CC7701" w:rsidRPr="00BA3428" w:rsidRDefault="00CC7701" w:rsidP="00CC7701">
      <w:pPr>
        <w:tabs>
          <w:tab w:val="left" w:pos="2552"/>
        </w:tabs>
        <w:ind w:left="2550" w:hanging="2550"/>
        <w:jc w:val="left"/>
        <w:rPr>
          <w:rFonts w:cs="Arial"/>
          <w:szCs w:val="22"/>
        </w:rPr>
      </w:pPr>
      <w:r w:rsidRPr="00BA3428">
        <w:rPr>
          <w:rFonts w:cs="Arial"/>
          <w:szCs w:val="22"/>
        </w:rPr>
        <w:t xml:space="preserve">(dále jen </w:t>
      </w:r>
      <w:r w:rsidRPr="00BA3428">
        <w:rPr>
          <w:rFonts w:cs="Arial"/>
          <w:b/>
          <w:szCs w:val="22"/>
        </w:rPr>
        <w:t>„objednatel“</w:t>
      </w:r>
      <w:r w:rsidRPr="00BA3428">
        <w:rPr>
          <w:rFonts w:cs="Arial"/>
          <w:szCs w:val="22"/>
        </w:rPr>
        <w:t>)</w:t>
      </w:r>
    </w:p>
    <w:p w:rsidR="00CC7701" w:rsidRPr="00774673" w:rsidRDefault="00CC7701" w:rsidP="00CC7701">
      <w:pPr>
        <w:spacing w:before="240" w:after="240"/>
        <w:rPr>
          <w:rFonts w:cs="Arial"/>
          <w:szCs w:val="22"/>
        </w:rPr>
      </w:pPr>
      <w:r w:rsidRPr="00774673">
        <w:rPr>
          <w:rFonts w:cs="Arial"/>
          <w:szCs w:val="22"/>
        </w:rPr>
        <w:t>a</w:t>
      </w:r>
    </w:p>
    <w:p w:rsidR="00CC7701" w:rsidRPr="00774673" w:rsidRDefault="00E90AC1" w:rsidP="00CC7701">
      <w:pPr>
        <w:spacing w:before="240"/>
        <w:rPr>
          <w:rFonts w:cs="Arial"/>
          <w:b/>
          <w:szCs w:val="22"/>
        </w:rPr>
      </w:pPr>
      <w:r w:rsidRPr="00586BD8">
        <w:rPr>
          <w:rFonts w:cs="Arial"/>
          <w:b/>
          <w:i/>
          <w:szCs w:val="22"/>
          <w:highlight w:val="green"/>
        </w:rPr>
        <w:t>Bude doplněno před podpisem smlouvy</w:t>
      </w:r>
    </w:p>
    <w:p w:rsidR="00FD7104" w:rsidRDefault="00FD7104" w:rsidP="00CC7701">
      <w:pPr>
        <w:tabs>
          <w:tab w:val="left" w:pos="0"/>
          <w:tab w:val="left" w:pos="2552"/>
        </w:tabs>
        <w:rPr>
          <w:rFonts w:cs="Arial"/>
          <w:szCs w:val="22"/>
        </w:rPr>
      </w:pPr>
      <w:r>
        <w:rPr>
          <w:rFonts w:cs="Arial"/>
          <w:szCs w:val="22"/>
        </w:rPr>
        <w:t>kterou zastupuje:</w:t>
      </w:r>
      <w:r>
        <w:rPr>
          <w:rFonts w:cs="Arial"/>
          <w:szCs w:val="22"/>
        </w:rPr>
        <w:tab/>
        <w:t>……., na základě ….</w:t>
      </w:r>
    </w:p>
    <w:p w:rsidR="00CC7701" w:rsidRPr="00774673" w:rsidRDefault="00CC7701" w:rsidP="00CC7701">
      <w:pPr>
        <w:tabs>
          <w:tab w:val="left" w:pos="0"/>
          <w:tab w:val="left" w:pos="2552"/>
        </w:tabs>
        <w:rPr>
          <w:rFonts w:cs="Arial"/>
          <w:szCs w:val="22"/>
        </w:rPr>
      </w:pPr>
      <w:r w:rsidRPr="00774673">
        <w:rPr>
          <w:rFonts w:cs="Arial"/>
          <w:szCs w:val="22"/>
        </w:rPr>
        <w:t xml:space="preserve">se sídlem: </w:t>
      </w:r>
      <w:r w:rsidRPr="00774673">
        <w:rPr>
          <w:rFonts w:cs="Arial"/>
          <w:szCs w:val="22"/>
        </w:rPr>
        <w:tab/>
        <w:t>…….</w:t>
      </w:r>
    </w:p>
    <w:p w:rsidR="00CC7701" w:rsidRPr="00774673" w:rsidRDefault="00CC7701" w:rsidP="00CC7701">
      <w:pPr>
        <w:tabs>
          <w:tab w:val="left" w:pos="0"/>
          <w:tab w:val="left" w:pos="2552"/>
        </w:tabs>
        <w:rPr>
          <w:rFonts w:cs="Arial"/>
          <w:szCs w:val="22"/>
        </w:rPr>
      </w:pPr>
      <w:r w:rsidRPr="00774673">
        <w:rPr>
          <w:rFonts w:cs="Arial"/>
          <w:szCs w:val="22"/>
        </w:rPr>
        <w:t>IČO:</w:t>
      </w:r>
      <w:r w:rsidRPr="00774673">
        <w:rPr>
          <w:rFonts w:cs="Arial"/>
          <w:szCs w:val="22"/>
        </w:rPr>
        <w:tab/>
        <w:t>…….</w:t>
      </w:r>
    </w:p>
    <w:p w:rsidR="00CC7701" w:rsidRPr="00774673" w:rsidRDefault="00CC7701" w:rsidP="00CC7701">
      <w:pPr>
        <w:tabs>
          <w:tab w:val="left" w:pos="0"/>
          <w:tab w:val="left" w:pos="2552"/>
        </w:tabs>
        <w:rPr>
          <w:rFonts w:cs="Arial"/>
          <w:szCs w:val="22"/>
        </w:rPr>
      </w:pPr>
      <w:r w:rsidRPr="00774673">
        <w:rPr>
          <w:rFonts w:cs="Arial"/>
          <w:szCs w:val="22"/>
        </w:rPr>
        <w:t>DIČ:</w:t>
      </w:r>
      <w:r w:rsidRPr="00774673">
        <w:rPr>
          <w:rFonts w:cs="Arial"/>
          <w:szCs w:val="22"/>
        </w:rPr>
        <w:tab/>
        <w:t>…….</w:t>
      </w:r>
    </w:p>
    <w:p w:rsidR="00CC7701" w:rsidRPr="00774673" w:rsidRDefault="00CC7701" w:rsidP="00CC7701">
      <w:pPr>
        <w:tabs>
          <w:tab w:val="left" w:pos="0"/>
          <w:tab w:val="left" w:pos="2552"/>
        </w:tabs>
        <w:rPr>
          <w:rFonts w:cs="Arial"/>
          <w:bCs/>
          <w:szCs w:val="22"/>
        </w:rPr>
      </w:pPr>
      <w:r w:rsidRPr="00774673">
        <w:rPr>
          <w:rFonts w:cs="Arial"/>
          <w:szCs w:val="22"/>
        </w:rPr>
        <w:t xml:space="preserve">zapsaná </w:t>
      </w:r>
      <w:r w:rsidRPr="00774673">
        <w:rPr>
          <w:rFonts w:cs="Arial"/>
          <w:bCs/>
          <w:szCs w:val="22"/>
        </w:rPr>
        <w:t xml:space="preserve">ve veřejném </w:t>
      </w:r>
      <w:r w:rsidRPr="00774673">
        <w:rPr>
          <w:rFonts w:cs="Arial"/>
          <w:szCs w:val="22"/>
        </w:rPr>
        <w:t>rejstříku u …</w:t>
      </w:r>
      <w:proofErr w:type="gramStart"/>
      <w:r w:rsidRPr="00774673">
        <w:rPr>
          <w:rFonts w:cs="Arial"/>
          <w:szCs w:val="22"/>
        </w:rPr>
        <w:t>….soudu</w:t>
      </w:r>
      <w:proofErr w:type="gramEnd"/>
      <w:r w:rsidRPr="00774673">
        <w:rPr>
          <w:rFonts w:cs="Arial"/>
          <w:szCs w:val="22"/>
        </w:rPr>
        <w:t xml:space="preserve"> v …….,</w:t>
      </w:r>
      <w:r w:rsidRPr="00774673">
        <w:rPr>
          <w:rFonts w:cs="Arial"/>
          <w:bCs/>
          <w:szCs w:val="22"/>
        </w:rPr>
        <w:t xml:space="preserve">spisová značka </w:t>
      </w:r>
      <w:r w:rsidRPr="00774673">
        <w:rPr>
          <w:rFonts w:cs="Arial"/>
          <w:szCs w:val="22"/>
        </w:rPr>
        <w:t>…….</w:t>
      </w:r>
    </w:p>
    <w:p w:rsidR="00CC7701" w:rsidRPr="00774673" w:rsidRDefault="00CC7701" w:rsidP="00CC7701">
      <w:pPr>
        <w:tabs>
          <w:tab w:val="left" w:pos="0"/>
          <w:tab w:val="left" w:pos="2552"/>
        </w:tabs>
        <w:rPr>
          <w:rFonts w:cs="Arial"/>
          <w:szCs w:val="22"/>
        </w:rPr>
      </w:pPr>
      <w:r w:rsidRPr="00774673">
        <w:rPr>
          <w:rFonts w:cs="Arial"/>
          <w:szCs w:val="22"/>
        </w:rPr>
        <w:t xml:space="preserve">bankovní spojení: </w:t>
      </w:r>
      <w:r w:rsidRPr="00774673">
        <w:rPr>
          <w:rFonts w:cs="Arial"/>
          <w:szCs w:val="22"/>
        </w:rPr>
        <w:tab/>
        <w:t>…</w:t>
      </w:r>
      <w:proofErr w:type="gramStart"/>
      <w:r w:rsidRPr="00774673">
        <w:rPr>
          <w:rFonts w:cs="Arial"/>
          <w:szCs w:val="22"/>
        </w:rPr>
        <w:t>…... účet</w:t>
      </w:r>
      <w:proofErr w:type="gramEnd"/>
      <w:r w:rsidRPr="00774673">
        <w:rPr>
          <w:rFonts w:cs="Arial"/>
          <w:szCs w:val="22"/>
        </w:rPr>
        <w:t xml:space="preserve"> č.: …….</w:t>
      </w:r>
    </w:p>
    <w:p w:rsidR="00CC7701" w:rsidRPr="00774673" w:rsidRDefault="00CC7701" w:rsidP="00CC7701">
      <w:pPr>
        <w:tabs>
          <w:tab w:val="left" w:pos="0"/>
          <w:tab w:val="left" w:pos="2552"/>
        </w:tabs>
        <w:rPr>
          <w:rFonts w:cs="Arial"/>
          <w:szCs w:val="22"/>
        </w:rPr>
      </w:pPr>
      <w:r w:rsidRPr="00774673">
        <w:rPr>
          <w:rFonts w:cs="Arial"/>
          <w:szCs w:val="22"/>
        </w:rPr>
        <w:t xml:space="preserve">kontaktní osoba: </w:t>
      </w:r>
      <w:r w:rsidRPr="00774673">
        <w:rPr>
          <w:rFonts w:cs="Arial"/>
          <w:szCs w:val="22"/>
        </w:rPr>
        <w:tab/>
        <w:t>…….</w:t>
      </w:r>
    </w:p>
    <w:p w:rsidR="00CC7701" w:rsidRPr="00BA3428" w:rsidRDefault="00CC7701" w:rsidP="00CC7701">
      <w:pPr>
        <w:spacing w:before="120" w:after="240"/>
        <w:rPr>
          <w:rFonts w:cs="Arial"/>
          <w:szCs w:val="22"/>
        </w:rPr>
      </w:pPr>
      <w:r w:rsidRPr="00774673">
        <w:rPr>
          <w:rFonts w:cs="Arial"/>
          <w:szCs w:val="22"/>
        </w:rPr>
        <w:t xml:space="preserve">(dále jen </w:t>
      </w:r>
      <w:r w:rsidRPr="00774673">
        <w:rPr>
          <w:rFonts w:cs="Arial"/>
          <w:b/>
          <w:szCs w:val="22"/>
        </w:rPr>
        <w:t>„poskytovatel“</w:t>
      </w:r>
      <w:r w:rsidRPr="00774673">
        <w:rPr>
          <w:rFonts w:cs="Arial"/>
          <w:szCs w:val="22"/>
        </w:rPr>
        <w:t>)</w:t>
      </w:r>
    </w:p>
    <w:p w:rsidR="00761DDE" w:rsidRPr="00BA3428" w:rsidRDefault="00CC7701" w:rsidP="00CC7701">
      <w:pPr>
        <w:spacing w:after="240"/>
        <w:rPr>
          <w:rFonts w:cs="Arial"/>
          <w:szCs w:val="22"/>
        </w:rPr>
      </w:pPr>
      <w:r w:rsidRPr="00BA3428">
        <w:rPr>
          <w:rFonts w:cs="Arial"/>
          <w:szCs w:val="22"/>
        </w:rPr>
        <w:t>uzavírají níže uvedeného dne, měsíce a roku tuto smlouvu (dále je</w:t>
      </w:r>
      <w:r w:rsidR="00FB67AC">
        <w:rPr>
          <w:rFonts w:cs="Arial"/>
          <w:szCs w:val="22"/>
        </w:rPr>
        <w:t>n „smlouva“).</w:t>
      </w:r>
    </w:p>
    <w:p w:rsidR="00CC7701" w:rsidRPr="00950B43" w:rsidRDefault="00CC7701" w:rsidP="00950B43">
      <w:pPr>
        <w:pStyle w:val="Nadpis5"/>
        <w:numPr>
          <w:ilvl w:val="0"/>
          <w:numId w:val="0"/>
        </w:numPr>
      </w:pPr>
      <w:r w:rsidRPr="00950B43">
        <w:t>Preambule</w:t>
      </w:r>
    </w:p>
    <w:p w:rsidR="00CC7701" w:rsidRDefault="00CC7701" w:rsidP="00CC7701">
      <w:pPr>
        <w:spacing w:after="240"/>
        <w:rPr>
          <w:rFonts w:cs="Arial"/>
          <w:szCs w:val="22"/>
          <w:lang w:eastAsia="en-US"/>
        </w:rPr>
      </w:pPr>
      <w:r w:rsidRPr="00D96574">
        <w:rPr>
          <w:rFonts w:cs="Arial"/>
          <w:szCs w:val="22"/>
          <w:lang w:eastAsia="en-US"/>
        </w:rPr>
        <w:t>Tato smlouva se uzavírá</w:t>
      </w:r>
      <w:r w:rsidRPr="00D96574">
        <w:rPr>
          <w:rFonts w:eastAsiaTheme="minorHAnsi" w:cs="Arial"/>
          <w:szCs w:val="22"/>
          <w:lang w:eastAsia="en-US"/>
        </w:rPr>
        <w:t xml:space="preserve"> na základě provedeného zadávací</w:t>
      </w:r>
      <w:r w:rsidRPr="00D96574">
        <w:rPr>
          <w:rFonts w:cs="Arial"/>
          <w:szCs w:val="22"/>
          <w:lang w:eastAsia="en-US"/>
        </w:rPr>
        <w:t xml:space="preserve">ho řízení </w:t>
      </w:r>
      <w:r w:rsidR="00EE6F4C">
        <w:rPr>
          <w:rFonts w:cs="Arial"/>
          <w:szCs w:val="22"/>
          <w:lang w:eastAsia="en-US"/>
        </w:rPr>
        <w:t xml:space="preserve">na část 1 nadlimitní </w:t>
      </w:r>
      <w:r w:rsidRPr="00D96574">
        <w:rPr>
          <w:rFonts w:cs="Arial"/>
          <w:szCs w:val="22"/>
          <w:lang w:eastAsia="en-US"/>
        </w:rPr>
        <w:t xml:space="preserve">veřejné </w:t>
      </w:r>
      <w:r w:rsidRPr="00D96574">
        <w:rPr>
          <w:rFonts w:eastAsiaTheme="minorHAnsi" w:cs="Arial"/>
          <w:szCs w:val="22"/>
          <w:lang w:eastAsia="en-US"/>
        </w:rPr>
        <w:t xml:space="preserve">zakázky s názvem </w:t>
      </w:r>
      <w:r w:rsidRPr="009B4A39">
        <w:rPr>
          <w:rFonts w:eastAsiaTheme="minorHAnsi" w:cs="Arial"/>
          <w:b/>
          <w:szCs w:val="22"/>
          <w:lang w:eastAsia="en-US"/>
        </w:rPr>
        <w:t>„Tvorba</w:t>
      </w:r>
      <w:r w:rsidRPr="00D96574">
        <w:rPr>
          <w:rFonts w:eastAsiaTheme="minorHAnsi" w:cs="Arial"/>
          <w:b/>
          <w:szCs w:val="22"/>
          <w:lang w:eastAsia="en-US"/>
        </w:rPr>
        <w:t xml:space="preserve"> Metodiky moderních metod sociální práce a</w:t>
      </w:r>
      <w:r w:rsidR="008E656D">
        <w:rPr>
          <w:rFonts w:eastAsiaTheme="minorHAnsi" w:cs="Arial"/>
          <w:b/>
          <w:szCs w:val="22"/>
          <w:lang w:eastAsia="en-US"/>
        </w:rPr>
        <w:t> </w:t>
      </w:r>
      <w:r w:rsidRPr="00D96574">
        <w:rPr>
          <w:rFonts w:eastAsiaTheme="minorHAnsi" w:cs="Arial"/>
          <w:b/>
          <w:szCs w:val="22"/>
          <w:lang w:eastAsia="en-US"/>
        </w:rPr>
        <w:t>síťování</w:t>
      </w:r>
      <w:r w:rsidRPr="00D96574">
        <w:rPr>
          <w:rFonts w:eastAsiaTheme="minorHAnsi" w:cs="Arial"/>
          <w:szCs w:val="22"/>
          <w:lang w:eastAsia="en-US"/>
        </w:rPr>
        <w:t xml:space="preserve">“ </w:t>
      </w:r>
      <w:r w:rsidRPr="00D96574">
        <w:rPr>
          <w:rFonts w:cs="Arial"/>
          <w:szCs w:val="22"/>
          <w:lang w:eastAsia="en-US"/>
        </w:rPr>
        <w:t xml:space="preserve">(dále jen </w:t>
      </w:r>
      <w:r w:rsidRPr="00D60FD2">
        <w:rPr>
          <w:rFonts w:eastAsiaTheme="minorHAnsi" w:cs="Arial"/>
          <w:szCs w:val="22"/>
          <w:lang w:eastAsia="en-US"/>
        </w:rPr>
        <w:t>„</w:t>
      </w:r>
      <w:r w:rsidRPr="00D60FD2">
        <w:rPr>
          <w:rFonts w:cs="Arial"/>
          <w:szCs w:val="22"/>
          <w:lang w:eastAsia="en-US"/>
        </w:rPr>
        <w:t>veřejná zakázka</w:t>
      </w:r>
      <w:r w:rsidRPr="00D60FD2">
        <w:rPr>
          <w:rFonts w:eastAsiaTheme="minorHAnsi" w:cs="Arial"/>
          <w:szCs w:val="22"/>
          <w:lang w:eastAsia="en-US"/>
        </w:rPr>
        <w:t>“</w:t>
      </w:r>
      <w:r w:rsidRPr="00D60FD2">
        <w:rPr>
          <w:rFonts w:cs="Arial"/>
          <w:szCs w:val="22"/>
          <w:lang w:eastAsia="en-US"/>
        </w:rPr>
        <w:t>). Veřejná zakázka je realizována jako součást projektu „Systémová podpora</w:t>
      </w:r>
      <w:r w:rsidRPr="008F036F">
        <w:rPr>
          <w:rFonts w:cs="Arial"/>
          <w:szCs w:val="22"/>
          <w:lang w:eastAsia="en-US"/>
        </w:rPr>
        <w:t xml:space="preserve"> rozvoje </w:t>
      </w:r>
      <w:proofErr w:type="spellStart"/>
      <w:r w:rsidRPr="008F036F">
        <w:rPr>
          <w:rFonts w:cs="Arial"/>
          <w:szCs w:val="22"/>
          <w:lang w:eastAsia="en-US"/>
        </w:rPr>
        <w:t>adiktologických</w:t>
      </w:r>
      <w:proofErr w:type="spellEnd"/>
      <w:r w:rsidRPr="008F036F">
        <w:rPr>
          <w:rFonts w:cs="Arial"/>
          <w:szCs w:val="22"/>
          <w:lang w:eastAsia="en-US"/>
        </w:rPr>
        <w:t xml:space="preserve"> služeb v rámci integrované protidrogové politiky“, </w:t>
      </w:r>
      <w:proofErr w:type="spellStart"/>
      <w:r w:rsidRPr="008F036F">
        <w:rPr>
          <w:rFonts w:cs="Arial"/>
          <w:szCs w:val="22"/>
          <w:lang w:eastAsia="en-US"/>
        </w:rPr>
        <w:t>reg</w:t>
      </w:r>
      <w:proofErr w:type="spellEnd"/>
      <w:r w:rsidRPr="008F036F">
        <w:rPr>
          <w:rFonts w:cs="Arial"/>
          <w:szCs w:val="22"/>
          <w:lang w:eastAsia="en-US"/>
        </w:rPr>
        <w:t xml:space="preserve">. </w:t>
      </w:r>
      <w:proofErr w:type="gramStart"/>
      <w:r w:rsidRPr="008F036F">
        <w:rPr>
          <w:rFonts w:cs="Arial"/>
          <w:szCs w:val="22"/>
          <w:lang w:eastAsia="en-US"/>
        </w:rPr>
        <w:t>č.</w:t>
      </w:r>
      <w:proofErr w:type="gramEnd"/>
      <w:r w:rsidRPr="008F036F">
        <w:rPr>
          <w:rFonts w:cs="Arial"/>
          <w:szCs w:val="22"/>
          <w:lang w:eastAsia="en-US"/>
        </w:rPr>
        <w:t>: CZ.03.2.63/0.0/0.0/15_030/0003035.</w:t>
      </w:r>
      <w:r>
        <w:rPr>
          <w:rFonts w:cs="Arial"/>
          <w:szCs w:val="22"/>
          <w:lang w:eastAsia="en-US"/>
        </w:rPr>
        <w:t xml:space="preserve"> </w:t>
      </w:r>
      <w:r w:rsidRPr="00D96574">
        <w:rPr>
          <w:rFonts w:cs="Arial"/>
          <w:szCs w:val="22"/>
          <w:lang w:eastAsia="en-US"/>
        </w:rPr>
        <w:t>Smlouva je uzavírána v souladu s nabídkou poskytovatele a</w:t>
      </w:r>
      <w:r w:rsidRPr="00D96574">
        <w:rPr>
          <w:rFonts w:eastAsiaTheme="minorHAnsi" w:cs="Arial"/>
          <w:szCs w:val="22"/>
          <w:lang w:eastAsia="en-US"/>
        </w:rPr>
        <w:t> </w:t>
      </w:r>
      <w:r w:rsidRPr="00D96574">
        <w:rPr>
          <w:rFonts w:cs="Arial"/>
          <w:szCs w:val="22"/>
          <w:lang w:eastAsia="en-US"/>
        </w:rPr>
        <w:t xml:space="preserve">rozhodnutím objednatele jako zadavatele o výběru </w:t>
      </w:r>
      <w:r>
        <w:rPr>
          <w:rFonts w:cs="Arial"/>
          <w:szCs w:val="22"/>
          <w:lang w:eastAsia="en-US"/>
        </w:rPr>
        <w:t>ekonomicky nejvýhodnější</w:t>
      </w:r>
      <w:r w:rsidRPr="00D96574">
        <w:rPr>
          <w:rFonts w:cs="Arial"/>
          <w:szCs w:val="22"/>
          <w:lang w:eastAsia="en-US"/>
        </w:rPr>
        <w:t xml:space="preserve"> nabídky.</w:t>
      </w:r>
    </w:p>
    <w:p w:rsidR="00CC7701" w:rsidRPr="0046239B" w:rsidRDefault="0046239B" w:rsidP="00950B43">
      <w:pPr>
        <w:pStyle w:val="Nadpis5"/>
      </w:pPr>
      <w:r w:rsidRPr="0046239B">
        <w:br/>
      </w:r>
      <w:r w:rsidR="00CC7701" w:rsidRPr="0046239B">
        <w:t>Předmět a účel smlouvy</w:t>
      </w:r>
    </w:p>
    <w:p w:rsidR="00CC7701" w:rsidRPr="004D0511" w:rsidRDefault="00CC7701" w:rsidP="00E520F1">
      <w:pPr>
        <w:pStyle w:val="Odstavecseseznamem"/>
        <w:numPr>
          <w:ilvl w:val="0"/>
          <w:numId w:val="14"/>
        </w:numPr>
        <w:spacing w:after="120" w:line="240" w:lineRule="auto"/>
        <w:ind w:left="426" w:hanging="426"/>
        <w:contextualSpacing w:val="0"/>
        <w:jc w:val="both"/>
        <w:rPr>
          <w:rFonts w:ascii="Arial" w:hAnsi="Arial" w:cs="Arial"/>
        </w:rPr>
      </w:pPr>
      <w:r w:rsidRPr="00087AC5">
        <w:rPr>
          <w:rFonts w:ascii="Arial" w:hAnsi="Arial" w:cs="Arial"/>
          <w:color w:val="000000"/>
        </w:rPr>
        <w:t>Předmětem této smlouvy je závazek poskytovatele vytvořit Metodiku moderních metod sociální</w:t>
      </w:r>
      <w:r w:rsidRPr="00087AC5">
        <w:rPr>
          <w:rFonts w:ascii="Arial" w:hAnsi="Arial" w:cs="Arial"/>
        </w:rPr>
        <w:t xml:space="preserve"> práce a síťování (dále jen </w:t>
      </w:r>
      <w:r w:rsidRPr="004D0511">
        <w:rPr>
          <w:rFonts w:ascii="Arial" w:hAnsi="Arial" w:cs="Arial"/>
        </w:rPr>
        <w:t>„</w:t>
      </w:r>
      <w:r w:rsidRPr="00087AC5">
        <w:rPr>
          <w:rFonts w:ascii="Arial" w:hAnsi="Arial" w:cs="Arial"/>
        </w:rPr>
        <w:t>Metodika</w:t>
      </w:r>
      <w:r w:rsidRPr="004D0511">
        <w:rPr>
          <w:rFonts w:ascii="Arial" w:hAnsi="Arial" w:cs="Arial"/>
        </w:rPr>
        <w:t>“</w:t>
      </w:r>
      <w:r w:rsidRPr="00087AC5">
        <w:rPr>
          <w:rFonts w:ascii="Arial" w:hAnsi="Arial" w:cs="Arial"/>
        </w:rPr>
        <w:t xml:space="preserve">), vytvořit vzdělávací kurz, provést pilotáž vzdělávacího kurzu </w:t>
      </w:r>
      <w:r w:rsidR="00741326">
        <w:rPr>
          <w:rFonts w:ascii="Arial" w:hAnsi="Arial" w:cs="Arial"/>
        </w:rPr>
        <w:t xml:space="preserve">včetně přípravy a zajištění realizace vzdělávacího kurzu 2x </w:t>
      </w:r>
      <w:r w:rsidRPr="00087AC5">
        <w:rPr>
          <w:rFonts w:ascii="Arial" w:hAnsi="Arial" w:cs="Arial"/>
        </w:rPr>
        <w:t>a následnou úpravu Metodiky na základě pilotáže</w:t>
      </w:r>
      <w:r w:rsidRPr="004D0511">
        <w:t xml:space="preserve"> </w:t>
      </w:r>
      <w:r w:rsidRPr="004D0511">
        <w:rPr>
          <w:rFonts w:ascii="Arial" w:hAnsi="Arial" w:cs="Arial"/>
        </w:rPr>
        <w:t>formou, v rozsahu a</w:t>
      </w:r>
      <w:r>
        <w:rPr>
          <w:rFonts w:ascii="Arial" w:hAnsi="Arial" w:cs="Arial"/>
        </w:rPr>
        <w:t> </w:t>
      </w:r>
      <w:r w:rsidRPr="004D0511">
        <w:rPr>
          <w:rFonts w:ascii="Arial" w:hAnsi="Arial" w:cs="Arial"/>
        </w:rPr>
        <w:t>způsobem specifikovaným v této smlouvě a dále závazek objednatele za řádně a včas poskytnuté služby zaplatit poskytovateli sjednanou cenu</w:t>
      </w:r>
      <w:r w:rsidRPr="00087AC5">
        <w:rPr>
          <w:rFonts w:ascii="Arial" w:hAnsi="Arial" w:cs="Arial"/>
        </w:rPr>
        <w:t xml:space="preserve">. </w:t>
      </w:r>
      <w:r w:rsidR="00E738AD">
        <w:rPr>
          <w:rFonts w:ascii="Arial" w:hAnsi="Arial" w:cs="Arial"/>
        </w:rPr>
        <w:t>O</w:t>
      </w:r>
      <w:r w:rsidR="00E738AD" w:rsidRPr="00E738AD">
        <w:rPr>
          <w:rFonts w:ascii="Arial" w:hAnsi="Arial" w:cs="Arial"/>
        </w:rPr>
        <w:t>bsahem</w:t>
      </w:r>
      <w:r w:rsidR="00E738AD">
        <w:rPr>
          <w:rFonts w:ascii="Arial" w:hAnsi="Arial" w:cs="Arial"/>
        </w:rPr>
        <w:t xml:space="preserve"> Metodiky</w:t>
      </w:r>
      <w:r w:rsidR="00E738AD" w:rsidRPr="00E738AD">
        <w:rPr>
          <w:rFonts w:ascii="Arial" w:hAnsi="Arial" w:cs="Arial"/>
        </w:rPr>
        <w:t xml:space="preserve"> bude návrh inovativních metod sociální práce a návrh </w:t>
      </w:r>
      <w:r w:rsidR="00E738AD" w:rsidRPr="00E738AD">
        <w:rPr>
          <w:rFonts w:ascii="Arial" w:hAnsi="Arial" w:cs="Arial"/>
        </w:rPr>
        <w:lastRenderedPageBreak/>
        <w:t xml:space="preserve">metodických doporučení pro implementaci těchto metod do praxe služeb, včetně návrhu vzdělávacího kurzu. Nové a moderní metody sociální práce či poskytování sociálních služeb pro závislé a ohrožené závislostmi se budou týkat především postupů pro zefektivnění kontaktu s těžce přístupnými skupinami, využití moderních komunikačních IT technologií, </w:t>
      </w:r>
      <w:proofErr w:type="spellStart"/>
      <w:r w:rsidR="00E738AD" w:rsidRPr="00E738AD">
        <w:rPr>
          <w:rFonts w:ascii="Arial" w:hAnsi="Arial" w:cs="Arial"/>
        </w:rPr>
        <w:t>contingency</w:t>
      </w:r>
      <w:proofErr w:type="spellEnd"/>
      <w:r w:rsidR="00E738AD" w:rsidRPr="00E738AD">
        <w:rPr>
          <w:rFonts w:ascii="Arial" w:hAnsi="Arial" w:cs="Arial"/>
        </w:rPr>
        <w:t xml:space="preserve"> management, modely integrované péče, case managementu, vzájemné návaznosti služeb a podporu a vytváření podmínek pro síťování služeb. Nové metody budou určeny pro využití cílovou skupinou sociálních pracovníků a dalších odborných pracovníků, kteří pracují s osobami závislými nebo závislostí ohroženými.</w:t>
      </w:r>
    </w:p>
    <w:p w:rsidR="00CC7701" w:rsidRPr="00F575A8" w:rsidRDefault="00CC7701" w:rsidP="00E520F1">
      <w:pPr>
        <w:pStyle w:val="Odstavecseseznamem"/>
        <w:numPr>
          <w:ilvl w:val="0"/>
          <w:numId w:val="14"/>
        </w:numPr>
        <w:spacing w:after="120" w:line="240" w:lineRule="auto"/>
        <w:ind w:left="426"/>
        <w:contextualSpacing w:val="0"/>
        <w:jc w:val="both"/>
        <w:rPr>
          <w:rFonts w:ascii="Arial" w:hAnsi="Arial" w:cs="Arial"/>
        </w:rPr>
      </w:pPr>
      <w:r w:rsidRPr="00F575A8">
        <w:rPr>
          <w:rFonts w:ascii="Arial" w:hAnsi="Arial" w:cs="Arial"/>
        </w:rPr>
        <w:t xml:space="preserve">Metodika bude zaměřena na sociální práci pracovníků v </w:t>
      </w:r>
      <w:proofErr w:type="spellStart"/>
      <w:r w:rsidRPr="00F575A8">
        <w:rPr>
          <w:rFonts w:ascii="Arial" w:hAnsi="Arial" w:cs="Arial"/>
        </w:rPr>
        <w:t>adiktologických</w:t>
      </w:r>
      <w:proofErr w:type="spellEnd"/>
      <w:r w:rsidRPr="00F575A8">
        <w:rPr>
          <w:rFonts w:ascii="Arial" w:hAnsi="Arial" w:cs="Arial"/>
        </w:rPr>
        <w:t xml:space="preserve"> službách, pracovníků v sociálních službách, sociálních pracovníků a pracovníků pomáhajících profesí, kteří pracují s osobami závislými či ohroženými závislostí na návykových látkách nebo na procesech s migranty, komerčními sexuálními pracovníky/pracovnicemi, národnostními a etnickými menšinami, osobami ve výkonu trestu odnětí svobody (dále jen „VT</w:t>
      </w:r>
      <w:r w:rsidR="00E738AD">
        <w:rPr>
          <w:rFonts w:ascii="Arial" w:hAnsi="Arial" w:cs="Arial"/>
        </w:rPr>
        <w:t>O</w:t>
      </w:r>
      <w:r w:rsidRPr="00F575A8">
        <w:rPr>
          <w:rFonts w:ascii="Arial" w:hAnsi="Arial" w:cs="Arial"/>
        </w:rPr>
        <w:t xml:space="preserve">S"), psychiatricky nemocnými, osobami bez domova, s ženami a matkami, se seniory, s dětmi a mládeží. </w:t>
      </w:r>
      <w:r w:rsidRPr="007F0F85">
        <w:rPr>
          <w:rFonts w:ascii="Arial" w:hAnsi="Arial" w:cs="Arial"/>
        </w:rPr>
        <w:t>Metodika stanoví pravidla a postupy pro řešení situací, které mohou nebo mají nastat v průběhu sociální práce s cílem zajistit trvalou kvalitu poskytované služby i podmínky pro</w:t>
      </w:r>
      <w:r w:rsidR="00E90AC1">
        <w:rPr>
          <w:rFonts w:ascii="Arial" w:hAnsi="Arial" w:cs="Arial"/>
        </w:rPr>
        <w:t> </w:t>
      </w:r>
      <w:r w:rsidRPr="007F0F85">
        <w:rPr>
          <w:rFonts w:ascii="Arial" w:hAnsi="Arial" w:cs="Arial"/>
        </w:rPr>
        <w:t xml:space="preserve">uplatňování práv a svobod uživatelů služby. </w:t>
      </w:r>
      <w:r>
        <w:rPr>
          <w:rFonts w:ascii="Arial" w:hAnsi="Arial" w:cs="Arial"/>
        </w:rPr>
        <w:t>Metodika bude dále zaměřena na síťování, tj.</w:t>
      </w:r>
      <w:r w:rsidR="00E90AC1">
        <w:rPr>
          <w:rFonts w:ascii="Arial" w:hAnsi="Arial" w:cs="Arial"/>
        </w:rPr>
        <w:t> </w:t>
      </w:r>
      <w:r>
        <w:rPr>
          <w:rFonts w:ascii="Arial" w:hAnsi="Arial" w:cs="Arial"/>
        </w:rPr>
        <w:t xml:space="preserve">na formální či neformální spojení organizací či jedinců, kdy vzájemné propojení umožňuje komunikaci a spolupráci mezi aktéry sítě </w:t>
      </w:r>
      <w:r w:rsidRPr="00D036C8">
        <w:rPr>
          <w:rFonts w:ascii="Arial" w:hAnsi="Arial" w:cs="Arial"/>
        </w:rPr>
        <w:t>k naplňování potřeb výše uvedených osob</w:t>
      </w:r>
      <w:r>
        <w:rPr>
          <w:rFonts w:ascii="Arial" w:hAnsi="Arial" w:cs="Arial"/>
        </w:rPr>
        <w:t xml:space="preserve">. </w:t>
      </w:r>
      <w:r w:rsidRPr="007F0F85">
        <w:rPr>
          <w:rFonts w:ascii="Arial" w:hAnsi="Arial" w:cs="Arial"/>
        </w:rPr>
        <w:t>Na</w:t>
      </w:r>
      <w:r w:rsidR="00E90AC1">
        <w:rPr>
          <w:rFonts w:ascii="Arial" w:hAnsi="Arial" w:cs="Arial"/>
        </w:rPr>
        <w:t> </w:t>
      </w:r>
      <w:r w:rsidRPr="007F0F85">
        <w:rPr>
          <w:rFonts w:ascii="Arial" w:hAnsi="Arial" w:cs="Arial"/>
        </w:rPr>
        <w:t>základě Metodiky budou uvedení pracovníci</w:t>
      </w:r>
      <w:r w:rsidRPr="00F575A8">
        <w:rPr>
          <w:rFonts w:ascii="Arial" w:hAnsi="Arial" w:cs="Arial"/>
        </w:rPr>
        <w:t xml:space="preserve"> schopni používat celou řadu metod a</w:t>
      </w:r>
      <w:r w:rsidR="00E90AC1">
        <w:rPr>
          <w:rFonts w:ascii="Arial" w:hAnsi="Arial" w:cs="Arial"/>
        </w:rPr>
        <w:t> </w:t>
      </w:r>
      <w:r w:rsidRPr="00F575A8">
        <w:rPr>
          <w:rFonts w:ascii="Arial" w:hAnsi="Arial" w:cs="Arial"/>
        </w:rPr>
        <w:t>intervencí a</w:t>
      </w:r>
      <w:r w:rsidR="008E656D">
        <w:rPr>
          <w:rFonts w:ascii="Arial" w:hAnsi="Arial" w:cs="Arial"/>
        </w:rPr>
        <w:t> </w:t>
      </w:r>
      <w:r w:rsidRPr="00F575A8">
        <w:rPr>
          <w:rFonts w:ascii="Arial" w:hAnsi="Arial" w:cs="Arial"/>
        </w:rPr>
        <w:t>používat nástroje  síťování a tím zajistit vzájemnou návaznost a</w:t>
      </w:r>
      <w:r>
        <w:rPr>
          <w:rFonts w:ascii="Arial" w:hAnsi="Arial" w:cs="Arial"/>
        </w:rPr>
        <w:t> </w:t>
      </w:r>
      <w:r w:rsidRPr="00F575A8">
        <w:rPr>
          <w:rFonts w:ascii="Arial" w:hAnsi="Arial" w:cs="Arial"/>
        </w:rPr>
        <w:t xml:space="preserve">propojenost služeb.  </w:t>
      </w:r>
    </w:p>
    <w:p w:rsidR="00CC7701" w:rsidRPr="00CE7AD2" w:rsidRDefault="00CC7701" w:rsidP="00E520F1">
      <w:pPr>
        <w:pStyle w:val="Odstavecseseznamem"/>
        <w:numPr>
          <w:ilvl w:val="0"/>
          <w:numId w:val="14"/>
        </w:numPr>
        <w:spacing w:after="120" w:line="240" w:lineRule="auto"/>
        <w:ind w:left="426"/>
        <w:contextualSpacing w:val="0"/>
        <w:jc w:val="both"/>
        <w:rPr>
          <w:rFonts w:ascii="Arial" w:hAnsi="Arial" w:cs="Arial"/>
        </w:rPr>
      </w:pPr>
      <w:r w:rsidRPr="004A426F">
        <w:rPr>
          <w:rFonts w:ascii="Arial" w:hAnsi="Arial" w:cs="Arial"/>
        </w:rPr>
        <w:t>Účelem této smlouvy je</w:t>
      </w:r>
      <w:r>
        <w:rPr>
          <w:rFonts w:ascii="Arial" w:hAnsi="Arial" w:cs="Arial"/>
        </w:rPr>
        <w:t xml:space="preserve"> vytvoření </w:t>
      </w:r>
      <w:r w:rsidRPr="004A426F">
        <w:rPr>
          <w:rFonts w:ascii="Arial" w:hAnsi="Arial" w:cs="Arial"/>
        </w:rPr>
        <w:t>komplexní „Metodik</w:t>
      </w:r>
      <w:r>
        <w:rPr>
          <w:rFonts w:ascii="Arial" w:hAnsi="Arial" w:cs="Arial"/>
        </w:rPr>
        <w:t>y</w:t>
      </w:r>
      <w:r w:rsidRPr="004A426F">
        <w:rPr>
          <w:rFonts w:ascii="Arial" w:hAnsi="Arial" w:cs="Arial"/>
        </w:rPr>
        <w:t xml:space="preserve"> moderních metod sociální práce a</w:t>
      </w:r>
      <w:r>
        <w:rPr>
          <w:rFonts w:ascii="Arial" w:hAnsi="Arial" w:cs="Arial"/>
        </w:rPr>
        <w:t> </w:t>
      </w:r>
      <w:r w:rsidRPr="004A426F">
        <w:rPr>
          <w:rFonts w:ascii="Arial" w:hAnsi="Arial" w:cs="Arial"/>
        </w:rPr>
        <w:t xml:space="preserve">síťování“, která bude sloužit jako výstup projektu ESF „Systémová podpora rozvoje </w:t>
      </w:r>
      <w:proofErr w:type="spellStart"/>
      <w:r w:rsidRPr="004A426F">
        <w:rPr>
          <w:rFonts w:ascii="Arial" w:hAnsi="Arial" w:cs="Arial"/>
        </w:rPr>
        <w:t>adiktologických</w:t>
      </w:r>
      <w:proofErr w:type="spellEnd"/>
      <w:r w:rsidRPr="004A426F">
        <w:rPr>
          <w:rFonts w:ascii="Arial" w:hAnsi="Arial" w:cs="Arial"/>
        </w:rPr>
        <w:t xml:space="preserve"> služeb v</w:t>
      </w:r>
      <w:r>
        <w:rPr>
          <w:rFonts w:ascii="Arial" w:hAnsi="Arial" w:cs="Arial"/>
        </w:rPr>
        <w:t> </w:t>
      </w:r>
      <w:r w:rsidRPr="004A426F">
        <w:rPr>
          <w:rFonts w:ascii="Arial" w:hAnsi="Arial" w:cs="Arial"/>
        </w:rPr>
        <w:t>rámci integrované pr</w:t>
      </w:r>
      <w:r>
        <w:rPr>
          <w:rFonts w:ascii="Arial" w:hAnsi="Arial" w:cs="Arial"/>
        </w:rPr>
        <w:t xml:space="preserve">otidrogové politiky“. Metodika </w:t>
      </w:r>
      <w:r w:rsidRPr="004A426F">
        <w:rPr>
          <w:rFonts w:ascii="Arial" w:hAnsi="Arial" w:cs="Arial"/>
        </w:rPr>
        <w:t xml:space="preserve">bude </w:t>
      </w:r>
      <w:r>
        <w:rPr>
          <w:rFonts w:ascii="Arial" w:hAnsi="Arial" w:cs="Arial"/>
        </w:rPr>
        <w:t>použita</w:t>
      </w:r>
      <w:r w:rsidRPr="004A426F">
        <w:rPr>
          <w:rFonts w:ascii="Arial" w:hAnsi="Arial" w:cs="Arial"/>
        </w:rPr>
        <w:t xml:space="preserve"> pro zefektivnění a</w:t>
      </w:r>
      <w:r>
        <w:rPr>
          <w:rFonts w:ascii="Arial" w:hAnsi="Arial" w:cs="Arial"/>
        </w:rPr>
        <w:t> </w:t>
      </w:r>
      <w:r w:rsidRPr="004A426F">
        <w:rPr>
          <w:rFonts w:ascii="Arial" w:hAnsi="Arial" w:cs="Arial"/>
        </w:rPr>
        <w:t xml:space="preserve">zkvalitnění sociální práce pracovníků v </w:t>
      </w:r>
      <w:proofErr w:type="spellStart"/>
      <w:r w:rsidRPr="004A426F">
        <w:rPr>
          <w:rFonts w:ascii="Arial" w:hAnsi="Arial" w:cs="Arial"/>
        </w:rPr>
        <w:t>adiktologických</w:t>
      </w:r>
      <w:proofErr w:type="spellEnd"/>
      <w:r w:rsidRPr="004A426F">
        <w:rPr>
          <w:rFonts w:ascii="Arial" w:hAnsi="Arial" w:cs="Arial"/>
        </w:rPr>
        <w:t xml:space="preserve"> službách, pracovníků v</w:t>
      </w:r>
      <w:r>
        <w:rPr>
          <w:rFonts w:ascii="Arial" w:hAnsi="Arial" w:cs="Arial"/>
        </w:rPr>
        <w:t> </w:t>
      </w:r>
      <w:r w:rsidRPr="004A426F">
        <w:rPr>
          <w:rFonts w:ascii="Arial" w:hAnsi="Arial" w:cs="Arial"/>
        </w:rPr>
        <w:t>sociálních službách, sociálních pracovníků a pracovníků pomáhajících profesí, kteří pracují s</w:t>
      </w:r>
      <w:r>
        <w:rPr>
          <w:rFonts w:ascii="Arial" w:hAnsi="Arial" w:cs="Arial"/>
        </w:rPr>
        <w:t> </w:t>
      </w:r>
      <w:r w:rsidRPr="004A426F">
        <w:rPr>
          <w:rFonts w:ascii="Arial" w:hAnsi="Arial" w:cs="Arial"/>
        </w:rPr>
        <w:t xml:space="preserve">osobami </w:t>
      </w:r>
      <w:r w:rsidRPr="00CE7AD2">
        <w:rPr>
          <w:rFonts w:ascii="Arial" w:hAnsi="Arial" w:cs="Arial"/>
        </w:rPr>
        <w:t>závislými či ohroženými závislostí na návykových látkách, pro MPSV a bude veřejným výstupem projektu ESF</w:t>
      </w:r>
      <w:r>
        <w:rPr>
          <w:rFonts w:ascii="Arial" w:hAnsi="Arial" w:cs="Arial"/>
        </w:rPr>
        <w:t xml:space="preserve">. </w:t>
      </w:r>
      <w:r w:rsidRPr="00CE7AD2">
        <w:rPr>
          <w:rFonts w:ascii="Arial" w:hAnsi="Arial" w:cs="Arial"/>
        </w:rPr>
        <w:t>Metodika stanoví pravidla a postupy pro řešení situací, které mohou nebo mají nastat v průběhu sociální práce s cílem zajistit trvalou kvalitu poskytované služby i podmínky pro uplatňování práv a svobod uživatelů služby</w:t>
      </w:r>
      <w:r>
        <w:rPr>
          <w:rFonts w:ascii="Arial" w:hAnsi="Arial" w:cs="Arial"/>
        </w:rPr>
        <w:t>.</w:t>
      </w:r>
    </w:p>
    <w:p w:rsidR="00CC7701" w:rsidRPr="003B44D5" w:rsidRDefault="00CC7701" w:rsidP="00E520F1">
      <w:pPr>
        <w:pStyle w:val="Odstavecseseznamem"/>
        <w:numPr>
          <w:ilvl w:val="0"/>
          <w:numId w:val="14"/>
        </w:numPr>
        <w:spacing w:before="120" w:after="120" w:line="240" w:lineRule="auto"/>
        <w:ind w:left="425" w:hanging="425"/>
        <w:contextualSpacing w:val="0"/>
        <w:jc w:val="both"/>
        <w:rPr>
          <w:rFonts w:ascii="Arial" w:hAnsi="Arial" w:cs="Arial"/>
        </w:rPr>
      </w:pPr>
      <w:r w:rsidRPr="0090183C">
        <w:rPr>
          <w:rFonts w:ascii="Arial" w:hAnsi="Arial" w:cs="Arial"/>
        </w:rPr>
        <w:t>Podrobn</w:t>
      </w:r>
      <w:r>
        <w:rPr>
          <w:rFonts w:ascii="Arial" w:hAnsi="Arial" w:cs="Arial"/>
        </w:rPr>
        <w:t>ý</w:t>
      </w:r>
      <w:r w:rsidRPr="0090183C">
        <w:rPr>
          <w:rFonts w:ascii="Arial" w:hAnsi="Arial" w:cs="Arial"/>
        </w:rPr>
        <w:t xml:space="preserve"> </w:t>
      </w:r>
      <w:r>
        <w:rPr>
          <w:rFonts w:ascii="Arial" w:hAnsi="Arial" w:cs="Arial"/>
        </w:rPr>
        <w:t>popis</w:t>
      </w:r>
      <w:r w:rsidRPr="0090183C">
        <w:rPr>
          <w:rFonts w:ascii="Arial" w:hAnsi="Arial" w:cs="Arial"/>
        </w:rPr>
        <w:t xml:space="preserve"> předmětu </w:t>
      </w:r>
      <w:r>
        <w:rPr>
          <w:rFonts w:ascii="Arial" w:hAnsi="Arial" w:cs="Arial"/>
        </w:rPr>
        <w:t>plnění</w:t>
      </w:r>
      <w:r w:rsidRPr="0090183C">
        <w:rPr>
          <w:rFonts w:ascii="Arial" w:hAnsi="Arial" w:cs="Arial"/>
        </w:rPr>
        <w:t xml:space="preserve"> je uveden v</w:t>
      </w:r>
      <w:r>
        <w:rPr>
          <w:rFonts w:ascii="Arial" w:hAnsi="Arial" w:cs="Arial"/>
        </w:rPr>
        <w:t> </w:t>
      </w:r>
      <w:r w:rsidRPr="003B44D5">
        <w:rPr>
          <w:rFonts w:ascii="Arial" w:hAnsi="Arial" w:cs="Arial"/>
        </w:rPr>
        <w:t>přílo</w:t>
      </w:r>
      <w:r>
        <w:rPr>
          <w:rFonts w:ascii="Arial" w:hAnsi="Arial" w:cs="Arial"/>
        </w:rPr>
        <w:t>ze č. 1</w:t>
      </w:r>
      <w:r w:rsidRPr="003B44D5">
        <w:rPr>
          <w:rFonts w:ascii="Arial" w:hAnsi="Arial" w:cs="Arial"/>
        </w:rPr>
        <w:t xml:space="preserve"> této smlouvy.</w:t>
      </w:r>
    </w:p>
    <w:p w:rsidR="00CC7701" w:rsidRPr="00F22770" w:rsidRDefault="00950B43" w:rsidP="00950B43">
      <w:pPr>
        <w:pStyle w:val="Nadpis5"/>
      </w:pPr>
      <w:r>
        <w:br/>
      </w:r>
      <w:r w:rsidR="00CC7701" w:rsidRPr="00F22770">
        <w:t>Doba</w:t>
      </w:r>
      <w:r w:rsidR="00CC7701">
        <w:t>,</w:t>
      </w:r>
      <w:r w:rsidR="00CC7701" w:rsidRPr="00F22770">
        <w:t xml:space="preserve"> místo </w:t>
      </w:r>
      <w:r w:rsidR="00CC7701">
        <w:t xml:space="preserve">a akceptace </w:t>
      </w:r>
      <w:r w:rsidR="00CC7701" w:rsidRPr="00F22770">
        <w:t>plnění</w:t>
      </w:r>
      <w:r w:rsidR="00CC7701">
        <w:t xml:space="preserve"> </w:t>
      </w:r>
    </w:p>
    <w:p w:rsidR="00CC7701" w:rsidRPr="00CE7AD2" w:rsidRDefault="00CC7701" w:rsidP="00A81726">
      <w:pPr>
        <w:pStyle w:val="Odstavecseseznamem"/>
        <w:numPr>
          <w:ilvl w:val="0"/>
          <w:numId w:val="25"/>
        </w:numPr>
        <w:spacing w:after="120" w:line="240" w:lineRule="auto"/>
        <w:ind w:left="426" w:hanging="426"/>
        <w:contextualSpacing w:val="0"/>
        <w:jc w:val="both"/>
        <w:rPr>
          <w:rFonts w:ascii="Arial" w:hAnsi="Arial" w:cs="Arial"/>
          <w:color w:val="000000"/>
        </w:rPr>
      </w:pPr>
      <w:r w:rsidRPr="00CE7AD2">
        <w:rPr>
          <w:rFonts w:ascii="Arial" w:hAnsi="Arial" w:cs="Arial"/>
          <w:color w:val="000000"/>
        </w:rPr>
        <w:t>Plnění podle čl. I bude poskytovatelem poskytnuto v termínech uvedených</w:t>
      </w:r>
      <w:r>
        <w:rPr>
          <w:rFonts w:ascii="Arial" w:hAnsi="Arial" w:cs="Arial"/>
          <w:color w:val="000000"/>
        </w:rPr>
        <w:t xml:space="preserve"> v tomto článku smlouvy a</w:t>
      </w:r>
      <w:r w:rsidRPr="00CE7AD2">
        <w:rPr>
          <w:rFonts w:ascii="Arial" w:hAnsi="Arial" w:cs="Arial"/>
          <w:color w:val="000000"/>
        </w:rPr>
        <w:t xml:space="preserve"> v příloze č. 1</w:t>
      </w:r>
      <w:r>
        <w:rPr>
          <w:rFonts w:ascii="Arial" w:hAnsi="Arial" w:cs="Arial"/>
          <w:color w:val="000000"/>
        </w:rPr>
        <w:t>.</w:t>
      </w:r>
      <w:r w:rsidRPr="00CE7AD2">
        <w:rPr>
          <w:rFonts w:ascii="Arial" w:hAnsi="Arial" w:cs="Arial"/>
          <w:color w:val="000000"/>
        </w:rPr>
        <w:t xml:space="preserve"> Finální verzi </w:t>
      </w:r>
      <w:r>
        <w:rPr>
          <w:rFonts w:ascii="Arial" w:hAnsi="Arial" w:cs="Arial"/>
          <w:color w:val="000000"/>
        </w:rPr>
        <w:t>M</w:t>
      </w:r>
      <w:r w:rsidRPr="00CE7AD2">
        <w:rPr>
          <w:rFonts w:ascii="Arial" w:hAnsi="Arial" w:cs="Arial"/>
          <w:color w:val="000000"/>
        </w:rPr>
        <w:t>etodiky předá poskytovatel objednateli</w:t>
      </w:r>
      <w:r w:rsidR="00F54C8B">
        <w:rPr>
          <w:rFonts w:ascii="Arial" w:hAnsi="Arial" w:cs="Arial"/>
          <w:color w:val="000000"/>
        </w:rPr>
        <w:t xml:space="preserve"> nejpozději</w:t>
      </w:r>
      <w:r w:rsidRPr="00CE7AD2">
        <w:rPr>
          <w:rFonts w:ascii="Arial" w:hAnsi="Arial" w:cs="Arial"/>
          <w:color w:val="000000"/>
        </w:rPr>
        <w:t xml:space="preserve"> </w:t>
      </w:r>
      <w:r w:rsidR="006D18BC">
        <w:rPr>
          <w:rFonts w:ascii="Arial" w:hAnsi="Arial" w:cs="Arial"/>
          <w:color w:val="000000"/>
        </w:rPr>
        <w:br/>
      </w:r>
      <w:r w:rsidRPr="00CE7AD2">
        <w:rPr>
          <w:rFonts w:ascii="Arial" w:hAnsi="Arial" w:cs="Arial"/>
          <w:color w:val="000000"/>
        </w:rPr>
        <w:t xml:space="preserve">do </w:t>
      </w:r>
      <w:r w:rsidR="00F54C8B">
        <w:rPr>
          <w:rFonts w:ascii="Arial" w:hAnsi="Arial" w:cs="Arial"/>
          <w:color w:val="000000"/>
        </w:rPr>
        <w:t>390</w:t>
      </w:r>
      <w:r w:rsidR="0054627B">
        <w:rPr>
          <w:rFonts w:ascii="Arial" w:hAnsi="Arial" w:cs="Arial"/>
          <w:color w:val="000000"/>
        </w:rPr>
        <w:t xml:space="preserve"> dnů</w:t>
      </w:r>
      <w:r w:rsidR="00B93FE0">
        <w:rPr>
          <w:rFonts w:ascii="Arial" w:hAnsi="Arial" w:cs="Arial"/>
          <w:color w:val="000000"/>
        </w:rPr>
        <w:t xml:space="preserve"> od</w:t>
      </w:r>
      <w:r w:rsidRPr="00CE7AD2">
        <w:rPr>
          <w:rFonts w:ascii="Arial" w:hAnsi="Arial" w:cs="Arial"/>
          <w:color w:val="000000"/>
        </w:rPr>
        <w:t xml:space="preserve"> účinnosti této smlouvy</w:t>
      </w:r>
      <w:r w:rsidR="00C73C43">
        <w:rPr>
          <w:rFonts w:ascii="Arial" w:hAnsi="Arial" w:cs="Arial"/>
          <w:color w:val="000000"/>
        </w:rPr>
        <w:t>, pokud nebude prodloužena s ohledem na odst. 4 tohoto článku</w:t>
      </w:r>
      <w:r w:rsidRPr="00CE7AD2">
        <w:rPr>
          <w:rFonts w:ascii="Arial" w:hAnsi="Arial" w:cs="Arial"/>
          <w:color w:val="000000"/>
        </w:rPr>
        <w:t>.</w:t>
      </w:r>
    </w:p>
    <w:p w:rsidR="00CC7701" w:rsidRDefault="00CC7701" w:rsidP="00A81726">
      <w:pPr>
        <w:pStyle w:val="Odstavecseseznamem"/>
        <w:numPr>
          <w:ilvl w:val="0"/>
          <w:numId w:val="25"/>
        </w:numPr>
        <w:spacing w:after="120" w:line="240" w:lineRule="auto"/>
        <w:ind w:left="426" w:hanging="426"/>
        <w:contextualSpacing w:val="0"/>
        <w:jc w:val="both"/>
        <w:rPr>
          <w:rFonts w:ascii="Arial" w:hAnsi="Arial" w:cs="Arial"/>
          <w:color w:val="000000"/>
        </w:rPr>
      </w:pPr>
      <w:r w:rsidRPr="008F036F">
        <w:rPr>
          <w:rFonts w:ascii="Arial" w:hAnsi="Arial" w:cs="Arial"/>
          <w:color w:val="000000"/>
        </w:rPr>
        <w:t xml:space="preserve">Místem předání všech výstupů plnění této smlouvy je sídlo objednatele. Poskytovatel předá </w:t>
      </w:r>
      <w:r w:rsidR="00643666">
        <w:rPr>
          <w:rFonts w:ascii="Arial" w:hAnsi="Arial" w:cs="Arial"/>
          <w:color w:val="000000"/>
        </w:rPr>
        <w:t xml:space="preserve">objednateli </w:t>
      </w:r>
      <w:r w:rsidRPr="008F036F">
        <w:rPr>
          <w:rFonts w:ascii="Arial" w:hAnsi="Arial" w:cs="Arial"/>
          <w:color w:val="000000"/>
        </w:rPr>
        <w:t>plnění</w:t>
      </w:r>
      <w:r w:rsidR="00643666">
        <w:rPr>
          <w:rFonts w:ascii="Arial" w:hAnsi="Arial" w:cs="Arial"/>
          <w:color w:val="000000"/>
        </w:rPr>
        <w:t xml:space="preserve"> osobně</w:t>
      </w:r>
      <w:r w:rsidR="00E90AC1">
        <w:rPr>
          <w:rFonts w:ascii="Arial" w:hAnsi="Arial" w:cs="Arial"/>
          <w:color w:val="000000"/>
        </w:rPr>
        <w:t>.</w:t>
      </w:r>
      <w:r w:rsidR="00643666">
        <w:rPr>
          <w:rFonts w:ascii="Arial" w:hAnsi="Arial" w:cs="Arial"/>
          <w:color w:val="000000"/>
        </w:rPr>
        <w:t xml:space="preserve"> </w:t>
      </w:r>
      <w:r w:rsidR="00E90AC1">
        <w:rPr>
          <w:rFonts w:ascii="Arial" w:hAnsi="Arial" w:cs="Arial"/>
          <w:color w:val="000000"/>
        </w:rPr>
        <w:t>O předání bude vyhotoven předávací protokol po</w:t>
      </w:r>
      <w:r>
        <w:rPr>
          <w:rFonts w:ascii="Arial" w:hAnsi="Arial" w:cs="Arial"/>
          <w:color w:val="000000"/>
        </w:rPr>
        <w:t>depsan</w:t>
      </w:r>
      <w:r w:rsidR="00E90AC1">
        <w:rPr>
          <w:rFonts w:ascii="Arial" w:hAnsi="Arial" w:cs="Arial"/>
          <w:color w:val="000000"/>
        </w:rPr>
        <w:t>ý</w:t>
      </w:r>
      <w:r>
        <w:rPr>
          <w:rFonts w:ascii="Arial" w:hAnsi="Arial" w:cs="Arial"/>
          <w:color w:val="000000"/>
        </w:rPr>
        <w:t xml:space="preserve"> objednatelem a poskytovatelem. Návrh předávacího protokolu připraví poskytovatel.</w:t>
      </w:r>
    </w:p>
    <w:p w:rsidR="00CC7701" w:rsidRPr="002E28D4" w:rsidRDefault="00CC7701" w:rsidP="00A81726">
      <w:pPr>
        <w:pStyle w:val="Odstavecseseznamem"/>
        <w:numPr>
          <w:ilvl w:val="0"/>
          <w:numId w:val="25"/>
        </w:numPr>
        <w:spacing w:after="120" w:line="240" w:lineRule="auto"/>
        <w:ind w:left="426" w:hanging="426"/>
        <w:contextualSpacing w:val="0"/>
        <w:jc w:val="both"/>
        <w:rPr>
          <w:rFonts w:ascii="Arial" w:hAnsi="Arial" w:cs="Arial"/>
          <w:color w:val="000000"/>
        </w:rPr>
      </w:pPr>
      <w:r>
        <w:rPr>
          <w:rFonts w:ascii="Arial" w:hAnsi="Arial" w:cs="Arial"/>
          <w:color w:val="000000"/>
        </w:rPr>
        <w:t>Objednatel do 1</w:t>
      </w:r>
      <w:r w:rsidR="00425E73">
        <w:rPr>
          <w:rFonts w:ascii="Arial" w:hAnsi="Arial" w:cs="Arial"/>
          <w:color w:val="000000"/>
        </w:rPr>
        <w:t>0</w:t>
      </w:r>
      <w:r w:rsidRPr="002E28D4">
        <w:rPr>
          <w:rFonts w:ascii="Arial" w:hAnsi="Arial" w:cs="Arial"/>
          <w:color w:val="000000"/>
        </w:rPr>
        <w:t xml:space="preserve"> dnů od předání </w:t>
      </w:r>
      <w:r>
        <w:rPr>
          <w:rFonts w:ascii="Arial" w:hAnsi="Arial" w:cs="Arial"/>
          <w:color w:val="000000"/>
        </w:rPr>
        <w:t>Závěrečné zprávy z pilotáže</w:t>
      </w:r>
      <w:r w:rsidRPr="002E28D4">
        <w:rPr>
          <w:rFonts w:ascii="Arial" w:hAnsi="Arial" w:cs="Arial"/>
          <w:color w:val="000000"/>
        </w:rPr>
        <w:t xml:space="preserve"> </w:t>
      </w:r>
      <w:r w:rsidR="00741326">
        <w:rPr>
          <w:rFonts w:ascii="Arial" w:hAnsi="Arial" w:cs="Arial"/>
          <w:color w:val="000000"/>
        </w:rPr>
        <w:t>(viz bod 9</w:t>
      </w:r>
      <w:r w:rsidR="00586BD8">
        <w:rPr>
          <w:rFonts w:ascii="Arial" w:hAnsi="Arial" w:cs="Arial"/>
          <w:color w:val="000000"/>
        </w:rPr>
        <w:t>.6</w:t>
      </w:r>
      <w:r w:rsidR="00741326">
        <w:rPr>
          <w:rFonts w:ascii="Arial" w:hAnsi="Arial" w:cs="Arial"/>
          <w:color w:val="000000"/>
        </w:rPr>
        <w:t xml:space="preserve"> přílohy č. 1) </w:t>
      </w:r>
      <w:r w:rsidRPr="002E28D4">
        <w:rPr>
          <w:rFonts w:ascii="Arial" w:hAnsi="Arial" w:cs="Arial"/>
          <w:color w:val="000000"/>
        </w:rPr>
        <w:t xml:space="preserve">sdělí poskytovateli vady </w:t>
      </w:r>
      <w:r>
        <w:rPr>
          <w:rFonts w:ascii="Arial" w:hAnsi="Arial" w:cs="Arial"/>
          <w:color w:val="000000"/>
        </w:rPr>
        <w:t xml:space="preserve">tohoto dílčího </w:t>
      </w:r>
      <w:r w:rsidRPr="002E28D4">
        <w:rPr>
          <w:rFonts w:ascii="Arial" w:hAnsi="Arial" w:cs="Arial"/>
          <w:color w:val="000000"/>
        </w:rPr>
        <w:t>plnění (připomínky a</w:t>
      </w:r>
      <w:r>
        <w:rPr>
          <w:rFonts w:ascii="Arial" w:hAnsi="Arial" w:cs="Arial"/>
          <w:color w:val="000000"/>
        </w:rPr>
        <w:t> </w:t>
      </w:r>
      <w:r w:rsidRPr="002E28D4">
        <w:rPr>
          <w:rFonts w:ascii="Arial" w:hAnsi="Arial" w:cs="Arial"/>
          <w:color w:val="000000"/>
        </w:rPr>
        <w:t>požadavky</w:t>
      </w:r>
      <w:r>
        <w:rPr>
          <w:rFonts w:ascii="Arial" w:hAnsi="Arial" w:cs="Arial"/>
          <w:color w:val="000000"/>
        </w:rPr>
        <w:t xml:space="preserve"> na opravu nebo doplnění tohoto výstupu</w:t>
      </w:r>
      <w:r w:rsidRPr="002E28D4">
        <w:rPr>
          <w:rFonts w:ascii="Arial" w:hAnsi="Arial" w:cs="Arial"/>
          <w:color w:val="000000"/>
        </w:rPr>
        <w:t xml:space="preserve"> plnění), nebo potvrdí akceptační protokol</w:t>
      </w:r>
      <w:r>
        <w:rPr>
          <w:rFonts w:ascii="Arial" w:hAnsi="Arial" w:cs="Arial"/>
          <w:color w:val="000000"/>
        </w:rPr>
        <w:t xml:space="preserve"> č. 1</w:t>
      </w:r>
      <w:r w:rsidRPr="002E28D4">
        <w:rPr>
          <w:rFonts w:ascii="Arial" w:hAnsi="Arial" w:cs="Arial"/>
          <w:color w:val="000000"/>
        </w:rPr>
        <w:t>. Návrh akceptačního protokolu připraví poskytovatel. Poskytovatel do 1</w:t>
      </w:r>
      <w:r w:rsidR="00425E73">
        <w:rPr>
          <w:rFonts w:ascii="Arial" w:hAnsi="Arial" w:cs="Arial"/>
          <w:color w:val="000000"/>
        </w:rPr>
        <w:t>0</w:t>
      </w:r>
      <w:r w:rsidRPr="002E28D4">
        <w:rPr>
          <w:rFonts w:ascii="Arial" w:hAnsi="Arial" w:cs="Arial"/>
          <w:color w:val="000000"/>
        </w:rPr>
        <w:t xml:space="preserve"> dnů</w:t>
      </w:r>
      <w:r>
        <w:rPr>
          <w:rFonts w:ascii="Arial" w:hAnsi="Arial" w:cs="Arial"/>
          <w:color w:val="000000"/>
        </w:rPr>
        <w:t xml:space="preserve"> od sdělení vad plnění</w:t>
      </w:r>
      <w:r w:rsidRPr="002E28D4">
        <w:rPr>
          <w:rFonts w:ascii="Arial" w:hAnsi="Arial" w:cs="Arial"/>
          <w:color w:val="000000"/>
        </w:rPr>
        <w:t xml:space="preserve"> předá objednateli </w:t>
      </w:r>
      <w:r>
        <w:rPr>
          <w:rFonts w:ascii="Arial" w:hAnsi="Arial" w:cs="Arial"/>
          <w:color w:val="000000"/>
        </w:rPr>
        <w:t>Závěrečnou zprávu z pilotáže upravenou</w:t>
      </w:r>
      <w:r w:rsidRPr="002E28D4">
        <w:rPr>
          <w:rFonts w:ascii="Arial" w:hAnsi="Arial" w:cs="Arial"/>
          <w:color w:val="000000"/>
        </w:rPr>
        <w:t xml:space="preserve"> dle připomínek objednatele, pokud s ohledem na </w:t>
      </w:r>
      <w:r w:rsidR="00E90AC1">
        <w:rPr>
          <w:rFonts w:ascii="Arial" w:hAnsi="Arial" w:cs="Arial"/>
          <w:color w:val="000000"/>
        </w:rPr>
        <w:t> </w:t>
      </w:r>
      <w:r w:rsidRPr="002E28D4">
        <w:rPr>
          <w:rFonts w:ascii="Arial" w:hAnsi="Arial" w:cs="Arial"/>
          <w:color w:val="000000"/>
        </w:rPr>
        <w:t xml:space="preserve">charakter připomínek nebude dohodnuta jiná lhůta. </w:t>
      </w:r>
    </w:p>
    <w:p w:rsidR="00761DDE" w:rsidRPr="00B24DA0" w:rsidRDefault="00CC7701" w:rsidP="00A81726">
      <w:pPr>
        <w:pStyle w:val="Odstavecseseznamem"/>
        <w:numPr>
          <w:ilvl w:val="0"/>
          <w:numId w:val="25"/>
        </w:numPr>
        <w:spacing w:after="120" w:line="240" w:lineRule="auto"/>
        <w:ind w:left="426" w:hanging="426"/>
        <w:contextualSpacing w:val="0"/>
        <w:jc w:val="both"/>
        <w:rPr>
          <w:rFonts w:ascii="Arial" w:hAnsi="Arial" w:cs="Arial"/>
          <w:color w:val="000000"/>
        </w:rPr>
      </w:pPr>
      <w:r w:rsidRPr="00B67D97">
        <w:rPr>
          <w:rFonts w:ascii="Arial" w:hAnsi="Arial" w:cs="Arial"/>
          <w:color w:val="000000"/>
        </w:rPr>
        <w:t xml:space="preserve">Objednatel do </w:t>
      </w:r>
      <w:r w:rsidR="0054627B">
        <w:rPr>
          <w:rFonts w:ascii="Arial" w:hAnsi="Arial" w:cs="Arial"/>
          <w:color w:val="000000"/>
        </w:rPr>
        <w:t>30 dnů</w:t>
      </w:r>
      <w:r w:rsidRPr="00B67D97">
        <w:rPr>
          <w:rFonts w:ascii="Arial" w:hAnsi="Arial" w:cs="Arial"/>
          <w:color w:val="000000"/>
        </w:rPr>
        <w:t xml:space="preserve"> od předání</w:t>
      </w:r>
      <w:r>
        <w:rPr>
          <w:rFonts w:ascii="Arial" w:hAnsi="Arial" w:cs="Arial"/>
          <w:color w:val="000000"/>
        </w:rPr>
        <w:t xml:space="preserve"> </w:t>
      </w:r>
      <w:r w:rsidR="00586BD8" w:rsidRPr="00933659">
        <w:rPr>
          <w:rFonts w:ascii="Arial" w:hAnsi="Arial" w:cs="Arial"/>
          <w:b/>
          <w:color w:val="000000"/>
        </w:rPr>
        <w:t xml:space="preserve">návrhu </w:t>
      </w:r>
      <w:r w:rsidRPr="00933659">
        <w:rPr>
          <w:rFonts w:ascii="Arial" w:hAnsi="Arial" w:cs="Arial"/>
          <w:b/>
          <w:color w:val="000000"/>
        </w:rPr>
        <w:t>finální verze Metodiky</w:t>
      </w:r>
      <w:r w:rsidRPr="00B67D97">
        <w:rPr>
          <w:rFonts w:ascii="Arial" w:hAnsi="Arial" w:cs="Arial"/>
          <w:color w:val="000000"/>
        </w:rPr>
        <w:t xml:space="preserve"> </w:t>
      </w:r>
      <w:r w:rsidR="00741326">
        <w:rPr>
          <w:rFonts w:ascii="Arial" w:hAnsi="Arial" w:cs="Arial"/>
          <w:color w:val="000000"/>
        </w:rPr>
        <w:t>(viz bod 10 přílohy č.</w:t>
      </w:r>
      <w:r w:rsidR="00DD6CCE">
        <w:rPr>
          <w:rFonts w:ascii="Arial" w:hAnsi="Arial" w:cs="Arial"/>
          <w:color w:val="000000"/>
        </w:rPr>
        <w:t xml:space="preserve"> </w:t>
      </w:r>
      <w:r w:rsidR="00586BD8">
        <w:rPr>
          <w:rFonts w:ascii="Arial" w:hAnsi="Arial" w:cs="Arial"/>
          <w:color w:val="000000"/>
        </w:rPr>
        <w:t>1</w:t>
      </w:r>
      <w:r w:rsidR="00741326">
        <w:rPr>
          <w:rFonts w:ascii="Arial" w:hAnsi="Arial" w:cs="Arial"/>
          <w:color w:val="000000"/>
        </w:rPr>
        <w:t xml:space="preserve">) </w:t>
      </w:r>
      <w:r w:rsidRPr="00B67D97">
        <w:rPr>
          <w:rFonts w:ascii="Arial" w:hAnsi="Arial" w:cs="Arial"/>
          <w:color w:val="000000"/>
        </w:rPr>
        <w:t>sdělí poskytovateli vady plnění (připomínky a</w:t>
      </w:r>
      <w:r>
        <w:rPr>
          <w:rFonts w:ascii="Arial" w:hAnsi="Arial" w:cs="Arial"/>
          <w:color w:val="000000"/>
        </w:rPr>
        <w:t> </w:t>
      </w:r>
      <w:r w:rsidRPr="00B67D97">
        <w:rPr>
          <w:rFonts w:ascii="Arial" w:hAnsi="Arial" w:cs="Arial"/>
          <w:color w:val="000000"/>
        </w:rPr>
        <w:t>požadavky na opravu nebo doplnění výstupů plnění), nebo</w:t>
      </w:r>
      <w:r>
        <w:rPr>
          <w:rFonts w:ascii="Arial" w:hAnsi="Arial" w:cs="Arial"/>
          <w:color w:val="000000"/>
        </w:rPr>
        <w:t xml:space="preserve"> (v případě, že je předáno celé plnění bez zjištěných vad a nedodělků a byla akceptovaná Závěrečná zpráva z pilotáže)</w:t>
      </w:r>
      <w:r w:rsidRPr="00B67D97">
        <w:rPr>
          <w:rFonts w:ascii="Arial" w:hAnsi="Arial" w:cs="Arial"/>
          <w:color w:val="000000"/>
        </w:rPr>
        <w:t xml:space="preserve"> potvrdí akceptační protokol</w:t>
      </w:r>
      <w:r>
        <w:rPr>
          <w:rFonts w:ascii="Arial" w:hAnsi="Arial" w:cs="Arial"/>
          <w:color w:val="000000"/>
        </w:rPr>
        <w:t xml:space="preserve"> č. 2</w:t>
      </w:r>
      <w:r w:rsidRPr="00B67D97">
        <w:rPr>
          <w:rFonts w:ascii="Arial" w:hAnsi="Arial" w:cs="Arial"/>
          <w:color w:val="000000"/>
        </w:rPr>
        <w:t>.</w:t>
      </w:r>
      <w:r>
        <w:rPr>
          <w:rFonts w:ascii="Arial" w:hAnsi="Arial" w:cs="Arial"/>
          <w:color w:val="000000"/>
        </w:rPr>
        <w:t xml:space="preserve"> (Tímto ustanovením není dotčeno právo objednatele uplatňovat připomínky v průběhu plnění dle </w:t>
      </w:r>
      <w:r>
        <w:rPr>
          <w:rFonts w:ascii="Arial" w:hAnsi="Arial" w:cs="Arial"/>
          <w:color w:val="000000"/>
        </w:rPr>
        <w:lastRenderedPageBreak/>
        <w:t>přílohy č. 1 smlouvy.)</w:t>
      </w:r>
      <w:r w:rsidRPr="00B67D97">
        <w:rPr>
          <w:rFonts w:ascii="Arial" w:hAnsi="Arial" w:cs="Arial"/>
          <w:color w:val="000000"/>
        </w:rPr>
        <w:t xml:space="preserve"> Návrh akceptačního protokolu připraví poskytovatel. Poskytovatel do </w:t>
      </w:r>
      <w:r w:rsidR="0054627B">
        <w:rPr>
          <w:rFonts w:ascii="Arial" w:hAnsi="Arial" w:cs="Arial"/>
          <w:color w:val="000000"/>
        </w:rPr>
        <w:t>30 dnů</w:t>
      </w:r>
      <w:r w:rsidR="00C73C43">
        <w:rPr>
          <w:rFonts w:ascii="Arial" w:hAnsi="Arial" w:cs="Arial"/>
          <w:color w:val="000000"/>
        </w:rPr>
        <w:t xml:space="preserve"> </w:t>
      </w:r>
      <w:r>
        <w:rPr>
          <w:rFonts w:ascii="Arial" w:hAnsi="Arial" w:cs="Arial"/>
          <w:color w:val="000000"/>
        </w:rPr>
        <w:t>od sdělení vad plnění</w:t>
      </w:r>
      <w:r w:rsidRPr="00B67D97">
        <w:rPr>
          <w:rFonts w:ascii="Arial" w:hAnsi="Arial" w:cs="Arial"/>
          <w:color w:val="000000"/>
        </w:rPr>
        <w:t xml:space="preserve"> předá objednateli plnění upravené dle připomínek objednatele, pokud s ohledem na</w:t>
      </w:r>
      <w:r w:rsidR="00E90AC1">
        <w:rPr>
          <w:rFonts w:ascii="Arial" w:hAnsi="Arial" w:cs="Arial"/>
          <w:color w:val="000000"/>
        </w:rPr>
        <w:t> </w:t>
      </w:r>
      <w:r w:rsidRPr="00B67D97">
        <w:rPr>
          <w:rFonts w:ascii="Arial" w:hAnsi="Arial" w:cs="Arial"/>
          <w:color w:val="000000"/>
        </w:rPr>
        <w:t>charakter připomínek nebude dohodnuta jiná lhůta.</w:t>
      </w:r>
      <w:r>
        <w:rPr>
          <w:rFonts w:ascii="Arial" w:hAnsi="Arial" w:cs="Arial"/>
          <w:color w:val="000000"/>
        </w:rPr>
        <w:t xml:space="preserve"> Objednatel neposkytne delší lhůtu k odstranění vad plnění v případě, že v průběhu plnění poskytovatele v rámci svých připomínek na tyto vady poskytovatele již upozornil. </w:t>
      </w:r>
      <w:r w:rsidRPr="00B67D97">
        <w:rPr>
          <w:rFonts w:ascii="Arial" w:hAnsi="Arial" w:cs="Arial"/>
          <w:color w:val="000000"/>
        </w:rPr>
        <w:t xml:space="preserve"> Objednatel akceptuje pouze plnění bez</w:t>
      </w:r>
      <w:r w:rsidR="00E90AC1">
        <w:rPr>
          <w:rFonts w:ascii="Arial" w:hAnsi="Arial" w:cs="Arial"/>
          <w:color w:val="000000"/>
        </w:rPr>
        <w:t> </w:t>
      </w:r>
      <w:r w:rsidRPr="00B67D97">
        <w:rPr>
          <w:rFonts w:ascii="Arial" w:hAnsi="Arial" w:cs="Arial"/>
          <w:color w:val="000000"/>
        </w:rPr>
        <w:t>zjevných vad a</w:t>
      </w:r>
      <w:r>
        <w:rPr>
          <w:rFonts w:ascii="Arial" w:hAnsi="Arial" w:cs="Arial"/>
          <w:color w:val="000000"/>
        </w:rPr>
        <w:t> </w:t>
      </w:r>
      <w:r w:rsidRPr="00B67D97">
        <w:rPr>
          <w:rFonts w:ascii="Arial" w:hAnsi="Arial" w:cs="Arial"/>
          <w:color w:val="000000"/>
        </w:rPr>
        <w:t xml:space="preserve">nedodělků. </w:t>
      </w:r>
      <w:r w:rsidR="00586BD8">
        <w:rPr>
          <w:rFonts w:ascii="Arial" w:hAnsi="Arial" w:cs="Arial"/>
          <w:color w:val="000000"/>
        </w:rPr>
        <w:t>Poskytovatel je povinen předat Finální verzi Metodiky (po zapracování připomínek a požadavků objednatele k návrhu finální verze</w:t>
      </w:r>
      <w:r w:rsidR="00933659">
        <w:rPr>
          <w:rFonts w:ascii="Arial" w:hAnsi="Arial" w:cs="Arial"/>
          <w:color w:val="000000"/>
        </w:rPr>
        <w:t xml:space="preserve"> Metodiky) </w:t>
      </w:r>
      <w:r w:rsidR="0054627B">
        <w:rPr>
          <w:rFonts w:ascii="Arial" w:hAnsi="Arial" w:cs="Arial"/>
          <w:color w:val="000000"/>
        </w:rPr>
        <w:t xml:space="preserve">nejpozději do </w:t>
      </w:r>
      <w:r w:rsidR="00F54C8B">
        <w:rPr>
          <w:rFonts w:ascii="Arial" w:hAnsi="Arial" w:cs="Arial"/>
          <w:color w:val="000000"/>
        </w:rPr>
        <w:t xml:space="preserve">390 </w:t>
      </w:r>
      <w:r w:rsidR="0054627B">
        <w:rPr>
          <w:rFonts w:ascii="Arial" w:hAnsi="Arial" w:cs="Arial"/>
          <w:color w:val="000000"/>
        </w:rPr>
        <w:t xml:space="preserve">dnů </w:t>
      </w:r>
      <w:r w:rsidR="00933659">
        <w:rPr>
          <w:rFonts w:ascii="Arial" w:hAnsi="Arial" w:cs="Arial"/>
          <w:color w:val="000000"/>
        </w:rPr>
        <w:t>od účinnosti smlouvy, pokud s ohledem na charakter připomínek objednatele nebude dohodnuta jiná lhůta.</w:t>
      </w:r>
    </w:p>
    <w:p w:rsidR="00CC7701" w:rsidRPr="0046239B" w:rsidRDefault="00950B43" w:rsidP="00950B43">
      <w:pPr>
        <w:pStyle w:val="Nadpis5"/>
      </w:pPr>
      <w:r>
        <w:br/>
      </w:r>
      <w:r w:rsidR="00CC7701" w:rsidRPr="0046239B">
        <w:t>Cena a platební podmínky</w:t>
      </w:r>
    </w:p>
    <w:p w:rsidR="00CC7701" w:rsidRPr="00690B75" w:rsidRDefault="00CC7701" w:rsidP="00A81726">
      <w:pPr>
        <w:pStyle w:val="Odstavecseseznamem"/>
        <w:numPr>
          <w:ilvl w:val="0"/>
          <w:numId w:val="26"/>
        </w:numPr>
        <w:spacing w:after="120" w:line="240" w:lineRule="auto"/>
        <w:contextualSpacing w:val="0"/>
        <w:jc w:val="both"/>
        <w:rPr>
          <w:rFonts w:ascii="Arial" w:hAnsi="Arial" w:cs="Arial"/>
          <w:color w:val="000000"/>
        </w:rPr>
      </w:pPr>
      <w:r w:rsidRPr="00690B75">
        <w:rPr>
          <w:rFonts w:ascii="Arial" w:hAnsi="Arial" w:cs="Arial"/>
          <w:color w:val="000000"/>
        </w:rPr>
        <w:t xml:space="preserve">Cena celkem za plnění dle této smlouvy </w:t>
      </w:r>
      <w:proofErr w:type="gramStart"/>
      <w:r w:rsidRPr="00690B75">
        <w:rPr>
          <w:rFonts w:ascii="Arial" w:hAnsi="Arial" w:cs="Arial"/>
          <w:color w:val="000000"/>
        </w:rPr>
        <w:t>činí  .................... Kč</w:t>
      </w:r>
      <w:proofErr w:type="gramEnd"/>
      <w:r w:rsidRPr="00690B75">
        <w:rPr>
          <w:rFonts w:ascii="Arial" w:hAnsi="Arial" w:cs="Arial"/>
          <w:color w:val="000000"/>
        </w:rPr>
        <w:t xml:space="preserve"> bez DPH, tj. ..................... Kč včetně DPH. Z toho dílčí cena </w:t>
      </w:r>
    </w:p>
    <w:p w:rsidR="00CC7701" w:rsidRPr="00690B75" w:rsidRDefault="00CC7701" w:rsidP="00A81726">
      <w:pPr>
        <w:pStyle w:val="Odstavecseseznamem"/>
        <w:numPr>
          <w:ilvl w:val="0"/>
          <w:numId w:val="27"/>
        </w:numPr>
        <w:spacing w:after="120" w:line="240" w:lineRule="auto"/>
        <w:contextualSpacing w:val="0"/>
        <w:jc w:val="both"/>
        <w:rPr>
          <w:rFonts w:ascii="Arial" w:hAnsi="Arial" w:cs="Arial"/>
          <w:color w:val="000000"/>
        </w:rPr>
      </w:pPr>
      <w:r w:rsidRPr="00690B75">
        <w:rPr>
          <w:rFonts w:ascii="Arial" w:hAnsi="Arial" w:cs="Arial"/>
          <w:color w:val="000000"/>
        </w:rPr>
        <w:t xml:space="preserve">za zpracování Metodiky (včetně analýzy vzdělávacích potřeb a úpravy na základě pilotáže) </w:t>
      </w:r>
      <w:proofErr w:type="gramStart"/>
      <w:r w:rsidRPr="00690B75">
        <w:rPr>
          <w:rFonts w:ascii="Arial" w:hAnsi="Arial" w:cs="Arial"/>
          <w:color w:val="000000"/>
        </w:rPr>
        <w:t>činí  .................... Kč</w:t>
      </w:r>
      <w:proofErr w:type="gramEnd"/>
      <w:r w:rsidRPr="00690B75">
        <w:rPr>
          <w:rFonts w:ascii="Arial" w:hAnsi="Arial" w:cs="Arial"/>
          <w:color w:val="000000"/>
        </w:rPr>
        <w:t xml:space="preserve"> bez DPH</w:t>
      </w:r>
      <w:r w:rsidR="00FC6FFD">
        <w:rPr>
          <w:rFonts w:ascii="Arial" w:hAnsi="Arial" w:cs="Arial"/>
          <w:color w:val="000000"/>
        </w:rPr>
        <w:t>;</w:t>
      </w:r>
      <w:r w:rsidRPr="00690B75">
        <w:rPr>
          <w:rFonts w:ascii="Arial" w:hAnsi="Arial" w:cs="Arial"/>
          <w:color w:val="000000"/>
        </w:rPr>
        <w:t xml:space="preserve"> </w:t>
      </w:r>
      <w:proofErr w:type="gramStart"/>
      <w:r w:rsidRPr="00690B75">
        <w:rPr>
          <w:rFonts w:ascii="Arial" w:hAnsi="Arial" w:cs="Arial"/>
          <w:color w:val="000000"/>
        </w:rPr>
        <w:t>tj. ..................... Kč</w:t>
      </w:r>
      <w:proofErr w:type="gramEnd"/>
      <w:r w:rsidRPr="00690B75">
        <w:rPr>
          <w:rFonts w:ascii="Arial" w:hAnsi="Arial" w:cs="Arial"/>
          <w:color w:val="000000"/>
        </w:rPr>
        <w:t xml:space="preserve"> včetně DPH; </w:t>
      </w:r>
    </w:p>
    <w:p w:rsidR="001823F9" w:rsidRPr="00690B75" w:rsidRDefault="00CC7701" w:rsidP="00A81726">
      <w:pPr>
        <w:pStyle w:val="Odstavecseseznamem"/>
        <w:numPr>
          <w:ilvl w:val="0"/>
          <w:numId w:val="27"/>
        </w:numPr>
        <w:spacing w:after="120" w:line="240" w:lineRule="auto"/>
        <w:contextualSpacing w:val="0"/>
        <w:jc w:val="both"/>
        <w:rPr>
          <w:rFonts w:ascii="Arial" w:hAnsi="Arial" w:cs="Arial"/>
          <w:color w:val="000000"/>
        </w:rPr>
      </w:pPr>
      <w:r w:rsidRPr="00690B75">
        <w:rPr>
          <w:rFonts w:ascii="Arial" w:hAnsi="Arial" w:cs="Arial"/>
          <w:color w:val="000000"/>
        </w:rPr>
        <w:t xml:space="preserve">za pilotáž vzdělávacího kurzu (včetně vytvoření vzdělávacího kurzu, přípravy a zajištění realizace kurzu 2x) </w:t>
      </w:r>
      <w:proofErr w:type="gramStart"/>
      <w:r w:rsidRPr="00690B75">
        <w:rPr>
          <w:rFonts w:ascii="Arial" w:hAnsi="Arial" w:cs="Arial"/>
          <w:color w:val="000000"/>
        </w:rPr>
        <w:t>činí  .................... Kč</w:t>
      </w:r>
      <w:proofErr w:type="gramEnd"/>
      <w:r w:rsidRPr="00690B75">
        <w:rPr>
          <w:rFonts w:ascii="Arial" w:hAnsi="Arial" w:cs="Arial"/>
          <w:color w:val="000000"/>
        </w:rPr>
        <w:t xml:space="preserve"> bez DPH, tj. ..................... Kč včetně DPH. </w:t>
      </w:r>
    </w:p>
    <w:p w:rsidR="00933659" w:rsidRPr="00430E0A" w:rsidRDefault="00B24DA0" w:rsidP="00A81726">
      <w:pPr>
        <w:pStyle w:val="Odstavecseseznamem"/>
        <w:numPr>
          <w:ilvl w:val="0"/>
          <w:numId w:val="26"/>
        </w:numPr>
        <w:spacing w:after="120" w:line="240" w:lineRule="auto"/>
        <w:ind w:left="426" w:hanging="426"/>
        <w:contextualSpacing w:val="0"/>
        <w:jc w:val="both"/>
        <w:rPr>
          <w:rFonts w:ascii="Arial" w:hAnsi="Arial" w:cs="Arial"/>
          <w:color w:val="000000"/>
        </w:rPr>
      </w:pPr>
      <w:r w:rsidRPr="00430E0A">
        <w:rPr>
          <w:rFonts w:ascii="Arial" w:hAnsi="Arial" w:cs="Arial"/>
        </w:rPr>
        <w:t>Na faktuře vystavené poskytovatelem bude vždy uvedená cena s DPH ve výši stanovené dle</w:t>
      </w:r>
      <w:r w:rsidR="00E90AC1" w:rsidRPr="00430E0A">
        <w:rPr>
          <w:rFonts w:ascii="Arial" w:hAnsi="Arial" w:cs="Arial"/>
        </w:rPr>
        <w:t> </w:t>
      </w:r>
      <w:r w:rsidRPr="00430E0A">
        <w:rPr>
          <w:rFonts w:ascii="Arial" w:hAnsi="Arial" w:cs="Arial"/>
        </w:rPr>
        <w:t>právních předpisů účinných ke dni uskutečnění zdanitelného plnění</w:t>
      </w:r>
      <w:r w:rsidR="00933659" w:rsidRPr="00430E0A">
        <w:rPr>
          <w:rFonts w:ascii="Arial" w:hAnsi="Arial" w:cs="Arial"/>
        </w:rPr>
        <w:t xml:space="preserve">. </w:t>
      </w:r>
    </w:p>
    <w:p w:rsidR="00CC7701" w:rsidRPr="00933659" w:rsidRDefault="00CC7701" w:rsidP="00A81726">
      <w:pPr>
        <w:pStyle w:val="Odstavecseseznamem"/>
        <w:numPr>
          <w:ilvl w:val="0"/>
          <w:numId w:val="26"/>
        </w:numPr>
        <w:spacing w:after="120" w:line="240" w:lineRule="auto"/>
        <w:ind w:left="426" w:hanging="426"/>
        <w:contextualSpacing w:val="0"/>
        <w:jc w:val="both"/>
        <w:rPr>
          <w:rFonts w:ascii="Arial" w:hAnsi="Arial" w:cs="Arial"/>
          <w:color w:val="000000"/>
        </w:rPr>
      </w:pPr>
      <w:r w:rsidRPr="00933659">
        <w:rPr>
          <w:rFonts w:ascii="Arial" w:hAnsi="Arial" w:cs="Arial"/>
          <w:color w:val="000000"/>
        </w:rPr>
        <w:t xml:space="preserve">Cena za plnění </w:t>
      </w:r>
      <w:r w:rsidR="00FC6FFD" w:rsidRPr="00933659">
        <w:rPr>
          <w:rFonts w:ascii="Arial" w:hAnsi="Arial" w:cs="Arial"/>
          <w:color w:val="000000"/>
        </w:rPr>
        <w:t>bez DPH</w:t>
      </w:r>
      <w:r w:rsidR="00933659">
        <w:rPr>
          <w:rFonts w:ascii="Arial" w:hAnsi="Arial" w:cs="Arial"/>
          <w:color w:val="000000"/>
        </w:rPr>
        <w:t xml:space="preserve"> </w:t>
      </w:r>
      <w:r w:rsidR="00FC6FFD" w:rsidRPr="00933659">
        <w:rPr>
          <w:rFonts w:ascii="Arial" w:hAnsi="Arial" w:cs="Arial"/>
          <w:color w:val="000000"/>
        </w:rPr>
        <w:t>je nepřekročitelná a</w:t>
      </w:r>
      <w:r w:rsidRPr="00933659">
        <w:rPr>
          <w:rFonts w:ascii="Arial" w:hAnsi="Arial" w:cs="Arial"/>
          <w:color w:val="000000"/>
        </w:rPr>
        <w:t xml:space="preserve"> zahrnuje veškeré náklady poskytovatele nutné nebo související s řádným plněním předmětu této smlouvy, zejména odměny za poskytnutí práv duševního vlastnictví dle čl. V. </w:t>
      </w:r>
    </w:p>
    <w:p w:rsidR="00CC7701" w:rsidRPr="00933659" w:rsidRDefault="00CC7701" w:rsidP="00A81726">
      <w:pPr>
        <w:pStyle w:val="Odstavecseseznamem"/>
        <w:numPr>
          <w:ilvl w:val="0"/>
          <w:numId w:val="26"/>
        </w:numPr>
        <w:spacing w:after="120" w:line="240" w:lineRule="auto"/>
        <w:contextualSpacing w:val="0"/>
        <w:jc w:val="both"/>
        <w:rPr>
          <w:rFonts w:ascii="Arial" w:hAnsi="Arial" w:cs="Arial"/>
          <w:color w:val="000000"/>
        </w:rPr>
      </w:pPr>
      <w:r w:rsidRPr="00690B75">
        <w:rPr>
          <w:rFonts w:ascii="Arial" w:hAnsi="Arial" w:cs="Arial"/>
          <w:color w:val="000000"/>
        </w:rPr>
        <w:t xml:space="preserve">Cena </w:t>
      </w:r>
      <w:r w:rsidR="00933659">
        <w:rPr>
          <w:rFonts w:ascii="Arial" w:hAnsi="Arial" w:cs="Arial"/>
          <w:color w:val="000000"/>
        </w:rPr>
        <w:t>za plnění s DPH</w:t>
      </w:r>
      <w:r w:rsidRPr="00690B75">
        <w:rPr>
          <w:rFonts w:ascii="Arial" w:hAnsi="Arial" w:cs="Arial"/>
          <w:color w:val="000000"/>
        </w:rPr>
        <w:t xml:space="preserve"> bude změněna pouze v případě změny sazby DPH, a to pouze o částku odpovídající této změně</w:t>
      </w:r>
      <w:r w:rsidR="00933659">
        <w:rPr>
          <w:rFonts w:ascii="Arial" w:hAnsi="Arial" w:cs="Arial"/>
          <w:color w:val="000000"/>
        </w:rPr>
        <w:t>;</w:t>
      </w:r>
      <w:r w:rsidRPr="00690B75">
        <w:rPr>
          <w:rFonts w:ascii="Arial" w:hAnsi="Arial" w:cs="Arial"/>
          <w:color w:val="000000"/>
        </w:rPr>
        <w:t xml:space="preserve"> </w:t>
      </w:r>
      <w:r w:rsidR="00933659">
        <w:rPr>
          <w:rFonts w:ascii="Arial" w:hAnsi="Arial" w:cs="Arial"/>
          <w:color w:val="000000"/>
        </w:rPr>
        <w:t>v takovém případě není třeba uzavírat dodatek k této smlouvě.</w:t>
      </w:r>
    </w:p>
    <w:p w:rsidR="00CC7701" w:rsidRPr="00690B75" w:rsidRDefault="00CC7701" w:rsidP="00A81726">
      <w:pPr>
        <w:pStyle w:val="Odstavecseseznamem"/>
        <w:numPr>
          <w:ilvl w:val="0"/>
          <w:numId w:val="26"/>
        </w:numPr>
        <w:spacing w:after="120" w:line="240" w:lineRule="auto"/>
        <w:ind w:left="426" w:hanging="426"/>
        <w:contextualSpacing w:val="0"/>
        <w:jc w:val="both"/>
        <w:rPr>
          <w:rFonts w:ascii="Arial" w:hAnsi="Arial" w:cs="Arial"/>
          <w:color w:val="000000"/>
        </w:rPr>
      </w:pPr>
      <w:r w:rsidRPr="00690B75">
        <w:rPr>
          <w:rFonts w:ascii="Arial" w:hAnsi="Arial" w:cs="Arial"/>
          <w:color w:val="000000"/>
        </w:rPr>
        <w:t xml:space="preserve">Poskytovatel je oprávněn fakturovat objednateli </w:t>
      </w:r>
    </w:p>
    <w:p w:rsidR="00CC7701" w:rsidRPr="00690B75" w:rsidRDefault="00CC7701" w:rsidP="00A81726">
      <w:pPr>
        <w:pStyle w:val="Odstavecseseznamem"/>
        <w:numPr>
          <w:ilvl w:val="0"/>
          <w:numId w:val="28"/>
        </w:numPr>
        <w:spacing w:after="120" w:line="240" w:lineRule="auto"/>
        <w:contextualSpacing w:val="0"/>
        <w:jc w:val="both"/>
        <w:rPr>
          <w:rFonts w:ascii="Arial" w:hAnsi="Arial" w:cs="Arial"/>
          <w:color w:val="000000"/>
        </w:rPr>
      </w:pPr>
      <w:r w:rsidRPr="00690B75">
        <w:rPr>
          <w:rFonts w:ascii="Arial" w:hAnsi="Arial" w:cs="Arial"/>
          <w:color w:val="000000"/>
        </w:rPr>
        <w:t>dílčí cenu za p</w:t>
      </w:r>
      <w:r w:rsidR="00033626" w:rsidRPr="00690B75">
        <w:rPr>
          <w:rFonts w:ascii="Arial" w:hAnsi="Arial" w:cs="Arial"/>
          <w:color w:val="000000"/>
        </w:rPr>
        <w:t xml:space="preserve">ilotáž </w:t>
      </w:r>
      <w:r w:rsidRPr="00690B75">
        <w:rPr>
          <w:rFonts w:ascii="Arial" w:hAnsi="Arial" w:cs="Arial"/>
          <w:color w:val="000000"/>
        </w:rPr>
        <w:t xml:space="preserve">ve výši dle odst. 1 tohoto článku smlouvy, po akceptaci </w:t>
      </w:r>
      <w:r w:rsidR="00E90AC1">
        <w:rPr>
          <w:rFonts w:ascii="Arial" w:hAnsi="Arial" w:cs="Arial"/>
          <w:color w:val="000000"/>
        </w:rPr>
        <w:t>z</w:t>
      </w:r>
      <w:r w:rsidRPr="00690B75">
        <w:rPr>
          <w:rFonts w:ascii="Arial" w:hAnsi="Arial" w:cs="Arial"/>
          <w:color w:val="000000"/>
        </w:rPr>
        <w:t>ávěrečné zprávy z pilotáže dle čl. II odst. 3 smlouvy,</w:t>
      </w:r>
    </w:p>
    <w:p w:rsidR="00CC7701" w:rsidRPr="00690B75" w:rsidRDefault="00CC7701" w:rsidP="00A81726">
      <w:pPr>
        <w:pStyle w:val="Odstavecseseznamem"/>
        <w:numPr>
          <w:ilvl w:val="0"/>
          <w:numId w:val="28"/>
        </w:numPr>
        <w:spacing w:after="120" w:line="240" w:lineRule="auto"/>
        <w:contextualSpacing w:val="0"/>
        <w:jc w:val="both"/>
        <w:rPr>
          <w:rFonts w:ascii="Arial" w:hAnsi="Arial" w:cs="Arial"/>
          <w:color w:val="000000"/>
        </w:rPr>
      </w:pPr>
      <w:r w:rsidRPr="00690B75">
        <w:rPr>
          <w:rFonts w:ascii="Arial" w:hAnsi="Arial" w:cs="Arial"/>
          <w:color w:val="000000"/>
        </w:rPr>
        <w:t>dílčí cenu za zpracování Metodiky dle odst. 1 tohoto článku smlouvy po akceptaci celého plnění objednatelem dle čl. II odst. 4 smlouvy.</w:t>
      </w:r>
    </w:p>
    <w:p w:rsidR="00CC7701" w:rsidRPr="00690B75" w:rsidRDefault="00CC7701" w:rsidP="00A81726">
      <w:pPr>
        <w:pStyle w:val="Odstavecseseznamem"/>
        <w:numPr>
          <w:ilvl w:val="0"/>
          <w:numId w:val="26"/>
        </w:numPr>
        <w:spacing w:after="120" w:line="240" w:lineRule="auto"/>
        <w:ind w:left="426" w:hanging="426"/>
        <w:contextualSpacing w:val="0"/>
        <w:jc w:val="both"/>
        <w:rPr>
          <w:rFonts w:ascii="Arial" w:hAnsi="Arial" w:cs="Arial"/>
          <w:color w:val="000000"/>
        </w:rPr>
      </w:pPr>
      <w:r w:rsidRPr="00690B75">
        <w:rPr>
          <w:rFonts w:ascii="Arial" w:hAnsi="Arial" w:cs="Arial"/>
          <w:color w:val="000000"/>
        </w:rPr>
        <w:t xml:space="preserve">Faktura poskytovatele musí obsahovat náležitosti obchodní listiny dle § 435 občanského zákoníku a daňového dokladu dle zákona č. 563/1991 Sb., o účetnictví, ve znění pozdějších předpisů a dle zákona č. 235/2004 Sb., o dani z přidané hodnoty, ve znění pozdějších předpisů. Na faktuře musí být uvedeno „Systémová podpora rozvoje </w:t>
      </w:r>
      <w:proofErr w:type="spellStart"/>
      <w:r w:rsidRPr="00690B75">
        <w:rPr>
          <w:rFonts w:ascii="Arial" w:hAnsi="Arial" w:cs="Arial"/>
          <w:color w:val="000000"/>
        </w:rPr>
        <w:t>adiktologických</w:t>
      </w:r>
      <w:proofErr w:type="spellEnd"/>
      <w:r w:rsidRPr="00690B75">
        <w:rPr>
          <w:rFonts w:ascii="Arial" w:hAnsi="Arial" w:cs="Arial"/>
          <w:color w:val="000000"/>
        </w:rPr>
        <w:t xml:space="preserve"> služeb v rámci integrované protidrogové politiky“, </w:t>
      </w:r>
      <w:proofErr w:type="gramStart"/>
      <w:r w:rsidRPr="00690B75">
        <w:rPr>
          <w:rFonts w:ascii="Arial" w:hAnsi="Arial" w:cs="Arial"/>
          <w:color w:val="000000"/>
        </w:rPr>
        <w:t>REG.Č.</w:t>
      </w:r>
      <w:proofErr w:type="gramEnd"/>
      <w:r w:rsidRPr="00690B75">
        <w:rPr>
          <w:rFonts w:ascii="Arial" w:hAnsi="Arial" w:cs="Arial"/>
          <w:color w:val="000000"/>
        </w:rPr>
        <w:t>:CZ.03.2.63/0.0/0.0/15_030/0003035 a evidenční číslo této smlouvy uvedené v záhlaví této smlouvy. Přílohou faktury bude kopie objednatelem podepsaného akceptačního protokolu č. 1 dle čl. II odst. 3 (při fakturaci plnění dle odst. 1 písm. a) tohoto článku smlouvy) nebo akceptačního protokolu č. 2 dle čl. II odst. 4 (při fakturaci plnění dle odst. 1 písm. b) tohoto článku smlouvy).</w:t>
      </w:r>
    </w:p>
    <w:p w:rsidR="00CC7701" w:rsidRPr="00690B75" w:rsidRDefault="00CC7701" w:rsidP="00A81726">
      <w:pPr>
        <w:pStyle w:val="Odstavecseseznamem"/>
        <w:numPr>
          <w:ilvl w:val="0"/>
          <w:numId w:val="26"/>
        </w:numPr>
        <w:spacing w:after="120" w:line="240" w:lineRule="auto"/>
        <w:ind w:left="426" w:hanging="426"/>
        <w:contextualSpacing w:val="0"/>
        <w:jc w:val="both"/>
        <w:rPr>
          <w:rFonts w:ascii="Arial" w:hAnsi="Arial" w:cs="Arial"/>
          <w:color w:val="000000"/>
        </w:rPr>
      </w:pPr>
      <w:r w:rsidRPr="00690B75">
        <w:rPr>
          <w:rFonts w:ascii="Arial" w:hAnsi="Arial" w:cs="Arial"/>
          <w:color w:val="000000"/>
        </w:rPr>
        <w:t>V případě, že faktura nebude mít stanovené náležitosti nebo bude obsahovat nesprávné údaje, je objednatel oprávněn zaslat ji ve lhůtě splatnosti zpět k opravě či doplnění, aniž se tak dostane do prodlení se splatností; lhůta splatnosti počíná běžet znovu od obdržení náležitě doplněné či opravené faktury objednatelem.</w:t>
      </w:r>
    </w:p>
    <w:p w:rsidR="00D8665A" w:rsidRPr="00690B75" w:rsidRDefault="00CC7701" w:rsidP="00A81726">
      <w:pPr>
        <w:pStyle w:val="Odstavecseseznamem"/>
        <w:numPr>
          <w:ilvl w:val="0"/>
          <w:numId w:val="26"/>
        </w:numPr>
        <w:spacing w:after="120" w:line="240" w:lineRule="auto"/>
        <w:ind w:left="426" w:hanging="426"/>
        <w:contextualSpacing w:val="0"/>
        <w:jc w:val="both"/>
        <w:rPr>
          <w:rFonts w:ascii="Arial" w:hAnsi="Arial" w:cs="Arial"/>
          <w:color w:val="000000"/>
        </w:rPr>
      </w:pPr>
      <w:r w:rsidRPr="00690B75">
        <w:rPr>
          <w:rFonts w:ascii="Arial" w:hAnsi="Arial" w:cs="Arial"/>
          <w:color w:val="000000"/>
        </w:rPr>
        <w:t>Objednatel uhradí fakturu bezhotovostně převodem na účet poskytovatele do 21 dnů ode dne obdržení faktury. Zaplacením se rozumí odepsání finanční částky z účtu objednatele ve prospěch účtu poskytovatele.</w:t>
      </w:r>
      <w:r w:rsidR="00D8665A" w:rsidRPr="00690B75">
        <w:rPr>
          <w:rFonts w:ascii="Arial" w:hAnsi="Arial" w:cs="Arial"/>
          <w:color w:val="000000"/>
        </w:rPr>
        <w:t xml:space="preserve"> </w:t>
      </w:r>
    </w:p>
    <w:p w:rsidR="0008264D" w:rsidRPr="00933659" w:rsidRDefault="00984DEB" w:rsidP="00A81726">
      <w:pPr>
        <w:pStyle w:val="Odstavecseseznamem"/>
        <w:numPr>
          <w:ilvl w:val="0"/>
          <w:numId w:val="26"/>
        </w:numPr>
        <w:spacing w:after="120" w:line="240" w:lineRule="auto"/>
        <w:ind w:left="426" w:hanging="426"/>
        <w:contextualSpacing w:val="0"/>
        <w:jc w:val="both"/>
        <w:rPr>
          <w:rFonts w:ascii="Arial" w:hAnsi="Arial" w:cs="Arial"/>
          <w:color w:val="000000"/>
        </w:rPr>
      </w:pPr>
      <w:r w:rsidRPr="00984DEB">
        <w:rPr>
          <w:rFonts w:ascii="Arial" w:hAnsi="Arial" w:cs="Arial"/>
          <w:color w:val="000000"/>
        </w:rPr>
        <w:t>Poskytovatel</w:t>
      </w:r>
      <w:r w:rsidR="00D8665A" w:rsidRPr="00984DEB">
        <w:rPr>
          <w:rFonts w:ascii="Arial" w:hAnsi="Arial" w:cs="Arial"/>
          <w:color w:val="000000"/>
        </w:rPr>
        <w:t xml:space="preserve"> je oprávněn fakturu včetně všech jejích příloh vystavit v elektronické formě dle § 26 odst. 4 zákona č. 235/2004 Sb., o dani z přidané hodnoty, v</w:t>
      </w:r>
      <w:r w:rsidR="00E90AC1">
        <w:rPr>
          <w:rFonts w:ascii="Arial" w:hAnsi="Arial" w:cs="Arial"/>
          <w:color w:val="000000"/>
        </w:rPr>
        <w:t>e znění pozdějších předpisů, a </w:t>
      </w:r>
      <w:r w:rsidR="00D8665A" w:rsidRPr="00984DEB">
        <w:rPr>
          <w:rFonts w:ascii="Arial" w:hAnsi="Arial" w:cs="Arial"/>
          <w:color w:val="000000"/>
        </w:rPr>
        <w:t xml:space="preserve">to ve formátu ISDOC nebo ISDOCX verze 5.2 nebo vyšší. Elektronickou fakturu je možné </w:t>
      </w:r>
      <w:r w:rsidR="00D8665A" w:rsidRPr="00984DEB">
        <w:rPr>
          <w:rFonts w:ascii="Arial" w:hAnsi="Arial" w:cs="Arial"/>
          <w:color w:val="000000"/>
        </w:rPr>
        <w:lastRenderedPageBreak/>
        <w:t xml:space="preserve">zaslat datovou schránkou (identifikace: trfaa33) nebo elektronickou poštou na adresu </w:t>
      </w:r>
      <w:hyperlink r:id="rId23" w:history="1">
        <w:r w:rsidR="00D8665A" w:rsidRPr="00984DEB">
          <w:rPr>
            <w:rFonts w:ascii="Arial" w:hAnsi="Arial" w:cs="Arial"/>
            <w:color w:val="000000"/>
          </w:rPr>
          <w:t>posta@vlada.cz</w:t>
        </w:r>
      </w:hyperlink>
      <w:r w:rsidR="00D8665A" w:rsidRPr="00984DEB">
        <w:rPr>
          <w:rFonts w:ascii="Arial" w:hAnsi="Arial" w:cs="Arial"/>
          <w:color w:val="000000"/>
        </w:rPr>
        <w:t xml:space="preserve"> a v případě e-mailů opatřených zaručeným elektronickým podpisem tak</w:t>
      </w:r>
      <w:r>
        <w:rPr>
          <w:rFonts w:ascii="Arial" w:hAnsi="Arial" w:cs="Arial"/>
          <w:color w:val="000000"/>
        </w:rPr>
        <w:t>t</w:t>
      </w:r>
      <w:r w:rsidR="00D8665A" w:rsidRPr="00984DEB">
        <w:rPr>
          <w:rFonts w:ascii="Arial" w:hAnsi="Arial" w:cs="Arial"/>
          <w:color w:val="000000"/>
        </w:rPr>
        <w:t>éž na</w:t>
      </w:r>
      <w:r w:rsidR="00E90AC1">
        <w:rPr>
          <w:rFonts w:ascii="Arial" w:hAnsi="Arial" w:cs="Arial"/>
          <w:color w:val="000000"/>
        </w:rPr>
        <w:t> </w:t>
      </w:r>
      <w:r w:rsidR="00D8665A" w:rsidRPr="00984DEB">
        <w:rPr>
          <w:rFonts w:ascii="Arial" w:hAnsi="Arial" w:cs="Arial"/>
          <w:color w:val="000000"/>
        </w:rPr>
        <w:t xml:space="preserve">adresu </w:t>
      </w:r>
      <w:hyperlink r:id="rId24" w:history="1">
        <w:r w:rsidR="00D8665A" w:rsidRPr="00984DEB">
          <w:rPr>
            <w:rFonts w:ascii="Arial" w:hAnsi="Arial" w:cs="Arial"/>
            <w:color w:val="000000"/>
          </w:rPr>
          <w:t>edesk@vlada.cz</w:t>
        </w:r>
      </w:hyperlink>
      <w:r w:rsidR="00D8665A" w:rsidRPr="00984DEB">
        <w:rPr>
          <w:rFonts w:ascii="Arial" w:hAnsi="Arial" w:cs="Arial"/>
          <w:color w:val="000000"/>
        </w:rPr>
        <w:t>.</w:t>
      </w:r>
    </w:p>
    <w:p w:rsidR="00CC7701" w:rsidRPr="0046239B" w:rsidRDefault="00950B43" w:rsidP="00950B43">
      <w:pPr>
        <w:pStyle w:val="Nadpis5"/>
      </w:pPr>
      <w:r>
        <w:br/>
      </w:r>
      <w:r w:rsidR="00CC7701" w:rsidRPr="0046239B">
        <w:t>Odpovědnost za vady</w:t>
      </w:r>
    </w:p>
    <w:p w:rsidR="00CC7701" w:rsidRPr="0006570E" w:rsidRDefault="00CC7701" w:rsidP="00E520F1">
      <w:pPr>
        <w:numPr>
          <w:ilvl w:val="0"/>
          <w:numId w:val="20"/>
        </w:numPr>
        <w:tabs>
          <w:tab w:val="left" w:pos="426"/>
        </w:tabs>
        <w:autoSpaceDE w:val="0"/>
        <w:autoSpaceDN w:val="0"/>
        <w:spacing w:after="120"/>
        <w:ind w:left="426" w:hanging="426"/>
        <w:contextualSpacing/>
        <w:rPr>
          <w:rFonts w:cs="Arial"/>
          <w:szCs w:val="22"/>
        </w:rPr>
      </w:pPr>
      <w:r w:rsidRPr="00BA3428">
        <w:rPr>
          <w:rFonts w:cs="Arial"/>
          <w:szCs w:val="22"/>
        </w:rPr>
        <w:t xml:space="preserve">Poskytovatel odpovídá za to, že poskytnuté </w:t>
      </w:r>
      <w:r>
        <w:rPr>
          <w:rFonts w:cs="Arial"/>
          <w:szCs w:val="22"/>
        </w:rPr>
        <w:t>plnění má</w:t>
      </w:r>
      <w:r w:rsidRPr="00BA3428">
        <w:rPr>
          <w:rFonts w:cs="Arial"/>
          <w:szCs w:val="22"/>
        </w:rPr>
        <w:t xml:space="preserve"> vlastnosti stanovené touto smlouvou, tj.</w:t>
      </w:r>
      <w:r>
        <w:rPr>
          <w:rFonts w:cs="Arial"/>
          <w:szCs w:val="22"/>
        </w:rPr>
        <w:t> </w:t>
      </w:r>
      <w:r w:rsidRPr="00BA3428">
        <w:rPr>
          <w:rFonts w:cs="Arial"/>
          <w:szCs w:val="22"/>
        </w:rPr>
        <w:t>zejména byl</w:t>
      </w:r>
      <w:r>
        <w:rPr>
          <w:rFonts w:cs="Arial"/>
          <w:szCs w:val="22"/>
        </w:rPr>
        <w:t>o</w:t>
      </w:r>
      <w:r w:rsidRPr="00BA3428">
        <w:rPr>
          <w:rFonts w:cs="Arial"/>
          <w:szCs w:val="22"/>
        </w:rPr>
        <w:t xml:space="preserve"> zpracován</w:t>
      </w:r>
      <w:r>
        <w:rPr>
          <w:rFonts w:cs="Arial"/>
          <w:szCs w:val="22"/>
        </w:rPr>
        <w:t>o</w:t>
      </w:r>
      <w:r w:rsidRPr="00BA3428">
        <w:rPr>
          <w:rFonts w:cs="Arial"/>
          <w:szCs w:val="22"/>
        </w:rPr>
        <w:t xml:space="preserve"> způsobem, který odpovídá účelu této smlouvy v odpovídající odborné kvalitě.</w:t>
      </w:r>
      <w:r>
        <w:rPr>
          <w:rFonts w:cs="Arial"/>
          <w:szCs w:val="22"/>
        </w:rPr>
        <w:t xml:space="preserve"> Poskytovatel poskytuje objednateli na předané výstupy záruku po dobu 3 </w:t>
      </w:r>
      <w:r w:rsidRPr="0006570E">
        <w:rPr>
          <w:rFonts w:cs="Arial"/>
          <w:szCs w:val="22"/>
        </w:rPr>
        <w:t>měsíců od akceptace celého plnění objednatelem.</w:t>
      </w:r>
    </w:p>
    <w:p w:rsidR="00CC7701" w:rsidRDefault="00CC7701" w:rsidP="00E520F1">
      <w:pPr>
        <w:pStyle w:val="Odstavecseseznamem"/>
        <w:numPr>
          <w:ilvl w:val="0"/>
          <w:numId w:val="20"/>
        </w:numPr>
        <w:spacing w:after="0" w:line="240" w:lineRule="auto"/>
        <w:ind w:left="426" w:hanging="426"/>
        <w:jc w:val="both"/>
        <w:rPr>
          <w:rFonts w:ascii="Arial" w:hAnsi="Arial" w:cs="Arial"/>
        </w:rPr>
      </w:pPr>
      <w:r w:rsidRPr="00245BA0">
        <w:rPr>
          <w:rFonts w:ascii="Arial" w:hAnsi="Arial" w:cs="Arial"/>
        </w:rPr>
        <w:t xml:space="preserve">V případě, že objednatel zjistí vady plnění v záruční době, je poskytovatel povinen tyto vady odstranit do 7 dnů. S ohledem na charakter zjištěných vad je objednatel oprávněn stanovit poskytovateli lhůtu delší.  </w:t>
      </w:r>
    </w:p>
    <w:p w:rsidR="00CC7701" w:rsidRPr="00245BA0" w:rsidRDefault="00CC7701" w:rsidP="00CC7701">
      <w:pPr>
        <w:pStyle w:val="Odstavecseseznamem"/>
        <w:ind w:left="426" w:hanging="426"/>
        <w:rPr>
          <w:rFonts w:ascii="Arial" w:hAnsi="Arial" w:cs="Arial"/>
        </w:rPr>
      </w:pPr>
    </w:p>
    <w:p w:rsidR="00CC7701" w:rsidRPr="0091551E" w:rsidRDefault="00CC7701" w:rsidP="00E520F1">
      <w:pPr>
        <w:pStyle w:val="Odstavecseseznamem"/>
        <w:numPr>
          <w:ilvl w:val="0"/>
          <w:numId w:val="20"/>
        </w:numPr>
        <w:tabs>
          <w:tab w:val="left" w:pos="426"/>
        </w:tabs>
        <w:autoSpaceDE w:val="0"/>
        <w:autoSpaceDN w:val="0"/>
        <w:spacing w:after="120" w:line="240" w:lineRule="auto"/>
        <w:ind w:left="426" w:hanging="426"/>
        <w:jc w:val="both"/>
        <w:rPr>
          <w:rFonts w:ascii="Arial" w:hAnsi="Arial" w:cs="Arial"/>
        </w:rPr>
      </w:pPr>
      <w:r w:rsidRPr="0091551E">
        <w:rPr>
          <w:rFonts w:ascii="Arial" w:hAnsi="Arial" w:cs="Arial"/>
        </w:rPr>
        <w:t>Odmítne-li poskytovatel odstranit vady, případně neodstraní-li je ve stanoveném termínu, je objednatel oprávněn odstranit vady sám nebo prostřednictvím třetího subjektu a náklady s tím spojené vyúčtovat poskytovateli. Poskytovatel je povinen takto vyúčtované náklady objednatele uhradit ve lhůtě 21 dnů od doručení faktury poskytovateli. Odstraněním vad se</w:t>
      </w:r>
      <w:r w:rsidR="00E90AC1">
        <w:rPr>
          <w:rFonts w:ascii="Arial" w:hAnsi="Arial" w:cs="Arial"/>
        </w:rPr>
        <w:t> </w:t>
      </w:r>
      <w:r w:rsidRPr="0091551E">
        <w:rPr>
          <w:rFonts w:ascii="Arial" w:hAnsi="Arial" w:cs="Arial"/>
        </w:rPr>
        <w:t>rozumí i zajištění požadovaných výstupů jiným dodavatelem.</w:t>
      </w:r>
    </w:p>
    <w:p w:rsidR="00CC7701" w:rsidRPr="0046239B" w:rsidRDefault="00950B43" w:rsidP="00950B43">
      <w:pPr>
        <w:pStyle w:val="Nadpis5"/>
      </w:pPr>
      <w:r>
        <w:br/>
      </w:r>
      <w:r w:rsidR="00CC7701" w:rsidRPr="0046239B">
        <w:t>Práva duševního vlastnictví</w:t>
      </w:r>
    </w:p>
    <w:p w:rsidR="00CC7701" w:rsidRPr="00245BA0" w:rsidRDefault="00CC7701" w:rsidP="00E520F1">
      <w:pPr>
        <w:pStyle w:val="Odstavecseseznamem"/>
        <w:numPr>
          <w:ilvl w:val="0"/>
          <w:numId w:val="19"/>
        </w:numPr>
        <w:spacing w:after="0" w:line="240" w:lineRule="auto"/>
        <w:ind w:left="426" w:hanging="426"/>
        <w:jc w:val="both"/>
        <w:rPr>
          <w:rFonts w:ascii="Arial" w:hAnsi="Arial" w:cs="Arial"/>
        </w:rPr>
      </w:pPr>
      <w:r w:rsidRPr="00245BA0">
        <w:rPr>
          <w:rFonts w:ascii="Arial" w:hAnsi="Arial" w:cs="Arial"/>
        </w:rPr>
        <w:t>Poskytovatel se zavazuje, že při poskytování služeb neporuší práva třetích osob, která těmto osobám mohou plynout z</w:t>
      </w:r>
      <w:r w:rsidR="008C65E8">
        <w:rPr>
          <w:rFonts w:ascii="Arial" w:hAnsi="Arial" w:cs="Arial"/>
        </w:rPr>
        <w:t> </w:t>
      </w:r>
      <w:r w:rsidRPr="00245BA0">
        <w:rPr>
          <w:rFonts w:ascii="Arial" w:hAnsi="Arial" w:cs="Arial"/>
        </w:rPr>
        <w:t>práv k</w:t>
      </w:r>
      <w:r w:rsidR="008C65E8">
        <w:rPr>
          <w:rFonts w:ascii="Arial" w:hAnsi="Arial" w:cs="Arial"/>
        </w:rPr>
        <w:t> </w:t>
      </w:r>
      <w:r w:rsidRPr="00245BA0">
        <w:rPr>
          <w:rFonts w:ascii="Arial" w:hAnsi="Arial" w:cs="Arial"/>
        </w:rPr>
        <w:t>duševnímu vlastnictví, zejména z</w:t>
      </w:r>
      <w:r w:rsidR="008C65E8">
        <w:rPr>
          <w:rFonts w:ascii="Arial" w:hAnsi="Arial" w:cs="Arial"/>
        </w:rPr>
        <w:t> </w:t>
      </w:r>
      <w:r w:rsidRPr="00245BA0">
        <w:rPr>
          <w:rFonts w:ascii="Arial" w:hAnsi="Arial" w:cs="Arial"/>
        </w:rPr>
        <w:t>autorských práv a práv průmyslového vlastnictví, že je plně oprávněn disponovat s</w:t>
      </w:r>
      <w:r w:rsidR="008C65E8">
        <w:rPr>
          <w:rFonts w:ascii="Arial" w:hAnsi="Arial" w:cs="Arial"/>
        </w:rPr>
        <w:t> </w:t>
      </w:r>
      <w:r w:rsidRPr="00245BA0">
        <w:rPr>
          <w:rFonts w:ascii="Arial" w:hAnsi="Arial" w:cs="Arial"/>
        </w:rPr>
        <w:t>právy, které touto smlouvou postupuje na objednatele, nebo k</w:t>
      </w:r>
      <w:r w:rsidR="008C65E8">
        <w:rPr>
          <w:rFonts w:ascii="Arial" w:hAnsi="Arial" w:cs="Arial"/>
        </w:rPr>
        <w:t> </w:t>
      </w:r>
      <w:r w:rsidRPr="00245BA0">
        <w:rPr>
          <w:rFonts w:ascii="Arial" w:hAnsi="Arial" w:cs="Arial"/>
        </w:rPr>
        <w:t>jejichž užití poskytuje objednateli nebo České republice - Ministerstvu práce a sociálních věcí (dále také jen „Ministerstvo práce a sociálních věcí“ nebo „MPSV“) dle této smlouvy licenci a zavazuje se za tímto účelem zajistit řádné a nerušené užívání výstupů poskytovaných služeb (dále jen „dílo“) objednatelem, včetně případného zajištění dalších souhlasů a licencí od autorů děl v</w:t>
      </w:r>
      <w:r w:rsidR="008C65E8">
        <w:rPr>
          <w:rFonts w:ascii="Arial" w:hAnsi="Arial" w:cs="Arial"/>
        </w:rPr>
        <w:t> </w:t>
      </w:r>
      <w:r w:rsidRPr="00245BA0">
        <w:rPr>
          <w:rFonts w:ascii="Arial" w:hAnsi="Arial" w:cs="Arial"/>
        </w:rPr>
        <w:t>souladu s</w:t>
      </w:r>
      <w:r w:rsidR="008C65E8">
        <w:rPr>
          <w:rFonts w:ascii="Arial" w:hAnsi="Arial" w:cs="Arial"/>
        </w:rPr>
        <w:t> </w:t>
      </w:r>
      <w:r w:rsidRPr="00245BA0">
        <w:rPr>
          <w:rFonts w:ascii="Arial" w:hAnsi="Arial" w:cs="Arial"/>
        </w:rPr>
        <w:t>autorským zákonem popř. od</w:t>
      </w:r>
      <w:r w:rsidR="00E90AC1">
        <w:rPr>
          <w:rFonts w:ascii="Arial" w:hAnsi="Arial" w:cs="Arial"/>
        </w:rPr>
        <w:t> </w:t>
      </w:r>
      <w:r w:rsidRPr="00245BA0">
        <w:rPr>
          <w:rFonts w:ascii="Arial" w:hAnsi="Arial" w:cs="Arial"/>
        </w:rPr>
        <w:t>nositelů jiných práv duševního vlastnictví v</w:t>
      </w:r>
      <w:r w:rsidR="008C65E8">
        <w:rPr>
          <w:rFonts w:ascii="Arial" w:hAnsi="Arial" w:cs="Arial"/>
        </w:rPr>
        <w:t> </w:t>
      </w:r>
      <w:r w:rsidRPr="00245BA0">
        <w:rPr>
          <w:rFonts w:ascii="Arial" w:hAnsi="Arial" w:cs="Arial"/>
        </w:rPr>
        <w:t>souladu s</w:t>
      </w:r>
      <w:r w:rsidR="008C65E8">
        <w:rPr>
          <w:rFonts w:ascii="Arial" w:hAnsi="Arial" w:cs="Arial"/>
        </w:rPr>
        <w:t> </w:t>
      </w:r>
      <w:r w:rsidRPr="00245BA0">
        <w:rPr>
          <w:rFonts w:ascii="Arial" w:hAnsi="Arial" w:cs="Arial"/>
        </w:rPr>
        <w:t>právními předpisy. Poskytovatel se</w:t>
      </w:r>
      <w:r w:rsidR="00E90AC1">
        <w:rPr>
          <w:rFonts w:ascii="Arial" w:hAnsi="Arial" w:cs="Arial"/>
        </w:rPr>
        <w:t> </w:t>
      </w:r>
      <w:r w:rsidRPr="00245BA0">
        <w:rPr>
          <w:rFonts w:ascii="Arial" w:hAnsi="Arial" w:cs="Arial"/>
        </w:rPr>
        <w:t>zavazuje, že objednateli uhradí veškeré náklady, výdaje, škody a majetkovou i nemajetkovou újmu, které objednateli vzniknou v</w:t>
      </w:r>
      <w:r w:rsidR="008C65E8">
        <w:rPr>
          <w:rFonts w:ascii="Arial" w:hAnsi="Arial" w:cs="Arial"/>
        </w:rPr>
        <w:t> </w:t>
      </w:r>
      <w:r w:rsidRPr="00245BA0">
        <w:rPr>
          <w:rFonts w:ascii="Arial" w:hAnsi="Arial" w:cs="Arial"/>
        </w:rPr>
        <w:t>důsledku porušení povinností dle předchozí věty.</w:t>
      </w:r>
    </w:p>
    <w:p w:rsidR="00CC7701" w:rsidRPr="007D268A" w:rsidRDefault="00CC7701" w:rsidP="00E520F1">
      <w:pPr>
        <w:numPr>
          <w:ilvl w:val="0"/>
          <w:numId w:val="19"/>
        </w:numPr>
        <w:autoSpaceDE w:val="0"/>
        <w:autoSpaceDN w:val="0"/>
        <w:spacing w:before="120" w:after="120"/>
        <w:ind w:left="426" w:hanging="426"/>
        <w:rPr>
          <w:rFonts w:cs="Arial"/>
          <w:szCs w:val="22"/>
        </w:rPr>
      </w:pPr>
      <w:r w:rsidRPr="007D268A">
        <w:rPr>
          <w:rFonts w:cs="Arial"/>
          <w:szCs w:val="22"/>
        </w:rPr>
        <w:t>Je-li výsledkem činnosti poskytovatele dle této smlouvy anebo součástí předaného díla výtvor, který je předmětem práv autorských, práv souvisejících či předmětem práv pořizovatele k</w:t>
      </w:r>
      <w:r w:rsidR="008C65E8">
        <w:rPr>
          <w:rFonts w:cs="Arial"/>
          <w:szCs w:val="22"/>
        </w:rPr>
        <w:t> </w:t>
      </w:r>
      <w:r w:rsidRPr="007D268A">
        <w:rPr>
          <w:rFonts w:cs="Arial"/>
          <w:szCs w:val="22"/>
        </w:rPr>
        <w:t>jím pořízené databázi, a nejde přitom ve smyslu odst. 6 tohoto článku o dílo anebo jeho části vytvořené jako zaměstnanecké dílo (dále pro účely tohoto článku souhrnně jen „předměty ochrany podle autorského zákona“), náleží od okamžiku předání díla dle této smlouvy</w:t>
      </w:r>
    </w:p>
    <w:p w:rsidR="00CC7701" w:rsidRPr="00A852BE" w:rsidRDefault="00CC7701" w:rsidP="00A81726">
      <w:pPr>
        <w:pStyle w:val="Odstavecseseznamem"/>
        <w:numPr>
          <w:ilvl w:val="0"/>
          <w:numId w:val="51"/>
        </w:numPr>
        <w:autoSpaceDE w:val="0"/>
        <w:autoSpaceDN w:val="0"/>
        <w:spacing w:after="120" w:line="240" w:lineRule="auto"/>
        <w:ind w:left="851" w:hanging="425"/>
        <w:contextualSpacing w:val="0"/>
        <w:jc w:val="both"/>
        <w:rPr>
          <w:rFonts w:ascii="Arial" w:hAnsi="Arial" w:cs="Arial"/>
        </w:rPr>
      </w:pPr>
      <w:r w:rsidRPr="00A852BE">
        <w:rPr>
          <w:rFonts w:ascii="Arial" w:hAnsi="Arial" w:cs="Arial"/>
        </w:rPr>
        <w:t>objednateli pro území celého světa včetně České republiky nevýhradní neomezené právo k</w:t>
      </w:r>
      <w:r w:rsidR="008C65E8" w:rsidRPr="00A852BE">
        <w:rPr>
          <w:rFonts w:ascii="Arial" w:hAnsi="Arial" w:cs="Arial"/>
        </w:rPr>
        <w:t> </w:t>
      </w:r>
      <w:r w:rsidRPr="00A852BE">
        <w:rPr>
          <w:rFonts w:ascii="Arial" w:hAnsi="Arial" w:cs="Arial"/>
        </w:rPr>
        <w:t>užití těchto předmětů ochrany podle autorského zákona, a to na dobu trvání práva k</w:t>
      </w:r>
      <w:r w:rsidR="008C65E8" w:rsidRPr="00A852BE">
        <w:rPr>
          <w:rFonts w:ascii="Arial" w:hAnsi="Arial" w:cs="Arial"/>
        </w:rPr>
        <w:t> </w:t>
      </w:r>
      <w:r w:rsidRPr="00A852BE">
        <w:rPr>
          <w:rFonts w:ascii="Arial" w:hAnsi="Arial" w:cs="Arial"/>
        </w:rPr>
        <w:t>předmětům ochrany podle autorského zákona, resp. na zákonnou dobu ochrany. Poskytovatel touto smlouvou poskytuje objednateli oprávnění k</w:t>
      </w:r>
      <w:r w:rsidR="008C65E8" w:rsidRPr="00A852BE">
        <w:rPr>
          <w:rFonts w:ascii="Arial" w:hAnsi="Arial" w:cs="Arial"/>
        </w:rPr>
        <w:t> </w:t>
      </w:r>
      <w:r w:rsidRPr="00A852BE">
        <w:rPr>
          <w:rFonts w:ascii="Arial" w:hAnsi="Arial" w:cs="Arial"/>
        </w:rPr>
        <w:t>výkonu uvedeného nevýhradního práva k</w:t>
      </w:r>
      <w:r w:rsidR="008C65E8" w:rsidRPr="00A852BE">
        <w:rPr>
          <w:rFonts w:ascii="Arial" w:hAnsi="Arial" w:cs="Arial"/>
        </w:rPr>
        <w:t> </w:t>
      </w:r>
      <w:r w:rsidRPr="00A852BE">
        <w:rPr>
          <w:rFonts w:ascii="Arial" w:hAnsi="Arial" w:cs="Arial"/>
        </w:rPr>
        <w:t>užití předmětů ochrany podle autorského zákona (licence) bez</w:t>
      </w:r>
      <w:r w:rsidR="00E90AC1" w:rsidRPr="00A852BE">
        <w:rPr>
          <w:rFonts w:ascii="Arial" w:hAnsi="Arial" w:cs="Arial"/>
        </w:rPr>
        <w:t> </w:t>
      </w:r>
      <w:r w:rsidRPr="00A852BE">
        <w:rPr>
          <w:rFonts w:ascii="Arial" w:hAnsi="Arial" w:cs="Arial"/>
        </w:rPr>
        <w:t>časového, územního a množstevního omezení a pro všechny způsoby užití. Objednatel je oprávněn předměty ochrany podle autorského zákona užít v</w:t>
      </w:r>
      <w:r w:rsidR="008C65E8" w:rsidRPr="00A852BE">
        <w:rPr>
          <w:rFonts w:ascii="Arial" w:hAnsi="Arial" w:cs="Arial"/>
        </w:rPr>
        <w:t> </w:t>
      </w:r>
      <w:r w:rsidRPr="00A852BE">
        <w:rPr>
          <w:rFonts w:ascii="Arial" w:hAnsi="Arial" w:cs="Arial"/>
        </w:rPr>
        <w:t>původní nebo jiným zpracované či jinak změněné podobě, samostatně nebo v</w:t>
      </w:r>
      <w:r w:rsidR="008C65E8" w:rsidRPr="00A852BE">
        <w:rPr>
          <w:rFonts w:ascii="Arial" w:hAnsi="Arial" w:cs="Arial"/>
        </w:rPr>
        <w:t> </w:t>
      </w:r>
      <w:r w:rsidRPr="00A852BE">
        <w:rPr>
          <w:rFonts w:ascii="Arial" w:hAnsi="Arial" w:cs="Arial"/>
        </w:rPr>
        <w:t>souboru anebo ve spojení s</w:t>
      </w:r>
      <w:r w:rsidR="008C65E8" w:rsidRPr="00A852BE">
        <w:rPr>
          <w:rFonts w:ascii="Arial" w:hAnsi="Arial" w:cs="Arial"/>
        </w:rPr>
        <w:t> </w:t>
      </w:r>
      <w:r w:rsidRPr="00A852BE">
        <w:rPr>
          <w:rFonts w:ascii="Arial" w:hAnsi="Arial" w:cs="Arial"/>
        </w:rPr>
        <w:t>jiným dílem či prvky. Oprávnění k</w:t>
      </w:r>
      <w:r w:rsidR="008C65E8" w:rsidRPr="00A852BE">
        <w:rPr>
          <w:rFonts w:ascii="Arial" w:hAnsi="Arial" w:cs="Arial"/>
        </w:rPr>
        <w:t> </w:t>
      </w:r>
      <w:r w:rsidRPr="00A852BE">
        <w:rPr>
          <w:rFonts w:ascii="Arial" w:hAnsi="Arial" w:cs="Arial"/>
        </w:rPr>
        <w:t>užití předmětů ochrany podle autorského zákona získává objednatel jako převoditelná s</w:t>
      </w:r>
      <w:r w:rsidR="008C65E8" w:rsidRPr="00A852BE">
        <w:rPr>
          <w:rFonts w:ascii="Arial" w:hAnsi="Arial" w:cs="Arial"/>
        </w:rPr>
        <w:t> </w:t>
      </w:r>
      <w:r w:rsidRPr="00A852BE">
        <w:rPr>
          <w:rFonts w:ascii="Arial" w:hAnsi="Arial" w:cs="Arial"/>
        </w:rPr>
        <w:t>právem podlicence a dále postupitelná. Postoupení licence nebo její části na třetí osobu nevyžaduje souhlas poskytovatele a objednatel není povinen postoupení licence nebo její části na třetí osobu poskytovateli oznamovat. Toto právo objednatele k</w:t>
      </w:r>
      <w:r w:rsidR="008C65E8" w:rsidRPr="00A852BE">
        <w:rPr>
          <w:rFonts w:ascii="Arial" w:hAnsi="Arial" w:cs="Arial"/>
        </w:rPr>
        <w:t> </w:t>
      </w:r>
      <w:r w:rsidRPr="00A852BE">
        <w:rPr>
          <w:rFonts w:ascii="Arial" w:hAnsi="Arial" w:cs="Arial"/>
        </w:rPr>
        <w:t xml:space="preserve">předmětům ochrany podle autorského zákona se automaticky vztahuje i na všechny nové verze, úpravy a překlady předmětů ochrany podle autorského </w:t>
      </w:r>
      <w:r w:rsidRPr="00A852BE">
        <w:rPr>
          <w:rFonts w:ascii="Arial" w:hAnsi="Arial" w:cs="Arial"/>
        </w:rPr>
        <w:lastRenderedPageBreak/>
        <w:t>zákona dodané poskytovatelem. Objednatel není povinen výše uvedenou licenci využít. Poskytovatel dále poskytuje objednateli právo upravovat a/nebo překládat předměty ochrany podle autorského zákona, včetně práva objednatele zadat provedení těchto úprav a/nebo překladů třetím osobám. Dohodou smluvních stran se stanoví, že cena za</w:t>
      </w:r>
      <w:r w:rsidR="00E90AC1" w:rsidRPr="00A852BE">
        <w:rPr>
          <w:rFonts w:ascii="Arial" w:hAnsi="Arial" w:cs="Arial"/>
        </w:rPr>
        <w:t> </w:t>
      </w:r>
      <w:r w:rsidRPr="00A852BE">
        <w:rPr>
          <w:rFonts w:ascii="Arial" w:hAnsi="Arial" w:cs="Arial"/>
        </w:rPr>
        <w:t>užití předmětů ochrany podle autorského zákona dle tohoto odstavce je součástí ceny předmětu plnění;</w:t>
      </w:r>
    </w:p>
    <w:p w:rsidR="00CC7701" w:rsidRPr="00A852BE" w:rsidRDefault="00CC7701" w:rsidP="00A81726">
      <w:pPr>
        <w:pStyle w:val="Odstavecseseznamem"/>
        <w:numPr>
          <w:ilvl w:val="0"/>
          <w:numId w:val="51"/>
        </w:numPr>
        <w:autoSpaceDE w:val="0"/>
        <w:autoSpaceDN w:val="0"/>
        <w:spacing w:after="120" w:line="240" w:lineRule="auto"/>
        <w:ind w:left="850" w:hanging="425"/>
        <w:contextualSpacing w:val="0"/>
        <w:jc w:val="both"/>
        <w:rPr>
          <w:rFonts w:ascii="Arial" w:hAnsi="Arial" w:cs="Arial"/>
        </w:rPr>
      </w:pPr>
      <w:r w:rsidRPr="00A852BE">
        <w:rPr>
          <w:rFonts w:ascii="Arial" w:hAnsi="Arial" w:cs="Arial"/>
        </w:rPr>
        <w:t>Ministerstvu práce a sociálních věcí pro území celého světa včetně České republiky nevýhradní neomezené právo k</w:t>
      </w:r>
      <w:r w:rsidR="008C65E8" w:rsidRPr="00A852BE">
        <w:rPr>
          <w:rFonts w:ascii="Arial" w:hAnsi="Arial" w:cs="Arial"/>
        </w:rPr>
        <w:t> </w:t>
      </w:r>
      <w:r w:rsidRPr="00A852BE">
        <w:rPr>
          <w:rFonts w:ascii="Arial" w:hAnsi="Arial" w:cs="Arial"/>
        </w:rPr>
        <w:t>užití těchto předmětů ochrany podle autorského zákona, a to na dobu trvání práva k</w:t>
      </w:r>
      <w:r w:rsidR="008C65E8" w:rsidRPr="00A852BE">
        <w:rPr>
          <w:rFonts w:ascii="Arial" w:hAnsi="Arial" w:cs="Arial"/>
        </w:rPr>
        <w:t> </w:t>
      </w:r>
      <w:r w:rsidRPr="00A852BE">
        <w:rPr>
          <w:rFonts w:ascii="Arial" w:hAnsi="Arial" w:cs="Arial"/>
        </w:rPr>
        <w:t xml:space="preserve">předmětům ochrany podle autorského zákona, resp. </w:t>
      </w:r>
      <w:r w:rsidR="00E90AC1" w:rsidRPr="00A852BE">
        <w:rPr>
          <w:rFonts w:ascii="Arial" w:hAnsi="Arial" w:cs="Arial"/>
        </w:rPr>
        <w:t>n</w:t>
      </w:r>
      <w:r w:rsidRPr="00A852BE">
        <w:rPr>
          <w:rFonts w:ascii="Arial" w:hAnsi="Arial" w:cs="Arial"/>
        </w:rPr>
        <w:t>a</w:t>
      </w:r>
      <w:r w:rsidR="00E90AC1" w:rsidRPr="00A852BE">
        <w:rPr>
          <w:rFonts w:ascii="Arial" w:hAnsi="Arial" w:cs="Arial"/>
        </w:rPr>
        <w:t> </w:t>
      </w:r>
      <w:r w:rsidRPr="00A852BE">
        <w:rPr>
          <w:rFonts w:ascii="Arial" w:hAnsi="Arial" w:cs="Arial"/>
        </w:rPr>
        <w:t>zákonnou dobu ochrany. Poskytovatel touto smlouvou poskytuje Ministerstvu práce a sociálních věcí oprávnění k</w:t>
      </w:r>
      <w:r w:rsidR="008C65E8" w:rsidRPr="00A852BE">
        <w:rPr>
          <w:rFonts w:ascii="Arial" w:hAnsi="Arial" w:cs="Arial"/>
        </w:rPr>
        <w:t> </w:t>
      </w:r>
      <w:r w:rsidRPr="00A852BE">
        <w:rPr>
          <w:rFonts w:ascii="Arial" w:hAnsi="Arial" w:cs="Arial"/>
        </w:rPr>
        <w:t>výkonu uvedeného nevýhradního práva k</w:t>
      </w:r>
      <w:r w:rsidR="008C65E8" w:rsidRPr="00A852BE">
        <w:rPr>
          <w:rFonts w:ascii="Arial" w:hAnsi="Arial" w:cs="Arial"/>
        </w:rPr>
        <w:t> </w:t>
      </w:r>
      <w:r w:rsidRPr="00A852BE">
        <w:rPr>
          <w:rFonts w:ascii="Arial" w:hAnsi="Arial" w:cs="Arial"/>
        </w:rPr>
        <w:t>užití předmětů ochrany podle autorského zákona (licence) bez časového, územního a množstevního omezení a pro všechny způsoby užití. MPSV je oprávněno předměty ochrany podle</w:t>
      </w:r>
      <w:r w:rsidR="002B0513" w:rsidRPr="00A852BE">
        <w:rPr>
          <w:rFonts w:ascii="Arial" w:hAnsi="Arial" w:cs="Arial"/>
        </w:rPr>
        <w:t> </w:t>
      </w:r>
      <w:r w:rsidRPr="00A852BE">
        <w:rPr>
          <w:rFonts w:ascii="Arial" w:hAnsi="Arial" w:cs="Arial"/>
        </w:rPr>
        <w:t>autorského zákona užít v</w:t>
      </w:r>
      <w:r w:rsidR="008C65E8" w:rsidRPr="00A852BE">
        <w:rPr>
          <w:rFonts w:ascii="Arial" w:hAnsi="Arial" w:cs="Arial"/>
        </w:rPr>
        <w:t> </w:t>
      </w:r>
      <w:r w:rsidRPr="00A852BE">
        <w:rPr>
          <w:rFonts w:ascii="Arial" w:hAnsi="Arial" w:cs="Arial"/>
        </w:rPr>
        <w:t>původní nebo jiným zpracované či jinak změněné podobě, samostatně nebo v</w:t>
      </w:r>
      <w:r w:rsidR="008C65E8" w:rsidRPr="00A852BE">
        <w:rPr>
          <w:rFonts w:ascii="Arial" w:hAnsi="Arial" w:cs="Arial"/>
        </w:rPr>
        <w:t> </w:t>
      </w:r>
      <w:r w:rsidRPr="00A852BE">
        <w:rPr>
          <w:rFonts w:ascii="Arial" w:hAnsi="Arial" w:cs="Arial"/>
        </w:rPr>
        <w:t>souboru anebo ve spojení s</w:t>
      </w:r>
      <w:r w:rsidR="008C65E8" w:rsidRPr="00A852BE">
        <w:rPr>
          <w:rFonts w:ascii="Arial" w:hAnsi="Arial" w:cs="Arial"/>
        </w:rPr>
        <w:t> </w:t>
      </w:r>
      <w:r w:rsidRPr="00A852BE">
        <w:rPr>
          <w:rFonts w:ascii="Arial" w:hAnsi="Arial" w:cs="Arial"/>
        </w:rPr>
        <w:t>jiným dílem či prvky. Oprávnění k</w:t>
      </w:r>
      <w:r w:rsidR="008C65E8" w:rsidRPr="00A852BE">
        <w:rPr>
          <w:rFonts w:ascii="Arial" w:hAnsi="Arial" w:cs="Arial"/>
        </w:rPr>
        <w:t> </w:t>
      </w:r>
      <w:r w:rsidRPr="00A852BE">
        <w:rPr>
          <w:rFonts w:ascii="Arial" w:hAnsi="Arial" w:cs="Arial"/>
        </w:rPr>
        <w:t>užití předmětů ochrany podle autorského zákona získává MPSV jako převoditelná s</w:t>
      </w:r>
      <w:r w:rsidR="008C65E8" w:rsidRPr="00A852BE">
        <w:rPr>
          <w:rFonts w:ascii="Arial" w:hAnsi="Arial" w:cs="Arial"/>
        </w:rPr>
        <w:t> </w:t>
      </w:r>
      <w:r w:rsidRPr="00A852BE">
        <w:rPr>
          <w:rFonts w:ascii="Arial" w:hAnsi="Arial" w:cs="Arial"/>
        </w:rPr>
        <w:t>právem podlicence. Toto právo MPSV k</w:t>
      </w:r>
      <w:r w:rsidR="008C65E8" w:rsidRPr="00A852BE">
        <w:rPr>
          <w:rFonts w:ascii="Arial" w:hAnsi="Arial" w:cs="Arial"/>
        </w:rPr>
        <w:t> </w:t>
      </w:r>
      <w:r w:rsidRPr="00A852BE">
        <w:rPr>
          <w:rFonts w:ascii="Arial" w:hAnsi="Arial" w:cs="Arial"/>
        </w:rPr>
        <w:t>předmětům ochrany podle autorského zákona se</w:t>
      </w:r>
      <w:r w:rsidR="002B0513" w:rsidRPr="00A852BE">
        <w:rPr>
          <w:rFonts w:ascii="Arial" w:hAnsi="Arial" w:cs="Arial"/>
        </w:rPr>
        <w:t> </w:t>
      </w:r>
      <w:r w:rsidRPr="00A852BE">
        <w:rPr>
          <w:rFonts w:ascii="Arial" w:hAnsi="Arial" w:cs="Arial"/>
        </w:rPr>
        <w:t>automaticky vztahuje i na všechny nové verze, úpravy a překlady předmětů ochrany podle autorského zákona dodané poskytovatelem. MPSV není povinno výše uvedenou licenci využít. Poskytovatel dále poskytuje MPSV právo upravovat a/nebo překládat předměty ochrany podle autorského zákona, včetně práva MPSV zadat provedení těchto úprav a/nebo překladů třetím osobám. Dohodou smluvních stran se stanoví, že cena za</w:t>
      </w:r>
      <w:r w:rsidR="002B0513" w:rsidRPr="00A852BE">
        <w:rPr>
          <w:rFonts w:ascii="Arial" w:hAnsi="Arial" w:cs="Arial"/>
        </w:rPr>
        <w:t> </w:t>
      </w:r>
      <w:r w:rsidRPr="00A852BE">
        <w:rPr>
          <w:rFonts w:ascii="Arial" w:hAnsi="Arial" w:cs="Arial"/>
        </w:rPr>
        <w:t xml:space="preserve">užití předmětů ochrany podle autorského zákona dle tohoto odstavce je součástí ceny předmětu plnění, kterou hradí objednatel. </w:t>
      </w:r>
    </w:p>
    <w:p w:rsidR="00CC7701" w:rsidRPr="00BA3428" w:rsidRDefault="00CC7701" w:rsidP="00E520F1">
      <w:pPr>
        <w:numPr>
          <w:ilvl w:val="0"/>
          <w:numId w:val="19"/>
        </w:numPr>
        <w:autoSpaceDE w:val="0"/>
        <w:autoSpaceDN w:val="0"/>
        <w:spacing w:after="120"/>
        <w:ind w:left="425" w:hanging="426"/>
        <w:rPr>
          <w:rFonts w:cs="Arial"/>
          <w:szCs w:val="22"/>
        </w:rPr>
      </w:pPr>
      <w:r w:rsidRPr="00BA3428">
        <w:rPr>
          <w:rFonts w:cs="Arial"/>
          <w:szCs w:val="22"/>
        </w:rPr>
        <w:t>Je-li výsledkem činnosti poskytovatele dle této smlouvy anebo součástí předaného díla výtvor, který je předmětem práv průmyslového vlastnictví, avšak dosud nebyl k</w:t>
      </w:r>
      <w:r w:rsidR="008C65E8">
        <w:rPr>
          <w:rFonts w:cs="Arial"/>
          <w:szCs w:val="22"/>
        </w:rPr>
        <w:t> </w:t>
      </w:r>
      <w:r w:rsidRPr="00BA3428">
        <w:rPr>
          <w:rFonts w:cs="Arial"/>
          <w:szCs w:val="22"/>
        </w:rPr>
        <w:t>ochraně nebo na</w:t>
      </w:r>
      <w:r w:rsidR="002B0513">
        <w:rPr>
          <w:rFonts w:cs="Arial"/>
          <w:szCs w:val="22"/>
        </w:rPr>
        <w:t> </w:t>
      </w:r>
      <w:r w:rsidRPr="00BA3428">
        <w:rPr>
          <w:rFonts w:cs="Arial"/>
          <w:szCs w:val="22"/>
        </w:rPr>
        <w:t>základě přihlášky zapsán či udělen anebo se jeho zápis nevyžaduje, zejména vynález, užitný vzor či průmyslový vzor (dále pro účely tohoto článku souhrnně jen „nezapsané předměty průmyslových práv“), převádí poskytovatel na objednatele od okamžiku předání díla dle této smlouvy veškerá práva na nezapsané předměty průmyslových práv, zejména pak</w:t>
      </w:r>
      <w:r w:rsidR="002B0513">
        <w:rPr>
          <w:rFonts w:cs="Arial"/>
          <w:szCs w:val="22"/>
        </w:rPr>
        <w:t> </w:t>
      </w:r>
      <w:r w:rsidRPr="00BA3428">
        <w:rPr>
          <w:rFonts w:cs="Arial"/>
          <w:szCs w:val="22"/>
        </w:rPr>
        <w:t>právo na patent, právo na užitný vzor a právo na průmyslový vzor. Objednatel je oprávněn zejména nezapsané předměty průmyslových práv přihlásit k</w:t>
      </w:r>
      <w:r w:rsidR="008C65E8">
        <w:rPr>
          <w:rFonts w:cs="Arial"/>
          <w:szCs w:val="22"/>
        </w:rPr>
        <w:t> </w:t>
      </w:r>
      <w:r w:rsidRPr="00BA3428">
        <w:rPr>
          <w:rFonts w:cs="Arial"/>
          <w:szCs w:val="22"/>
        </w:rPr>
        <w:t>ochraně na území České republiky a jiných teritoriích a neomezeně je i po jejich zápisu využívat na území celého světa včetně České republiky. Toto právo objednatele k</w:t>
      </w:r>
      <w:r w:rsidR="008C65E8">
        <w:rPr>
          <w:rFonts w:cs="Arial"/>
          <w:szCs w:val="22"/>
        </w:rPr>
        <w:t> </w:t>
      </w:r>
      <w:r w:rsidRPr="00BA3428">
        <w:rPr>
          <w:rFonts w:cs="Arial"/>
          <w:szCs w:val="22"/>
        </w:rPr>
        <w:t>nezapsaným předmětům průmyslových práv se automaticky vztahuje i na všechny nové verze a úpravy nezapsaných předmětů průmyslových práv dodaných poskytovatelem na základě této smlouvy. Poskytovatel je o</w:t>
      </w:r>
      <w:r w:rsidR="002B0513">
        <w:rPr>
          <w:rFonts w:cs="Arial"/>
          <w:szCs w:val="22"/>
        </w:rPr>
        <w:t> </w:t>
      </w:r>
      <w:r w:rsidRPr="00BA3428">
        <w:rPr>
          <w:rFonts w:cs="Arial"/>
          <w:szCs w:val="22"/>
        </w:rPr>
        <w:t>takovémto výtvoru povinen objednatele neprodleně informovat. Dohodou smluvních stran se</w:t>
      </w:r>
      <w:r w:rsidR="002B0513">
        <w:rPr>
          <w:rFonts w:cs="Arial"/>
          <w:szCs w:val="22"/>
        </w:rPr>
        <w:t> </w:t>
      </w:r>
      <w:r w:rsidRPr="00BA3428">
        <w:rPr>
          <w:rFonts w:cs="Arial"/>
          <w:szCs w:val="22"/>
        </w:rPr>
        <w:t>stanoví, že cena za převod práv k</w:t>
      </w:r>
      <w:r w:rsidR="008C65E8">
        <w:rPr>
          <w:rFonts w:cs="Arial"/>
          <w:szCs w:val="22"/>
        </w:rPr>
        <w:t> </w:t>
      </w:r>
      <w:r w:rsidRPr="00BA3428">
        <w:rPr>
          <w:rFonts w:cs="Arial"/>
          <w:szCs w:val="22"/>
        </w:rPr>
        <w:t>nezapsaným předmětům průmyslových práv je součástí ceny předmětu plnění.</w:t>
      </w:r>
    </w:p>
    <w:p w:rsidR="00CC7701" w:rsidRPr="00BA3428" w:rsidRDefault="00CC7701" w:rsidP="00E520F1">
      <w:pPr>
        <w:numPr>
          <w:ilvl w:val="0"/>
          <w:numId w:val="19"/>
        </w:numPr>
        <w:autoSpaceDE w:val="0"/>
        <w:autoSpaceDN w:val="0"/>
        <w:spacing w:after="120"/>
        <w:ind w:left="425" w:hanging="426"/>
        <w:rPr>
          <w:rFonts w:cs="Arial"/>
          <w:szCs w:val="22"/>
        </w:rPr>
      </w:pPr>
      <w:r w:rsidRPr="00BA3428">
        <w:rPr>
          <w:rFonts w:cs="Arial"/>
          <w:szCs w:val="22"/>
        </w:rPr>
        <w:t>Je-li výsledkem činnosti poskytovatele dle této smlouvy anebo součástí předaného díla výtvor, který je již chráněn zapsaným či uděleným právem z</w:t>
      </w:r>
      <w:r w:rsidR="008C65E8">
        <w:rPr>
          <w:rFonts w:cs="Arial"/>
          <w:szCs w:val="22"/>
        </w:rPr>
        <w:t> </w:t>
      </w:r>
      <w:r w:rsidRPr="00BA3428">
        <w:rPr>
          <w:rFonts w:cs="Arial"/>
          <w:szCs w:val="22"/>
        </w:rPr>
        <w:t>průmyslového vlastnictví, zejména udělený či zapsaný vynález, užitný vzor či průmyslový vzor (dále pro účely tohoto článku souhrnně jen „zapsané předměty průmyslových práv“), náleží objednateli od okamžiku předání díla podle této smlouvy k</w:t>
      </w:r>
      <w:r w:rsidR="008C65E8">
        <w:rPr>
          <w:rFonts w:cs="Arial"/>
          <w:szCs w:val="22"/>
        </w:rPr>
        <w:t> </w:t>
      </w:r>
      <w:r w:rsidRPr="00BA3428">
        <w:rPr>
          <w:rFonts w:cs="Arial"/>
          <w:szCs w:val="22"/>
        </w:rPr>
        <w:t>zapsaným předmětům průmyslových práv nevýhradní neomezené právo k</w:t>
      </w:r>
      <w:r w:rsidR="008C65E8">
        <w:rPr>
          <w:rFonts w:cs="Arial"/>
          <w:szCs w:val="22"/>
        </w:rPr>
        <w:t> </w:t>
      </w:r>
      <w:r w:rsidRPr="00BA3428">
        <w:rPr>
          <w:rFonts w:cs="Arial"/>
          <w:szCs w:val="22"/>
        </w:rPr>
        <w:t>užití těchto zapsaných předmětů průmyslových práv, a to pro území celého světa včetně České republiky. Poskytovatel touto smlouvou opravňuje objednatele k</w:t>
      </w:r>
      <w:r w:rsidR="008C65E8">
        <w:rPr>
          <w:rFonts w:cs="Arial"/>
          <w:szCs w:val="22"/>
        </w:rPr>
        <w:t> </w:t>
      </w:r>
      <w:r w:rsidRPr="00BA3428">
        <w:rPr>
          <w:rFonts w:cs="Arial"/>
          <w:szCs w:val="22"/>
        </w:rPr>
        <w:t>výkonu uvedených nevýhradních práv k</w:t>
      </w:r>
      <w:r w:rsidR="008C65E8">
        <w:rPr>
          <w:rFonts w:cs="Arial"/>
          <w:szCs w:val="22"/>
        </w:rPr>
        <w:t> </w:t>
      </w:r>
      <w:r w:rsidRPr="00BA3428">
        <w:rPr>
          <w:rFonts w:cs="Arial"/>
          <w:szCs w:val="22"/>
        </w:rPr>
        <w:t>zapsaným předmětům průmyslových práv, a to bez časového, územního a množstevního omezení a pro všechny způsoby užití. Oprávnění k</w:t>
      </w:r>
      <w:r w:rsidR="008C65E8">
        <w:rPr>
          <w:rFonts w:cs="Arial"/>
          <w:szCs w:val="22"/>
        </w:rPr>
        <w:t> </w:t>
      </w:r>
      <w:r w:rsidRPr="00BA3428">
        <w:rPr>
          <w:rFonts w:cs="Arial"/>
          <w:szCs w:val="22"/>
        </w:rPr>
        <w:t>užití zapsaných předmětů průmyslových práv získává objednatel jako převoditelná s</w:t>
      </w:r>
      <w:r w:rsidR="008C65E8">
        <w:rPr>
          <w:rFonts w:cs="Arial"/>
          <w:szCs w:val="22"/>
        </w:rPr>
        <w:t> </w:t>
      </w:r>
      <w:r w:rsidRPr="00BA3428">
        <w:rPr>
          <w:rFonts w:cs="Arial"/>
          <w:szCs w:val="22"/>
        </w:rPr>
        <w:t>právem podlicence a dále postupitelná. Toto právo objednatele k</w:t>
      </w:r>
      <w:r w:rsidR="008C65E8">
        <w:rPr>
          <w:rFonts w:cs="Arial"/>
          <w:szCs w:val="22"/>
        </w:rPr>
        <w:t> </w:t>
      </w:r>
      <w:r w:rsidRPr="00BA3428">
        <w:rPr>
          <w:rFonts w:cs="Arial"/>
          <w:szCs w:val="22"/>
        </w:rPr>
        <w:t>zapsaným předmětům průmyslových práv se</w:t>
      </w:r>
      <w:r w:rsidR="002B0513">
        <w:rPr>
          <w:rFonts w:cs="Arial"/>
          <w:szCs w:val="22"/>
        </w:rPr>
        <w:t> </w:t>
      </w:r>
      <w:r w:rsidRPr="00BA3428">
        <w:rPr>
          <w:rFonts w:cs="Arial"/>
          <w:szCs w:val="22"/>
        </w:rPr>
        <w:t>automaticky vztahuje i na všechny nové verze a úpravy zapsaných předmětů průmyslových práv dodaných poskytovatelem, ať již budou přihlášeny k</w:t>
      </w:r>
      <w:r w:rsidR="008C65E8">
        <w:rPr>
          <w:rFonts w:cs="Arial"/>
          <w:szCs w:val="22"/>
        </w:rPr>
        <w:t> </w:t>
      </w:r>
      <w:r w:rsidRPr="00BA3428">
        <w:rPr>
          <w:rFonts w:cs="Arial"/>
          <w:szCs w:val="22"/>
        </w:rPr>
        <w:t>ochraně či nikoliv. Poskytovatel je o</w:t>
      </w:r>
      <w:r>
        <w:rPr>
          <w:rFonts w:cs="Arial"/>
          <w:szCs w:val="22"/>
        </w:rPr>
        <w:t> </w:t>
      </w:r>
      <w:r w:rsidRPr="00BA3428">
        <w:rPr>
          <w:rFonts w:cs="Arial"/>
          <w:szCs w:val="22"/>
        </w:rPr>
        <w:t>takovémto výtvoru povinen objednatele neprodleně informovat. Poskytovatel je dále povinen učinit veškeré nezbytné úkony a poskytnout objednateli veškerou nezbytnou součinnost směřující k</w:t>
      </w:r>
      <w:r w:rsidR="008C65E8">
        <w:rPr>
          <w:rFonts w:cs="Arial"/>
          <w:szCs w:val="22"/>
        </w:rPr>
        <w:t> </w:t>
      </w:r>
      <w:r w:rsidRPr="00BA3428">
        <w:rPr>
          <w:rFonts w:cs="Arial"/>
          <w:szCs w:val="22"/>
        </w:rPr>
        <w:t>zápisu uvedené licence k</w:t>
      </w:r>
      <w:r w:rsidR="008C65E8">
        <w:rPr>
          <w:rFonts w:cs="Arial"/>
          <w:szCs w:val="22"/>
        </w:rPr>
        <w:t> </w:t>
      </w:r>
      <w:r w:rsidRPr="00BA3428">
        <w:rPr>
          <w:rFonts w:cs="Arial"/>
          <w:szCs w:val="22"/>
        </w:rPr>
        <w:t xml:space="preserve">zapsaným předmětům průmyslových práv do příslušných </w:t>
      </w:r>
      <w:r w:rsidRPr="00BA3428">
        <w:rPr>
          <w:rFonts w:cs="Arial"/>
          <w:szCs w:val="22"/>
        </w:rPr>
        <w:lastRenderedPageBreak/>
        <w:t>rejstříků. Poskytovatel rovněž poskytuje objednateli právo upravovat a modifikovat zapsané předměty průmyslových práv, včetně práva objednatele zadat vývoj a provedení těchto úprav a modifikací třetím osobám. Dohodou smluvních stran se stanoví, že cena za převod práv k</w:t>
      </w:r>
      <w:r w:rsidR="008C65E8">
        <w:rPr>
          <w:rFonts w:cs="Arial"/>
          <w:szCs w:val="22"/>
        </w:rPr>
        <w:t> </w:t>
      </w:r>
      <w:r w:rsidRPr="00BA3428">
        <w:rPr>
          <w:rFonts w:cs="Arial"/>
          <w:szCs w:val="22"/>
        </w:rPr>
        <w:t>zapsaným předmětům průmyslových práv je součástí ceny předmětu plnění.</w:t>
      </w:r>
    </w:p>
    <w:p w:rsidR="00CC7701" w:rsidRPr="00247359" w:rsidRDefault="00CC7701" w:rsidP="00E520F1">
      <w:pPr>
        <w:numPr>
          <w:ilvl w:val="0"/>
          <w:numId w:val="19"/>
        </w:numPr>
        <w:autoSpaceDE w:val="0"/>
        <w:autoSpaceDN w:val="0"/>
        <w:spacing w:after="120"/>
        <w:ind w:left="425" w:hanging="425"/>
        <w:rPr>
          <w:rFonts w:cs="Arial"/>
          <w:szCs w:val="22"/>
        </w:rPr>
      </w:pPr>
      <w:r w:rsidRPr="00BA3428">
        <w:rPr>
          <w:rFonts w:cs="Arial"/>
          <w:szCs w:val="22"/>
        </w:rPr>
        <w:t>Je-li výsledkem činnosti poskytovatele dle této smlouvy anebo součástí předaného díla výtvor, který může být předmětem majetkových práv, vyjma v</w:t>
      </w:r>
      <w:r w:rsidR="008C65E8">
        <w:rPr>
          <w:rFonts w:cs="Arial"/>
          <w:szCs w:val="22"/>
        </w:rPr>
        <w:t> </w:t>
      </w:r>
      <w:r w:rsidRPr="00BA3428">
        <w:rPr>
          <w:rFonts w:cs="Arial"/>
          <w:szCs w:val="22"/>
        </w:rPr>
        <w:t>předchozích odstavcích tohoto článku a odst. 6 tohoto článku uvedených předmětů chráněných podle autorského zákona a předmětů průmyslového vlastnictví požívajících zvláštní ochrany, přičemž jde zejména o know-how či nezapsaná označení (dále pro účely tohoto článku souhrnně jen „ostatní předměty duševního vlastnictví“), převádí poskytovatel na objednatele od okamžiku předání díla veškerá práva k</w:t>
      </w:r>
      <w:r w:rsidR="008C65E8">
        <w:rPr>
          <w:rFonts w:cs="Arial"/>
          <w:szCs w:val="22"/>
        </w:rPr>
        <w:t> </w:t>
      </w:r>
      <w:r w:rsidRPr="00BA3428">
        <w:rPr>
          <w:rFonts w:cs="Arial"/>
          <w:szCs w:val="22"/>
        </w:rPr>
        <w:t>ostatním předmětům duševního vlastnictví. Objednatel je oprávněn zejména ostatní předměty duševního vlastnictví neomezeně využívat na území celého světa včetně České republiky. Toto právo objednatele k</w:t>
      </w:r>
      <w:r w:rsidR="008C65E8">
        <w:rPr>
          <w:rFonts w:cs="Arial"/>
          <w:szCs w:val="22"/>
        </w:rPr>
        <w:t> </w:t>
      </w:r>
      <w:r w:rsidRPr="00BA3428">
        <w:rPr>
          <w:rFonts w:cs="Arial"/>
          <w:szCs w:val="22"/>
        </w:rPr>
        <w:t>ostatním předmětům duševního vlastnictví se automaticky vztahuje i na všechny nové verze a úpravy ostatních předmětů duševního vlastnictví dodaných poskytovatelem. Poskytovatel je o takovémto výtvoru povinen objednatele neprodleně informovat.</w:t>
      </w:r>
      <w:r>
        <w:t xml:space="preserve"> </w:t>
      </w:r>
      <w:r w:rsidRPr="00247359">
        <w:rPr>
          <w:rFonts w:cs="Arial"/>
          <w:szCs w:val="22"/>
        </w:rPr>
        <w:t>Poskytovatel rovněž poskytuje objednateli</w:t>
      </w:r>
      <w:r>
        <w:rPr>
          <w:rFonts w:cs="Arial"/>
          <w:szCs w:val="22"/>
        </w:rPr>
        <w:t xml:space="preserve"> právo upravovat a modifikovat o</w:t>
      </w:r>
      <w:r w:rsidRPr="00247359">
        <w:rPr>
          <w:rFonts w:cs="Arial"/>
          <w:szCs w:val="22"/>
        </w:rPr>
        <w:t>statní předměty duševního vlastnictví, včetně práva objednatele zadat vývoj a provedení těchto úprav a modifikací třetím osobám</w:t>
      </w:r>
      <w:r>
        <w:rPr>
          <w:rFonts w:cs="Arial"/>
          <w:szCs w:val="22"/>
        </w:rPr>
        <w:t>.</w:t>
      </w:r>
      <w:r w:rsidRPr="00247359">
        <w:rPr>
          <w:rFonts w:cs="Arial"/>
          <w:szCs w:val="22"/>
        </w:rPr>
        <w:t xml:space="preserve"> Dohodou smluvních stran se</w:t>
      </w:r>
      <w:r w:rsidR="002B0513">
        <w:rPr>
          <w:rFonts w:cs="Arial"/>
          <w:szCs w:val="22"/>
        </w:rPr>
        <w:t> </w:t>
      </w:r>
      <w:r w:rsidRPr="00247359">
        <w:rPr>
          <w:rFonts w:cs="Arial"/>
          <w:szCs w:val="22"/>
        </w:rPr>
        <w:t>stanoví, že cena za užití ostatních předmětů duševního vlastnictví dle tohoto odstavce je součástí ceny předmětu plnění.</w:t>
      </w:r>
    </w:p>
    <w:p w:rsidR="00CC7701" w:rsidRPr="007D268A" w:rsidRDefault="00CC7701" w:rsidP="008E656D">
      <w:pPr>
        <w:autoSpaceDE w:val="0"/>
        <w:autoSpaceDN w:val="0"/>
        <w:spacing w:after="120"/>
        <w:ind w:left="425" w:hanging="425"/>
        <w:rPr>
          <w:rFonts w:cs="Arial"/>
          <w:szCs w:val="22"/>
        </w:rPr>
      </w:pPr>
      <w:r w:rsidRPr="007D268A">
        <w:rPr>
          <w:rFonts w:cs="Arial"/>
          <w:szCs w:val="22"/>
        </w:rPr>
        <w:t>6.</w:t>
      </w:r>
      <w:r w:rsidRPr="007D268A">
        <w:rPr>
          <w:rFonts w:cs="Arial"/>
          <w:szCs w:val="22"/>
        </w:rPr>
        <w:tab/>
        <w:t>Je-li výsledkem nebo součástí díla i zaměstnanecké či kolektivní dílo, které je předmětem autorských práv, práv souvisejících s</w:t>
      </w:r>
      <w:r w:rsidR="008C65E8">
        <w:rPr>
          <w:rFonts w:cs="Arial"/>
          <w:szCs w:val="22"/>
        </w:rPr>
        <w:t> </w:t>
      </w:r>
      <w:r w:rsidRPr="007D268A">
        <w:rPr>
          <w:rFonts w:cs="Arial"/>
          <w:szCs w:val="22"/>
        </w:rPr>
        <w:t>právem autorským či práv pořizovatele k</w:t>
      </w:r>
      <w:r w:rsidR="008C65E8">
        <w:rPr>
          <w:rFonts w:cs="Arial"/>
          <w:szCs w:val="22"/>
        </w:rPr>
        <w:t> </w:t>
      </w:r>
      <w:r w:rsidRPr="007D268A">
        <w:rPr>
          <w:rFonts w:cs="Arial"/>
          <w:szCs w:val="22"/>
        </w:rPr>
        <w:t>jím pořízené databázi, poskytovatel jako zaměstnavatel či osoba, z</w:t>
      </w:r>
      <w:r w:rsidR="008C65E8">
        <w:rPr>
          <w:rFonts w:cs="Arial"/>
          <w:szCs w:val="22"/>
        </w:rPr>
        <w:t> </w:t>
      </w:r>
      <w:r w:rsidRPr="007D268A">
        <w:rPr>
          <w:rFonts w:cs="Arial"/>
          <w:szCs w:val="22"/>
        </w:rPr>
        <w:t>jejíhož podnětu a pod jejímž vedením je dílo vytvářeno a pod jejímž jménem je dílo uváděno na veřejnost, ke dni předání díla dle této smlouvy</w:t>
      </w:r>
    </w:p>
    <w:p w:rsidR="00CC7701" w:rsidRPr="00DC25FE" w:rsidRDefault="00CC7701" w:rsidP="00A81726">
      <w:pPr>
        <w:pStyle w:val="Odstavecseseznamem"/>
        <w:numPr>
          <w:ilvl w:val="0"/>
          <w:numId w:val="52"/>
        </w:numPr>
        <w:autoSpaceDE w:val="0"/>
        <w:autoSpaceDN w:val="0"/>
        <w:spacing w:after="120" w:line="240" w:lineRule="auto"/>
        <w:ind w:left="851" w:hanging="425"/>
        <w:contextualSpacing w:val="0"/>
        <w:jc w:val="both"/>
        <w:rPr>
          <w:rFonts w:ascii="Arial" w:hAnsi="Arial" w:cs="Arial"/>
        </w:rPr>
      </w:pPr>
      <w:r w:rsidRPr="00DC25FE">
        <w:rPr>
          <w:rFonts w:ascii="Arial" w:hAnsi="Arial" w:cs="Arial"/>
        </w:rPr>
        <w:t>poskytuje Ministerstvu práce a sociálních věcí pro území celého světa včetně České republiky nevýhradní neomezené právo k</w:t>
      </w:r>
      <w:r w:rsidR="008C65E8" w:rsidRPr="00DC25FE">
        <w:rPr>
          <w:rFonts w:ascii="Arial" w:hAnsi="Arial" w:cs="Arial"/>
        </w:rPr>
        <w:t> </w:t>
      </w:r>
      <w:r w:rsidRPr="00DC25FE">
        <w:rPr>
          <w:rFonts w:ascii="Arial" w:hAnsi="Arial" w:cs="Arial"/>
        </w:rPr>
        <w:t>užití těchto předmětů ochrany podle autorského zákona, a to na dobu trvání práva k</w:t>
      </w:r>
      <w:r w:rsidR="008C65E8" w:rsidRPr="00DC25FE">
        <w:rPr>
          <w:rFonts w:ascii="Arial" w:hAnsi="Arial" w:cs="Arial"/>
        </w:rPr>
        <w:t> </w:t>
      </w:r>
      <w:r w:rsidRPr="00DC25FE">
        <w:rPr>
          <w:rFonts w:ascii="Arial" w:hAnsi="Arial" w:cs="Arial"/>
        </w:rPr>
        <w:t>předmětům ochrany podle autorského zákona, resp. na zákonnou dobu ochrany. Poskytovatel touto smlouvou poskytuje MPSV oprávnění k</w:t>
      </w:r>
      <w:r w:rsidR="008C65E8" w:rsidRPr="00DC25FE">
        <w:rPr>
          <w:rFonts w:ascii="Arial" w:hAnsi="Arial" w:cs="Arial"/>
        </w:rPr>
        <w:t> </w:t>
      </w:r>
      <w:r w:rsidRPr="00DC25FE">
        <w:rPr>
          <w:rFonts w:ascii="Arial" w:hAnsi="Arial" w:cs="Arial"/>
        </w:rPr>
        <w:t>výkonu uvedeného nevýhradního práva k</w:t>
      </w:r>
      <w:r w:rsidR="008C65E8" w:rsidRPr="00DC25FE">
        <w:rPr>
          <w:rFonts w:ascii="Arial" w:hAnsi="Arial" w:cs="Arial"/>
        </w:rPr>
        <w:t> </w:t>
      </w:r>
      <w:r w:rsidRPr="00DC25FE">
        <w:rPr>
          <w:rFonts w:ascii="Arial" w:hAnsi="Arial" w:cs="Arial"/>
        </w:rPr>
        <w:t>užití předmětů ochrany podle autorského zákona (licence) bez časového, územního a množstevního omezení a pro všechny způsoby užití. MPSV je oprávněno předměty ochrany podle autorského zákona užít v</w:t>
      </w:r>
      <w:r w:rsidR="008C65E8" w:rsidRPr="00DC25FE">
        <w:rPr>
          <w:rFonts w:ascii="Arial" w:hAnsi="Arial" w:cs="Arial"/>
        </w:rPr>
        <w:t> </w:t>
      </w:r>
      <w:r w:rsidRPr="00DC25FE">
        <w:rPr>
          <w:rFonts w:ascii="Arial" w:hAnsi="Arial" w:cs="Arial"/>
        </w:rPr>
        <w:t>původní nebo jiným zpracované či jinak změněné podobě, samostatně nebo v</w:t>
      </w:r>
      <w:r w:rsidR="008C65E8" w:rsidRPr="00DC25FE">
        <w:rPr>
          <w:rFonts w:ascii="Arial" w:hAnsi="Arial" w:cs="Arial"/>
        </w:rPr>
        <w:t> </w:t>
      </w:r>
      <w:r w:rsidRPr="00DC25FE">
        <w:rPr>
          <w:rFonts w:ascii="Arial" w:hAnsi="Arial" w:cs="Arial"/>
        </w:rPr>
        <w:t>souboru anebo ve spojení s</w:t>
      </w:r>
      <w:r w:rsidR="008C65E8" w:rsidRPr="00DC25FE">
        <w:rPr>
          <w:rFonts w:ascii="Arial" w:hAnsi="Arial" w:cs="Arial"/>
        </w:rPr>
        <w:t> </w:t>
      </w:r>
      <w:r w:rsidRPr="00DC25FE">
        <w:rPr>
          <w:rFonts w:ascii="Arial" w:hAnsi="Arial" w:cs="Arial"/>
        </w:rPr>
        <w:t>jiným dílem či prvky. Oprávnění k</w:t>
      </w:r>
      <w:r w:rsidR="008C65E8" w:rsidRPr="00DC25FE">
        <w:rPr>
          <w:rFonts w:ascii="Arial" w:hAnsi="Arial" w:cs="Arial"/>
        </w:rPr>
        <w:t> </w:t>
      </w:r>
      <w:r w:rsidRPr="00DC25FE">
        <w:rPr>
          <w:rFonts w:ascii="Arial" w:hAnsi="Arial" w:cs="Arial"/>
        </w:rPr>
        <w:t>užití předmětů ochrany podle autorského zákona získává MPSV jako převoditelná s</w:t>
      </w:r>
      <w:r w:rsidR="008C65E8" w:rsidRPr="00DC25FE">
        <w:rPr>
          <w:rFonts w:ascii="Arial" w:hAnsi="Arial" w:cs="Arial"/>
        </w:rPr>
        <w:t> </w:t>
      </w:r>
      <w:r w:rsidRPr="00DC25FE">
        <w:rPr>
          <w:rFonts w:ascii="Arial" w:hAnsi="Arial" w:cs="Arial"/>
        </w:rPr>
        <w:t>právem poskytnutí podlicence, tj. MPSV je oprávněno udělit třetím osobám oprávnění (podlicenci) k</w:t>
      </w:r>
      <w:r w:rsidR="008C65E8" w:rsidRPr="00DC25FE">
        <w:rPr>
          <w:rFonts w:ascii="Arial" w:hAnsi="Arial" w:cs="Arial"/>
        </w:rPr>
        <w:t> </w:t>
      </w:r>
      <w:r w:rsidRPr="00DC25FE">
        <w:rPr>
          <w:rFonts w:ascii="Arial" w:hAnsi="Arial" w:cs="Arial"/>
        </w:rPr>
        <w:t>výkonu práva dílo a jeho části užít. Tato práva MPSV k</w:t>
      </w:r>
      <w:r w:rsidR="008C65E8" w:rsidRPr="00DC25FE">
        <w:rPr>
          <w:rFonts w:ascii="Arial" w:hAnsi="Arial" w:cs="Arial"/>
        </w:rPr>
        <w:t> </w:t>
      </w:r>
      <w:r w:rsidRPr="00DC25FE">
        <w:rPr>
          <w:rFonts w:ascii="Arial" w:hAnsi="Arial" w:cs="Arial"/>
        </w:rPr>
        <w:t>předmětům ochrany podle autorského zákona se</w:t>
      </w:r>
      <w:r w:rsidR="002B0513" w:rsidRPr="00DC25FE">
        <w:rPr>
          <w:rFonts w:ascii="Arial" w:hAnsi="Arial" w:cs="Arial"/>
        </w:rPr>
        <w:t> </w:t>
      </w:r>
      <w:r w:rsidRPr="00DC25FE">
        <w:rPr>
          <w:rFonts w:ascii="Arial" w:hAnsi="Arial" w:cs="Arial"/>
        </w:rPr>
        <w:t>automaticky vztahuje i na všechny nové verze, úpravy a překlady předmětů ochrany podle autorského zákona dodané poskytovatelem. MPSV není povinno výše uvedenou licenci využít. Poskytovatel zároveň poskytuje MPSV právo upravovat a/nebo překládat předměty ochrany podle autorského zákona, včetně práva MPSV zadat provedení těchto úprav a/nebo překladů třetím osobám. Dohodou smluvních stran se stanoví, že cena za užití předmětů ochrany podle autorského zákona dle tohoto odstavce je součástí ceny předmětu plnění, kterou hradí objednatel;</w:t>
      </w:r>
    </w:p>
    <w:p w:rsidR="00CC7701" w:rsidRPr="00E25A35" w:rsidRDefault="00CC7701" w:rsidP="00A81726">
      <w:pPr>
        <w:pStyle w:val="Odstavecseseznamem"/>
        <w:numPr>
          <w:ilvl w:val="0"/>
          <w:numId w:val="52"/>
        </w:numPr>
        <w:autoSpaceDE w:val="0"/>
        <w:autoSpaceDN w:val="0"/>
        <w:spacing w:after="120" w:line="240" w:lineRule="auto"/>
        <w:ind w:left="851" w:hanging="425"/>
        <w:contextualSpacing w:val="0"/>
        <w:jc w:val="both"/>
        <w:rPr>
          <w:rFonts w:ascii="Arial" w:hAnsi="Arial" w:cs="Arial"/>
        </w:rPr>
      </w:pPr>
      <w:r w:rsidRPr="00E25A35">
        <w:rPr>
          <w:rFonts w:ascii="Arial" w:hAnsi="Arial" w:cs="Arial"/>
        </w:rPr>
        <w:t>po poskytnutí licence dle písm. a) tohoto odstavce postupuje právo výkonu majetkových práv k</w:t>
      </w:r>
      <w:r w:rsidR="008C65E8" w:rsidRPr="00E25A35">
        <w:rPr>
          <w:rFonts w:ascii="Arial" w:hAnsi="Arial" w:cs="Arial"/>
        </w:rPr>
        <w:t> </w:t>
      </w:r>
      <w:r w:rsidRPr="00E25A35">
        <w:rPr>
          <w:rFonts w:ascii="Arial" w:hAnsi="Arial" w:cs="Arial"/>
        </w:rPr>
        <w:t>dílu na objednatele, přičemž výše odměny za postoupení je již zahrnuta v</w:t>
      </w:r>
      <w:r w:rsidR="008C65E8" w:rsidRPr="00E25A35">
        <w:rPr>
          <w:rFonts w:ascii="Arial" w:hAnsi="Arial" w:cs="Arial"/>
        </w:rPr>
        <w:t> </w:t>
      </w:r>
      <w:r w:rsidRPr="00E25A35">
        <w:rPr>
          <w:rFonts w:ascii="Arial" w:hAnsi="Arial" w:cs="Arial"/>
        </w:rPr>
        <w:t>ceně předmětu plnění. Objednatel se tím stává ve vztahu ke všem částem díla i dílu jako celku vykonavatelem autorských práv majetkových v</w:t>
      </w:r>
      <w:r w:rsidR="008C65E8" w:rsidRPr="00E25A35">
        <w:rPr>
          <w:rFonts w:ascii="Arial" w:hAnsi="Arial" w:cs="Arial"/>
        </w:rPr>
        <w:t> </w:t>
      </w:r>
      <w:r w:rsidRPr="00E25A35">
        <w:rPr>
          <w:rFonts w:ascii="Arial" w:hAnsi="Arial" w:cs="Arial"/>
        </w:rPr>
        <w:t>pozici zaměstnavatele se všemi souvislostmi včetně oprávnění vyplývajících z</w:t>
      </w:r>
      <w:r w:rsidR="008C65E8" w:rsidRPr="00E25A35">
        <w:rPr>
          <w:rFonts w:ascii="Arial" w:hAnsi="Arial" w:cs="Arial"/>
        </w:rPr>
        <w:t> </w:t>
      </w:r>
      <w:r w:rsidRPr="00E25A35">
        <w:rPr>
          <w:rFonts w:ascii="Arial" w:hAnsi="Arial" w:cs="Arial"/>
        </w:rPr>
        <w:t>omezení osobnostních práv původních autorů v</w:t>
      </w:r>
      <w:r w:rsidR="008C65E8" w:rsidRPr="00E25A35">
        <w:rPr>
          <w:rFonts w:ascii="Arial" w:hAnsi="Arial" w:cs="Arial"/>
        </w:rPr>
        <w:t> </w:t>
      </w:r>
      <w:r w:rsidRPr="00E25A35">
        <w:rPr>
          <w:rFonts w:ascii="Arial" w:hAnsi="Arial" w:cs="Arial"/>
        </w:rPr>
        <w:t>plném rozsahu dle § 58 autorského zákona, přičemž právo výkonu majetkových práv autorských získává objednatel jako dále postupitelné. Objednatel je tak především oprávněn dílo i jeho části bez dalšího sám jakýmkoli způsobem užít v</w:t>
      </w:r>
      <w:r w:rsidR="008C65E8" w:rsidRPr="00E25A35">
        <w:rPr>
          <w:rFonts w:ascii="Arial" w:hAnsi="Arial" w:cs="Arial"/>
        </w:rPr>
        <w:t> </w:t>
      </w:r>
      <w:r w:rsidRPr="00E25A35">
        <w:rPr>
          <w:rFonts w:ascii="Arial" w:hAnsi="Arial" w:cs="Arial"/>
        </w:rPr>
        <w:t>původní, zpracované či jinak změněné podobě a udělit třetím osobám oprávnění (licenci) k</w:t>
      </w:r>
      <w:r w:rsidR="008C65E8" w:rsidRPr="00E25A35">
        <w:rPr>
          <w:rFonts w:ascii="Arial" w:hAnsi="Arial" w:cs="Arial"/>
        </w:rPr>
        <w:t> </w:t>
      </w:r>
      <w:r w:rsidRPr="00E25A35">
        <w:rPr>
          <w:rFonts w:ascii="Arial" w:hAnsi="Arial" w:cs="Arial"/>
        </w:rPr>
        <w:t xml:space="preserve">výkonu práva dílo a jeho části užít. Objednatel je dále oprávněn nehotové anebo nedostatečně podrobné části díla dokončit, a to bez ohledu na podmínky podle ustanovení § 58 odst. 5 </w:t>
      </w:r>
      <w:r w:rsidRPr="00E25A35">
        <w:rPr>
          <w:rFonts w:ascii="Arial" w:hAnsi="Arial" w:cs="Arial"/>
        </w:rPr>
        <w:lastRenderedPageBreak/>
        <w:t>autorského zákona. Poskytovateli ani původním autorům nenáleží nárok na přiměřenou dodatečnou odměnu podle ustanovení § 58 odst. 6 autorského zákona. Objednatel je oprávněn dílo anebo jeho části zveřejnit, upravovat, zpracovávat včetně překladu, spojit s</w:t>
      </w:r>
      <w:r w:rsidR="008C65E8" w:rsidRPr="00E25A35">
        <w:rPr>
          <w:rFonts w:ascii="Arial" w:hAnsi="Arial" w:cs="Arial"/>
        </w:rPr>
        <w:t> </w:t>
      </w:r>
      <w:r w:rsidRPr="00E25A35">
        <w:rPr>
          <w:rFonts w:ascii="Arial" w:hAnsi="Arial" w:cs="Arial"/>
        </w:rPr>
        <w:t>jiným dílem, zařadit do díla souborného a uvádět je na veřejnost pod vlastním jménem, včetně oprávnění objednatele zadat vývoj a provedení těchto úprav a modifikací třetím osobám.</w:t>
      </w:r>
    </w:p>
    <w:p w:rsidR="005E200A" w:rsidRPr="00D75BBE" w:rsidRDefault="00950B43" w:rsidP="00950B43">
      <w:pPr>
        <w:pStyle w:val="Nadpis5"/>
      </w:pPr>
      <w:r>
        <w:br/>
      </w:r>
      <w:r w:rsidR="005E200A" w:rsidRPr="00D75BBE">
        <w:t>Realizační tým</w:t>
      </w:r>
    </w:p>
    <w:p w:rsidR="005E200A" w:rsidRPr="00D75BBE" w:rsidRDefault="005E200A" w:rsidP="005E200A">
      <w:pPr>
        <w:tabs>
          <w:tab w:val="left" w:pos="510"/>
        </w:tabs>
        <w:autoSpaceDE w:val="0"/>
        <w:autoSpaceDN w:val="0"/>
        <w:adjustRightInd w:val="0"/>
        <w:spacing w:after="240"/>
        <w:ind w:left="357" w:hanging="357"/>
        <w:rPr>
          <w:rFonts w:cs="Arial"/>
          <w:color w:val="000000"/>
          <w:szCs w:val="22"/>
        </w:rPr>
      </w:pPr>
      <w:r w:rsidRPr="00D75BBE">
        <w:rPr>
          <w:rFonts w:cs="Arial"/>
          <w:color w:val="000000"/>
          <w:szCs w:val="22"/>
        </w:rPr>
        <w:t>1.</w:t>
      </w:r>
      <w:r w:rsidRPr="00D75BBE">
        <w:rPr>
          <w:rFonts w:cs="Arial"/>
          <w:color w:val="000000"/>
          <w:szCs w:val="22"/>
        </w:rPr>
        <w:tab/>
        <w:t>Poskytovatel prohlašuje, že plnění bude realizovat členy realizačního týmu, které uvedl v</w:t>
      </w:r>
      <w:r w:rsidR="002B0513">
        <w:rPr>
          <w:rFonts w:cs="Arial"/>
          <w:color w:val="000000"/>
          <w:szCs w:val="22"/>
        </w:rPr>
        <w:t> </w:t>
      </w:r>
      <w:r w:rsidRPr="00D75BBE">
        <w:rPr>
          <w:rFonts w:cs="Arial"/>
          <w:color w:val="000000"/>
          <w:szCs w:val="22"/>
        </w:rPr>
        <w:t xml:space="preserve">nabídce a kteří splnili kritéria technické kvalifikace minimálně v rozsahu požadovaném zadavatelem v čl. 4.3 </w:t>
      </w:r>
      <w:r w:rsidR="005A589C">
        <w:rPr>
          <w:rFonts w:cs="Arial"/>
          <w:color w:val="000000"/>
          <w:szCs w:val="22"/>
        </w:rPr>
        <w:t>zadávací dokumentace</w:t>
      </w:r>
      <w:r w:rsidRPr="00D75BBE">
        <w:rPr>
          <w:rFonts w:cs="Arial"/>
          <w:color w:val="000000"/>
          <w:szCs w:val="22"/>
        </w:rPr>
        <w:t xml:space="preserve">. </w:t>
      </w:r>
    </w:p>
    <w:p w:rsidR="005E200A" w:rsidRPr="00D75BBE" w:rsidRDefault="005E200A" w:rsidP="005E200A">
      <w:pPr>
        <w:tabs>
          <w:tab w:val="left" w:pos="510"/>
        </w:tabs>
        <w:autoSpaceDE w:val="0"/>
        <w:autoSpaceDN w:val="0"/>
        <w:adjustRightInd w:val="0"/>
        <w:spacing w:after="240"/>
        <w:ind w:left="357" w:hanging="357"/>
        <w:rPr>
          <w:rFonts w:cs="Arial"/>
          <w:color w:val="000000"/>
          <w:szCs w:val="22"/>
        </w:rPr>
      </w:pPr>
      <w:r w:rsidRPr="00D75BBE">
        <w:rPr>
          <w:rFonts w:cs="Arial"/>
          <w:color w:val="000000"/>
          <w:szCs w:val="22"/>
        </w:rPr>
        <w:t>2.</w:t>
      </w:r>
      <w:r w:rsidRPr="00D75BBE">
        <w:rPr>
          <w:rFonts w:cs="Arial"/>
          <w:color w:val="000000"/>
          <w:szCs w:val="22"/>
        </w:rPr>
        <w:tab/>
        <w:t xml:space="preserve">Členové realizačního týmu uvedení v nabídce poskytovatele jako účastníka zadávacího řízení se musí aktivně podílet na plnění této smlouvy. V případě potřeby změny člena realizačního týmu uvedeného v nabídce poskytovatele je tato možná pouze se souhlasem objednatele. Objednatel tento souhlas neudělí v případě, že by po takové změně člen realizačního týmu nesplňoval požadavky objednatele na člena realizačního týmu uvedené v zadávací dokumentaci. </w:t>
      </w:r>
    </w:p>
    <w:p w:rsidR="005E200A" w:rsidRPr="00D75BBE" w:rsidRDefault="005E200A" w:rsidP="005E200A">
      <w:pPr>
        <w:tabs>
          <w:tab w:val="left" w:pos="510"/>
        </w:tabs>
        <w:autoSpaceDE w:val="0"/>
        <w:autoSpaceDN w:val="0"/>
        <w:adjustRightInd w:val="0"/>
        <w:spacing w:after="240"/>
        <w:ind w:left="357" w:hanging="357"/>
        <w:rPr>
          <w:rFonts w:cs="Arial"/>
          <w:color w:val="000000"/>
          <w:szCs w:val="22"/>
        </w:rPr>
      </w:pPr>
      <w:r w:rsidRPr="00D75BBE">
        <w:rPr>
          <w:rFonts w:cs="Arial"/>
          <w:color w:val="000000"/>
          <w:szCs w:val="22"/>
        </w:rPr>
        <w:t>3.</w:t>
      </w:r>
      <w:r w:rsidRPr="00D75BBE">
        <w:rPr>
          <w:rFonts w:cs="Arial"/>
          <w:color w:val="000000"/>
          <w:szCs w:val="22"/>
        </w:rPr>
        <w:tab/>
        <w:t>V případě potřeby změny člena realizačního týmu poskytovatel písemně požádá o souhlas objednatele s touto změnou alespoň 14 dní před touto změnou. Výjimkou je situace, kdy poskytovatel jednoznačně prokáže, že lhůtu dle věty první nemohl dodržet z důvodu nespočívajících na jeho straně (např. pracovní neschopnost člena realizačního týmu, smrt člena realizačního týmu); v takovém případě je povine</w:t>
      </w:r>
      <w:r w:rsidR="005A589C">
        <w:rPr>
          <w:rFonts w:cs="Arial"/>
          <w:color w:val="000000"/>
          <w:szCs w:val="22"/>
        </w:rPr>
        <w:t xml:space="preserve">n požádat o souhlas bezodkladně </w:t>
      </w:r>
      <w:r w:rsidRPr="00D75BBE">
        <w:rPr>
          <w:rFonts w:cs="Arial"/>
          <w:color w:val="000000"/>
          <w:szCs w:val="22"/>
        </w:rPr>
        <w:t>po</w:t>
      </w:r>
      <w:r w:rsidR="002B0513">
        <w:rPr>
          <w:rFonts w:cs="Arial"/>
          <w:color w:val="000000"/>
          <w:szCs w:val="22"/>
        </w:rPr>
        <w:t> </w:t>
      </w:r>
      <w:r w:rsidRPr="00D75BBE">
        <w:rPr>
          <w:rFonts w:cs="Arial"/>
          <w:color w:val="000000"/>
          <w:szCs w:val="22"/>
        </w:rPr>
        <w:t xml:space="preserve">zjištění těchto důvodů. Součástí žádosti o souhlas se změnou člena realizačního týmu musí být doklady prokazující splnění kvality a kvalifikace nahrazovaného člena realizačního týmu. </w:t>
      </w:r>
    </w:p>
    <w:p w:rsidR="005E200A" w:rsidRDefault="005E200A" w:rsidP="005E200A">
      <w:pPr>
        <w:tabs>
          <w:tab w:val="left" w:pos="510"/>
        </w:tabs>
        <w:autoSpaceDE w:val="0"/>
        <w:autoSpaceDN w:val="0"/>
        <w:adjustRightInd w:val="0"/>
        <w:spacing w:after="240"/>
        <w:ind w:left="357" w:hanging="357"/>
        <w:rPr>
          <w:rFonts w:cs="Arial"/>
          <w:color w:val="000000"/>
          <w:szCs w:val="22"/>
        </w:rPr>
      </w:pPr>
      <w:r w:rsidRPr="00D75BBE">
        <w:rPr>
          <w:rFonts w:cs="Arial"/>
          <w:color w:val="000000"/>
          <w:szCs w:val="22"/>
        </w:rPr>
        <w:t>4.</w:t>
      </w:r>
      <w:r w:rsidRPr="00D75BBE">
        <w:rPr>
          <w:rFonts w:cs="Arial"/>
          <w:color w:val="000000"/>
          <w:szCs w:val="22"/>
        </w:rPr>
        <w:tab/>
        <w:t xml:space="preserve">Změna člena realizačního týmu bez souhlasu objednatele se považuje za podstatné porušení smlouvy, a to bez ohledu na to, zda se jedná o člena vyhovujícího požadavkům dle zadávacích podmínek a této smlouvy či nikoliv. </w:t>
      </w:r>
    </w:p>
    <w:p w:rsidR="005E200A" w:rsidRPr="00D75BBE" w:rsidRDefault="00950B43" w:rsidP="00950B43">
      <w:pPr>
        <w:pStyle w:val="Nadpis5"/>
      </w:pPr>
      <w:r>
        <w:br/>
      </w:r>
      <w:r w:rsidR="005E200A" w:rsidRPr="00D75BBE">
        <w:t>Povinnost mlčenlivosti</w:t>
      </w:r>
    </w:p>
    <w:p w:rsidR="00FC6FFD" w:rsidRPr="0083024E" w:rsidRDefault="00FC6FFD" w:rsidP="00A81726">
      <w:pPr>
        <w:pStyle w:val="Odstavecseseznamem"/>
        <w:numPr>
          <w:ilvl w:val="0"/>
          <w:numId w:val="32"/>
        </w:numPr>
        <w:tabs>
          <w:tab w:val="left" w:pos="426"/>
        </w:tabs>
        <w:autoSpaceDE w:val="0"/>
        <w:autoSpaceDN w:val="0"/>
        <w:adjustRightInd w:val="0"/>
        <w:spacing w:after="240"/>
        <w:jc w:val="both"/>
        <w:rPr>
          <w:rFonts w:ascii="Arial" w:hAnsi="Arial" w:cs="Arial"/>
          <w:color w:val="000000"/>
        </w:rPr>
      </w:pPr>
      <w:r w:rsidRPr="0083024E">
        <w:rPr>
          <w:rFonts w:ascii="Arial" w:hAnsi="Arial" w:cs="Arial"/>
          <w:color w:val="000000"/>
        </w:rPr>
        <w:t>Obě smluvní strany se zavazují dodržet důvěrný charakter všech informací (bez ohledu na</w:t>
      </w:r>
      <w:r w:rsidR="002B0513">
        <w:rPr>
          <w:rFonts w:ascii="Arial" w:hAnsi="Arial" w:cs="Arial"/>
          <w:color w:val="000000"/>
        </w:rPr>
        <w:t> </w:t>
      </w:r>
      <w:r w:rsidRPr="0083024E">
        <w:rPr>
          <w:rFonts w:ascii="Arial" w:hAnsi="Arial" w:cs="Arial"/>
          <w:color w:val="000000"/>
        </w:rPr>
        <w:t>formu jejich zachycení) o činnostech a záležitostech druhé smluvní strany, které získaly během jednání vedoucích k uzavření této smlouvy, nebo které získaly během plnění této smlouvy a to i po ukončení smlouvy, vyjma informací, které:</w:t>
      </w:r>
    </w:p>
    <w:p w:rsidR="00FC6FFD" w:rsidRPr="00D63033" w:rsidRDefault="00FC6FFD" w:rsidP="00A81726">
      <w:pPr>
        <w:pStyle w:val="Odstavecseseznamem"/>
        <w:numPr>
          <w:ilvl w:val="0"/>
          <w:numId w:val="33"/>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contextualSpacing w:val="0"/>
        <w:jc w:val="both"/>
        <w:rPr>
          <w:rFonts w:ascii="Arial" w:eastAsia="@Arial Unicode MS" w:hAnsi="Arial" w:cs="Arial"/>
          <w:color w:val="000000"/>
        </w:rPr>
      </w:pPr>
      <w:r w:rsidRPr="00D63033">
        <w:rPr>
          <w:rFonts w:ascii="Arial" w:eastAsia="@Arial Unicode MS" w:hAnsi="Arial" w:cs="Arial"/>
          <w:color w:val="000000"/>
        </w:rPr>
        <w:t>je strana povinna sdělit ze zákona;</w:t>
      </w:r>
    </w:p>
    <w:p w:rsidR="00FC6FFD" w:rsidRPr="00D63033" w:rsidRDefault="00FC6FFD" w:rsidP="00A81726">
      <w:pPr>
        <w:pStyle w:val="Odstavecseseznamem"/>
        <w:numPr>
          <w:ilvl w:val="0"/>
          <w:numId w:val="33"/>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contextualSpacing w:val="0"/>
        <w:jc w:val="both"/>
        <w:rPr>
          <w:rFonts w:ascii="Arial" w:eastAsia="@Arial Unicode MS" w:hAnsi="Arial" w:cs="Arial"/>
          <w:color w:val="000000"/>
        </w:rPr>
      </w:pPr>
      <w:r w:rsidRPr="00D63033">
        <w:rPr>
          <w:rFonts w:ascii="Arial" w:eastAsia="@Arial Unicode MS" w:hAnsi="Arial" w:cs="Arial"/>
          <w:color w:val="000000"/>
        </w:rPr>
        <w:t xml:space="preserve">jsou již v držení druhé smluvní strany, ne však následkem porušení této povinnosti; </w:t>
      </w:r>
    </w:p>
    <w:p w:rsidR="00FC6FFD" w:rsidRPr="00D63033" w:rsidRDefault="00FC6FFD" w:rsidP="00A81726">
      <w:pPr>
        <w:pStyle w:val="Odstavecseseznamem"/>
        <w:numPr>
          <w:ilvl w:val="0"/>
          <w:numId w:val="33"/>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contextualSpacing w:val="0"/>
        <w:jc w:val="both"/>
        <w:rPr>
          <w:rFonts w:ascii="Arial" w:eastAsia="@Arial Unicode MS" w:hAnsi="Arial" w:cs="Arial"/>
          <w:color w:val="000000"/>
        </w:rPr>
      </w:pPr>
      <w:r w:rsidRPr="00D63033">
        <w:rPr>
          <w:rFonts w:ascii="Arial" w:eastAsia="@Arial Unicode MS" w:hAnsi="Arial" w:cs="Arial"/>
          <w:color w:val="000000"/>
        </w:rPr>
        <w:t>jsou veřejně známé, a to ne v důsledku porušení této povinnosti nebo</w:t>
      </w:r>
    </w:p>
    <w:p w:rsidR="00FC6FFD" w:rsidRPr="00D63033" w:rsidRDefault="00FC6FFD" w:rsidP="00A81726">
      <w:pPr>
        <w:pStyle w:val="Odstavecseseznamem"/>
        <w:numPr>
          <w:ilvl w:val="0"/>
          <w:numId w:val="33"/>
        </w:numPr>
        <w:tabs>
          <w:tab w:val="left" w:pos="-720"/>
          <w:tab w:val="left" w:pos="0"/>
          <w:tab w:val="left" w:pos="720"/>
          <w:tab w:val="left" w:pos="1440"/>
          <w:tab w:val="left" w:pos="2160"/>
          <w:tab w:val="left" w:pos="2880"/>
          <w:tab w:val="left" w:pos="3600"/>
          <w:tab w:val="left" w:pos="4320"/>
        </w:tabs>
        <w:autoSpaceDE w:val="0"/>
        <w:autoSpaceDN w:val="0"/>
        <w:adjustRightInd w:val="0"/>
        <w:spacing w:after="240" w:line="240" w:lineRule="auto"/>
        <w:ind w:left="714" w:hanging="357"/>
        <w:contextualSpacing w:val="0"/>
        <w:jc w:val="both"/>
        <w:rPr>
          <w:rFonts w:ascii="Arial" w:eastAsia="@Arial Unicode MS" w:hAnsi="Arial" w:cs="Arial"/>
          <w:color w:val="000000"/>
        </w:rPr>
      </w:pPr>
      <w:r w:rsidRPr="00D63033">
        <w:rPr>
          <w:rFonts w:ascii="Arial" w:eastAsia="@Arial Unicode MS" w:hAnsi="Arial" w:cs="Arial"/>
          <w:color w:val="000000"/>
        </w:rPr>
        <w:t>které smluvní strana, jíž se informace týkají, písemně výslovně označí jako nedůvěrné.</w:t>
      </w:r>
    </w:p>
    <w:p w:rsidR="00FC6FFD" w:rsidRPr="0083024E" w:rsidRDefault="00FC6FFD" w:rsidP="00A81726">
      <w:pPr>
        <w:pStyle w:val="Odstavecseseznamem"/>
        <w:numPr>
          <w:ilvl w:val="0"/>
          <w:numId w:val="32"/>
        </w:numPr>
        <w:tabs>
          <w:tab w:val="left" w:pos="426"/>
        </w:tabs>
        <w:autoSpaceDE w:val="0"/>
        <w:autoSpaceDN w:val="0"/>
        <w:adjustRightInd w:val="0"/>
        <w:spacing w:after="240"/>
        <w:jc w:val="both"/>
        <w:rPr>
          <w:rFonts w:ascii="Arial" w:hAnsi="Arial" w:cs="Arial"/>
          <w:color w:val="000000"/>
        </w:rPr>
      </w:pPr>
      <w:r w:rsidRPr="0083024E">
        <w:rPr>
          <w:rFonts w:ascii="Arial" w:hAnsi="Arial" w:cs="Arial"/>
          <w:color w:val="000000"/>
        </w:rPr>
        <w:t>Každá smluvní strana se zavazuje druhé učinit všechna nezbytná opatření, aby zajistila, že tuto povinnost dodržují i její zaměstnanci, spolupracující osoby a dodavatelé.</w:t>
      </w:r>
    </w:p>
    <w:p w:rsidR="005E200A" w:rsidRPr="0083024E" w:rsidRDefault="005E200A" w:rsidP="00A81726">
      <w:pPr>
        <w:pStyle w:val="Odstavecseseznamem"/>
        <w:numPr>
          <w:ilvl w:val="0"/>
          <w:numId w:val="32"/>
        </w:numPr>
        <w:tabs>
          <w:tab w:val="left" w:pos="426"/>
        </w:tabs>
        <w:autoSpaceDE w:val="0"/>
        <w:autoSpaceDN w:val="0"/>
        <w:adjustRightInd w:val="0"/>
        <w:spacing w:after="240"/>
        <w:jc w:val="both"/>
        <w:rPr>
          <w:rFonts w:ascii="Arial" w:hAnsi="Arial" w:cs="Arial"/>
          <w:color w:val="000000"/>
        </w:rPr>
      </w:pPr>
      <w:r w:rsidRPr="0083024E">
        <w:rPr>
          <w:rFonts w:ascii="Arial" w:hAnsi="Arial" w:cs="Arial"/>
          <w:color w:val="000000"/>
        </w:rPr>
        <w:t>Poskytovatel je povinen zavázat povinností mlčenlivosti podle odst. 1 tohoto článku všechny osoby, které se budou podílet na poskytování plnění objednateli dle této smlouvy. Za porušení povinnosti mlčenlivosti osobami, které se budou podílet na plnění dle této smlouvy, odpovídá poskytovatel, jako by povinnost porušil sám.</w:t>
      </w:r>
    </w:p>
    <w:p w:rsidR="005E200A" w:rsidRPr="0083024E" w:rsidRDefault="005E200A" w:rsidP="00A81726">
      <w:pPr>
        <w:pStyle w:val="Odstavecseseznamem"/>
        <w:numPr>
          <w:ilvl w:val="0"/>
          <w:numId w:val="32"/>
        </w:numPr>
        <w:tabs>
          <w:tab w:val="left" w:pos="360"/>
        </w:tabs>
        <w:autoSpaceDE w:val="0"/>
        <w:autoSpaceDN w:val="0"/>
        <w:adjustRightInd w:val="0"/>
        <w:rPr>
          <w:rFonts w:ascii="Arial" w:hAnsi="Arial" w:cs="Arial"/>
          <w:color w:val="000000"/>
        </w:rPr>
      </w:pPr>
      <w:r w:rsidRPr="0083024E">
        <w:rPr>
          <w:rFonts w:ascii="Arial" w:hAnsi="Arial" w:cs="Arial"/>
          <w:color w:val="000000"/>
        </w:rPr>
        <w:t>Povinnost mlčenlivosti trvá i po sko</w:t>
      </w:r>
      <w:r w:rsidR="00F9757E" w:rsidRPr="0083024E">
        <w:rPr>
          <w:rFonts w:ascii="Arial" w:hAnsi="Arial" w:cs="Arial"/>
          <w:color w:val="000000"/>
        </w:rPr>
        <w:t>nčení účinnosti této smlouvy.</w:t>
      </w:r>
    </w:p>
    <w:p w:rsidR="005E200A" w:rsidRPr="0046239B" w:rsidRDefault="00950B43" w:rsidP="00950B43">
      <w:pPr>
        <w:pStyle w:val="Nadpis5"/>
      </w:pPr>
      <w:r>
        <w:lastRenderedPageBreak/>
        <w:br/>
      </w:r>
      <w:r w:rsidR="005E200A" w:rsidRPr="0046239B">
        <w:t>Smluvní pokuta, úrok z prodlení</w:t>
      </w:r>
    </w:p>
    <w:p w:rsidR="005E200A" w:rsidRPr="00FF7FAA" w:rsidRDefault="005E200A" w:rsidP="00E520F1">
      <w:pPr>
        <w:numPr>
          <w:ilvl w:val="0"/>
          <w:numId w:val="21"/>
        </w:numPr>
        <w:spacing w:after="120"/>
        <w:ind w:left="426" w:hanging="426"/>
        <w:jc w:val="left"/>
        <w:rPr>
          <w:rFonts w:cs="Arial"/>
          <w:szCs w:val="22"/>
        </w:rPr>
      </w:pPr>
      <w:r w:rsidRPr="00FF7FAA">
        <w:rPr>
          <w:rFonts w:cs="Arial"/>
          <w:szCs w:val="22"/>
        </w:rPr>
        <w:t>Poskytovatel je povinen uhradit objednateli smluvní pokutu v případě</w:t>
      </w:r>
    </w:p>
    <w:p w:rsidR="005E200A" w:rsidRPr="00FF7FAA" w:rsidRDefault="005E200A" w:rsidP="00E520F1">
      <w:pPr>
        <w:pStyle w:val="Odstavecseseznamem"/>
        <w:numPr>
          <w:ilvl w:val="1"/>
          <w:numId w:val="21"/>
        </w:numPr>
        <w:spacing w:before="120" w:after="60" w:line="240" w:lineRule="auto"/>
        <w:ind w:left="851" w:hanging="425"/>
        <w:contextualSpacing w:val="0"/>
        <w:jc w:val="both"/>
        <w:rPr>
          <w:rFonts w:ascii="Arial" w:hAnsi="Arial" w:cs="Arial"/>
        </w:rPr>
      </w:pPr>
      <w:r w:rsidRPr="00FF7FAA">
        <w:rPr>
          <w:rFonts w:ascii="Arial" w:hAnsi="Arial" w:cs="Arial"/>
        </w:rPr>
        <w:t xml:space="preserve">prodlení s předáním </w:t>
      </w:r>
      <w:r w:rsidR="00C61518">
        <w:rPr>
          <w:rFonts w:ascii="Arial" w:hAnsi="Arial" w:cs="Arial"/>
        </w:rPr>
        <w:t xml:space="preserve">návrhu </w:t>
      </w:r>
      <w:r w:rsidRPr="00FF7FAA">
        <w:rPr>
          <w:rFonts w:ascii="Arial" w:hAnsi="Arial" w:cs="Arial"/>
        </w:rPr>
        <w:t>finální verze Metodiky dle čl. II odst. 1 smlouvy ve výši 500 Kč za</w:t>
      </w:r>
      <w:r w:rsidR="002B0513">
        <w:rPr>
          <w:rFonts w:ascii="Arial" w:hAnsi="Arial" w:cs="Arial"/>
        </w:rPr>
        <w:t> </w:t>
      </w:r>
      <w:r w:rsidRPr="00FF7FAA">
        <w:rPr>
          <w:rFonts w:ascii="Arial" w:hAnsi="Arial" w:cs="Arial"/>
        </w:rPr>
        <w:t xml:space="preserve">každý </w:t>
      </w:r>
      <w:r w:rsidR="008F5D13">
        <w:rPr>
          <w:rFonts w:ascii="Arial" w:hAnsi="Arial" w:cs="Arial"/>
        </w:rPr>
        <w:t xml:space="preserve">započatý </w:t>
      </w:r>
      <w:r w:rsidRPr="00FF7FAA">
        <w:rPr>
          <w:rFonts w:ascii="Arial" w:hAnsi="Arial" w:cs="Arial"/>
        </w:rPr>
        <w:t>den prodlení;</w:t>
      </w:r>
    </w:p>
    <w:p w:rsidR="005E200A" w:rsidRPr="00FF7FAA" w:rsidRDefault="005E200A" w:rsidP="00E520F1">
      <w:pPr>
        <w:pStyle w:val="Odstavecseseznamem"/>
        <w:numPr>
          <w:ilvl w:val="1"/>
          <w:numId w:val="21"/>
        </w:numPr>
        <w:spacing w:before="60" w:after="60" w:line="240" w:lineRule="auto"/>
        <w:ind w:left="851" w:hanging="425"/>
        <w:contextualSpacing w:val="0"/>
        <w:jc w:val="both"/>
        <w:rPr>
          <w:rFonts w:ascii="Arial" w:hAnsi="Arial" w:cs="Arial"/>
        </w:rPr>
      </w:pPr>
      <w:r w:rsidRPr="00FF7FAA">
        <w:rPr>
          <w:rFonts w:ascii="Arial" w:hAnsi="Arial" w:cs="Arial"/>
        </w:rPr>
        <w:t xml:space="preserve">neodstranění vad plnění ve lhůtě stanovené dle čl. II odst. </w:t>
      </w:r>
      <w:r>
        <w:rPr>
          <w:rFonts w:ascii="Arial" w:hAnsi="Arial" w:cs="Arial"/>
        </w:rPr>
        <w:t xml:space="preserve">3 a </w:t>
      </w:r>
      <w:r w:rsidRPr="00FF7FAA">
        <w:rPr>
          <w:rFonts w:ascii="Arial" w:hAnsi="Arial" w:cs="Arial"/>
        </w:rPr>
        <w:t xml:space="preserve">4 ve výši 500 Kč za každý </w:t>
      </w:r>
      <w:r w:rsidR="008F5D13">
        <w:rPr>
          <w:rFonts w:ascii="Arial" w:hAnsi="Arial" w:cs="Arial"/>
        </w:rPr>
        <w:t xml:space="preserve">započatý </w:t>
      </w:r>
      <w:r w:rsidRPr="00FF7FAA">
        <w:rPr>
          <w:rFonts w:ascii="Arial" w:hAnsi="Arial" w:cs="Arial"/>
        </w:rPr>
        <w:t>den prodlení;</w:t>
      </w:r>
    </w:p>
    <w:p w:rsidR="005E200A" w:rsidRPr="00810981" w:rsidRDefault="005E200A" w:rsidP="00E520F1">
      <w:pPr>
        <w:pStyle w:val="Odstavecseseznamem"/>
        <w:numPr>
          <w:ilvl w:val="1"/>
          <w:numId w:val="21"/>
        </w:numPr>
        <w:spacing w:after="60" w:line="240" w:lineRule="auto"/>
        <w:ind w:left="851" w:hanging="425"/>
        <w:contextualSpacing w:val="0"/>
        <w:jc w:val="both"/>
        <w:rPr>
          <w:rFonts w:ascii="Arial" w:hAnsi="Arial" w:cs="Arial"/>
        </w:rPr>
      </w:pPr>
      <w:r w:rsidRPr="00810981">
        <w:rPr>
          <w:rFonts w:ascii="Arial" w:hAnsi="Arial" w:cs="Arial"/>
        </w:rPr>
        <w:t>že objednatel řádně uplatní u poskytovatele své požadavky nebo připomínky v průběhu plnění předmětu této smlouvy a poskytovatel je bez vážného důvodu neakceptuje nebo</w:t>
      </w:r>
      <w:r w:rsidR="00810981">
        <w:rPr>
          <w:rFonts w:ascii="Arial" w:hAnsi="Arial" w:cs="Arial"/>
        </w:rPr>
        <w:t xml:space="preserve"> </w:t>
      </w:r>
      <w:r w:rsidRPr="00810981">
        <w:rPr>
          <w:rFonts w:ascii="Arial" w:hAnsi="Arial" w:cs="Arial"/>
        </w:rPr>
        <w:t>podle nich nepostupuje ve výši 1</w:t>
      </w:r>
      <w:r w:rsidR="008F5D13">
        <w:rPr>
          <w:rFonts w:ascii="Arial" w:hAnsi="Arial" w:cs="Arial"/>
        </w:rPr>
        <w:t>.</w:t>
      </w:r>
      <w:r w:rsidRPr="00810981">
        <w:rPr>
          <w:rFonts w:ascii="Arial" w:hAnsi="Arial" w:cs="Arial"/>
        </w:rPr>
        <w:t>000 Kč za každý jednotlivý případ;</w:t>
      </w:r>
    </w:p>
    <w:p w:rsidR="005E200A" w:rsidRPr="00FF7FAA" w:rsidRDefault="005E200A" w:rsidP="00E520F1">
      <w:pPr>
        <w:pStyle w:val="Odstavecseseznamem"/>
        <w:numPr>
          <w:ilvl w:val="1"/>
          <w:numId w:val="21"/>
        </w:numPr>
        <w:spacing w:before="60" w:after="120" w:line="240" w:lineRule="auto"/>
        <w:ind w:left="851" w:hanging="425"/>
        <w:contextualSpacing w:val="0"/>
        <w:jc w:val="both"/>
        <w:rPr>
          <w:rFonts w:ascii="Arial" w:hAnsi="Arial" w:cs="Arial"/>
        </w:rPr>
      </w:pPr>
      <w:r w:rsidRPr="00FF7FAA">
        <w:rPr>
          <w:rFonts w:ascii="Arial" w:hAnsi="Arial" w:cs="Arial"/>
        </w:rPr>
        <w:t>neodstranění vad plnění ve lhůtě stanovené dle čl. IV odst. 2 ve výši 1</w:t>
      </w:r>
      <w:r w:rsidR="008F5D13">
        <w:rPr>
          <w:rFonts w:ascii="Arial" w:hAnsi="Arial" w:cs="Arial"/>
        </w:rPr>
        <w:t>.</w:t>
      </w:r>
      <w:r w:rsidRPr="00FF7FAA">
        <w:rPr>
          <w:rFonts w:ascii="Arial" w:hAnsi="Arial" w:cs="Arial"/>
        </w:rPr>
        <w:t>000 Kč za každý</w:t>
      </w:r>
      <w:r w:rsidR="00C61518">
        <w:rPr>
          <w:rFonts w:ascii="Arial" w:hAnsi="Arial" w:cs="Arial"/>
        </w:rPr>
        <w:t xml:space="preserve"> den prodlení</w:t>
      </w:r>
      <w:r w:rsidRPr="00FF7FAA">
        <w:rPr>
          <w:rFonts w:ascii="Arial" w:hAnsi="Arial" w:cs="Arial"/>
        </w:rPr>
        <w:t>;</w:t>
      </w:r>
    </w:p>
    <w:p w:rsidR="005E200A" w:rsidRPr="00FF7FAA" w:rsidRDefault="005E200A" w:rsidP="00E520F1">
      <w:pPr>
        <w:pStyle w:val="Odstavecseseznamem"/>
        <w:numPr>
          <w:ilvl w:val="1"/>
          <w:numId w:val="21"/>
        </w:numPr>
        <w:spacing w:before="60" w:after="120" w:line="240" w:lineRule="auto"/>
        <w:ind w:left="851" w:hanging="425"/>
        <w:contextualSpacing w:val="0"/>
        <w:jc w:val="both"/>
        <w:rPr>
          <w:rFonts w:ascii="Arial" w:hAnsi="Arial" w:cs="Arial"/>
        </w:rPr>
      </w:pPr>
      <w:r w:rsidRPr="00FF7FAA">
        <w:rPr>
          <w:rFonts w:ascii="Arial" w:hAnsi="Arial" w:cs="Arial"/>
        </w:rPr>
        <w:t>porušení povinností dle čl. V ve výši 10.000 Kč za každý jednotlivý případ;</w:t>
      </w:r>
    </w:p>
    <w:p w:rsidR="00F617D5" w:rsidRPr="00564315" w:rsidRDefault="005E200A" w:rsidP="00E520F1">
      <w:pPr>
        <w:pStyle w:val="Odstavecseseznamem"/>
        <w:numPr>
          <w:ilvl w:val="1"/>
          <w:numId w:val="21"/>
        </w:numPr>
        <w:spacing w:before="60" w:after="120" w:line="240" w:lineRule="auto"/>
        <w:ind w:left="851" w:hanging="425"/>
        <w:contextualSpacing w:val="0"/>
        <w:jc w:val="both"/>
        <w:rPr>
          <w:rFonts w:eastAsiaTheme="minorHAnsi"/>
        </w:rPr>
      </w:pPr>
      <w:r w:rsidRPr="00FF7FAA">
        <w:rPr>
          <w:rFonts w:ascii="Arial" w:hAnsi="Arial" w:cs="Arial"/>
        </w:rPr>
        <w:t xml:space="preserve">porušení povinností dle </w:t>
      </w:r>
      <w:r>
        <w:rPr>
          <w:rFonts w:ascii="Arial" w:hAnsi="Arial" w:cs="Arial"/>
        </w:rPr>
        <w:t>čl. VI.</w:t>
      </w:r>
      <w:r w:rsidRPr="00FF7FAA">
        <w:rPr>
          <w:rFonts w:ascii="Arial" w:hAnsi="Arial" w:cs="Arial"/>
        </w:rPr>
        <w:t xml:space="preserve"> smlouvy</w:t>
      </w:r>
      <w:r>
        <w:rPr>
          <w:rFonts w:ascii="Arial" w:hAnsi="Arial" w:cs="Arial"/>
        </w:rPr>
        <w:t xml:space="preserve">, </w:t>
      </w:r>
      <w:r w:rsidR="00875D25">
        <w:rPr>
          <w:rFonts w:ascii="Arial" w:hAnsi="Arial" w:cs="Arial"/>
        </w:rPr>
        <w:t xml:space="preserve">zejména provedení plnění osobami, které nejsou </w:t>
      </w:r>
      <w:r w:rsidR="00470437">
        <w:rPr>
          <w:rFonts w:ascii="Arial" w:hAnsi="Arial" w:cs="Arial"/>
        </w:rPr>
        <w:t>členy realizačního týmu</w:t>
      </w:r>
      <w:r w:rsidR="00875D25">
        <w:rPr>
          <w:rFonts w:ascii="Arial" w:hAnsi="Arial" w:cs="Arial"/>
        </w:rPr>
        <w:t>, ve výši 10.000 Kč</w:t>
      </w:r>
      <w:r w:rsidR="00F617D5">
        <w:rPr>
          <w:rFonts w:ascii="Arial" w:hAnsi="Arial" w:cs="Arial"/>
        </w:rPr>
        <w:t xml:space="preserve"> za každý jednotlivý případ</w:t>
      </w:r>
      <w:r w:rsidR="00875D25">
        <w:rPr>
          <w:rFonts w:ascii="Arial" w:hAnsi="Arial" w:cs="Arial"/>
        </w:rPr>
        <w:t xml:space="preserve">. </w:t>
      </w:r>
      <w:r w:rsidR="00C61518">
        <w:rPr>
          <w:rFonts w:ascii="Arial" w:hAnsi="Arial" w:cs="Arial"/>
        </w:rPr>
        <w:t>Smluvní p</w:t>
      </w:r>
      <w:r w:rsidRPr="00FF7FAA">
        <w:rPr>
          <w:rFonts w:ascii="Arial" w:hAnsi="Arial" w:cs="Arial"/>
        </w:rPr>
        <w:t xml:space="preserve">okutu </w:t>
      </w:r>
      <w:r w:rsidR="00470437">
        <w:rPr>
          <w:rFonts w:ascii="Arial" w:hAnsi="Arial" w:cs="Arial"/>
        </w:rPr>
        <w:t xml:space="preserve">lze </w:t>
      </w:r>
      <w:r w:rsidRPr="00FF7FAA">
        <w:rPr>
          <w:rFonts w:ascii="Arial" w:hAnsi="Arial" w:cs="Arial"/>
        </w:rPr>
        <w:t>uložit opakovaně;</w:t>
      </w:r>
    </w:p>
    <w:p w:rsidR="005E200A" w:rsidRDefault="00F617D5" w:rsidP="00E520F1">
      <w:pPr>
        <w:pStyle w:val="Odstavecseseznamem"/>
        <w:numPr>
          <w:ilvl w:val="1"/>
          <w:numId w:val="21"/>
        </w:numPr>
        <w:spacing w:before="60" w:after="120" w:line="240" w:lineRule="auto"/>
        <w:ind w:left="851" w:hanging="425"/>
        <w:contextualSpacing w:val="0"/>
        <w:jc w:val="both"/>
        <w:rPr>
          <w:rFonts w:ascii="Arial" w:hAnsi="Arial" w:cs="Arial"/>
        </w:rPr>
      </w:pPr>
      <w:r>
        <w:rPr>
          <w:rFonts w:ascii="Arial" w:hAnsi="Arial" w:cs="Arial"/>
        </w:rPr>
        <w:t xml:space="preserve">porušení povinností uvedené v bodu 9.4 přílohy č. 1 smlouvy ve výši 10.000 Kč za každý jednotlivý případ. </w:t>
      </w:r>
      <w:r w:rsidR="00C61518">
        <w:rPr>
          <w:rFonts w:ascii="Arial" w:hAnsi="Arial" w:cs="Arial"/>
        </w:rPr>
        <w:t>Smluvní p</w:t>
      </w:r>
      <w:r>
        <w:rPr>
          <w:rFonts w:ascii="Arial" w:hAnsi="Arial" w:cs="Arial"/>
        </w:rPr>
        <w:t>okutu lze uložit opakovaně;</w:t>
      </w:r>
    </w:p>
    <w:p w:rsidR="005E200A" w:rsidRPr="00FF7FAA" w:rsidRDefault="005E200A" w:rsidP="00E520F1">
      <w:pPr>
        <w:pStyle w:val="Odstavecseseznamem"/>
        <w:numPr>
          <w:ilvl w:val="1"/>
          <w:numId w:val="21"/>
        </w:numPr>
        <w:spacing w:before="60" w:after="120" w:line="240" w:lineRule="auto"/>
        <w:ind w:left="851" w:hanging="425"/>
        <w:contextualSpacing w:val="0"/>
        <w:jc w:val="both"/>
        <w:rPr>
          <w:rFonts w:ascii="Arial" w:hAnsi="Arial" w:cs="Arial"/>
        </w:rPr>
      </w:pPr>
      <w:r w:rsidRPr="00FF7FAA">
        <w:rPr>
          <w:rFonts w:ascii="Arial" w:hAnsi="Arial" w:cs="Arial"/>
        </w:rPr>
        <w:t xml:space="preserve">že poskytovatel neplní povinnost průběžně konzultovat s objednatelem postup prací způsobem uvedeným v bodě </w:t>
      </w:r>
      <w:r>
        <w:rPr>
          <w:rFonts w:ascii="Arial" w:hAnsi="Arial" w:cs="Arial"/>
        </w:rPr>
        <w:t>3</w:t>
      </w:r>
      <w:r w:rsidRPr="00FF7FAA">
        <w:rPr>
          <w:rFonts w:ascii="Arial" w:hAnsi="Arial" w:cs="Arial"/>
        </w:rPr>
        <w:t xml:space="preserve"> přílohy č. 1 smlouvy ve výši 1</w:t>
      </w:r>
      <w:r w:rsidR="00D62607">
        <w:rPr>
          <w:rFonts w:ascii="Arial" w:hAnsi="Arial" w:cs="Arial"/>
        </w:rPr>
        <w:t>.</w:t>
      </w:r>
      <w:r w:rsidRPr="00FF7FAA">
        <w:rPr>
          <w:rFonts w:ascii="Arial" w:hAnsi="Arial" w:cs="Arial"/>
        </w:rPr>
        <w:t>000 Kč za každý jednotlivý případ;</w:t>
      </w:r>
    </w:p>
    <w:p w:rsidR="006D18BC" w:rsidRDefault="005E200A" w:rsidP="00E520F1">
      <w:pPr>
        <w:pStyle w:val="Odstavecseseznamem"/>
        <w:numPr>
          <w:ilvl w:val="1"/>
          <w:numId w:val="21"/>
        </w:numPr>
        <w:spacing w:after="0" w:line="240" w:lineRule="auto"/>
        <w:ind w:left="851" w:hanging="425"/>
        <w:jc w:val="both"/>
        <w:rPr>
          <w:rFonts w:ascii="Arial" w:hAnsi="Arial" w:cs="Arial"/>
        </w:rPr>
      </w:pPr>
      <w:r w:rsidRPr="00FF7FAA">
        <w:rPr>
          <w:rFonts w:ascii="Arial" w:hAnsi="Arial" w:cs="Arial"/>
        </w:rPr>
        <w:t>prodlení s realizací kurzů dle bodu 9</w:t>
      </w:r>
      <w:r w:rsidR="005F49C8">
        <w:rPr>
          <w:rFonts w:ascii="Arial" w:hAnsi="Arial" w:cs="Arial"/>
        </w:rPr>
        <w:t>.</w:t>
      </w:r>
      <w:r w:rsidR="00253AAD">
        <w:rPr>
          <w:rFonts w:ascii="Arial" w:hAnsi="Arial" w:cs="Arial"/>
        </w:rPr>
        <w:t>3</w:t>
      </w:r>
      <w:r w:rsidRPr="00FF7FAA">
        <w:rPr>
          <w:rFonts w:ascii="Arial" w:hAnsi="Arial" w:cs="Arial"/>
        </w:rPr>
        <w:t xml:space="preserve"> přílohy č. 1 smlouvy </w:t>
      </w:r>
      <w:r w:rsidR="005F49C8">
        <w:rPr>
          <w:rFonts w:ascii="Arial" w:hAnsi="Arial" w:cs="Arial"/>
        </w:rPr>
        <w:t xml:space="preserve">v případě, že oba kurzy nebudou zcela realizovány </w:t>
      </w:r>
      <w:r w:rsidR="005F49C8" w:rsidRPr="00761DDE">
        <w:rPr>
          <w:rFonts w:ascii="Arial" w:hAnsi="Arial" w:cs="Arial"/>
        </w:rPr>
        <w:t xml:space="preserve">do </w:t>
      </w:r>
      <w:r w:rsidR="00FA2023">
        <w:rPr>
          <w:rFonts w:ascii="Arial" w:hAnsi="Arial" w:cs="Arial"/>
        </w:rPr>
        <w:t>270. dne</w:t>
      </w:r>
      <w:r w:rsidR="005F49C8" w:rsidRPr="00761DDE">
        <w:rPr>
          <w:rFonts w:ascii="Arial" w:hAnsi="Arial" w:cs="Arial"/>
        </w:rPr>
        <w:t xml:space="preserve"> </w:t>
      </w:r>
      <w:r w:rsidR="008B34CB">
        <w:rPr>
          <w:rFonts w:ascii="Arial" w:hAnsi="Arial" w:cs="Arial"/>
        </w:rPr>
        <w:t>od</w:t>
      </w:r>
      <w:r w:rsidR="005F49C8" w:rsidRPr="00761DDE">
        <w:rPr>
          <w:rFonts w:ascii="Arial" w:hAnsi="Arial" w:cs="Arial"/>
        </w:rPr>
        <w:t xml:space="preserve"> účinnosti smlouvy</w:t>
      </w:r>
      <w:r w:rsidR="005F49C8" w:rsidRPr="00FF7FAA">
        <w:rPr>
          <w:rFonts w:ascii="Arial" w:hAnsi="Arial" w:cs="Arial"/>
        </w:rPr>
        <w:t xml:space="preserve"> </w:t>
      </w:r>
      <w:r w:rsidRPr="00FF7FAA">
        <w:rPr>
          <w:rFonts w:ascii="Arial" w:hAnsi="Arial" w:cs="Arial"/>
        </w:rPr>
        <w:t xml:space="preserve">ve výši </w:t>
      </w:r>
      <w:r w:rsidR="005F49C8">
        <w:rPr>
          <w:rFonts w:ascii="Arial" w:hAnsi="Arial" w:cs="Arial"/>
        </w:rPr>
        <w:t>1</w:t>
      </w:r>
      <w:r w:rsidR="008F5D13">
        <w:rPr>
          <w:rFonts w:ascii="Arial" w:hAnsi="Arial" w:cs="Arial"/>
        </w:rPr>
        <w:t>.</w:t>
      </w:r>
      <w:r w:rsidR="005F49C8">
        <w:rPr>
          <w:rFonts w:ascii="Arial" w:hAnsi="Arial" w:cs="Arial"/>
        </w:rPr>
        <w:t>0</w:t>
      </w:r>
      <w:r w:rsidRPr="00FF7FAA">
        <w:rPr>
          <w:rFonts w:ascii="Arial" w:hAnsi="Arial" w:cs="Arial"/>
        </w:rPr>
        <w:t xml:space="preserve">00 Kč za každý </w:t>
      </w:r>
      <w:r w:rsidR="003E044B">
        <w:rPr>
          <w:rFonts w:ascii="Arial" w:hAnsi="Arial" w:cs="Arial"/>
        </w:rPr>
        <w:t xml:space="preserve">započatý </w:t>
      </w:r>
      <w:r w:rsidRPr="00FF7FAA">
        <w:rPr>
          <w:rFonts w:ascii="Arial" w:hAnsi="Arial" w:cs="Arial"/>
        </w:rPr>
        <w:t>den prodlení</w:t>
      </w:r>
      <w:r w:rsidR="006D18BC">
        <w:rPr>
          <w:rFonts w:ascii="Arial" w:hAnsi="Arial" w:cs="Arial"/>
        </w:rPr>
        <w:t>.</w:t>
      </w:r>
    </w:p>
    <w:p w:rsidR="005E200A" w:rsidRPr="00FF7FAA" w:rsidRDefault="005E200A" w:rsidP="006D18BC">
      <w:pPr>
        <w:pStyle w:val="Odstavecseseznamem"/>
        <w:spacing w:after="0" w:line="240" w:lineRule="auto"/>
        <w:ind w:left="851"/>
        <w:jc w:val="both"/>
        <w:rPr>
          <w:rFonts w:ascii="Arial" w:hAnsi="Arial" w:cs="Arial"/>
        </w:rPr>
      </w:pPr>
    </w:p>
    <w:p w:rsidR="005E200A" w:rsidRPr="00BA3428" w:rsidRDefault="005E200A" w:rsidP="00E520F1">
      <w:pPr>
        <w:numPr>
          <w:ilvl w:val="0"/>
          <w:numId w:val="21"/>
        </w:numPr>
        <w:spacing w:after="120"/>
        <w:ind w:left="426" w:hanging="425"/>
        <w:rPr>
          <w:rFonts w:cs="Arial"/>
          <w:szCs w:val="22"/>
        </w:rPr>
      </w:pPr>
      <w:r w:rsidRPr="00BA3428">
        <w:rPr>
          <w:rFonts w:cs="Arial"/>
          <w:szCs w:val="22"/>
        </w:rPr>
        <w:t>V případě prodlení objednatele se zaplacením faktury poskytovatele je poskytovatel oprávněn požadovat úroky z prodlení v zákonné výši z dlužné částky za každý den prodlení.</w:t>
      </w:r>
    </w:p>
    <w:p w:rsidR="004D62BC" w:rsidRDefault="005E200A" w:rsidP="00E520F1">
      <w:pPr>
        <w:numPr>
          <w:ilvl w:val="0"/>
          <w:numId w:val="21"/>
        </w:numPr>
        <w:spacing w:after="120"/>
        <w:ind w:left="426" w:hanging="426"/>
      </w:pPr>
      <w:r w:rsidRPr="00BA3428">
        <w:rPr>
          <w:rFonts w:cs="Arial"/>
          <w:szCs w:val="22"/>
        </w:rPr>
        <w:t>Ujednáním o smluvní pokutě není dotčen nárok objednatele na náhradu škody a na řádné dokončení plnění předmětu smlouvy a odstranění vad.</w:t>
      </w:r>
    </w:p>
    <w:p w:rsidR="00CC7701" w:rsidRPr="0046239B" w:rsidRDefault="00950B43" w:rsidP="00950B43">
      <w:pPr>
        <w:pStyle w:val="Nadpis5"/>
      </w:pPr>
      <w:r>
        <w:br/>
      </w:r>
      <w:r w:rsidR="00CC7701" w:rsidRPr="0046239B">
        <w:t>Ukončení smlouvy</w:t>
      </w:r>
    </w:p>
    <w:p w:rsidR="00CC7701" w:rsidRPr="00BA3428" w:rsidRDefault="00CC7701" w:rsidP="00E520F1">
      <w:pPr>
        <w:numPr>
          <w:ilvl w:val="0"/>
          <w:numId w:val="16"/>
        </w:numPr>
        <w:tabs>
          <w:tab w:val="left" w:pos="426"/>
        </w:tabs>
        <w:spacing w:after="120"/>
        <w:ind w:left="426" w:hanging="426"/>
        <w:rPr>
          <w:rFonts w:cs="Arial"/>
          <w:szCs w:val="22"/>
        </w:rPr>
      </w:pPr>
      <w:r w:rsidRPr="00BA3428">
        <w:rPr>
          <w:rFonts w:cs="Arial"/>
          <w:szCs w:val="22"/>
        </w:rPr>
        <w:t>Smluvní vztah vzniklý na základě této smlouvy lze ukončit těmito způsoby:</w:t>
      </w:r>
    </w:p>
    <w:p w:rsidR="00CC7701" w:rsidRPr="00BA3428" w:rsidRDefault="00CC7701" w:rsidP="00E520F1">
      <w:pPr>
        <w:numPr>
          <w:ilvl w:val="0"/>
          <w:numId w:val="17"/>
        </w:numPr>
        <w:spacing w:after="120"/>
        <w:ind w:left="851" w:hanging="425"/>
        <w:rPr>
          <w:rFonts w:cs="Arial"/>
          <w:szCs w:val="22"/>
        </w:rPr>
      </w:pPr>
      <w:r w:rsidRPr="00BA3428">
        <w:rPr>
          <w:rFonts w:cs="Arial"/>
          <w:szCs w:val="22"/>
        </w:rPr>
        <w:t>odstoupením od smlouvy:</w:t>
      </w:r>
    </w:p>
    <w:p w:rsidR="00CC7701" w:rsidRPr="00BA3428" w:rsidRDefault="00CC7701" w:rsidP="00E520F1">
      <w:pPr>
        <w:numPr>
          <w:ilvl w:val="0"/>
          <w:numId w:val="18"/>
        </w:numPr>
        <w:tabs>
          <w:tab w:val="clear" w:pos="2160"/>
          <w:tab w:val="num" w:pos="3438"/>
        </w:tabs>
        <w:ind w:left="1134" w:hanging="142"/>
        <w:rPr>
          <w:rFonts w:cs="Arial"/>
          <w:szCs w:val="22"/>
        </w:rPr>
      </w:pPr>
      <w:r w:rsidRPr="00BA3428">
        <w:rPr>
          <w:rFonts w:cs="Arial"/>
          <w:szCs w:val="22"/>
        </w:rPr>
        <w:t>za podmínek uvedených v občanském zákoníku,</w:t>
      </w:r>
    </w:p>
    <w:p w:rsidR="00CC7701" w:rsidRPr="00445AE6" w:rsidRDefault="00CC7701" w:rsidP="00E520F1">
      <w:pPr>
        <w:numPr>
          <w:ilvl w:val="0"/>
          <w:numId w:val="18"/>
        </w:numPr>
        <w:tabs>
          <w:tab w:val="clear" w:pos="2160"/>
          <w:tab w:val="num" w:pos="3012"/>
        </w:tabs>
        <w:spacing w:after="120"/>
        <w:ind w:left="1134" w:hanging="142"/>
        <w:rPr>
          <w:rFonts w:cs="Arial"/>
          <w:szCs w:val="22"/>
        </w:rPr>
      </w:pPr>
      <w:r w:rsidRPr="00445AE6">
        <w:rPr>
          <w:rFonts w:cs="Arial"/>
          <w:szCs w:val="22"/>
        </w:rPr>
        <w:t xml:space="preserve">v případech, které si smluvní strany ujednaly dále v tomto článku smlouvy, </w:t>
      </w:r>
    </w:p>
    <w:p w:rsidR="00CC7701" w:rsidRPr="00445AE6" w:rsidRDefault="00CC7701" w:rsidP="00E520F1">
      <w:pPr>
        <w:numPr>
          <w:ilvl w:val="0"/>
          <w:numId w:val="17"/>
        </w:numPr>
        <w:spacing w:after="120"/>
        <w:ind w:left="851" w:hanging="425"/>
        <w:rPr>
          <w:rFonts w:cs="Arial"/>
          <w:szCs w:val="22"/>
        </w:rPr>
      </w:pPr>
      <w:r w:rsidRPr="00445AE6">
        <w:rPr>
          <w:rFonts w:cs="Arial"/>
          <w:szCs w:val="22"/>
        </w:rPr>
        <w:t>dohodou smluvních stran.</w:t>
      </w:r>
    </w:p>
    <w:p w:rsidR="00CC7701" w:rsidRPr="00445AE6" w:rsidRDefault="00CC7701" w:rsidP="00E520F1">
      <w:pPr>
        <w:numPr>
          <w:ilvl w:val="0"/>
          <w:numId w:val="16"/>
        </w:numPr>
        <w:tabs>
          <w:tab w:val="left" w:pos="426"/>
        </w:tabs>
        <w:spacing w:after="120"/>
        <w:ind w:left="426" w:hanging="426"/>
        <w:rPr>
          <w:rFonts w:cs="Arial"/>
          <w:szCs w:val="22"/>
        </w:rPr>
      </w:pPr>
      <w:r w:rsidRPr="00445AE6">
        <w:rPr>
          <w:rFonts w:cs="Arial"/>
          <w:szCs w:val="22"/>
        </w:rPr>
        <w:t>Objednatel je oprávněn odstoupit od smlouvy v případě:</w:t>
      </w:r>
    </w:p>
    <w:p w:rsidR="00CC7701" w:rsidRPr="00445AE6" w:rsidRDefault="00CC7701" w:rsidP="00E520F1">
      <w:pPr>
        <w:pStyle w:val="Odstavecseseznamem"/>
        <w:numPr>
          <w:ilvl w:val="1"/>
          <w:numId w:val="22"/>
        </w:numPr>
        <w:tabs>
          <w:tab w:val="left" w:pos="426"/>
        </w:tabs>
        <w:spacing w:after="60" w:line="240" w:lineRule="auto"/>
        <w:ind w:left="851" w:hanging="425"/>
        <w:contextualSpacing w:val="0"/>
        <w:jc w:val="both"/>
        <w:rPr>
          <w:rFonts w:ascii="Arial" w:hAnsi="Arial" w:cs="Arial"/>
        </w:rPr>
      </w:pPr>
      <w:r w:rsidRPr="00445AE6">
        <w:rPr>
          <w:rFonts w:ascii="Arial" w:hAnsi="Arial" w:cs="Arial"/>
        </w:rPr>
        <w:t>prodlení s poskytnutím kteréhokoliv dílčího plnění nebo části dílčího plnění proti lhůtám uvedeným v čl. II anebo v příloze č. 1 smlouvy delšího než 30 dnů;</w:t>
      </w:r>
    </w:p>
    <w:p w:rsidR="00CC7701" w:rsidRPr="00445AE6" w:rsidRDefault="00CC7701" w:rsidP="00E520F1">
      <w:pPr>
        <w:pStyle w:val="Odstavecseseznamem"/>
        <w:numPr>
          <w:ilvl w:val="1"/>
          <w:numId w:val="22"/>
        </w:numPr>
        <w:tabs>
          <w:tab w:val="left" w:pos="426"/>
        </w:tabs>
        <w:spacing w:after="60" w:line="240" w:lineRule="auto"/>
        <w:ind w:left="851" w:hanging="425"/>
        <w:contextualSpacing w:val="0"/>
        <w:jc w:val="both"/>
        <w:rPr>
          <w:rFonts w:ascii="Arial" w:hAnsi="Arial" w:cs="Arial"/>
        </w:rPr>
      </w:pPr>
      <w:r w:rsidRPr="00445AE6">
        <w:rPr>
          <w:rFonts w:ascii="Arial" w:hAnsi="Arial" w:cs="Arial"/>
        </w:rPr>
        <w:t>že objednatel řádně uplatní u poskytovatele své požadavky nebo připomínky v průběhu plnění předmětu této smlouvy a poskytovatel je bez vážného důvodu neakceptuje nebo podle nich nepostupuje,</w:t>
      </w:r>
    </w:p>
    <w:p w:rsidR="00CC7701" w:rsidRPr="00445AE6" w:rsidRDefault="00CC7701" w:rsidP="00E520F1">
      <w:pPr>
        <w:pStyle w:val="Odstavecseseznamem"/>
        <w:numPr>
          <w:ilvl w:val="1"/>
          <w:numId w:val="22"/>
        </w:numPr>
        <w:tabs>
          <w:tab w:val="left" w:pos="426"/>
        </w:tabs>
        <w:spacing w:after="60" w:line="240" w:lineRule="auto"/>
        <w:ind w:left="851" w:hanging="425"/>
        <w:contextualSpacing w:val="0"/>
        <w:jc w:val="both"/>
        <w:rPr>
          <w:rFonts w:ascii="Arial" w:hAnsi="Arial" w:cs="Arial"/>
        </w:rPr>
      </w:pPr>
      <w:r w:rsidRPr="00445AE6">
        <w:rPr>
          <w:rFonts w:ascii="Arial" w:hAnsi="Arial" w:cs="Arial"/>
        </w:rPr>
        <w:t>prodlení s odstraněním vad dle čl. II odst.</w:t>
      </w:r>
      <w:r>
        <w:rPr>
          <w:rFonts w:ascii="Arial" w:hAnsi="Arial" w:cs="Arial"/>
        </w:rPr>
        <w:t xml:space="preserve"> 3 nebo</w:t>
      </w:r>
      <w:r w:rsidRPr="00445AE6">
        <w:rPr>
          <w:rFonts w:ascii="Arial" w:hAnsi="Arial" w:cs="Arial"/>
        </w:rPr>
        <w:t xml:space="preserve"> 4 nebo IV odst. 2 delšího než 30 dnů,</w:t>
      </w:r>
    </w:p>
    <w:p w:rsidR="00CC7701" w:rsidRPr="00445AE6" w:rsidRDefault="00CC7701" w:rsidP="00E520F1">
      <w:pPr>
        <w:pStyle w:val="Odstavecseseznamem"/>
        <w:numPr>
          <w:ilvl w:val="1"/>
          <w:numId w:val="22"/>
        </w:numPr>
        <w:tabs>
          <w:tab w:val="left" w:pos="426"/>
        </w:tabs>
        <w:spacing w:after="60" w:line="240" w:lineRule="auto"/>
        <w:ind w:left="851" w:hanging="425"/>
        <w:contextualSpacing w:val="0"/>
        <w:jc w:val="both"/>
        <w:rPr>
          <w:rFonts w:ascii="Arial" w:hAnsi="Arial" w:cs="Arial"/>
        </w:rPr>
      </w:pPr>
      <w:r w:rsidRPr="00445AE6">
        <w:rPr>
          <w:rFonts w:ascii="Arial" w:hAnsi="Arial" w:cs="Arial"/>
        </w:rPr>
        <w:t>porušení povinností dle čl. V;</w:t>
      </w:r>
    </w:p>
    <w:p w:rsidR="00CC7701" w:rsidRDefault="00CC7701" w:rsidP="00E520F1">
      <w:pPr>
        <w:pStyle w:val="Odstavecseseznamem"/>
        <w:numPr>
          <w:ilvl w:val="1"/>
          <w:numId w:val="22"/>
        </w:numPr>
        <w:tabs>
          <w:tab w:val="left" w:pos="426"/>
        </w:tabs>
        <w:spacing w:after="120" w:line="240" w:lineRule="auto"/>
        <w:ind w:left="851" w:hanging="425"/>
        <w:contextualSpacing w:val="0"/>
        <w:jc w:val="both"/>
        <w:rPr>
          <w:rFonts w:ascii="Arial" w:hAnsi="Arial" w:cs="Arial"/>
        </w:rPr>
      </w:pPr>
      <w:r w:rsidRPr="00445AE6">
        <w:rPr>
          <w:rFonts w:ascii="Arial" w:hAnsi="Arial" w:cs="Arial"/>
        </w:rPr>
        <w:t xml:space="preserve">opakovaného porušení povinností souvisejících s realizačním týmem dle </w:t>
      </w:r>
      <w:r w:rsidR="00453B71">
        <w:rPr>
          <w:rFonts w:ascii="Arial" w:hAnsi="Arial" w:cs="Arial"/>
        </w:rPr>
        <w:t>čl. VI. smlouvy</w:t>
      </w:r>
      <w:r>
        <w:rPr>
          <w:rFonts w:ascii="Arial" w:hAnsi="Arial" w:cs="Arial"/>
        </w:rPr>
        <w:t>;</w:t>
      </w:r>
    </w:p>
    <w:p w:rsidR="00CC7701" w:rsidRDefault="00CC7701" w:rsidP="00E520F1">
      <w:pPr>
        <w:pStyle w:val="Odstavecseseznamem"/>
        <w:numPr>
          <w:ilvl w:val="1"/>
          <w:numId w:val="22"/>
        </w:numPr>
        <w:spacing w:after="120" w:line="240" w:lineRule="auto"/>
        <w:ind w:left="851" w:hanging="425"/>
        <w:contextualSpacing w:val="0"/>
        <w:jc w:val="both"/>
        <w:rPr>
          <w:rFonts w:ascii="Arial" w:hAnsi="Arial" w:cs="Arial"/>
        </w:rPr>
      </w:pPr>
      <w:r w:rsidRPr="00195735">
        <w:rPr>
          <w:rFonts w:ascii="Arial" w:hAnsi="Arial" w:cs="Arial"/>
        </w:rPr>
        <w:lastRenderedPageBreak/>
        <w:t xml:space="preserve">že poskytovatel </w:t>
      </w:r>
      <w:r>
        <w:rPr>
          <w:rFonts w:ascii="Arial" w:hAnsi="Arial" w:cs="Arial"/>
        </w:rPr>
        <w:t xml:space="preserve">opakovaně </w:t>
      </w:r>
      <w:r w:rsidRPr="00195735">
        <w:rPr>
          <w:rFonts w:ascii="Arial" w:hAnsi="Arial" w:cs="Arial"/>
        </w:rPr>
        <w:t xml:space="preserve">neplní povinnost průběžně konzultovat s objednatelem postup prací způsobem uvedeným v bodě </w:t>
      </w:r>
      <w:r>
        <w:rPr>
          <w:rFonts w:ascii="Arial" w:hAnsi="Arial" w:cs="Arial"/>
        </w:rPr>
        <w:t>3</w:t>
      </w:r>
      <w:r w:rsidRPr="00195735">
        <w:rPr>
          <w:rFonts w:ascii="Arial" w:hAnsi="Arial" w:cs="Arial"/>
        </w:rPr>
        <w:t xml:space="preserve"> přílohy č. 1 smlouvy;</w:t>
      </w:r>
    </w:p>
    <w:p w:rsidR="00453B71" w:rsidRDefault="00CC7701" w:rsidP="00E520F1">
      <w:pPr>
        <w:pStyle w:val="Odstavecseseznamem"/>
        <w:numPr>
          <w:ilvl w:val="1"/>
          <w:numId w:val="22"/>
        </w:numPr>
        <w:spacing w:after="120" w:line="240" w:lineRule="auto"/>
        <w:ind w:left="851" w:hanging="425"/>
        <w:contextualSpacing w:val="0"/>
        <w:jc w:val="both"/>
        <w:rPr>
          <w:rFonts w:ascii="Arial" w:hAnsi="Arial" w:cs="Arial"/>
        </w:rPr>
      </w:pPr>
      <w:r w:rsidRPr="00453B71">
        <w:rPr>
          <w:rFonts w:ascii="Arial" w:hAnsi="Arial" w:cs="Arial"/>
        </w:rPr>
        <w:t>že zhotovitel nezajistí řádný průběh kurzů v souladu s bodem 9</w:t>
      </w:r>
      <w:r w:rsidR="0043657B" w:rsidRPr="00453B71">
        <w:rPr>
          <w:rFonts w:ascii="Arial" w:hAnsi="Arial" w:cs="Arial"/>
        </w:rPr>
        <w:t>.1 písm. c)</w:t>
      </w:r>
      <w:r w:rsidRPr="00453B71">
        <w:rPr>
          <w:rFonts w:ascii="Arial" w:hAnsi="Arial" w:cs="Arial"/>
        </w:rPr>
        <w:t xml:space="preserve"> přílohy č. 1 smlouvy.</w:t>
      </w:r>
    </w:p>
    <w:p w:rsidR="00CC7701" w:rsidRPr="001F4918" w:rsidRDefault="00CC7701" w:rsidP="00CC7701">
      <w:pPr>
        <w:tabs>
          <w:tab w:val="left" w:pos="709"/>
        </w:tabs>
        <w:spacing w:after="120"/>
        <w:ind w:left="426"/>
        <w:rPr>
          <w:rFonts w:cs="Arial"/>
          <w:szCs w:val="22"/>
        </w:rPr>
      </w:pPr>
      <w:r w:rsidRPr="001F4918">
        <w:rPr>
          <w:rFonts w:cs="Arial"/>
          <w:szCs w:val="22"/>
        </w:rPr>
        <w:t xml:space="preserve">Objednatel je oprávněn odstoupit z výše uvedených důvodů i jen pro budoucí plnění. </w:t>
      </w:r>
    </w:p>
    <w:p w:rsidR="005A589C" w:rsidRPr="002B0513" w:rsidRDefault="005A589C" w:rsidP="00E520F1">
      <w:pPr>
        <w:numPr>
          <w:ilvl w:val="0"/>
          <w:numId w:val="16"/>
        </w:numPr>
        <w:tabs>
          <w:tab w:val="left" w:pos="426"/>
        </w:tabs>
        <w:spacing w:after="120"/>
        <w:ind w:left="426" w:hanging="426"/>
        <w:rPr>
          <w:rFonts w:cs="Arial"/>
          <w:szCs w:val="22"/>
        </w:rPr>
      </w:pPr>
      <w:r w:rsidRPr="002B0513">
        <w:rPr>
          <w:rFonts w:cs="Arial"/>
          <w:szCs w:val="22"/>
        </w:rPr>
        <w:t>Objednatel může smlouvu vypovědět nebo od ní odstoupit v případě, že v jejím plnění nelze pokračovat, aniž by byla porušena pravidla uvedená v § 222 zákona č. 134/2016 Sb., o zadávání veřejných zakázek, ve znění pozdějších předpisů.</w:t>
      </w:r>
    </w:p>
    <w:p w:rsidR="005A589C" w:rsidRPr="002B0513" w:rsidRDefault="005A589C" w:rsidP="00E520F1">
      <w:pPr>
        <w:numPr>
          <w:ilvl w:val="0"/>
          <w:numId w:val="16"/>
        </w:numPr>
        <w:tabs>
          <w:tab w:val="left" w:pos="426"/>
        </w:tabs>
        <w:spacing w:after="120"/>
        <w:ind w:left="426" w:hanging="426"/>
        <w:rPr>
          <w:rFonts w:cs="Arial"/>
          <w:szCs w:val="22"/>
        </w:rPr>
      </w:pPr>
      <w:r w:rsidRPr="002B0513">
        <w:rPr>
          <w:rFonts w:cs="Arial"/>
          <w:szCs w:val="22"/>
        </w:rPr>
        <w:t>Objednatel může tuto smlouvu vypovědět nebo od ní odstoupit, a to bez zbytečného odkladu poté, co zjistí, že smlouva neměla být uzavřena, neboť</w:t>
      </w:r>
    </w:p>
    <w:p w:rsidR="005A589C" w:rsidRPr="002B0513" w:rsidRDefault="005A589C" w:rsidP="00A81726">
      <w:pPr>
        <w:numPr>
          <w:ilvl w:val="0"/>
          <w:numId w:val="31"/>
        </w:numPr>
        <w:ind w:hanging="294"/>
        <w:rPr>
          <w:rFonts w:cs="Arial"/>
          <w:szCs w:val="22"/>
        </w:rPr>
      </w:pPr>
      <w:r w:rsidRPr="002B0513">
        <w:rPr>
          <w:rFonts w:cs="Arial"/>
          <w:szCs w:val="22"/>
        </w:rPr>
        <w:t>poskytovatel jako vybraný dodavatel v zadávacím řízení, na základě něhož byla tato smlouva uzavřena, měl být vyloučen z účasti v zadávacím řízení,</w:t>
      </w:r>
    </w:p>
    <w:p w:rsidR="005A589C" w:rsidRPr="002B0513" w:rsidRDefault="005A589C" w:rsidP="00A81726">
      <w:pPr>
        <w:numPr>
          <w:ilvl w:val="0"/>
          <w:numId w:val="31"/>
        </w:numPr>
        <w:ind w:hanging="294"/>
        <w:rPr>
          <w:rFonts w:cs="Arial"/>
          <w:szCs w:val="22"/>
        </w:rPr>
      </w:pPr>
      <w:r w:rsidRPr="002B0513">
        <w:rPr>
          <w:rFonts w:cs="Arial"/>
          <w:szCs w:val="22"/>
        </w:rPr>
        <w:t>poskytovatel jako vybraný dodavatel v zadávacím řízení, na základě něhož byla tato smlouva uzavřena, před podpisem smlouvy předložil údaje, dokumenty, vzorky nebo modely, které neodpovídaly skutečnosti a měly nebo mohly mít vliv na výběr dodavatele, nebo</w:t>
      </w:r>
    </w:p>
    <w:p w:rsidR="005A589C" w:rsidRPr="002B0513" w:rsidRDefault="005A589C" w:rsidP="00A81726">
      <w:pPr>
        <w:numPr>
          <w:ilvl w:val="0"/>
          <w:numId w:val="31"/>
        </w:numPr>
        <w:spacing w:after="240"/>
        <w:ind w:left="714" w:hanging="294"/>
        <w:rPr>
          <w:rFonts w:cs="Arial"/>
          <w:szCs w:val="22"/>
        </w:rPr>
      </w:pPr>
      <w:r w:rsidRPr="002B0513">
        <w:rPr>
          <w:rFonts w:cs="Arial"/>
          <w:szCs w:val="22"/>
        </w:rPr>
        <w:t>výběr dodavatele v zadávacím řízení, na základě něhož byla tato smlouva uzavřena, souvisí se závažným porušením povinnosti členského státu ve smyslu čl. 258 Smlouvy o</w:t>
      </w:r>
      <w:r w:rsidR="002B0513">
        <w:rPr>
          <w:rFonts w:cs="Arial"/>
          <w:szCs w:val="22"/>
        </w:rPr>
        <w:t> </w:t>
      </w:r>
      <w:r w:rsidRPr="002B0513">
        <w:rPr>
          <w:rFonts w:cs="Arial"/>
          <w:szCs w:val="22"/>
        </w:rPr>
        <w:t>fungování Evropské unie, o kterém rozhodl Soudní dvůr Evropské unie.</w:t>
      </w:r>
    </w:p>
    <w:p w:rsidR="00CC7701" w:rsidRPr="00291424" w:rsidRDefault="00CC7701" w:rsidP="00E520F1">
      <w:pPr>
        <w:numPr>
          <w:ilvl w:val="0"/>
          <w:numId w:val="16"/>
        </w:numPr>
        <w:tabs>
          <w:tab w:val="left" w:pos="426"/>
        </w:tabs>
        <w:spacing w:after="120"/>
        <w:ind w:left="426" w:hanging="426"/>
        <w:rPr>
          <w:rFonts w:cs="Arial"/>
          <w:szCs w:val="22"/>
        </w:rPr>
      </w:pPr>
      <w:r w:rsidRPr="00291424">
        <w:rPr>
          <w:rFonts w:cs="Arial"/>
          <w:szCs w:val="22"/>
        </w:rPr>
        <w:t>Poskytovatel je oprávněn odstoupit od smlouvy v případě prodlení objednatele se zaplacením ceny za plnění předmětu smlouvy objednatelem delším než 15 dní.</w:t>
      </w:r>
    </w:p>
    <w:p w:rsidR="00CC7701" w:rsidRPr="00291424" w:rsidRDefault="00CC7701" w:rsidP="00E520F1">
      <w:pPr>
        <w:numPr>
          <w:ilvl w:val="0"/>
          <w:numId w:val="16"/>
        </w:numPr>
        <w:tabs>
          <w:tab w:val="left" w:pos="426"/>
        </w:tabs>
        <w:spacing w:after="120"/>
        <w:ind w:left="426" w:hanging="426"/>
        <w:rPr>
          <w:rFonts w:cs="Arial"/>
          <w:sz w:val="24"/>
          <w:szCs w:val="22"/>
        </w:rPr>
      </w:pPr>
      <w:r w:rsidRPr="0039197E">
        <w:rPr>
          <w:rFonts w:cs="Arial"/>
          <w:szCs w:val="22"/>
        </w:rPr>
        <w:t>Poskytovatel není oprávněn odstoupit od smlouvy z důvodů uvedených § 2382 občanského záko</w:t>
      </w:r>
      <w:r w:rsidRPr="00291424">
        <w:rPr>
          <w:rFonts w:cs="Arial"/>
          <w:sz w:val="24"/>
          <w:szCs w:val="22"/>
        </w:rPr>
        <w:t xml:space="preserve">níku. </w:t>
      </w:r>
    </w:p>
    <w:p w:rsidR="00CC7701" w:rsidRPr="0039197E" w:rsidRDefault="00CC7701" w:rsidP="00E520F1">
      <w:pPr>
        <w:numPr>
          <w:ilvl w:val="0"/>
          <w:numId w:val="16"/>
        </w:numPr>
        <w:tabs>
          <w:tab w:val="left" w:pos="426"/>
        </w:tabs>
        <w:spacing w:after="120"/>
        <w:ind w:left="426" w:hanging="426"/>
        <w:rPr>
          <w:rFonts w:cs="Arial"/>
          <w:szCs w:val="22"/>
        </w:rPr>
      </w:pPr>
      <w:r w:rsidRPr="00291424">
        <w:rPr>
          <w:rFonts w:cs="Arial"/>
          <w:sz w:val="24"/>
          <w:szCs w:val="22"/>
        </w:rPr>
        <w:t xml:space="preserve">Účinky </w:t>
      </w:r>
      <w:r w:rsidRPr="0039197E">
        <w:rPr>
          <w:rFonts w:cs="Arial"/>
          <w:szCs w:val="22"/>
        </w:rPr>
        <w:t>odstoupení od smlouvy nastávají okamžikem doručení písemného projevu vůle odstoupit od této smlouvy druhé smluvní straně.</w:t>
      </w:r>
    </w:p>
    <w:p w:rsidR="00CC7701" w:rsidRPr="0039197E" w:rsidRDefault="00CC7701" w:rsidP="00E520F1">
      <w:pPr>
        <w:numPr>
          <w:ilvl w:val="0"/>
          <w:numId w:val="16"/>
        </w:numPr>
        <w:tabs>
          <w:tab w:val="left" w:pos="426"/>
        </w:tabs>
        <w:spacing w:after="120"/>
        <w:ind w:left="426" w:hanging="426"/>
        <w:rPr>
          <w:rFonts w:cs="Arial"/>
          <w:szCs w:val="22"/>
        </w:rPr>
      </w:pPr>
      <w:r w:rsidRPr="0039197E">
        <w:rPr>
          <w:rFonts w:cs="Arial"/>
          <w:szCs w:val="22"/>
        </w:rPr>
        <w:t>Odstoupením od smlouvy není dotčen případný nárok na náhradu škody.</w:t>
      </w:r>
    </w:p>
    <w:p w:rsidR="00CC7701" w:rsidRDefault="00CC7701" w:rsidP="00E520F1">
      <w:pPr>
        <w:numPr>
          <w:ilvl w:val="0"/>
          <w:numId w:val="16"/>
        </w:numPr>
        <w:tabs>
          <w:tab w:val="left" w:pos="426"/>
        </w:tabs>
        <w:spacing w:after="120"/>
        <w:ind w:left="426" w:hanging="426"/>
        <w:rPr>
          <w:rFonts w:cs="Arial"/>
          <w:szCs w:val="22"/>
        </w:rPr>
      </w:pPr>
      <w:r w:rsidRPr="0039197E">
        <w:rPr>
          <w:rFonts w:cs="Arial"/>
          <w:szCs w:val="22"/>
        </w:rPr>
        <w:t>Práva a povinnosti smluvních stran dle čl. V, případně další, z jejichž povahy je zřejmé, že mají být zachována i po skončení účinnosti této smlouvy, zůstávají zachována i ukončení této smlouvy.</w:t>
      </w:r>
    </w:p>
    <w:p w:rsidR="00CC7701" w:rsidRPr="00950B43" w:rsidRDefault="00950B43" w:rsidP="00950B43">
      <w:pPr>
        <w:pStyle w:val="Nadpis5"/>
      </w:pPr>
      <w:r w:rsidRPr="00950B43">
        <w:br/>
      </w:r>
      <w:r w:rsidR="00CC7701" w:rsidRPr="00950B43">
        <w:t>Povinnost uchovávat doklady a umožnit kontrolu</w:t>
      </w:r>
    </w:p>
    <w:p w:rsidR="00CC7701" w:rsidRPr="00BA3428" w:rsidRDefault="00CC7701" w:rsidP="00CC7701">
      <w:pPr>
        <w:tabs>
          <w:tab w:val="left" w:pos="426"/>
        </w:tabs>
        <w:spacing w:after="120"/>
        <w:rPr>
          <w:rFonts w:cs="Arial"/>
          <w:szCs w:val="22"/>
        </w:rPr>
      </w:pPr>
      <w:r w:rsidRPr="003F389A">
        <w:rPr>
          <w:rFonts w:cs="Arial"/>
          <w:szCs w:val="22"/>
        </w:rPr>
        <w:t>Poskytovatel je povinen umožnit osobám oprávněným k</w:t>
      </w:r>
      <w:r w:rsidR="008C65E8">
        <w:rPr>
          <w:rFonts w:cs="Arial"/>
          <w:szCs w:val="22"/>
        </w:rPr>
        <w:t> </w:t>
      </w:r>
      <w:r w:rsidRPr="003F389A">
        <w:rPr>
          <w:rFonts w:cs="Arial"/>
          <w:szCs w:val="22"/>
        </w:rPr>
        <w:t>výkonu kontroly projektu (zejm. objednateli, MPSV, MF, NKÚ, EK, Evropskému účetnímu dvoru), z</w:t>
      </w:r>
      <w:r w:rsidR="008C65E8">
        <w:rPr>
          <w:rFonts w:cs="Arial"/>
          <w:szCs w:val="22"/>
        </w:rPr>
        <w:t> </w:t>
      </w:r>
      <w:r w:rsidRPr="003F389A">
        <w:rPr>
          <w:rFonts w:cs="Arial"/>
          <w:szCs w:val="22"/>
        </w:rPr>
        <w:t xml:space="preserve">něhož je zakázka hrazena, </w:t>
      </w:r>
      <w:r w:rsidRPr="004B5E6E">
        <w:rPr>
          <w:rFonts w:cs="Arial"/>
          <w:szCs w:val="22"/>
        </w:rPr>
        <w:t>provést kontrolu dokladů souvisejících s</w:t>
      </w:r>
      <w:r w:rsidR="008C65E8">
        <w:rPr>
          <w:rFonts w:cs="Arial"/>
          <w:szCs w:val="22"/>
        </w:rPr>
        <w:t> </w:t>
      </w:r>
      <w:r w:rsidRPr="004B5E6E">
        <w:rPr>
          <w:rFonts w:cs="Arial"/>
          <w:szCs w:val="22"/>
        </w:rPr>
        <w:t>plněním veřejné zakázky, a to po dobu danou právními předpisy ČR k</w:t>
      </w:r>
      <w:r w:rsidR="008C65E8">
        <w:rPr>
          <w:rFonts w:cs="Arial"/>
          <w:szCs w:val="22"/>
        </w:rPr>
        <w:t> </w:t>
      </w:r>
      <w:r w:rsidRPr="004B5E6E">
        <w:rPr>
          <w:rFonts w:cs="Arial"/>
          <w:szCs w:val="22"/>
        </w:rPr>
        <w:t>jejich archivaci (zákon č. 563/1991 Sb., o účetnictví, a zákon č. 235/2004 Sb., o dani z</w:t>
      </w:r>
      <w:r w:rsidR="008C65E8">
        <w:rPr>
          <w:rFonts w:cs="Arial"/>
          <w:szCs w:val="22"/>
        </w:rPr>
        <w:t> </w:t>
      </w:r>
      <w:r w:rsidRPr="004B5E6E">
        <w:rPr>
          <w:rFonts w:cs="Arial"/>
          <w:szCs w:val="22"/>
        </w:rPr>
        <w:t>přidané hodnoty) a Pravidly OPZ (Obecné části pravidel pro žadatele a příjemce v</w:t>
      </w:r>
      <w:r w:rsidR="008C65E8">
        <w:rPr>
          <w:rFonts w:cs="Arial"/>
          <w:szCs w:val="22"/>
        </w:rPr>
        <w:t> </w:t>
      </w:r>
      <w:r w:rsidRPr="004B5E6E">
        <w:rPr>
          <w:rFonts w:cs="Arial"/>
          <w:szCs w:val="22"/>
        </w:rPr>
        <w:t>rámci Operačního programu Zaměstnanost, verze 5), tj. minimálně do roku 203</w:t>
      </w:r>
      <w:r w:rsidR="00FE1F14">
        <w:rPr>
          <w:rFonts w:cs="Arial"/>
          <w:szCs w:val="22"/>
        </w:rPr>
        <w:t>4</w:t>
      </w:r>
      <w:r w:rsidRPr="004B5E6E">
        <w:rPr>
          <w:rFonts w:cs="Arial"/>
          <w:szCs w:val="22"/>
        </w:rPr>
        <w:t>.</w:t>
      </w:r>
    </w:p>
    <w:p w:rsidR="00CC7701" w:rsidRPr="0046239B" w:rsidRDefault="00950B43" w:rsidP="00950B43">
      <w:pPr>
        <w:pStyle w:val="Nadpis5"/>
      </w:pPr>
      <w:r>
        <w:br/>
      </w:r>
      <w:r w:rsidR="00CC7701" w:rsidRPr="0046239B">
        <w:t>Závěrečná ustanovení</w:t>
      </w:r>
    </w:p>
    <w:p w:rsidR="00CC7701" w:rsidRPr="00BA3428" w:rsidRDefault="00CC7701" w:rsidP="00E520F1">
      <w:pPr>
        <w:numPr>
          <w:ilvl w:val="0"/>
          <w:numId w:val="15"/>
        </w:numPr>
        <w:spacing w:after="120"/>
        <w:ind w:left="425" w:hanging="425"/>
        <w:rPr>
          <w:rFonts w:cs="Arial"/>
          <w:szCs w:val="22"/>
        </w:rPr>
      </w:pPr>
      <w:r w:rsidRPr="00BA3428">
        <w:rPr>
          <w:rFonts w:cs="Arial"/>
          <w:szCs w:val="22"/>
        </w:rPr>
        <w:t>Tuto smlouvu lze měnit nebo doplňovat pouze formou písemných dodatků, podepsaných oprávněnými zástupci smluvních stran na jedné listině.</w:t>
      </w:r>
    </w:p>
    <w:p w:rsidR="00CC7701" w:rsidRPr="00BA3428" w:rsidRDefault="00CC7701" w:rsidP="00E520F1">
      <w:pPr>
        <w:widowControl w:val="0"/>
        <w:numPr>
          <w:ilvl w:val="0"/>
          <w:numId w:val="15"/>
        </w:numPr>
        <w:tabs>
          <w:tab w:val="left" w:pos="426"/>
        </w:tabs>
        <w:autoSpaceDE w:val="0"/>
        <w:autoSpaceDN w:val="0"/>
        <w:spacing w:after="120"/>
        <w:ind w:left="425" w:hanging="425"/>
        <w:rPr>
          <w:rFonts w:cs="Arial"/>
          <w:szCs w:val="22"/>
        </w:rPr>
      </w:pPr>
      <w:r w:rsidRPr="00BA3428">
        <w:rPr>
          <w:rFonts w:cs="Arial"/>
          <w:szCs w:val="22"/>
        </w:rPr>
        <w:t xml:space="preserve">Obě smluvní strany podpisem této smlouvy vylučují, aby nad rámec jejích výslovných ustanovení byla jakákoliv jejich práva či povinnosti dovozovány z dosavadní či budoucí praxe zavedené mezi smluvními stranami, resp. ze zvyklostí zachovávaných obecně či v odvětví týkajícím se předmětu této smlouvy. </w:t>
      </w:r>
    </w:p>
    <w:p w:rsidR="00CC7701" w:rsidRPr="00BA3428" w:rsidRDefault="00CC7701" w:rsidP="00E520F1">
      <w:pPr>
        <w:widowControl w:val="0"/>
        <w:numPr>
          <w:ilvl w:val="0"/>
          <w:numId w:val="15"/>
        </w:numPr>
        <w:tabs>
          <w:tab w:val="left" w:pos="426"/>
        </w:tabs>
        <w:autoSpaceDE w:val="0"/>
        <w:autoSpaceDN w:val="0"/>
        <w:spacing w:after="120"/>
        <w:ind w:left="426" w:hanging="426"/>
        <w:rPr>
          <w:rFonts w:cs="Arial"/>
          <w:szCs w:val="22"/>
        </w:rPr>
      </w:pPr>
      <w:r w:rsidRPr="00BA3428">
        <w:rPr>
          <w:rFonts w:cs="Arial"/>
          <w:szCs w:val="22"/>
        </w:rPr>
        <w:t xml:space="preserve">Poskytovatel převzal na sebe nebezpečí změny okolností po uzavření této smlouvy, a proto </w:t>
      </w:r>
      <w:r w:rsidRPr="00BA3428">
        <w:rPr>
          <w:rFonts w:cs="Arial"/>
          <w:szCs w:val="22"/>
        </w:rPr>
        <w:lastRenderedPageBreak/>
        <w:t>mu nepřísluší domáhat se práv uvedených v § 1765 a § 2620 odst. 2 občanského zákoníku.</w:t>
      </w:r>
    </w:p>
    <w:p w:rsidR="00CC7701" w:rsidRPr="00BA3428" w:rsidRDefault="00CC7701" w:rsidP="00E520F1">
      <w:pPr>
        <w:widowControl w:val="0"/>
        <w:numPr>
          <w:ilvl w:val="0"/>
          <w:numId w:val="15"/>
        </w:numPr>
        <w:tabs>
          <w:tab w:val="left" w:pos="426"/>
        </w:tabs>
        <w:autoSpaceDE w:val="0"/>
        <w:autoSpaceDN w:val="0"/>
        <w:spacing w:after="120"/>
        <w:ind w:left="426" w:hanging="426"/>
        <w:rPr>
          <w:rFonts w:cs="Arial"/>
          <w:szCs w:val="22"/>
        </w:rPr>
      </w:pPr>
      <w:r w:rsidRPr="00BA3428">
        <w:rPr>
          <w:rFonts w:cs="Arial"/>
          <w:szCs w:val="22"/>
        </w:rPr>
        <w:t>Poskytovatel souhlasí se zveřejněním této smlouvy, především</w:t>
      </w:r>
      <w:r>
        <w:rPr>
          <w:rFonts w:cs="Arial"/>
          <w:szCs w:val="22"/>
        </w:rPr>
        <w:t xml:space="preserve"> </w:t>
      </w:r>
      <w:r w:rsidRPr="00BA3428">
        <w:rPr>
          <w:rFonts w:cs="Arial"/>
          <w:szCs w:val="22"/>
        </w:rPr>
        <w:t>na profilu zadavatele v systému E-ZAK a v Registru smluv dle zákona č. 340/2015 Sb., o</w:t>
      </w:r>
      <w:r>
        <w:rPr>
          <w:rFonts w:cs="Arial"/>
          <w:szCs w:val="22"/>
        </w:rPr>
        <w:t> </w:t>
      </w:r>
      <w:r w:rsidRPr="00BA3428">
        <w:rPr>
          <w:rFonts w:cs="Arial"/>
          <w:szCs w:val="22"/>
        </w:rPr>
        <w:t>zvláštních podmínkách účinnosti některých smluv, uveřejňování těchto smluv a o registru smluv</w:t>
      </w:r>
      <w:r>
        <w:rPr>
          <w:rFonts w:cs="Arial"/>
          <w:szCs w:val="22"/>
        </w:rPr>
        <w:t>, ve znění pozdějších předpisů</w:t>
      </w:r>
      <w:r w:rsidRPr="00BA3428">
        <w:rPr>
          <w:rFonts w:cs="Arial"/>
          <w:szCs w:val="22"/>
        </w:rPr>
        <w:t>.</w:t>
      </w:r>
      <w:r w:rsidR="008B34CB">
        <w:rPr>
          <w:rFonts w:cs="Arial"/>
          <w:szCs w:val="22"/>
        </w:rPr>
        <w:t xml:space="preserve"> Objednatel je povinen zajistit uveřejnění smlouvy v Registru smluv do 5 dnů od</w:t>
      </w:r>
      <w:r w:rsidR="00812E83">
        <w:rPr>
          <w:rFonts w:cs="Arial"/>
          <w:szCs w:val="22"/>
        </w:rPr>
        <w:t> </w:t>
      </w:r>
      <w:r w:rsidR="008B34CB">
        <w:rPr>
          <w:rFonts w:cs="Arial"/>
          <w:szCs w:val="22"/>
        </w:rPr>
        <w:t>jejího podpisu oběma smluvními stranami.</w:t>
      </w:r>
    </w:p>
    <w:p w:rsidR="00CC7701" w:rsidRPr="00BA3428" w:rsidRDefault="00CC7701" w:rsidP="00E520F1">
      <w:pPr>
        <w:numPr>
          <w:ilvl w:val="0"/>
          <w:numId w:val="15"/>
        </w:numPr>
        <w:spacing w:after="120"/>
        <w:ind w:left="425" w:hanging="425"/>
        <w:rPr>
          <w:rFonts w:cs="Arial"/>
          <w:szCs w:val="22"/>
        </w:rPr>
      </w:pPr>
      <w:r w:rsidRPr="00BA3428">
        <w:rPr>
          <w:rFonts w:cs="Arial"/>
          <w:szCs w:val="22"/>
        </w:rPr>
        <w:t xml:space="preserve">Tato smlouva </w:t>
      </w:r>
      <w:r w:rsidR="004D62BC">
        <w:rPr>
          <w:rFonts w:cs="Arial"/>
          <w:szCs w:val="22"/>
        </w:rPr>
        <w:t>nabývá účinnosti uveřejněn</w:t>
      </w:r>
      <w:r w:rsidR="00655F05">
        <w:rPr>
          <w:rFonts w:cs="Arial"/>
          <w:szCs w:val="22"/>
        </w:rPr>
        <w:t>ím</w:t>
      </w:r>
      <w:r w:rsidR="004D62BC">
        <w:rPr>
          <w:rFonts w:cs="Arial"/>
          <w:szCs w:val="22"/>
        </w:rPr>
        <w:t xml:space="preserve"> v </w:t>
      </w:r>
      <w:r w:rsidRPr="00BA3428">
        <w:rPr>
          <w:rFonts w:cs="Arial"/>
          <w:szCs w:val="22"/>
        </w:rPr>
        <w:t>Registru smluv</w:t>
      </w:r>
      <w:r w:rsidR="008B104F">
        <w:rPr>
          <w:rFonts w:cs="Arial"/>
          <w:szCs w:val="22"/>
        </w:rPr>
        <w:t>.</w:t>
      </w:r>
    </w:p>
    <w:p w:rsidR="004D62BC" w:rsidRPr="00F9757E" w:rsidRDefault="00CC7701" w:rsidP="00E520F1">
      <w:pPr>
        <w:widowControl w:val="0"/>
        <w:numPr>
          <w:ilvl w:val="0"/>
          <w:numId w:val="15"/>
        </w:numPr>
        <w:tabs>
          <w:tab w:val="left" w:pos="426"/>
        </w:tabs>
        <w:autoSpaceDE w:val="0"/>
        <w:autoSpaceDN w:val="0"/>
        <w:spacing w:after="120"/>
        <w:ind w:left="425" w:hanging="425"/>
        <w:rPr>
          <w:rFonts w:cs="Arial"/>
          <w:szCs w:val="22"/>
        </w:rPr>
      </w:pPr>
      <w:r w:rsidRPr="00F9757E">
        <w:rPr>
          <w:rFonts w:cs="Arial"/>
          <w:szCs w:val="22"/>
        </w:rPr>
        <w:t>Tato smlouva je vyhotovena ve 4 výtiscích, z nichž 1 obdrží poskytovatel a 3 obdrží objednatel.</w:t>
      </w:r>
    </w:p>
    <w:p w:rsidR="00BE0C88" w:rsidRPr="00950B43" w:rsidRDefault="00CC7701" w:rsidP="00E520F1">
      <w:pPr>
        <w:widowControl w:val="0"/>
        <w:numPr>
          <w:ilvl w:val="0"/>
          <w:numId w:val="15"/>
        </w:numPr>
        <w:tabs>
          <w:tab w:val="left" w:pos="426"/>
        </w:tabs>
        <w:autoSpaceDE w:val="0"/>
        <w:autoSpaceDN w:val="0"/>
        <w:spacing w:after="120"/>
        <w:ind w:left="425" w:hanging="425"/>
        <w:rPr>
          <w:rFonts w:cs="Arial"/>
          <w:szCs w:val="22"/>
        </w:rPr>
      </w:pPr>
      <w:r w:rsidRPr="00810981">
        <w:rPr>
          <w:rFonts w:cs="Arial"/>
          <w:szCs w:val="22"/>
        </w:rPr>
        <w:t>Součástí této smlouvy jsou následující přílohy:</w:t>
      </w:r>
    </w:p>
    <w:p w:rsidR="00FD7D9F" w:rsidRDefault="00CC7701" w:rsidP="00FE1F14">
      <w:pPr>
        <w:spacing w:after="120"/>
        <w:ind w:left="425"/>
        <w:jc w:val="left"/>
        <w:rPr>
          <w:rFonts w:cs="Arial"/>
          <w:szCs w:val="22"/>
        </w:rPr>
      </w:pPr>
      <w:r w:rsidRPr="004A7704">
        <w:rPr>
          <w:rFonts w:cs="Arial"/>
          <w:szCs w:val="22"/>
        </w:rPr>
        <w:t xml:space="preserve">Příloha </w:t>
      </w:r>
      <w:r>
        <w:rPr>
          <w:rFonts w:cs="Arial"/>
          <w:szCs w:val="22"/>
        </w:rPr>
        <w:t>č. 1</w:t>
      </w:r>
      <w:r w:rsidRPr="004A7704">
        <w:rPr>
          <w:rFonts w:cs="Arial"/>
          <w:szCs w:val="22"/>
        </w:rPr>
        <w:t xml:space="preserve"> –</w:t>
      </w:r>
      <w:r>
        <w:rPr>
          <w:rFonts w:cs="Arial"/>
          <w:szCs w:val="22"/>
        </w:rPr>
        <w:t xml:space="preserve"> Podrobný popis předmětu plnění</w:t>
      </w:r>
      <w:r w:rsidR="00FE1F14">
        <w:rPr>
          <w:rFonts w:cs="Arial"/>
          <w:szCs w:val="22"/>
        </w:rPr>
        <w:br/>
      </w:r>
      <w:r>
        <w:rPr>
          <w:rFonts w:cs="Arial"/>
          <w:szCs w:val="22"/>
        </w:rPr>
        <w:t>Příloha č. 2</w:t>
      </w:r>
      <w:r w:rsidRPr="004A7704">
        <w:rPr>
          <w:rFonts w:cs="Arial"/>
          <w:szCs w:val="22"/>
        </w:rPr>
        <w:t xml:space="preserve"> </w:t>
      </w:r>
      <w:r w:rsidRPr="00CF1804">
        <w:rPr>
          <w:rFonts w:cs="Arial"/>
          <w:szCs w:val="22"/>
        </w:rPr>
        <w:t>–</w:t>
      </w:r>
      <w:r w:rsidRPr="004A7704">
        <w:rPr>
          <w:rFonts w:cs="Arial"/>
          <w:szCs w:val="22"/>
        </w:rPr>
        <w:t xml:space="preserve"> Slovník pojmů</w:t>
      </w:r>
      <w:r w:rsidR="00FE1F14">
        <w:rPr>
          <w:rFonts w:cs="Arial"/>
          <w:szCs w:val="22"/>
        </w:rPr>
        <w:br/>
      </w:r>
      <w:r>
        <w:rPr>
          <w:rFonts w:cs="Arial"/>
          <w:szCs w:val="22"/>
        </w:rPr>
        <w:t xml:space="preserve">Příloha č. 3 </w:t>
      </w:r>
      <w:r w:rsidRPr="003F08D6">
        <w:rPr>
          <w:rFonts w:cs="Arial"/>
          <w:szCs w:val="22"/>
        </w:rPr>
        <w:t>–</w:t>
      </w:r>
      <w:r>
        <w:rPr>
          <w:rFonts w:cs="Arial"/>
          <w:szCs w:val="22"/>
        </w:rPr>
        <w:t xml:space="preserve"> </w:t>
      </w:r>
      <w:r w:rsidRPr="003F08D6">
        <w:rPr>
          <w:rFonts w:cs="Arial"/>
          <w:szCs w:val="22"/>
        </w:rPr>
        <w:t>Formulář vzdělávacího kurzu</w:t>
      </w:r>
    </w:p>
    <w:p w:rsidR="001A2238" w:rsidRPr="00BA3428" w:rsidRDefault="001A2238" w:rsidP="00FE1F14">
      <w:pPr>
        <w:spacing w:before="240"/>
        <w:jc w:val="left"/>
        <w:rPr>
          <w:rFonts w:cs="Arial"/>
          <w:szCs w:val="22"/>
        </w:rPr>
      </w:pPr>
    </w:p>
    <w:p w:rsidR="00CC7701" w:rsidRPr="004E4E6E" w:rsidRDefault="00CC7701" w:rsidP="001A2238">
      <w:pPr>
        <w:tabs>
          <w:tab w:val="left" w:pos="4253"/>
        </w:tabs>
        <w:spacing w:before="240" w:after="120"/>
        <w:rPr>
          <w:rFonts w:cs="Arial"/>
          <w:szCs w:val="22"/>
        </w:rPr>
      </w:pPr>
      <w:r w:rsidRPr="004E4E6E">
        <w:rPr>
          <w:rFonts w:cs="Arial"/>
          <w:szCs w:val="22"/>
        </w:rPr>
        <w:t>V ……………</w:t>
      </w:r>
      <w:proofErr w:type="gramStart"/>
      <w:r w:rsidRPr="004E4E6E">
        <w:rPr>
          <w:rFonts w:cs="Arial"/>
          <w:szCs w:val="22"/>
        </w:rPr>
        <w:t>…..…</w:t>
      </w:r>
      <w:proofErr w:type="gramEnd"/>
      <w:r w:rsidRPr="004E4E6E">
        <w:rPr>
          <w:rFonts w:cs="Arial"/>
          <w:szCs w:val="22"/>
        </w:rPr>
        <w:t xml:space="preserve"> dne …………..</w:t>
      </w:r>
      <w:r w:rsidRPr="004E4E6E">
        <w:rPr>
          <w:rFonts w:cs="Arial"/>
          <w:szCs w:val="22"/>
        </w:rPr>
        <w:tab/>
      </w:r>
      <w:r>
        <w:rPr>
          <w:rFonts w:cs="Arial"/>
          <w:szCs w:val="22"/>
        </w:rPr>
        <w:tab/>
      </w:r>
      <w:r>
        <w:rPr>
          <w:rFonts w:cs="Arial"/>
          <w:szCs w:val="22"/>
        </w:rPr>
        <w:tab/>
      </w:r>
      <w:r>
        <w:rPr>
          <w:rFonts w:cs="Arial"/>
          <w:szCs w:val="22"/>
        </w:rPr>
        <w:tab/>
      </w:r>
      <w:r w:rsidRPr="004E4E6E">
        <w:rPr>
          <w:rFonts w:cs="Arial"/>
          <w:szCs w:val="22"/>
        </w:rPr>
        <w:t>V Praze dne …………..</w:t>
      </w:r>
    </w:p>
    <w:p w:rsidR="00CC7701" w:rsidRPr="004E4E6E" w:rsidRDefault="00CC7701" w:rsidP="00CC7701">
      <w:pPr>
        <w:tabs>
          <w:tab w:val="left" w:pos="4962"/>
        </w:tabs>
        <w:spacing w:after="120"/>
        <w:rPr>
          <w:rFonts w:cs="Arial"/>
          <w:szCs w:val="22"/>
        </w:rPr>
      </w:pPr>
    </w:p>
    <w:p w:rsidR="00CC7701" w:rsidRPr="004E4E6E" w:rsidRDefault="00CC7701" w:rsidP="00CC7701">
      <w:pPr>
        <w:tabs>
          <w:tab w:val="left" w:pos="4253"/>
        </w:tabs>
        <w:spacing w:after="120"/>
        <w:rPr>
          <w:rFonts w:cs="Arial"/>
          <w:szCs w:val="22"/>
        </w:rPr>
      </w:pPr>
      <w:r>
        <w:rPr>
          <w:rFonts w:cs="Arial"/>
          <w:szCs w:val="22"/>
        </w:rPr>
        <w:t>z</w:t>
      </w:r>
      <w:r w:rsidRPr="004E4E6E">
        <w:rPr>
          <w:rFonts w:cs="Arial"/>
          <w:szCs w:val="22"/>
        </w:rPr>
        <w:t>a poskytovatele</w:t>
      </w:r>
      <w:r w:rsidRPr="004E4E6E">
        <w:rPr>
          <w:rFonts w:cs="Arial"/>
          <w:szCs w:val="22"/>
        </w:rPr>
        <w:tab/>
      </w:r>
      <w:r>
        <w:rPr>
          <w:rFonts w:cs="Arial"/>
          <w:szCs w:val="22"/>
        </w:rPr>
        <w:tab/>
      </w:r>
      <w:r>
        <w:rPr>
          <w:rFonts w:cs="Arial"/>
          <w:szCs w:val="22"/>
        </w:rPr>
        <w:tab/>
      </w:r>
      <w:r>
        <w:rPr>
          <w:rFonts w:cs="Arial"/>
          <w:szCs w:val="22"/>
        </w:rPr>
        <w:tab/>
        <w:t>z</w:t>
      </w:r>
      <w:r w:rsidRPr="004E4E6E">
        <w:rPr>
          <w:rFonts w:cs="Arial"/>
          <w:szCs w:val="22"/>
        </w:rPr>
        <w:t>a objednatele</w:t>
      </w:r>
    </w:p>
    <w:p w:rsidR="00CC7701" w:rsidRPr="004E4E6E" w:rsidRDefault="00CC7701" w:rsidP="00CC7701">
      <w:pPr>
        <w:tabs>
          <w:tab w:val="left" w:pos="4253"/>
          <w:tab w:val="left" w:pos="4962"/>
        </w:tabs>
        <w:spacing w:after="120"/>
        <w:rPr>
          <w:rFonts w:cs="Arial"/>
          <w:szCs w:val="22"/>
        </w:rPr>
      </w:pPr>
    </w:p>
    <w:p w:rsidR="00CC7701" w:rsidRPr="004E4E6E" w:rsidRDefault="00CC7701" w:rsidP="008C65E8">
      <w:pPr>
        <w:tabs>
          <w:tab w:val="left" w:pos="4253"/>
        </w:tabs>
        <w:rPr>
          <w:rFonts w:cs="Arial"/>
          <w:szCs w:val="22"/>
        </w:rPr>
      </w:pPr>
      <w:r w:rsidRPr="004E4E6E">
        <w:rPr>
          <w:rFonts w:cs="Arial"/>
          <w:szCs w:val="22"/>
        </w:rPr>
        <w:t xml:space="preserve">…………..………….. </w:t>
      </w:r>
      <w:r w:rsidRPr="004E4E6E">
        <w:rPr>
          <w:rFonts w:cs="Arial"/>
          <w:szCs w:val="22"/>
        </w:rPr>
        <w:tab/>
      </w:r>
      <w:r>
        <w:rPr>
          <w:rFonts w:cs="Arial"/>
          <w:szCs w:val="22"/>
        </w:rPr>
        <w:tab/>
      </w:r>
      <w:r>
        <w:rPr>
          <w:rFonts w:cs="Arial"/>
          <w:szCs w:val="22"/>
        </w:rPr>
        <w:tab/>
      </w:r>
      <w:r>
        <w:rPr>
          <w:rFonts w:cs="Arial"/>
          <w:szCs w:val="22"/>
        </w:rPr>
        <w:tab/>
      </w:r>
      <w:r w:rsidRPr="004E4E6E">
        <w:rPr>
          <w:rFonts w:cs="Arial"/>
          <w:szCs w:val="22"/>
        </w:rPr>
        <w:t>…………..…………..</w:t>
      </w:r>
    </w:p>
    <w:p w:rsidR="00CC7701" w:rsidRPr="004E4E6E" w:rsidRDefault="00CC7701" w:rsidP="008B34CB">
      <w:pPr>
        <w:tabs>
          <w:tab w:val="left" w:pos="4253"/>
          <w:tab w:val="left" w:pos="5103"/>
        </w:tabs>
        <w:jc w:val="left"/>
        <w:rPr>
          <w:rFonts w:cs="Arial"/>
          <w:szCs w:val="22"/>
        </w:rPr>
      </w:pPr>
      <w:r w:rsidRPr="004E4E6E">
        <w:rPr>
          <w:rFonts w:cs="Arial"/>
          <w:szCs w:val="22"/>
        </w:rPr>
        <w:t>………</w:t>
      </w:r>
      <w:proofErr w:type="gramStart"/>
      <w:r w:rsidRPr="004E4E6E">
        <w:rPr>
          <w:rFonts w:cs="Arial"/>
          <w:szCs w:val="22"/>
        </w:rPr>
        <w:t>…..…</w:t>
      </w:r>
      <w:proofErr w:type="gramEnd"/>
      <w:r w:rsidRPr="004E4E6E">
        <w:rPr>
          <w:rFonts w:cs="Arial"/>
          <w:szCs w:val="22"/>
        </w:rPr>
        <w:t>………..</w:t>
      </w:r>
      <w:r w:rsidRPr="004E4E6E">
        <w:rPr>
          <w:rFonts w:cs="Arial"/>
          <w:szCs w:val="22"/>
        </w:rPr>
        <w:tab/>
      </w:r>
      <w:r>
        <w:rPr>
          <w:rFonts w:cs="Arial"/>
          <w:szCs w:val="22"/>
        </w:rPr>
        <w:tab/>
      </w:r>
      <w:r>
        <w:rPr>
          <w:rFonts w:cs="Arial"/>
          <w:szCs w:val="22"/>
        </w:rPr>
        <w:tab/>
      </w:r>
      <w:r w:rsidRPr="004E4E6E">
        <w:rPr>
          <w:rFonts w:cs="Arial"/>
          <w:szCs w:val="22"/>
        </w:rPr>
        <w:t>Mg</w:t>
      </w:r>
      <w:r>
        <w:rPr>
          <w:rFonts w:cs="Arial"/>
          <w:szCs w:val="22"/>
        </w:rPr>
        <w:t>r</w:t>
      </w:r>
      <w:r w:rsidRPr="004E4E6E">
        <w:rPr>
          <w:rFonts w:cs="Arial"/>
          <w:szCs w:val="22"/>
        </w:rPr>
        <w:t xml:space="preserve">. </w:t>
      </w:r>
      <w:r>
        <w:rPr>
          <w:rFonts w:cs="Arial"/>
          <w:szCs w:val="22"/>
        </w:rPr>
        <w:t>Jindřich Vobořil</w:t>
      </w:r>
    </w:p>
    <w:p w:rsidR="0012620F" w:rsidRDefault="00CC7701" w:rsidP="008B34CB">
      <w:pPr>
        <w:tabs>
          <w:tab w:val="left" w:pos="4395"/>
          <w:tab w:val="left" w:pos="5670"/>
        </w:tabs>
        <w:ind w:left="4395" w:hanging="4395"/>
        <w:jc w:val="left"/>
        <w:rPr>
          <w:rFonts w:cs="Arial"/>
          <w:szCs w:val="22"/>
        </w:rPr>
        <w:sectPr w:rsidR="0012620F" w:rsidSect="003C0504">
          <w:headerReference w:type="even" r:id="rId25"/>
          <w:headerReference w:type="default" r:id="rId26"/>
          <w:headerReference w:type="first" r:id="rId27"/>
          <w:pgSz w:w="11906" w:h="16838"/>
          <w:pgMar w:top="1134" w:right="1134" w:bottom="1134" w:left="1134" w:header="709" w:footer="425" w:gutter="0"/>
          <w:cols w:space="708"/>
          <w:docGrid w:linePitch="360"/>
        </w:sectPr>
      </w:pPr>
      <w:r w:rsidRPr="004E4E6E">
        <w:rPr>
          <w:rFonts w:cs="Arial"/>
          <w:szCs w:val="22"/>
        </w:rPr>
        <w:t>…………..…………..</w:t>
      </w:r>
      <w:r w:rsidRPr="004E4E6E">
        <w:rPr>
          <w:rFonts w:cs="Arial"/>
          <w:szCs w:val="22"/>
        </w:rPr>
        <w:tab/>
      </w:r>
      <w:r>
        <w:rPr>
          <w:rFonts w:cs="Arial"/>
          <w:szCs w:val="22"/>
        </w:rPr>
        <w:tab/>
      </w:r>
      <w:r w:rsidRPr="004E4E6E">
        <w:rPr>
          <w:rFonts w:cs="Arial"/>
          <w:szCs w:val="22"/>
        </w:rPr>
        <w:t xml:space="preserve">ředitel Odboru </w:t>
      </w:r>
      <w:r>
        <w:rPr>
          <w:rFonts w:cs="Arial"/>
          <w:szCs w:val="22"/>
        </w:rPr>
        <w:t>protidrogové politiky</w:t>
      </w:r>
    </w:p>
    <w:p w:rsidR="00B32658" w:rsidRPr="00FA003B" w:rsidRDefault="001A2238" w:rsidP="00B32658">
      <w:pPr>
        <w:spacing w:before="360" w:after="120"/>
        <w:jc w:val="center"/>
        <w:rPr>
          <w:rFonts w:cs="Arial"/>
          <w:b/>
          <w:sz w:val="28"/>
          <w:szCs w:val="28"/>
        </w:rPr>
      </w:pPr>
      <w:r>
        <w:rPr>
          <w:rFonts w:cs="Arial"/>
          <w:b/>
          <w:sz w:val="28"/>
          <w:szCs w:val="28"/>
        </w:rPr>
        <w:lastRenderedPageBreak/>
        <w:t>P</w:t>
      </w:r>
      <w:r w:rsidR="00B32658" w:rsidRPr="00FA003B">
        <w:rPr>
          <w:rFonts w:cs="Arial"/>
          <w:b/>
          <w:sz w:val="28"/>
          <w:szCs w:val="28"/>
        </w:rPr>
        <w:t>odrobný popis předmětu plnění</w:t>
      </w:r>
    </w:p>
    <w:p w:rsidR="00B32658" w:rsidRPr="006609C7" w:rsidRDefault="00B32658" w:rsidP="006609C7">
      <w:pPr>
        <w:pStyle w:val="Nadpis6"/>
      </w:pPr>
      <w:r w:rsidRPr="006609C7">
        <w:t>Úvod</w:t>
      </w:r>
    </w:p>
    <w:p w:rsidR="00B32658" w:rsidRPr="00761DDE" w:rsidRDefault="00B32658" w:rsidP="00B32658">
      <w:pPr>
        <w:spacing w:before="120" w:after="120"/>
        <w:rPr>
          <w:rFonts w:cs="Arial"/>
          <w:szCs w:val="22"/>
        </w:rPr>
      </w:pPr>
      <w:r w:rsidRPr="00761DDE">
        <w:rPr>
          <w:rFonts w:cs="Arial"/>
          <w:szCs w:val="22"/>
        </w:rPr>
        <w:t>Tvorba Metodiky moderních metod sociální práce a síťování, dále také jen „Metodika“ bude vytvářena na základě poskytovatelem provedené analýzy vzdělávacích potřeb s důrazem na</w:t>
      </w:r>
      <w:r w:rsidR="00254A0B">
        <w:rPr>
          <w:rFonts w:cs="Arial"/>
          <w:szCs w:val="22"/>
        </w:rPr>
        <w:t> </w:t>
      </w:r>
      <w:r w:rsidRPr="00761DDE">
        <w:rPr>
          <w:rFonts w:cs="Arial"/>
          <w:szCs w:val="22"/>
        </w:rPr>
        <w:t>zjištění nejpoužívanějších a praxí ověřených metod sociální práce a potřebnosti nových metod sociální práce a síťování souvisejících s prací s osobami závislými či ohroženými závislostí na</w:t>
      </w:r>
      <w:r w:rsidR="00254A0B">
        <w:rPr>
          <w:rFonts w:cs="Arial"/>
          <w:szCs w:val="22"/>
        </w:rPr>
        <w:t> </w:t>
      </w:r>
      <w:r w:rsidRPr="00761DDE">
        <w:rPr>
          <w:rFonts w:cs="Arial"/>
          <w:szCs w:val="22"/>
        </w:rPr>
        <w:t xml:space="preserve">návykových látkách nebo na procesech v organizacích poskytujících </w:t>
      </w:r>
      <w:proofErr w:type="spellStart"/>
      <w:r w:rsidRPr="00761DDE">
        <w:rPr>
          <w:rFonts w:cs="Arial"/>
          <w:szCs w:val="22"/>
        </w:rPr>
        <w:t>adiktologické</w:t>
      </w:r>
      <w:proofErr w:type="spellEnd"/>
      <w:r w:rsidRPr="00761DDE">
        <w:rPr>
          <w:rFonts w:cs="Arial"/>
          <w:szCs w:val="22"/>
        </w:rPr>
        <w:t xml:space="preserve"> služby. Na</w:t>
      </w:r>
      <w:r w:rsidR="00254A0B">
        <w:rPr>
          <w:rFonts w:cs="Arial"/>
          <w:szCs w:val="22"/>
        </w:rPr>
        <w:t> </w:t>
      </w:r>
      <w:r w:rsidRPr="00761DDE">
        <w:rPr>
          <w:rFonts w:cs="Arial"/>
          <w:szCs w:val="22"/>
        </w:rPr>
        <w:t xml:space="preserve">základě provedené analýzy vzdělávacích potřeb v oblasti metod sociální práce a síťování bude zpracována první verze Metodiky a zároveň dodavatel připraví vzdělávací kurz, který bude v rámci pilotáže 2x realizován. Výstupy vzdělávacího kurzu dodavatel vyhodnotí a na základě tohoto vyhodnocení upraví první verzi Metodiky do finální verze Metodiky. </w:t>
      </w:r>
    </w:p>
    <w:p w:rsidR="00B32658" w:rsidRPr="00E36E77" w:rsidRDefault="00B32658" w:rsidP="006609C7">
      <w:pPr>
        <w:pStyle w:val="Nadpis6"/>
      </w:pPr>
      <w:r w:rsidRPr="00E36E77">
        <w:t xml:space="preserve">Základní podmínky plnění   </w:t>
      </w:r>
    </w:p>
    <w:p w:rsidR="00B32658" w:rsidRPr="00EC4510" w:rsidRDefault="00B32658" w:rsidP="001945B5">
      <w:pPr>
        <w:pStyle w:val="Nadpis7"/>
        <w:numPr>
          <w:ilvl w:val="1"/>
          <w:numId w:val="55"/>
        </w:numPr>
        <w:rPr>
          <w:b w:val="0"/>
        </w:rPr>
      </w:pPr>
      <w:r w:rsidRPr="00EC4510">
        <w:rPr>
          <w:b w:val="0"/>
        </w:rPr>
        <w:t>Plnění je povinen poskytovatel poskytovat objednateli osobami, kterými v zadávacím řízení veřejné zakázky prokazoval technické kvalifikační předpoklady (dále jen „realizační tým“)</w:t>
      </w:r>
      <w:r w:rsidR="008B34CB" w:rsidRPr="00EC4510">
        <w:rPr>
          <w:b w:val="0"/>
        </w:rPr>
        <w:t xml:space="preserve"> v souladu s čl. VI smlouvy</w:t>
      </w:r>
      <w:r w:rsidRPr="00EC4510">
        <w:rPr>
          <w:b w:val="0"/>
        </w:rPr>
        <w:t xml:space="preserve">. </w:t>
      </w:r>
    </w:p>
    <w:p w:rsidR="00B32658" w:rsidRPr="00EC4510" w:rsidRDefault="00EC4510" w:rsidP="00EC4510">
      <w:pPr>
        <w:pStyle w:val="Nadpis7"/>
        <w:numPr>
          <w:ilvl w:val="1"/>
          <w:numId w:val="55"/>
        </w:numPr>
        <w:rPr>
          <w:b w:val="0"/>
        </w:rPr>
      </w:pPr>
      <w:r w:rsidRPr="00EC4510">
        <w:rPr>
          <w:b w:val="0"/>
        </w:rPr>
        <w:t>Poskytovatel je povinen respektovat připomínky objednatele a jeho požadavky na obsah a</w:t>
      </w:r>
      <w:r w:rsidR="00812E83">
        <w:rPr>
          <w:b w:val="0"/>
        </w:rPr>
        <w:t> </w:t>
      </w:r>
      <w:r w:rsidRPr="00EC4510">
        <w:rPr>
          <w:b w:val="0"/>
        </w:rPr>
        <w:t xml:space="preserve">kvalitu Metodiky v průběhu plnění a řídit se jeho pokyny. Poskytovatel bude v průběhu plnění (tzn. před zahájením tvorby vzdělávacího programu, v průběhu přípravy vzdělávacího programu, při ověřování vzdělávacího programu, při evaluaci a </w:t>
      </w:r>
      <w:proofErr w:type="spellStart"/>
      <w:r w:rsidRPr="00EC4510">
        <w:rPr>
          <w:b w:val="0"/>
        </w:rPr>
        <w:t>sebeevaluaci</w:t>
      </w:r>
      <w:proofErr w:type="spellEnd"/>
      <w:r w:rsidRPr="00EC4510">
        <w:rPr>
          <w:b w:val="0"/>
        </w:rPr>
        <w:t>, v závěrečné fázi vzdělávacího programu i po ukončení pilotáže) v souladu s pokyny objednatele pracovat s formulářem uvedeným v příloze č. 3 smlouvy a bude dbát na kvalitu a odbornou úroveň vytvořeného vzdělávacího programu dle příslušných částí metodiky pro tvorbu vzdělávacích programů zaměřených na rozvoj klíčových kompetencí – Metodika Kompetence, Kvalita, Kvalifikace, (sebe)Koncepce: http://znv.nidv.cz/k2/publikace#1-Metodika_KKK</w:t>
      </w:r>
    </w:p>
    <w:p w:rsidR="00B32658" w:rsidRPr="007D0688" w:rsidRDefault="00EC4510" w:rsidP="001945B5">
      <w:pPr>
        <w:pStyle w:val="Nadpis7"/>
        <w:numPr>
          <w:ilvl w:val="1"/>
          <w:numId w:val="55"/>
        </w:numPr>
        <w:rPr>
          <w:b w:val="0"/>
        </w:rPr>
      </w:pPr>
      <w:r w:rsidRPr="00EC4510">
        <w:rPr>
          <w:b w:val="0"/>
        </w:rPr>
        <w:t xml:space="preserve">Poskytovatel u všech </w:t>
      </w:r>
      <w:r>
        <w:rPr>
          <w:b w:val="0"/>
        </w:rPr>
        <w:t xml:space="preserve">dílčích plnění </w:t>
      </w:r>
      <w:r w:rsidR="00CA5015">
        <w:rPr>
          <w:b w:val="0"/>
        </w:rPr>
        <w:t xml:space="preserve">(výstupů) </w:t>
      </w:r>
      <w:r>
        <w:rPr>
          <w:b w:val="0"/>
        </w:rPr>
        <w:t>dle této smlouvy</w:t>
      </w:r>
      <w:r w:rsidRPr="00EC4510">
        <w:rPr>
          <w:b w:val="0"/>
        </w:rPr>
        <w:t xml:space="preserve"> provede jazykovou korekturu. Vešker</w:t>
      </w:r>
      <w:r w:rsidR="00CA5015">
        <w:rPr>
          <w:b w:val="0"/>
        </w:rPr>
        <w:t xml:space="preserve">é výstupy </w:t>
      </w:r>
      <w:r w:rsidRPr="00EC4510">
        <w:rPr>
          <w:b w:val="0"/>
        </w:rPr>
        <w:t>budou zpracován</w:t>
      </w:r>
      <w:r w:rsidR="00CA5015">
        <w:rPr>
          <w:b w:val="0"/>
        </w:rPr>
        <w:t>y</w:t>
      </w:r>
      <w:r w:rsidRPr="00EC4510">
        <w:rPr>
          <w:b w:val="0"/>
        </w:rPr>
        <w:t xml:space="preserve"> v českém </w:t>
      </w:r>
      <w:r w:rsidRPr="007D0688">
        <w:rPr>
          <w:b w:val="0"/>
        </w:rPr>
        <w:t xml:space="preserve">jazyce. </w:t>
      </w:r>
      <w:r w:rsidR="00FA2023" w:rsidRPr="007D0688">
        <w:rPr>
          <w:b w:val="0"/>
        </w:rPr>
        <w:t xml:space="preserve">Na všech dílčích i finálních výstupech poskytovatele </w:t>
      </w:r>
      <w:r w:rsidRPr="007D0688">
        <w:rPr>
          <w:b w:val="0"/>
        </w:rPr>
        <w:t>budou použity povinné prvky vizuální identity Operačního programu Zaměstnanost.</w:t>
      </w:r>
    </w:p>
    <w:p w:rsidR="00B32658" w:rsidRPr="00A81726" w:rsidRDefault="00B32658" w:rsidP="006609C7">
      <w:pPr>
        <w:pStyle w:val="Nadpis6"/>
      </w:pPr>
      <w:r w:rsidRPr="00A81726">
        <w:t>Konzultace</w:t>
      </w:r>
    </w:p>
    <w:p w:rsidR="00B32658" w:rsidRPr="00761DDE" w:rsidRDefault="00B32658" w:rsidP="00B32658">
      <w:pPr>
        <w:spacing w:before="120" w:after="120"/>
        <w:rPr>
          <w:rFonts w:cs="Arial"/>
          <w:szCs w:val="22"/>
        </w:rPr>
      </w:pPr>
      <w:r w:rsidRPr="00761DDE">
        <w:rPr>
          <w:rFonts w:cs="Arial"/>
          <w:szCs w:val="22"/>
        </w:rPr>
        <w:t>Poskytovatel se zavazuje průběžně konzultovat s objednatelem postup prací na předmětu plnění, za účasti člena/členů realizačního týmu poskytovatele a osoby určené objednatelem, a to minimálně 1x měsíčně v sídle objednatele nebo v jiném objektu objednatele v Praze. Přesné místo konzultace stanoví objednatel. Termín konzultace stanoví na návrh poskytovatele objednatel. Přesné místo a termín konzultace sdělí objednatel poskytovateli min. 10 dnů předem. Poskytovatel i objednatel jsou oprávněni požadovat další konzultace. Závěrečná konzultace proběhne min. 15 dnů před dnem odevzdání finální verze Metodiky. Další konzultace mohou probíhat prostřednictvím e-mailu nebo telefonicky. Termín konzultací může být přizpůsoben aktuálnímu vývoji postupu prací na předmětu plnění. Z osobních konzultací bude proveden zápis, který po</w:t>
      </w:r>
      <w:r w:rsidR="00254A0B">
        <w:rPr>
          <w:rFonts w:cs="Arial"/>
          <w:szCs w:val="22"/>
        </w:rPr>
        <w:t> </w:t>
      </w:r>
      <w:r w:rsidRPr="00761DDE">
        <w:rPr>
          <w:rFonts w:cs="Arial"/>
          <w:szCs w:val="22"/>
        </w:rPr>
        <w:t>přečtení a případném doplnění bude odsouhlasen oběma stranami.</w:t>
      </w:r>
    </w:p>
    <w:p w:rsidR="00B32658" w:rsidRPr="00A81726" w:rsidRDefault="00B32658" w:rsidP="006609C7">
      <w:pPr>
        <w:pStyle w:val="Nadpis6"/>
      </w:pPr>
      <w:r w:rsidRPr="00A81726">
        <w:t>Analýza vzdělávacích potřeb v oblasti metod sociální práce a síťování</w:t>
      </w:r>
      <w:r w:rsidR="008B34CB" w:rsidRPr="00A81726">
        <w:t xml:space="preserve"> (</w:t>
      </w:r>
      <w:r w:rsidR="00F530A8" w:rsidRPr="00A81726">
        <w:t>dále také jen „analýza vzdělávacích potřeb“</w:t>
      </w:r>
      <w:r w:rsidR="008B34CB" w:rsidRPr="00A81726">
        <w:t>)</w:t>
      </w:r>
    </w:p>
    <w:p w:rsidR="00B32658" w:rsidRPr="00761DDE" w:rsidRDefault="00B32658" w:rsidP="00A81726">
      <w:r w:rsidRPr="00761DDE">
        <w:t>Před samotným zahájením tvorby Metodiky a vzdělávacího kurzu provede poskytovatel analýzu vzdělávacích potřeb v oblasti metod sociální práce a síťování s důrazem na zjištění nejpoužívanějších a praxí ověřených metod sociální práce a uplatnitelnosti nových metod sociální práce a síťování, s cílem začlenit nové metody, druhy metod v práci s osobami závislými či</w:t>
      </w:r>
      <w:r w:rsidR="00254A0B">
        <w:t> </w:t>
      </w:r>
      <w:r w:rsidRPr="00761DDE">
        <w:t xml:space="preserve">ohroženými závislostí na návykových látkách nebo na procesech, v organizacích poskytujících </w:t>
      </w:r>
      <w:proofErr w:type="spellStart"/>
      <w:r w:rsidRPr="00761DDE">
        <w:t>adiktologické</w:t>
      </w:r>
      <w:proofErr w:type="spellEnd"/>
      <w:r w:rsidRPr="00761DDE">
        <w:t xml:space="preserve"> služby. Analýza vzdělávacích potřeb v oblasti metod sociální práce a síťování bude </w:t>
      </w:r>
      <w:r w:rsidRPr="00761DDE">
        <w:lastRenderedPageBreak/>
        <w:t xml:space="preserve">provedena na základě dotazníkového šetření provedeného poskytovatelem. Dotazník vytvoří poskytovatel a podléhá schválení objednatelem. Dotazník bude zpracován ve formátu </w:t>
      </w:r>
      <w:proofErr w:type="spellStart"/>
      <w:r w:rsidRPr="00761DDE">
        <w:t>docs.google</w:t>
      </w:r>
      <w:proofErr w:type="spellEnd"/>
      <w:r w:rsidRPr="00761DDE">
        <w:t>.  Poskytovatel zajistí rozeslání dotazníku minimálně 1</w:t>
      </w:r>
      <w:r w:rsidR="00CA5015">
        <w:t>0</w:t>
      </w:r>
      <w:r w:rsidRPr="00761DDE">
        <w:t xml:space="preserve">0 organizacím poskytujících </w:t>
      </w:r>
      <w:proofErr w:type="spellStart"/>
      <w:r w:rsidRPr="00761DDE">
        <w:t>adiktologické</w:t>
      </w:r>
      <w:proofErr w:type="spellEnd"/>
      <w:r w:rsidRPr="00761DDE">
        <w:t xml:space="preserve"> služby a dále zajistí jeho vyplnění (elektronicky) na základě údajů od minimálně </w:t>
      </w:r>
      <w:r w:rsidR="00CA5015">
        <w:t>75</w:t>
      </w:r>
      <w:r w:rsidRPr="00761DDE">
        <w:t xml:space="preserve"> dotazovaných organizací.  </w:t>
      </w:r>
    </w:p>
    <w:p w:rsidR="00B32658" w:rsidRPr="00C8523D" w:rsidRDefault="00B32658" w:rsidP="001945B5">
      <w:pPr>
        <w:pStyle w:val="Nadpis7"/>
      </w:pPr>
      <w:r w:rsidRPr="00C8523D">
        <w:t>Závěrečná zpráva z analýzy vzdělávacích potřeb</w:t>
      </w:r>
    </w:p>
    <w:p w:rsidR="00B32658" w:rsidRPr="00761DDE" w:rsidRDefault="00B32658" w:rsidP="00B32658">
      <w:pPr>
        <w:pStyle w:val="Odstavecseseznamem"/>
        <w:spacing w:before="120" w:after="120" w:line="240" w:lineRule="auto"/>
        <w:ind w:left="0"/>
        <w:contextualSpacing w:val="0"/>
        <w:jc w:val="both"/>
        <w:rPr>
          <w:rFonts w:ascii="Arial" w:hAnsi="Arial" w:cs="Arial"/>
        </w:rPr>
      </w:pPr>
      <w:r w:rsidRPr="00761DDE">
        <w:rPr>
          <w:rFonts w:ascii="Arial" w:hAnsi="Arial" w:cs="Arial"/>
        </w:rPr>
        <w:t>Na základě provedené analýzy vzdělávacích potřeb poskytovatel zpracuje závěrečnou shrnující zprávu o výstupech této analýzy. Výstupy analýzy, včetně závěrečné zprávy</w:t>
      </w:r>
      <w:r w:rsidR="008B34CB">
        <w:rPr>
          <w:rFonts w:ascii="Arial" w:hAnsi="Arial" w:cs="Arial"/>
        </w:rPr>
        <w:t>,</w:t>
      </w:r>
      <w:r w:rsidRPr="00761DDE">
        <w:rPr>
          <w:rFonts w:ascii="Arial" w:hAnsi="Arial" w:cs="Arial"/>
        </w:rPr>
        <w:t xml:space="preserve"> poskytovatel následně zohlední při tvorbě a zpracovávání Metodiky a při tvorbě vzdělávacího kurzu.</w:t>
      </w:r>
    </w:p>
    <w:p w:rsidR="00B32658" w:rsidRPr="00761DDE" w:rsidRDefault="00B32658" w:rsidP="00B32658">
      <w:pPr>
        <w:pStyle w:val="Odstavecseseznamem"/>
        <w:spacing w:before="120" w:after="120" w:line="240" w:lineRule="auto"/>
        <w:ind w:left="0"/>
        <w:contextualSpacing w:val="0"/>
        <w:jc w:val="both"/>
        <w:rPr>
          <w:rFonts w:ascii="Arial" w:hAnsi="Arial" w:cs="Arial"/>
        </w:rPr>
      </w:pPr>
      <w:r w:rsidRPr="00761DDE">
        <w:rPr>
          <w:rFonts w:ascii="Arial" w:hAnsi="Arial" w:cs="Arial"/>
        </w:rPr>
        <w:t>Závěrečná zpráva z analýzy vzdělávacích potřeb bude odevzdána objednateli do 45 dnů od</w:t>
      </w:r>
      <w:r w:rsidR="00451A60">
        <w:rPr>
          <w:rFonts w:ascii="Arial" w:hAnsi="Arial" w:cs="Arial"/>
        </w:rPr>
        <w:t> </w:t>
      </w:r>
      <w:r w:rsidRPr="00761DDE">
        <w:rPr>
          <w:rFonts w:ascii="Arial" w:hAnsi="Arial" w:cs="Arial"/>
        </w:rPr>
        <w:t xml:space="preserve">účinnosti smlouvy v elektronické podobě e-mailem nebo na elektronickém nosiči dat, ve formátu souboru Microsoft Word a PDF, minimální rozsah </w:t>
      </w:r>
      <w:r w:rsidR="00814954">
        <w:rPr>
          <w:rFonts w:ascii="Arial" w:hAnsi="Arial" w:cs="Arial"/>
        </w:rPr>
        <w:t>5</w:t>
      </w:r>
      <w:r w:rsidRPr="00761DDE">
        <w:rPr>
          <w:rFonts w:ascii="Arial" w:hAnsi="Arial" w:cs="Arial"/>
        </w:rPr>
        <w:t xml:space="preserve"> normostran (max. </w:t>
      </w:r>
      <w:r w:rsidR="00814954">
        <w:rPr>
          <w:rFonts w:ascii="Arial" w:hAnsi="Arial" w:cs="Arial"/>
        </w:rPr>
        <w:t>15</w:t>
      </w:r>
      <w:r w:rsidRPr="00761DDE">
        <w:rPr>
          <w:rFonts w:ascii="Arial" w:hAnsi="Arial" w:cs="Arial"/>
        </w:rPr>
        <w:t xml:space="preserve"> normostran). Objednatel si vyhrazuje právo uplatnit připomínky</w:t>
      </w:r>
      <w:r w:rsidR="008241C7">
        <w:rPr>
          <w:rFonts w:ascii="Arial" w:hAnsi="Arial" w:cs="Arial"/>
        </w:rPr>
        <w:t xml:space="preserve"> do 15 dnů</w:t>
      </w:r>
      <w:r w:rsidRPr="00761DDE">
        <w:rPr>
          <w:rFonts w:ascii="Arial" w:hAnsi="Arial" w:cs="Arial"/>
        </w:rPr>
        <w:t>, které je poskytovatel povinen vypořádat do 15 dnů.</w:t>
      </w:r>
    </w:p>
    <w:p w:rsidR="00B32658" w:rsidRPr="00A81726" w:rsidRDefault="00B32658" w:rsidP="006609C7">
      <w:pPr>
        <w:pStyle w:val="Nadpis6"/>
      </w:pPr>
      <w:r w:rsidRPr="00A81726">
        <w:t>Způsob zpracování Metodiky</w:t>
      </w:r>
    </w:p>
    <w:p w:rsidR="00B32658" w:rsidRPr="00761DDE" w:rsidRDefault="00B32658" w:rsidP="00B32658">
      <w:pPr>
        <w:pStyle w:val="Odstavecseseznamem"/>
        <w:spacing w:before="120" w:after="120" w:line="240" w:lineRule="auto"/>
        <w:ind w:left="0"/>
        <w:contextualSpacing w:val="0"/>
        <w:jc w:val="both"/>
        <w:rPr>
          <w:rFonts w:ascii="Arial" w:hAnsi="Arial" w:cs="Arial"/>
        </w:rPr>
      </w:pPr>
      <w:r w:rsidRPr="00761DDE">
        <w:rPr>
          <w:rFonts w:ascii="Arial" w:hAnsi="Arial" w:cs="Arial"/>
        </w:rPr>
        <w:t xml:space="preserve">Poskytovatel je povinen vytvořit Metodiku, která odpovídá účelu smlouvy, tj. v odpovídající odborné kvalitě, </w:t>
      </w:r>
      <w:r w:rsidR="00D6624E">
        <w:rPr>
          <w:rFonts w:ascii="Arial" w:hAnsi="Arial" w:cs="Arial"/>
        </w:rPr>
        <w:t xml:space="preserve">odpovídající zásadám pro zpracování </w:t>
      </w:r>
      <w:r w:rsidR="00F530A8">
        <w:rPr>
          <w:rFonts w:ascii="Arial" w:hAnsi="Arial" w:cs="Arial"/>
        </w:rPr>
        <w:t>M</w:t>
      </w:r>
      <w:r w:rsidR="00D6624E">
        <w:rPr>
          <w:rFonts w:ascii="Arial" w:hAnsi="Arial" w:cs="Arial"/>
        </w:rPr>
        <w:t xml:space="preserve">etodiky, </w:t>
      </w:r>
      <w:r w:rsidRPr="00761DDE">
        <w:rPr>
          <w:rFonts w:ascii="Arial" w:hAnsi="Arial" w:cs="Arial"/>
        </w:rPr>
        <w:t>odpovídající současným potřebám a</w:t>
      </w:r>
      <w:r w:rsidR="00451A60">
        <w:rPr>
          <w:rFonts w:ascii="Arial" w:hAnsi="Arial" w:cs="Arial"/>
        </w:rPr>
        <w:t> </w:t>
      </w:r>
      <w:r w:rsidRPr="00761DDE">
        <w:rPr>
          <w:rFonts w:ascii="Arial" w:hAnsi="Arial" w:cs="Arial"/>
        </w:rPr>
        <w:t xml:space="preserve">rozvoji kompetencí v oblasti používání moderních metod v organizacích poskytujících </w:t>
      </w:r>
      <w:proofErr w:type="spellStart"/>
      <w:r w:rsidRPr="00761DDE">
        <w:rPr>
          <w:rFonts w:ascii="Arial" w:hAnsi="Arial" w:cs="Arial"/>
        </w:rPr>
        <w:t>adiktologické</w:t>
      </w:r>
      <w:proofErr w:type="spellEnd"/>
      <w:r w:rsidRPr="00761DDE">
        <w:rPr>
          <w:rFonts w:ascii="Arial" w:hAnsi="Arial" w:cs="Arial"/>
        </w:rPr>
        <w:t xml:space="preserve"> služby a současným trendům. Metodika musí být zpracována tak, aby ji bylo možno implementovat</w:t>
      </w:r>
      <w:r w:rsidR="00D6624E">
        <w:rPr>
          <w:rFonts w:ascii="Arial" w:hAnsi="Arial" w:cs="Arial"/>
        </w:rPr>
        <w:t xml:space="preserve"> do praxe vzdělávání </w:t>
      </w:r>
      <w:r w:rsidR="00FB7931">
        <w:rPr>
          <w:rFonts w:ascii="Arial" w:hAnsi="Arial" w:cs="Arial"/>
        </w:rPr>
        <w:t xml:space="preserve">a sociální práce </w:t>
      </w:r>
      <w:r w:rsidR="00D6624E">
        <w:rPr>
          <w:rFonts w:ascii="Arial" w:hAnsi="Arial" w:cs="Arial"/>
        </w:rPr>
        <w:t xml:space="preserve">v organizacích poskytujících </w:t>
      </w:r>
      <w:proofErr w:type="spellStart"/>
      <w:r w:rsidR="00D6624E">
        <w:rPr>
          <w:rFonts w:ascii="Arial" w:hAnsi="Arial" w:cs="Arial"/>
        </w:rPr>
        <w:t>adiktologické</w:t>
      </w:r>
      <w:proofErr w:type="spellEnd"/>
      <w:r w:rsidR="00D6624E">
        <w:rPr>
          <w:rFonts w:ascii="Arial" w:hAnsi="Arial" w:cs="Arial"/>
        </w:rPr>
        <w:t xml:space="preserve"> služby</w:t>
      </w:r>
      <w:r w:rsidR="00FD35C8">
        <w:rPr>
          <w:rFonts w:ascii="Arial" w:hAnsi="Arial" w:cs="Arial"/>
        </w:rPr>
        <w:t>.</w:t>
      </w:r>
    </w:p>
    <w:p w:rsidR="00B32658" w:rsidRPr="00A81726" w:rsidRDefault="00B32658" w:rsidP="006609C7">
      <w:pPr>
        <w:pStyle w:val="Nadpis6"/>
      </w:pPr>
      <w:r w:rsidRPr="00A81726">
        <w:t>Zásady zpracování Metodiky</w:t>
      </w:r>
    </w:p>
    <w:p w:rsidR="00B32658" w:rsidRPr="00761DDE" w:rsidRDefault="00B32658" w:rsidP="00B32658">
      <w:pPr>
        <w:pStyle w:val="Odstavecseseznamem"/>
        <w:spacing w:before="120" w:after="120" w:line="240" w:lineRule="auto"/>
        <w:ind w:left="0"/>
        <w:contextualSpacing w:val="0"/>
        <w:jc w:val="both"/>
        <w:rPr>
          <w:rFonts w:ascii="Arial" w:hAnsi="Arial" w:cs="Arial"/>
        </w:rPr>
      </w:pPr>
      <w:r w:rsidRPr="00761DDE">
        <w:rPr>
          <w:rFonts w:ascii="Arial" w:hAnsi="Arial" w:cs="Arial"/>
        </w:rPr>
        <w:t xml:space="preserve">Metodika bude vytvářena v souladu s níže uvedenými zásadami pro zpracovávání písemných metodických materiálů.  </w:t>
      </w:r>
    </w:p>
    <w:p w:rsidR="00B32658" w:rsidRPr="00761DDE" w:rsidRDefault="00B32658" w:rsidP="00B32658">
      <w:pPr>
        <w:pStyle w:val="Odstavecseseznamem"/>
        <w:spacing w:before="120" w:after="120" w:line="240" w:lineRule="auto"/>
        <w:ind w:left="0"/>
        <w:contextualSpacing w:val="0"/>
        <w:jc w:val="both"/>
        <w:rPr>
          <w:rFonts w:ascii="Arial" w:hAnsi="Arial" w:cs="Arial"/>
        </w:rPr>
      </w:pPr>
      <w:r w:rsidRPr="00761DDE">
        <w:rPr>
          <w:rFonts w:ascii="Arial" w:hAnsi="Arial" w:cs="Arial"/>
        </w:rPr>
        <w:t xml:space="preserve">Hlavními zásadami pro zpracování Metodiky jsou účelnost, jasnost a přehlednost, srozumitelnost a zařazení do smysluplného a přehledného systému. </w:t>
      </w:r>
    </w:p>
    <w:p w:rsidR="00B32658" w:rsidRPr="00761DDE" w:rsidRDefault="00B32658" w:rsidP="00B32658">
      <w:pPr>
        <w:pStyle w:val="Odstavecseseznamem"/>
        <w:spacing w:before="120" w:after="120" w:line="240" w:lineRule="auto"/>
        <w:ind w:left="0"/>
        <w:contextualSpacing w:val="0"/>
        <w:jc w:val="both"/>
        <w:rPr>
          <w:rFonts w:ascii="Arial" w:hAnsi="Arial" w:cs="Arial"/>
        </w:rPr>
      </w:pPr>
      <w:r w:rsidRPr="00761DDE">
        <w:rPr>
          <w:rFonts w:ascii="Arial" w:hAnsi="Arial" w:cs="Arial"/>
        </w:rPr>
        <w:t>Podrobný popis zásad:</w:t>
      </w:r>
    </w:p>
    <w:p w:rsidR="00B32658" w:rsidRPr="00761DDE" w:rsidRDefault="00B32658" w:rsidP="00B32658">
      <w:pPr>
        <w:pStyle w:val="Odstavecseseznamem"/>
        <w:spacing w:before="120" w:after="0" w:line="240" w:lineRule="auto"/>
        <w:ind w:left="0"/>
        <w:contextualSpacing w:val="0"/>
        <w:jc w:val="both"/>
        <w:rPr>
          <w:rFonts w:ascii="Arial" w:hAnsi="Arial" w:cs="Arial"/>
        </w:rPr>
      </w:pPr>
      <w:r w:rsidRPr="00761DDE">
        <w:rPr>
          <w:rFonts w:ascii="Arial" w:hAnsi="Arial" w:cs="Arial"/>
        </w:rPr>
        <w:t>a) účelnost</w:t>
      </w:r>
    </w:p>
    <w:p w:rsidR="00B32658" w:rsidRPr="00761DDE" w:rsidRDefault="00B32658" w:rsidP="00B32658">
      <w:pPr>
        <w:pStyle w:val="Odstavecseseznamem"/>
        <w:spacing w:after="120" w:line="240" w:lineRule="auto"/>
        <w:ind w:left="0"/>
        <w:contextualSpacing w:val="0"/>
        <w:jc w:val="both"/>
        <w:rPr>
          <w:rFonts w:ascii="Arial" w:hAnsi="Arial" w:cs="Arial"/>
        </w:rPr>
      </w:pPr>
      <w:r w:rsidRPr="00761DDE">
        <w:rPr>
          <w:rFonts w:ascii="Arial" w:hAnsi="Arial" w:cs="Arial"/>
        </w:rPr>
        <w:t>Množství odpovídá typu a rozsahu poskytované služby (jiné množství písemných metodických materiálů potřebuje terénní služba, která poskytuje služby několika lidem na malé obci a jiné potřebuje pro zajištění požadované úrovně kvality pobytová služba pro 200 uživatelů).</w:t>
      </w:r>
    </w:p>
    <w:p w:rsidR="00B32658" w:rsidRPr="00761DDE" w:rsidRDefault="00B32658" w:rsidP="00B32658">
      <w:pPr>
        <w:pStyle w:val="Odstavecseseznamem"/>
        <w:spacing w:before="120" w:after="0" w:line="240" w:lineRule="auto"/>
        <w:ind w:left="0"/>
        <w:contextualSpacing w:val="0"/>
        <w:jc w:val="both"/>
        <w:rPr>
          <w:rFonts w:ascii="Arial" w:hAnsi="Arial" w:cs="Arial"/>
        </w:rPr>
      </w:pPr>
      <w:r w:rsidRPr="00761DDE">
        <w:rPr>
          <w:rFonts w:ascii="Arial" w:hAnsi="Arial" w:cs="Arial"/>
        </w:rPr>
        <w:t>b) jasnost a přehlednost</w:t>
      </w:r>
    </w:p>
    <w:p w:rsidR="00B32658" w:rsidRPr="00761DDE" w:rsidRDefault="00B32658" w:rsidP="00B32658">
      <w:pPr>
        <w:pStyle w:val="Odstavecseseznamem"/>
        <w:spacing w:after="120" w:line="240" w:lineRule="auto"/>
        <w:ind w:left="0"/>
        <w:contextualSpacing w:val="0"/>
        <w:jc w:val="both"/>
        <w:rPr>
          <w:rFonts w:ascii="Arial" w:hAnsi="Arial" w:cs="Arial"/>
        </w:rPr>
      </w:pPr>
      <w:r w:rsidRPr="00761DDE">
        <w:rPr>
          <w:rFonts w:ascii="Arial" w:hAnsi="Arial" w:cs="Arial"/>
        </w:rPr>
        <w:t>Je třeba, aby v již nadpisu bylo popsáno, jakou oblast písemný materiál řeší. Jde o to, aby ten, kdo chce získat nějakou informaci nebo odpověď, mohl snadno zjistit, že příslušný písemný materiál řeší to, co hledá. Při souvztažnostech se uvádějí odkazy na odpovídající jiné písemné materiály.</w:t>
      </w:r>
    </w:p>
    <w:p w:rsidR="00B32658" w:rsidRPr="00761DDE" w:rsidRDefault="00B32658" w:rsidP="00B32658">
      <w:pPr>
        <w:pStyle w:val="Odstavecseseznamem"/>
        <w:spacing w:before="120" w:after="0" w:line="240" w:lineRule="auto"/>
        <w:ind w:left="0"/>
        <w:contextualSpacing w:val="0"/>
        <w:jc w:val="both"/>
        <w:rPr>
          <w:rFonts w:ascii="Arial" w:hAnsi="Arial" w:cs="Arial"/>
        </w:rPr>
      </w:pPr>
      <w:r w:rsidRPr="00761DDE">
        <w:rPr>
          <w:rFonts w:ascii="Arial" w:hAnsi="Arial" w:cs="Arial"/>
        </w:rPr>
        <w:t xml:space="preserve">c) srozumitelnost </w:t>
      </w:r>
    </w:p>
    <w:p w:rsidR="00B32658" w:rsidRPr="00761DDE" w:rsidRDefault="00B32658" w:rsidP="00B32658">
      <w:pPr>
        <w:pStyle w:val="Odstavecseseznamem"/>
        <w:spacing w:after="120" w:line="240" w:lineRule="auto"/>
        <w:ind w:left="0"/>
        <w:contextualSpacing w:val="0"/>
        <w:jc w:val="both"/>
        <w:rPr>
          <w:rFonts w:ascii="Arial" w:hAnsi="Arial" w:cs="Arial"/>
        </w:rPr>
      </w:pPr>
      <w:r w:rsidRPr="00761DDE">
        <w:rPr>
          <w:rFonts w:ascii="Arial" w:hAnsi="Arial" w:cs="Arial"/>
        </w:rPr>
        <w:t>Text by měl být srozumitelný co nejširšímu okruhu lidí a neměl by obsahovat složité větné konstrukce, odbornou terminologii a cizí slova. Stejně tak grafická úprava by měla být přizpůsobena cílové skupině.</w:t>
      </w:r>
    </w:p>
    <w:p w:rsidR="00B32658" w:rsidRPr="00761DDE" w:rsidRDefault="00B32658" w:rsidP="00B32658">
      <w:pPr>
        <w:pStyle w:val="Odstavecseseznamem"/>
        <w:spacing w:before="120" w:after="0" w:line="240" w:lineRule="auto"/>
        <w:ind w:left="0"/>
        <w:contextualSpacing w:val="0"/>
        <w:jc w:val="both"/>
        <w:rPr>
          <w:rFonts w:ascii="Arial" w:hAnsi="Arial" w:cs="Arial"/>
        </w:rPr>
      </w:pPr>
      <w:r w:rsidRPr="00761DDE">
        <w:rPr>
          <w:rFonts w:ascii="Arial" w:hAnsi="Arial" w:cs="Arial"/>
        </w:rPr>
        <w:t xml:space="preserve">d) zařazení do smysluplného a přehledného systému </w:t>
      </w:r>
    </w:p>
    <w:p w:rsidR="00B32658" w:rsidRDefault="00B32658" w:rsidP="00B32658">
      <w:pPr>
        <w:pStyle w:val="Odstavecseseznamem"/>
        <w:spacing w:after="120" w:line="240" w:lineRule="auto"/>
        <w:ind w:left="0"/>
        <w:contextualSpacing w:val="0"/>
        <w:jc w:val="both"/>
        <w:rPr>
          <w:rFonts w:ascii="Arial" w:hAnsi="Arial" w:cs="Arial"/>
        </w:rPr>
      </w:pPr>
      <w:r w:rsidRPr="00761DDE">
        <w:rPr>
          <w:rFonts w:ascii="Arial" w:hAnsi="Arial" w:cs="Arial"/>
        </w:rPr>
        <w:t xml:space="preserve">Přehledný systém vytváří předpoklad pro </w:t>
      </w:r>
      <w:r w:rsidR="00435A01">
        <w:rPr>
          <w:rFonts w:ascii="Arial" w:hAnsi="Arial" w:cs="Arial"/>
        </w:rPr>
        <w:t>používání metodiky</w:t>
      </w:r>
      <w:r w:rsidRPr="00761DDE">
        <w:rPr>
          <w:rFonts w:ascii="Arial" w:hAnsi="Arial" w:cs="Arial"/>
        </w:rPr>
        <w:t xml:space="preserve"> v praxi. Měl by být vytvořen tak, aby orientace byla pro všechny zúčastněné snadná. Pro praktické využití je pro pracovníka nezbytné vědět, kde najde část, která ho zajímá, ale i to, jak snadno se může zorientovat v samotném textu. Číslování stran a kapitol je proto nezbytné.</w:t>
      </w:r>
    </w:p>
    <w:p w:rsidR="00B32658" w:rsidRPr="00A81726" w:rsidRDefault="00B32658" w:rsidP="006609C7">
      <w:pPr>
        <w:pStyle w:val="Nadpis6"/>
      </w:pPr>
      <w:r w:rsidRPr="00A81726">
        <w:t xml:space="preserve">Obsah Metodiky </w:t>
      </w:r>
    </w:p>
    <w:p w:rsidR="00B32658" w:rsidRPr="00761DDE" w:rsidRDefault="00B32658" w:rsidP="00B32658">
      <w:pPr>
        <w:pStyle w:val="Odstavecseseznamem"/>
        <w:spacing w:after="60" w:line="240" w:lineRule="auto"/>
        <w:ind w:left="0"/>
        <w:contextualSpacing w:val="0"/>
        <w:rPr>
          <w:rFonts w:ascii="Arial" w:hAnsi="Arial" w:cs="Arial"/>
        </w:rPr>
      </w:pPr>
      <w:r w:rsidRPr="00761DDE">
        <w:rPr>
          <w:rFonts w:ascii="Arial" w:hAnsi="Arial" w:cs="Arial"/>
        </w:rPr>
        <w:t xml:space="preserve">Obsah Metodiky bude následující: </w:t>
      </w:r>
      <w:r w:rsidRPr="00761DDE">
        <w:rPr>
          <w:rFonts w:ascii="Arial" w:hAnsi="Arial" w:cs="Arial"/>
          <w:color w:val="FF0000"/>
        </w:rPr>
        <w:t xml:space="preserve"> </w:t>
      </w:r>
    </w:p>
    <w:p w:rsidR="00B32658" w:rsidRPr="00761DDE" w:rsidRDefault="00B32658" w:rsidP="00B32658">
      <w:pPr>
        <w:pStyle w:val="Odstavecseseznamem"/>
        <w:spacing w:after="0" w:line="240" w:lineRule="auto"/>
        <w:ind w:left="0"/>
        <w:contextualSpacing w:val="0"/>
        <w:jc w:val="both"/>
        <w:rPr>
          <w:rFonts w:ascii="Arial" w:hAnsi="Arial" w:cs="Arial"/>
        </w:rPr>
      </w:pPr>
      <w:r w:rsidRPr="00761DDE">
        <w:rPr>
          <w:rFonts w:ascii="Arial" w:hAnsi="Arial" w:cs="Arial"/>
        </w:rPr>
        <w:t xml:space="preserve">1. strana - bude obsahovat základní údaje: název, jména autorů, měsíc a rok vytvoření; </w:t>
      </w:r>
    </w:p>
    <w:p w:rsidR="00B32658" w:rsidRPr="00761DDE" w:rsidRDefault="00B32658" w:rsidP="00B32658">
      <w:pPr>
        <w:pStyle w:val="Odstavecseseznamem"/>
        <w:spacing w:after="0" w:line="240" w:lineRule="auto"/>
        <w:ind w:left="0"/>
        <w:contextualSpacing w:val="0"/>
        <w:jc w:val="both"/>
        <w:rPr>
          <w:rFonts w:ascii="Arial" w:hAnsi="Arial" w:cs="Arial"/>
        </w:rPr>
      </w:pPr>
      <w:r w:rsidRPr="00761DDE">
        <w:rPr>
          <w:rFonts w:ascii="Arial" w:hAnsi="Arial" w:cs="Arial"/>
        </w:rPr>
        <w:lastRenderedPageBreak/>
        <w:t xml:space="preserve">2. strana - obsah s číslováním stran jednotlivých kapitol a podkapitol; </w:t>
      </w:r>
    </w:p>
    <w:p w:rsidR="00B32658" w:rsidRPr="00761DDE" w:rsidRDefault="00B32658" w:rsidP="00B32658">
      <w:pPr>
        <w:pStyle w:val="Odstavecseseznamem"/>
        <w:spacing w:after="0" w:line="240" w:lineRule="auto"/>
        <w:ind w:left="0"/>
        <w:contextualSpacing w:val="0"/>
        <w:jc w:val="both"/>
        <w:rPr>
          <w:rFonts w:ascii="Arial" w:hAnsi="Arial" w:cs="Arial"/>
        </w:rPr>
      </w:pPr>
      <w:r w:rsidRPr="00761DDE">
        <w:rPr>
          <w:rFonts w:ascii="Arial" w:hAnsi="Arial" w:cs="Arial"/>
        </w:rPr>
        <w:t xml:space="preserve">3. strana - úvodní slovo, které bude zahrnovat také základní informace o projektu „Systémová podpora rozvoje </w:t>
      </w:r>
      <w:proofErr w:type="spellStart"/>
      <w:r w:rsidRPr="00761DDE">
        <w:rPr>
          <w:rFonts w:ascii="Arial" w:hAnsi="Arial" w:cs="Arial"/>
        </w:rPr>
        <w:t>adiktologických</w:t>
      </w:r>
      <w:proofErr w:type="spellEnd"/>
      <w:r w:rsidRPr="00761DDE">
        <w:rPr>
          <w:rFonts w:ascii="Arial" w:hAnsi="Arial" w:cs="Arial"/>
        </w:rPr>
        <w:t xml:space="preserve"> služeb v rámci integrované protidrogové politiky“;</w:t>
      </w:r>
    </w:p>
    <w:p w:rsidR="00B32658" w:rsidRPr="00761DDE" w:rsidRDefault="00B32658" w:rsidP="00B32658">
      <w:pPr>
        <w:pStyle w:val="Odstavecseseznamem"/>
        <w:spacing w:after="0" w:line="240" w:lineRule="auto"/>
        <w:ind w:left="0"/>
        <w:contextualSpacing w:val="0"/>
        <w:jc w:val="both"/>
        <w:rPr>
          <w:rFonts w:ascii="Arial" w:hAnsi="Arial" w:cs="Arial"/>
        </w:rPr>
      </w:pPr>
      <w:r w:rsidRPr="00761DDE">
        <w:rPr>
          <w:rFonts w:ascii="Arial" w:hAnsi="Arial" w:cs="Arial"/>
        </w:rPr>
        <w:t>kapitola č. 1 bude věnována základním teoretickým východiskům;</w:t>
      </w:r>
    </w:p>
    <w:p w:rsidR="00B32658" w:rsidRPr="00761DDE" w:rsidRDefault="00B32658" w:rsidP="00B32658">
      <w:pPr>
        <w:pStyle w:val="Odstavecseseznamem"/>
        <w:spacing w:after="0" w:line="240" w:lineRule="auto"/>
        <w:ind w:left="0"/>
        <w:contextualSpacing w:val="0"/>
        <w:jc w:val="both"/>
        <w:rPr>
          <w:rFonts w:ascii="Arial" w:hAnsi="Arial" w:cs="Arial"/>
        </w:rPr>
      </w:pPr>
      <w:r w:rsidRPr="00761DDE">
        <w:rPr>
          <w:rFonts w:ascii="Arial" w:hAnsi="Arial" w:cs="Arial"/>
        </w:rPr>
        <w:t>kapitola č. 2 Metody sociální práce;</w:t>
      </w:r>
    </w:p>
    <w:p w:rsidR="00B32658" w:rsidRPr="00761DDE" w:rsidRDefault="00B32658" w:rsidP="00B32658">
      <w:pPr>
        <w:pStyle w:val="Odstavecseseznamem"/>
        <w:spacing w:after="0" w:line="240" w:lineRule="auto"/>
        <w:ind w:left="0"/>
        <w:contextualSpacing w:val="0"/>
        <w:jc w:val="both"/>
        <w:rPr>
          <w:rFonts w:ascii="Arial" w:hAnsi="Arial" w:cs="Arial"/>
        </w:rPr>
      </w:pPr>
      <w:r w:rsidRPr="00761DDE">
        <w:rPr>
          <w:rFonts w:ascii="Arial" w:hAnsi="Arial" w:cs="Arial"/>
        </w:rPr>
        <w:t xml:space="preserve">podkapitola č. 2.1 Doporučené ověřené metody sociální práce, které jsou aktuálně v ČR využívané; </w:t>
      </w:r>
    </w:p>
    <w:p w:rsidR="00B32658" w:rsidRPr="00761DDE" w:rsidRDefault="00B32658" w:rsidP="00B32658">
      <w:pPr>
        <w:pStyle w:val="Odstavecseseznamem"/>
        <w:spacing w:after="0" w:line="240" w:lineRule="auto"/>
        <w:ind w:left="0"/>
        <w:contextualSpacing w:val="0"/>
        <w:jc w:val="both"/>
        <w:rPr>
          <w:rFonts w:ascii="Arial" w:hAnsi="Arial" w:cs="Arial"/>
        </w:rPr>
      </w:pPr>
      <w:r w:rsidRPr="00761DDE">
        <w:rPr>
          <w:rFonts w:ascii="Arial" w:hAnsi="Arial" w:cs="Arial"/>
        </w:rPr>
        <w:t xml:space="preserve">podkapitola č. 2.2 Praktické příklady metod sociální práce;  </w:t>
      </w:r>
    </w:p>
    <w:p w:rsidR="00B32658" w:rsidRPr="00761DDE" w:rsidRDefault="00B32658" w:rsidP="00B32658">
      <w:pPr>
        <w:pStyle w:val="Odstavecseseznamem"/>
        <w:spacing w:after="0" w:line="240" w:lineRule="auto"/>
        <w:ind w:left="0"/>
        <w:contextualSpacing w:val="0"/>
        <w:jc w:val="both"/>
        <w:rPr>
          <w:rFonts w:ascii="Arial" w:hAnsi="Arial" w:cs="Arial"/>
        </w:rPr>
      </w:pPr>
      <w:r w:rsidRPr="00761DDE">
        <w:rPr>
          <w:rFonts w:ascii="Arial" w:hAnsi="Arial" w:cs="Arial"/>
        </w:rPr>
        <w:t>podkapitola č. 2.3 Nové, moderní a inovativní metody sociální práce (včetně inspirace ze zahraničí</w:t>
      </w:r>
      <w:r w:rsidR="00D6624E">
        <w:rPr>
          <w:rFonts w:ascii="Arial" w:hAnsi="Arial" w:cs="Arial"/>
        </w:rPr>
        <w:t xml:space="preserve"> – např. Německo, Rakousko, Nizozemí, Velká Británie</w:t>
      </w:r>
      <w:r w:rsidRPr="00761DDE">
        <w:rPr>
          <w:rFonts w:ascii="Arial" w:hAnsi="Arial" w:cs="Arial"/>
        </w:rPr>
        <w:t>);</w:t>
      </w:r>
    </w:p>
    <w:p w:rsidR="00B32658" w:rsidRPr="00761DDE" w:rsidRDefault="00B32658" w:rsidP="00B32658">
      <w:pPr>
        <w:pStyle w:val="Odstavecseseznamem"/>
        <w:spacing w:after="0" w:line="240" w:lineRule="auto"/>
        <w:ind w:left="0"/>
        <w:contextualSpacing w:val="0"/>
        <w:jc w:val="both"/>
        <w:rPr>
          <w:rFonts w:ascii="Arial" w:hAnsi="Arial" w:cs="Arial"/>
        </w:rPr>
      </w:pPr>
      <w:r w:rsidRPr="00761DDE">
        <w:rPr>
          <w:rFonts w:ascii="Arial" w:hAnsi="Arial" w:cs="Arial"/>
        </w:rPr>
        <w:t>podkapitola č. 2.4 Praktické příklady nových a inovativních metod sociální práce;</w:t>
      </w:r>
    </w:p>
    <w:p w:rsidR="00B32658" w:rsidRPr="00761DDE" w:rsidRDefault="00B32658" w:rsidP="00B32658">
      <w:pPr>
        <w:rPr>
          <w:rFonts w:cs="Arial"/>
          <w:szCs w:val="22"/>
        </w:rPr>
      </w:pPr>
      <w:r w:rsidRPr="00761DDE">
        <w:rPr>
          <w:rFonts w:cs="Arial"/>
          <w:szCs w:val="22"/>
        </w:rPr>
        <w:t>kapitola č. 3 Síťování;</w:t>
      </w:r>
    </w:p>
    <w:p w:rsidR="00B32658" w:rsidRPr="00761DDE" w:rsidRDefault="00B32658" w:rsidP="00B32658">
      <w:pPr>
        <w:rPr>
          <w:rFonts w:cs="Arial"/>
          <w:szCs w:val="22"/>
        </w:rPr>
      </w:pPr>
      <w:r w:rsidRPr="00761DDE">
        <w:rPr>
          <w:rFonts w:cs="Arial"/>
          <w:szCs w:val="22"/>
        </w:rPr>
        <w:t>podkapitola č. 3.1 Síťování a nástroje pro tvorbu sítí v kontextu českého prostředí;</w:t>
      </w:r>
    </w:p>
    <w:p w:rsidR="00B32658" w:rsidRPr="00761DDE" w:rsidRDefault="00B32658" w:rsidP="00B32658">
      <w:pPr>
        <w:rPr>
          <w:rFonts w:cs="Arial"/>
          <w:szCs w:val="22"/>
        </w:rPr>
      </w:pPr>
      <w:r w:rsidRPr="00761DDE">
        <w:rPr>
          <w:rFonts w:cs="Arial"/>
          <w:szCs w:val="22"/>
        </w:rPr>
        <w:t xml:space="preserve">podkapitola č. 3.2 Praktické příklady síťování v kontextu českého prostředí; </w:t>
      </w:r>
    </w:p>
    <w:p w:rsidR="00B32658" w:rsidRPr="00761DDE" w:rsidRDefault="00B32658" w:rsidP="00B32658">
      <w:pPr>
        <w:rPr>
          <w:rFonts w:cs="Arial"/>
          <w:szCs w:val="22"/>
        </w:rPr>
      </w:pPr>
      <w:r w:rsidRPr="00761DDE">
        <w:rPr>
          <w:rFonts w:cs="Arial"/>
          <w:szCs w:val="22"/>
        </w:rPr>
        <w:t>podkapitola č. 3.3 Nové a moderní nástroje síťování (včetně inspirace ze zahraničí</w:t>
      </w:r>
      <w:r w:rsidR="00D6624E">
        <w:rPr>
          <w:rFonts w:cs="Arial"/>
          <w:szCs w:val="22"/>
        </w:rPr>
        <w:t xml:space="preserve"> – např. viz výše</w:t>
      </w:r>
      <w:r w:rsidRPr="00761DDE">
        <w:rPr>
          <w:rFonts w:cs="Arial"/>
          <w:szCs w:val="22"/>
        </w:rPr>
        <w:t>);</w:t>
      </w:r>
    </w:p>
    <w:p w:rsidR="00B32658" w:rsidRPr="00761DDE" w:rsidRDefault="00B32658" w:rsidP="00B32658">
      <w:pPr>
        <w:rPr>
          <w:rFonts w:cs="Arial"/>
          <w:szCs w:val="22"/>
        </w:rPr>
      </w:pPr>
      <w:r w:rsidRPr="00761DDE">
        <w:rPr>
          <w:rFonts w:cs="Arial"/>
          <w:szCs w:val="22"/>
        </w:rPr>
        <w:t>podkapitola č. 3.4 Praktické příklady síťování – nové a moderní (včetně inspirace ze zahraničí</w:t>
      </w:r>
      <w:r w:rsidR="00D6624E">
        <w:rPr>
          <w:rFonts w:cs="Arial"/>
          <w:szCs w:val="22"/>
        </w:rPr>
        <w:t xml:space="preserve"> – např. viz výše</w:t>
      </w:r>
      <w:r w:rsidRPr="00761DDE">
        <w:rPr>
          <w:rFonts w:cs="Arial"/>
          <w:szCs w:val="22"/>
        </w:rPr>
        <w:t xml:space="preserve">); </w:t>
      </w:r>
    </w:p>
    <w:p w:rsidR="00B32658" w:rsidRPr="00761DDE" w:rsidRDefault="00B32658" w:rsidP="00B32658">
      <w:pPr>
        <w:rPr>
          <w:rFonts w:cs="Arial"/>
          <w:szCs w:val="22"/>
        </w:rPr>
      </w:pPr>
      <w:r w:rsidRPr="00761DDE">
        <w:rPr>
          <w:rFonts w:cs="Arial"/>
          <w:szCs w:val="22"/>
        </w:rPr>
        <w:t>podkapitola č. 3.5 Způsoby řešení bariér a neprostupnosti sítě;</w:t>
      </w:r>
    </w:p>
    <w:p w:rsidR="00B32658" w:rsidRPr="00761DDE" w:rsidRDefault="00B32658" w:rsidP="00B32658">
      <w:pPr>
        <w:rPr>
          <w:rFonts w:cs="Arial"/>
          <w:szCs w:val="22"/>
        </w:rPr>
      </w:pPr>
      <w:r w:rsidRPr="00761DDE">
        <w:rPr>
          <w:rFonts w:cs="Arial"/>
          <w:szCs w:val="22"/>
        </w:rPr>
        <w:t>podkapitola č. 3.6 Grafický příklad vytvořené sítě pro jeden sociální jev;</w:t>
      </w:r>
      <w:r w:rsidRPr="00761DDE">
        <w:rPr>
          <w:rFonts w:cs="Arial"/>
          <w:szCs w:val="22"/>
        </w:rPr>
        <w:tab/>
      </w:r>
    </w:p>
    <w:p w:rsidR="00B32658" w:rsidRPr="00761DDE" w:rsidRDefault="00B32658" w:rsidP="00B32658">
      <w:pPr>
        <w:rPr>
          <w:rFonts w:cs="Arial"/>
          <w:szCs w:val="22"/>
        </w:rPr>
      </w:pPr>
      <w:r w:rsidRPr="00761DDE">
        <w:rPr>
          <w:rFonts w:cs="Arial"/>
          <w:szCs w:val="22"/>
        </w:rPr>
        <w:t xml:space="preserve">příloha č. 1 Legislativní ukotvení – právní předpisy a související normy; </w:t>
      </w:r>
    </w:p>
    <w:p w:rsidR="00B32658" w:rsidRPr="00761DDE" w:rsidRDefault="00B32658" w:rsidP="00B32658">
      <w:pPr>
        <w:rPr>
          <w:rFonts w:cs="Arial"/>
          <w:szCs w:val="22"/>
        </w:rPr>
      </w:pPr>
      <w:r w:rsidRPr="00761DDE">
        <w:rPr>
          <w:rFonts w:cs="Arial"/>
          <w:szCs w:val="22"/>
        </w:rPr>
        <w:t xml:space="preserve">příloha </w:t>
      </w:r>
      <w:proofErr w:type="gramStart"/>
      <w:r w:rsidRPr="00761DDE">
        <w:rPr>
          <w:rFonts w:cs="Arial"/>
          <w:szCs w:val="22"/>
        </w:rPr>
        <w:t>č. 2</w:t>
      </w:r>
      <w:r w:rsidR="00C17F89">
        <w:rPr>
          <w:rFonts w:cs="Arial"/>
          <w:szCs w:val="22"/>
        </w:rPr>
        <w:t xml:space="preserve"> </w:t>
      </w:r>
      <w:r w:rsidRPr="00761DDE">
        <w:rPr>
          <w:rFonts w:cs="Arial"/>
          <w:szCs w:val="22"/>
        </w:rPr>
        <w:t>Rejstřík</w:t>
      </w:r>
      <w:proofErr w:type="gramEnd"/>
      <w:r w:rsidRPr="00761DDE">
        <w:rPr>
          <w:rFonts w:cs="Arial"/>
          <w:szCs w:val="22"/>
        </w:rPr>
        <w:t xml:space="preserve"> pojmů;</w:t>
      </w:r>
    </w:p>
    <w:p w:rsidR="00B32658" w:rsidRPr="00761DDE" w:rsidRDefault="00B32658" w:rsidP="00B32658">
      <w:pPr>
        <w:rPr>
          <w:rFonts w:cs="Arial"/>
          <w:szCs w:val="22"/>
        </w:rPr>
      </w:pPr>
      <w:r w:rsidRPr="00761DDE">
        <w:rPr>
          <w:rFonts w:cs="Arial"/>
          <w:szCs w:val="22"/>
        </w:rPr>
        <w:t>doporučené odkazy;</w:t>
      </w:r>
    </w:p>
    <w:p w:rsidR="00B32658" w:rsidRPr="00761DDE" w:rsidRDefault="00B32658" w:rsidP="00B32658">
      <w:pPr>
        <w:rPr>
          <w:rFonts w:cs="Arial"/>
          <w:szCs w:val="22"/>
        </w:rPr>
      </w:pPr>
      <w:r w:rsidRPr="00761DDE">
        <w:rPr>
          <w:rFonts w:cs="Arial"/>
          <w:szCs w:val="22"/>
        </w:rPr>
        <w:t>použitá a doporučená literatura.</w:t>
      </w:r>
    </w:p>
    <w:p w:rsidR="00B32658" w:rsidRPr="00761DDE" w:rsidRDefault="00B32658" w:rsidP="00B32658">
      <w:pPr>
        <w:spacing w:before="120"/>
        <w:rPr>
          <w:rFonts w:cs="Arial"/>
          <w:szCs w:val="22"/>
        </w:rPr>
      </w:pPr>
      <w:r w:rsidRPr="00761DDE">
        <w:rPr>
          <w:rFonts w:cs="Arial"/>
          <w:szCs w:val="22"/>
        </w:rPr>
        <w:t xml:space="preserve">Poskytovatel může výše uvedené členění doplnit o další podkapitoly nebo po dohodě s objednatelem přidat další kapitoly. </w:t>
      </w:r>
    </w:p>
    <w:p w:rsidR="00B32658" w:rsidRPr="00C8523D" w:rsidRDefault="00B32658" w:rsidP="001945B5">
      <w:pPr>
        <w:pStyle w:val="Nadpis7"/>
        <w:numPr>
          <w:ilvl w:val="1"/>
          <w:numId w:val="56"/>
        </w:numPr>
      </w:pPr>
      <w:r w:rsidRPr="00C8523D">
        <w:t>Podrobný popis vybraných kapitol Metodiky</w:t>
      </w:r>
    </w:p>
    <w:p w:rsidR="00B32658" w:rsidRPr="00761DDE" w:rsidRDefault="00B32658" w:rsidP="001945B5">
      <w:pPr>
        <w:pStyle w:val="Nadpis8"/>
      </w:pPr>
      <w:r w:rsidRPr="00761DDE">
        <w:t xml:space="preserve">Kapitola Metody sociální práce </w:t>
      </w:r>
    </w:p>
    <w:p w:rsidR="00B32658" w:rsidRPr="00761DDE" w:rsidRDefault="00B32658" w:rsidP="00B32658">
      <w:pPr>
        <w:pStyle w:val="Odstavecseseznamem"/>
        <w:spacing w:after="120" w:line="240" w:lineRule="auto"/>
        <w:ind w:left="0"/>
        <w:contextualSpacing w:val="0"/>
        <w:jc w:val="both"/>
        <w:rPr>
          <w:rFonts w:ascii="Arial" w:hAnsi="Arial" w:cs="Arial"/>
        </w:rPr>
      </w:pPr>
      <w:r w:rsidRPr="00761DDE">
        <w:rPr>
          <w:rFonts w:ascii="Arial" w:hAnsi="Arial" w:cs="Arial"/>
        </w:rPr>
        <w:t xml:space="preserve">Metodika bude zahrnovat soubor a popis již ověřených kvalitních moderních metod a zejména nových, moderních a inovativních metod sociální práce s osobami závislými na návykových látkách nebo procesech a osobami ohroženými závislostí na návykových látkách a na procesech, metod propojujících </w:t>
      </w:r>
      <w:proofErr w:type="spellStart"/>
      <w:r w:rsidRPr="00761DDE">
        <w:rPr>
          <w:rFonts w:ascii="Arial" w:hAnsi="Arial" w:cs="Arial"/>
        </w:rPr>
        <w:t>adiktologické</w:t>
      </w:r>
      <w:proofErr w:type="spellEnd"/>
      <w:r w:rsidRPr="00761DDE">
        <w:rPr>
          <w:rFonts w:ascii="Arial" w:hAnsi="Arial" w:cs="Arial"/>
        </w:rPr>
        <w:t xml:space="preserve"> služby se službami primárně poskytované jiným cílovým skupinám (migranti, komerční sexuální pracovníci/pracovnice, národnostní a etnické menšiny, osoby ve výkonu trestu odnětí svobody, psychiatricky nemocní, osoby bez domova, ženy a matky, </w:t>
      </w:r>
      <w:r w:rsidRPr="00371A73">
        <w:rPr>
          <w:rFonts w:ascii="Arial" w:hAnsi="Arial" w:cs="Arial"/>
          <w:b/>
          <w:lang w:eastAsia="cs-CZ"/>
        </w:rPr>
        <w:t>senioři, s děti a mládež) a návrh metodických doporučení pro implementaci těchto metod sociální</w:t>
      </w:r>
      <w:r w:rsidRPr="00761DDE">
        <w:rPr>
          <w:rFonts w:ascii="Arial" w:hAnsi="Arial" w:cs="Arial"/>
        </w:rPr>
        <w:t xml:space="preserve"> práce do praxe služeb a síťování. Metodika bude zahrnovat samotné postupy a způsob, jak je implementovat do praxe služeb, přinese co nejvíce využitelných metod pro praxi, které díky Metodice bude možné začlenit do praxe sociální práce a výše uvedení pracovníci budu lépe pomáhat osobám závislým či ohroženým závislostí na návykových látkách.</w:t>
      </w:r>
    </w:p>
    <w:p w:rsidR="00B32658" w:rsidRPr="00761DDE" w:rsidRDefault="00B32658" w:rsidP="00B32658">
      <w:pPr>
        <w:spacing w:before="120" w:after="120"/>
        <w:rPr>
          <w:rFonts w:cs="Arial"/>
          <w:szCs w:val="22"/>
        </w:rPr>
      </w:pPr>
      <w:r w:rsidRPr="00761DDE">
        <w:rPr>
          <w:rFonts w:cs="Arial"/>
          <w:szCs w:val="22"/>
        </w:rPr>
        <w:t xml:space="preserve">Moderní metody sociální práce pro osoby závislé a ohrožené závislostmi se budou týkat především metod pro zefektivnění kontaktu s těžce přístupnými skupinami, přístupy za použití moderních komunikačních IT technologií, </w:t>
      </w:r>
      <w:proofErr w:type="spellStart"/>
      <w:r w:rsidRPr="00761DDE">
        <w:rPr>
          <w:rFonts w:cs="Arial"/>
          <w:szCs w:val="22"/>
        </w:rPr>
        <w:t>contingency</w:t>
      </w:r>
      <w:proofErr w:type="spellEnd"/>
      <w:r w:rsidRPr="00761DDE">
        <w:rPr>
          <w:rFonts w:cs="Arial"/>
          <w:szCs w:val="22"/>
        </w:rPr>
        <w:t xml:space="preserve"> management, modely integrované péče, case management a vzájemné návaznosti služeb, moderních metod včasné identifikace a krátké intervence typu osobní normativní zpětná vazba. Metodika bude obsahovat také další nové moderní metody sociální práce s klientem, případně převzaté ze zahraničí anebo ze zkušeností samotného poskytovatele. </w:t>
      </w:r>
    </w:p>
    <w:p w:rsidR="00B32658" w:rsidRPr="001945B5" w:rsidRDefault="00B32658" w:rsidP="001945B5">
      <w:pPr>
        <w:pStyle w:val="Nadpis8"/>
      </w:pPr>
      <w:r w:rsidRPr="001945B5">
        <w:t xml:space="preserve">Kapitola Síťování   </w:t>
      </w:r>
    </w:p>
    <w:p w:rsidR="00B32658" w:rsidRPr="00761DDE" w:rsidRDefault="00B32658" w:rsidP="00B32658">
      <w:pPr>
        <w:spacing w:after="120"/>
        <w:rPr>
          <w:rFonts w:cs="Arial"/>
          <w:szCs w:val="22"/>
        </w:rPr>
      </w:pPr>
      <w:r w:rsidRPr="00761DDE">
        <w:rPr>
          <w:rFonts w:cs="Arial"/>
          <w:szCs w:val="22"/>
        </w:rPr>
        <w:t>Metodika bude popisovat síťování dle úrovně působení, tj. lokální, krajské i národní. Metodika bude obsahovat metodu síťování a nástroje pro tvorbu sítí v kontextu českého prostředí. Bude obsahovat nástroje pro tvorbu sítí, jak navazovat spolupráci mezi aktéry sítí, doporučené ověřené nástroje síťování, nové moderní a případně převzaté ze zahraničí. V praktické části budou zařazeny příklady síťování a způsoby řešení bariér a neprostupnosti sítě. Dále bude obsahem karta spolupráce s jednotlivými aktéry sítě a grafický příklad vytvořen</w:t>
      </w:r>
      <w:r w:rsidR="00425EE3">
        <w:rPr>
          <w:rFonts w:cs="Arial"/>
          <w:szCs w:val="22"/>
        </w:rPr>
        <w:t>é sítě pro jeden sociální jev.</w:t>
      </w:r>
    </w:p>
    <w:p w:rsidR="00B32658" w:rsidRPr="00761DDE" w:rsidRDefault="00B32658" w:rsidP="00B32658">
      <w:pPr>
        <w:spacing w:before="120" w:after="120"/>
        <w:rPr>
          <w:rFonts w:cs="Arial"/>
          <w:szCs w:val="22"/>
        </w:rPr>
      </w:pPr>
      <w:r w:rsidRPr="00761DDE">
        <w:rPr>
          <w:rFonts w:cs="Arial"/>
          <w:szCs w:val="22"/>
        </w:rPr>
        <w:lastRenderedPageBreak/>
        <w:t xml:space="preserve">Síťování s využitím různých nástrojů povede k systematickému propojování </w:t>
      </w:r>
      <w:proofErr w:type="spellStart"/>
      <w:r w:rsidRPr="00761DDE">
        <w:rPr>
          <w:rFonts w:cs="Arial"/>
          <w:szCs w:val="22"/>
        </w:rPr>
        <w:t>adiktologických</w:t>
      </w:r>
      <w:proofErr w:type="spellEnd"/>
      <w:r w:rsidRPr="00761DDE">
        <w:rPr>
          <w:rFonts w:cs="Arial"/>
          <w:szCs w:val="22"/>
        </w:rPr>
        <w:t xml:space="preserve"> služeb a k zefektivnění spolupráce mezi službami, organizacemi a institucemi zejména v přímé práci s osobami závislými či ohroženými závislostí na návykových látkách nebo na procesech, s migranty, komerčními sexuálními pracovníky/pracovnicemi, národnostními a etnickými menšinami, osobami ve výkonu trestu odnětí svobody, psychiatricky nemocnými, osobami bez</w:t>
      </w:r>
      <w:r w:rsidR="00451A60">
        <w:rPr>
          <w:rFonts w:cs="Arial"/>
          <w:szCs w:val="22"/>
        </w:rPr>
        <w:t> </w:t>
      </w:r>
      <w:r w:rsidRPr="00761DDE">
        <w:rPr>
          <w:rFonts w:cs="Arial"/>
          <w:szCs w:val="22"/>
        </w:rPr>
        <w:t>domova, ženami a matkami, se seniory, s dětmi a mládeží.</w:t>
      </w:r>
    </w:p>
    <w:p w:rsidR="00B32658" w:rsidRPr="00761DDE" w:rsidRDefault="00B32658" w:rsidP="00B32658">
      <w:pPr>
        <w:spacing w:before="120" w:after="120"/>
        <w:rPr>
          <w:rFonts w:cs="Arial"/>
          <w:szCs w:val="22"/>
        </w:rPr>
      </w:pPr>
      <w:r w:rsidRPr="00761DDE">
        <w:rPr>
          <w:rFonts w:cs="Arial"/>
          <w:szCs w:val="22"/>
        </w:rPr>
        <w:t xml:space="preserve">Síťování má upevnit a standardizovat služby, které se současně rozvíjejí k naplňování potřeb výše uvedených osob a zároveň se adaptují na současný </w:t>
      </w:r>
      <w:proofErr w:type="spellStart"/>
      <w:r w:rsidRPr="00761DDE">
        <w:rPr>
          <w:rFonts w:cs="Arial"/>
          <w:szCs w:val="22"/>
        </w:rPr>
        <w:t>integrativní</w:t>
      </w:r>
      <w:proofErr w:type="spellEnd"/>
      <w:r w:rsidRPr="00761DDE">
        <w:rPr>
          <w:rFonts w:cs="Arial"/>
          <w:szCs w:val="22"/>
        </w:rPr>
        <w:t xml:space="preserve"> přístup </w:t>
      </w:r>
      <w:proofErr w:type="spellStart"/>
      <w:r w:rsidRPr="00761DDE">
        <w:rPr>
          <w:rFonts w:cs="Arial"/>
          <w:szCs w:val="22"/>
        </w:rPr>
        <w:t>adiktologických</w:t>
      </w:r>
      <w:proofErr w:type="spellEnd"/>
      <w:r w:rsidRPr="00761DDE">
        <w:rPr>
          <w:rFonts w:cs="Arial"/>
          <w:szCs w:val="22"/>
        </w:rPr>
        <w:t xml:space="preserve"> služeb. Nové moderní nástroje síťování, ověřené či převzaté ze zahraničních </w:t>
      </w:r>
      <w:proofErr w:type="spellStart"/>
      <w:r w:rsidRPr="00761DDE">
        <w:rPr>
          <w:rFonts w:cs="Arial"/>
          <w:szCs w:val="22"/>
        </w:rPr>
        <w:t>adiktologických</w:t>
      </w:r>
      <w:proofErr w:type="spellEnd"/>
      <w:r w:rsidRPr="00761DDE">
        <w:rPr>
          <w:rFonts w:cs="Arial"/>
          <w:szCs w:val="22"/>
        </w:rPr>
        <w:t xml:space="preserve"> služeb, umožní spolupráci a prostupnost všech síťových úrovní a umožní vznik komplexní sítě.</w:t>
      </w:r>
    </w:p>
    <w:p w:rsidR="00B32658" w:rsidRPr="00A81726" w:rsidRDefault="00B32658" w:rsidP="006609C7">
      <w:pPr>
        <w:pStyle w:val="Nadpis6"/>
      </w:pPr>
      <w:r w:rsidRPr="00A81726">
        <w:t>První verze Metodiky moderních metod sociální práce a síťování</w:t>
      </w:r>
    </w:p>
    <w:p w:rsidR="00B32658" w:rsidRPr="00761DDE" w:rsidRDefault="00B32658" w:rsidP="00B32658">
      <w:pPr>
        <w:pStyle w:val="Odstavecseseznamem"/>
        <w:spacing w:before="120" w:after="120" w:line="240" w:lineRule="auto"/>
        <w:ind w:left="0"/>
        <w:contextualSpacing w:val="0"/>
        <w:jc w:val="both"/>
        <w:rPr>
          <w:rFonts w:ascii="Arial" w:hAnsi="Arial" w:cs="Arial"/>
        </w:rPr>
      </w:pPr>
      <w:r w:rsidRPr="00761DDE">
        <w:rPr>
          <w:rFonts w:ascii="Arial" w:hAnsi="Arial" w:cs="Arial"/>
        </w:rPr>
        <w:t xml:space="preserve">1. verze Metodiky bude odevzdána objednateli do </w:t>
      </w:r>
      <w:r w:rsidR="0054627B">
        <w:rPr>
          <w:rFonts w:ascii="Arial" w:hAnsi="Arial" w:cs="Arial"/>
        </w:rPr>
        <w:t>180 dnů</w:t>
      </w:r>
      <w:r w:rsidR="008B34CB">
        <w:rPr>
          <w:rFonts w:ascii="Arial" w:hAnsi="Arial" w:cs="Arial"/>
        </w:rPr>
        <w:t xml:space="preserve"> </w:t>
      </w:r>
      <w:r w:rsidRPr="00761DDE">
        <w:rPr>
          <w:rFonts w:ascii="Arial" w:hAnsi="Arial" w:cs="Arial"/>
        </w:rPr>
        <w:t>od</w:t>
      </w:r>
      <w:r w:rsidR="00451A60">
        <w:rPr>
          <w:rFonts w:ascii="Arial" w:hAnsi="Arial" w:cs="Arial"/>
        </w:rPr>
        <w:t> </w:t>
      </w:r>
      <w:r w:rsidRPr="00761DDE">
        <w:rPr>
          <w:rFonts w:ascii="Arial" w:hAnsi="Arial" w:cs="Arial"/>
        </w:rPr>
        <w:t xml:space="preserve">účinnosti smlouvy v elektronické podobě e-mailem nebo na elektronickém nosiči dat, ve formátu souboru Microsoft Word a PDF, minimální rozsah </w:t>
      </w:r>
      <w:r w:rsidR="00F54C8B">
        <w:rPr>
          <w:rFonts w:ascii="Arial" w:hAnsi="Arial" w:cs="Arial"/>
        </w:rPr>
        <w:t>3</w:t>
      </w:r>
      <w:r w:rsidR="00C17F89">
        <w:rPr>
          <w:rFonts w:ascii="Arial" w:hAnsi="Arial" w:cs="Arial"/>
        </w:rPr>
        <w:t>0</w:t>
      </w:r>
      <w:r w:rsidR="00D6624E">
        <w:rPr>
          <w:rFonts w:ascii="Arial" w:hAnsi="Arial" w:cs="Arial"/>
        </w:rPr>
        <w:t>0</w:t>
      </w:r>
      <w:r w:rsidRPr="00761DDE">
        <w:rPr>
          <w:rFonts w:ascii="Arial" w:hAnsi="Arial" w:cs="Arial"/>
        </w:rPr>
        <w:t xml:space="preserve"> normostran (max. </w:t>
      </w:r>
      <w:r w:rsidR="00F54C8B">
        <w:rPr>
          <w:rFonts w:ascii="Arial" w:hAnsi="Arial" w:cs="Arial"/>
        </w:rPr>
        <w:t>4</w:t>
      </w:r>
      <w:r w:rsidR="00C17F89">
        <w:rPr>
          <w:rFonts w:ascii="Arial" w:hAnsi="Arial" w:cs="Arial"/>
        </w:rPr>
        <w:t>0</w:t>
      </w:r>
      <w:r w:rsidR="00D6624E">
        <w:rPr>
          <w:rFonts w:ascii="Arial" w:hAnsi="Arial" w:cs="Arial"/>
        </w:rPr>
        <w:t>0</w:t>
      </w:r>
      <w:r w:rsidRPr="00761DDE">
        <w:rPr>
          <w:rFonts w:ascii="Arial" w:hAnsi="Arial" w:cs="Arial"/>
        </w:rPr>
        <w:t xml:space="preserve"> normostran). Objednatel si vyhrazuje právo uplatnit připomínky do 30 dnů od odevzdání 1. verze metodiky. Poskytovatel je povinen připomínky vypořádat do 15 dnů, pokud s ohledem na charakter připomínek nebude dohodnuta jiná lhůta. Po</w:t>
      </w:r>
      <w:r w:rsidR="00812E83">
        <w:rPr>
          <w:rFonts w:ascii="Arial" w:hAnsi="Arial" w:cs="Arial"/>
        </w:rPr>
        <w:t> </w:t>
      </w:r>
      <w:r w:rsidRPr="00761DDE">
        <w:rPr>
          <w:rFonts w:ascii="Arial" w:hAnsi="Arial" w:cs="Arial"/>
        </w:rPr>
        <w:t xml:space="preserve">vypořádání připomínek objednatel 1. verzi metodiky písemně schválí. </w:t>
      </w:r>
    </w:p>
    <w:p w:rsidR="00B32658" w:rsidRPr="00A81726" w:rsidRDefault="00B32658" w:rsidP="006609C7">
      <w:pPr>
        <w:pStyle w:val="Nadpis6"/>
      </w:pPr>
      <w:r w:rsidRPr="00A81726">
        <w:t>Pilotáž vzdělávacího kurzu</w:t>
      </w:r>
    </w:p>
    <w:p w:rsidR="005F49C8" w:rsidRPr="00D32FF9" w:rsidRDefault="005F49C8" w:rsidP="00371A73">
      <w:pPr>
        <w:pStyle w:val="Nadpis7"/>
        <w:numPr>
          <w:ilvl w:val="1"/>
          <w:numId w:val="65"/>
        </w:numPr>
      </w:pPr>
      <w:r w:rsidRPr="00D32FF9">
        <w:t>Příprava vzdělávacího kurzu</w:t>
      </w:r>
    </w:p>
    <w:p w:rsidR="00B32658" w:rsidRPr="00761DDE" w:rsidRDefault="00B32658" w:rsidP="00A81726">
      <w:pPr>
        <w:pStyle w:val="Odstavecseseznamem"/>
        <w:numPr>
          <w:ilvl w:val="0"/>
          <w:numId w:val="30"/>
        </w:numPr>
        <w:spacing w:before="120" w:after="120" w:line="240" w:lineRule="auto"/>
        <w:contextualSpacing w:val="0"/>
        <w:jc w:val="both"/>
        <w:rPr>
          <w:rFonts w:ascii="Arial" w:hAnsi="Arial" w:cs="Arial"/>
        </w:rPr>
      </w:pPr>
      <w:r w:rsidRPr="00761DDE">
        <w:rPr>
          <w:rFonts w:ascii="Arial" w:hAnsi="Arial" w:cs="Arial"/>
        </w:rPr>
        <w:t>Poskytovatel připraví v souladu s 1. verzí Metodiky efektivní a kvalitní vzdělávací kurz, který bude určen pro pracovníky v </w:t>
      </w:r>
      <w:proofErr w:type="spellStart"/>
      <w:r w:rsidRPr="00761DDE">
        <w:rPr>
          <w:rFonts w:ascii="Arial" w:hAnsi="Arial" w:cs="Arial"/>
        </w:rPr>
        <w:t>adiktologických</w:t>
      </w:r>
      <w:proofErr w:type="spellEnd"/>
      <w:r w:rsidRPr="00761DDE">
        <w:rPr>
          <w:rFonts w:ascii="Arial" w:hAnsi="Arial" w:cs="Arial"/>
        </w:rPr>
        <w:t xml:space="preserve"> službách, pracovníky v sociálních službách, sociální pracovníky a pracovníky pomáhajících profesí, kteří pracují s osobami závislými či ohroženými závislostí na návykových látkách, sociální pracovníky a pracovníky, kteří jsou zodpovědní za vzdělávací procesy v uvedených službách (dále také jen „cílová skupina vzdělávacího kurzu“).</w:t>
      </w:r>
    </w:p>
    <w:p w:rsidR="00B32658" w:rsidRPr="00761DDE" w:rsidRDefault="00B32658" w:rsidP="00A81726">
      <w:pPr>
        <w:pStyle w:val="Odstavecseseznamem"/>
        <w:numPr>
          <w:ilvl w:val="0"/>
          <w:numId w:val="30"/>
        </w:numPr>
        <w:spacing w:before="120" w:after="120" w:line="240" w:lineRule="auto"/>
        <w:contextualSpacing w:val="0"/>
        <w:jc w:val="both"/>
        <w:rPr>
          <w:rFonts w:ascii="Arial" w:hAnsi="Arial" w:cs="Arial"/>
        </w:rPr>
      </w:pPr>
      <w:r w:rsidRPr="00761DDE">
        <w:rPr>
          <w:rFonts w:ascii="Arial" w:hAnsi="Arial" w:cs="Arial"/>
        </w:rPr>
        <w:t xml:space="preserve">Vzdělávací kurz bude připraven na základě principů </w:t>
      </w:r>
      <w:proofErr w:type="spellStart"/>
      <w:r w:rsidRPr="00761DDE">
        <w:rPr>
          <w:rFonts w:ascii="Arial" w:hAnsi="Arial" w:cs="Arial"/>
        </w:rPr>
        <w:t>participativnosti</w:t>
      </w:r>
      <w:proofErr w:type="spellEnd"/>
      <w:r w:rsidRPr="00761DDE">
        <w:rPr>
          <w:rFonts w:ascii="Arial" w:hAnsi="Arial" w:cs="Arial"/>
        </w:rPr>
        <w:t>, aktivity, názornosti, individuálního přístupu, přiměřenosti a spojení teorie s praxí a zásad dostupnosti, rovnosti přístupu ke vzdělávání, zásady kvality vzdělávacího procesu a adaptability obsahu vzdělávacího kurzu vzhledem k cílové skupině vzdělávacího kurzu.</w:t>
      </w:r>
      <w:r w:rsidR="00046779">
        <w:rPr>
          <w:rFonts w:ascii="Arial" w:hAnsi="Arial" w:cs="Arial"/>
        </w:rPr>
        <w:t xml:space="preserve"> </w:t>
      </w:r>
    </w:p>
    <w:p w:rsidR="00D52D52" w:rsidRDefault="00B32658" w:rsidP="00A81726">
      <w:pPr>
        <w:pStyle w:val="Odstavecseseznamem"/>
        <w:numPr>
          <w:ilvl w:val="0"/>
          <w:numId w:val="30"/>
        </w:numPr>
        <w:spacing w:before="120" w:after="120" w:line="240" w:lineRule="auto"/>
        <w:contextualSpacing w:val="0"/>
        <w:jc w:val="both"/>
        <w:rPr>
          <w:rFonts w:ascii="Arial" w:hAnsi="Arial" w:cs="Arial"/>
        </w:rPr>
      </w:pPr>
      <w:r w:rsidRPr="00761DDE">
        <w:rPr>
          <w:rFonts w:ascii="Arial" w:hAnsi="Arial" w:cs="Arial"/>
        </w:rPr>
        <w:t>Poskytovatel připraví obsah vzdělávacího kurzu, jeho organizační zajištění a realizaci, tj. vlastní proškolení účastníků. Kurz se bude realizovat 2x. Jednoho vzdělávacího kurzu se</w:t>
      </w:r>
      <w:r w:rsidR="00451A60">
        <w:rPr>
          <w:rFonts w:ascii="Arial" w:hAnsi="Arial" w:cs="Arial"/>
        </w:rPr>
        <w:t> </w:t>
      </w:r>
      <w:r w:rsidRPr="00761DDE">
        <w:rPr>
          <w:rFonts w:ascii="Arial" w:hAnsi="Arial" w:cs="Arial"/>
        </w:rPr>
        <w:t xml:space="preserve">zúčastní </w:t>
      </w:r>
      <w:r w:rsidR="008164F5">
        <w:rPr>
          <w:rFonts w:ascii="Arial" w:hAnsi="Arial" w:cs="Arial"/>
        </w:rPr>
        <w:t>minimálně 12</w:t>
      </w:r>
      <w:r w:rsidRPr="00761DDE">
        <w:rPr>
          <w:rFonts w:ascii="Arial" w:hAnsi="Arial" w:cs="Arial"/>
        </w:rPr>
        <w:t xml:space="preserve"> účastníků</w:t>
      </w:r>
      <w:r w:rsidR="006A1CFD">
        <w:rPr>
          <w:rFonts w:ascii="Arial" w:hAnsi="Arial" w:cs="Arial"/>
        </w:rPr>
        <w:t xml:space="preserve">. </w:t>
      </w:r>
      <w:r w:rsidR="002D1D6D">
        <w:rPr>
          <w:rFonts w:ascii="Arial" w:hAnsi="Arial" w:cs="Arial"/>
        </w:rPr>
        <w:t xml:space="preserve">Za oba kurzy </w:t>
      </w:r>
      <w:r w:rsidR="006F4DC5">
        <w:rPr>
          <w:rFonts w:ascii="Arial" w:hAnsi="Arial" w:cs="Arial"/>
        </w:rPr>
        <w:t>minimálně</w:t>
      </w:r>
      <w:r w:rsidRPr="00761DDE">
        <w:rPr>
          <w:rFonts w:ascii="Arial" w:hAnsi="Arial" w:cs="Arial"/>
        </w:rPr>
        <w:t xml:space="preserve"> 28 účastníků </w:t>
      </w:r>
      <w:r w:rsidR="002D1D6D">
        <w:rPr>
          <w:rFonts w:ascii="Arial" w:hAnsi="Arial" w:cs="Arial"/>
        </w:rPr>
        <w:t>celkem</w:t>
      </w:r>
      <w:r w:rsidRPr="00761DDE">
        <w:rPr>
          <w:rFonts w:ascii="Arial" w:hAnsi="Arial" w:cs="Arial"/>
        </w:rPr>
        <w:t>.</w:t>
      </w:r>
      <w:bookmarkStart w:id="4" w:name="_GoBack"/>
      <w:bookmarkEnd w:id="4"/>
      <w:r w:rsidRPr="00761DDE">
        <w:rPr>
          <w:rFonts w:ascii="Arial" w:hAnsi="Arial" w:cs="Arial"/>
        </w:rPr>
        <w:t xml:space="preserve"> Jeden kurz bude realizován ve 3 dnech v rozsahu 24 vyučovacích hodin, tj. celkem 48 vyučovacích hodin za oba kurzy. Délka vyučovací hodiny je 60 minut.</w:t>
      </w:r>
      <w:r w:rsidR="00D52D52" w:rsidRPr="00D52D52">
        <w:rPr>
          <w:rFonts w:ascii="Arial" w:hAnsi="Arial" w:cs="Arial"/>
        </w:rPr>
        <w:t xml:space="preserve"> </w:t>
      </w:r>
      <w:r w:rsidR="00D52D52">
        <w:rPr>
          <w:rFonts w:ascii="Arial" w:hAnsi="Arial" w:cs="Arial"/>
        </w:rPr>
        <w:t xml:space="preserve">Pro splnění účasti </w:t>
      </w:r>
      <w:r w:rsidR="00C17F89">
        <w:rPr>
          <w:rFonts w:ascii="Arial" w:hAnsi="Arial" w:cs="Arial"/>
        </w:rPr>
        <w:t xml:space="preserve">každého z </w:t>
      </w:r>
      <w:r w:rsidR="00D52D52">
        <w:rPr>
          <w:rFonts w:ascii="Arial" w:hAnsi="Arial" w:cs="Arial"/>
        </w:rPr>
        <w:t>jednotlivých účastníků je nutné absolvování minimálně 80% z celkové hodinové dotace vzdělávacího kurzu</w:t>
      </w:r>
      <w:r w:rsidR="008B34CB">
        <w:rPr>
          <w:rFonts w:ascii="Arial" w:hAnsi="Arial" w:cs="Arial"/>
        </w:rPr>
        <w:t xml:space="preserve">. </w:t>
      </w:r>
    </w:p>
    <w:p w:rsidR="00D52D52" w:rsidRDefault="00D52D52" w:rsidP="00D52D52">
      <w:pPr>
        <w:pStyle w:val="Odstavecseseznamem"/>
        <w:spacing w:before="120" w:after="120" w:line="240" w:lineRule="auto"/>
        <w:ind w:left="786"/>
        <w:contextualSpacing w:val="0"/>
        <w:jc w:val="both"/>
        <w:rPr>
          <w:rFonts w:ascii="Arial" w:hAnsi="Arial" w:cs="Arial"/>
        </w:rPr>
      </w:pPr>
      <w:r w:rsidRPr="00ED3D34">
        <w:rPr>
          <w:rFonts w:ascii="Arial" w:hAnsi="Arial" w:cs="Arial"/>
        </w:rPr>
        <w:t>Poskytovatel v případě nutnosti předá účastníkům vzdělávací materiály nejpozději v den zahájení každého ze dvou vzdělávacích kurzů.</w:t>
      </w:r>
    </w:p>
    <w:p w:rsidR="00D52D52" w:rsidRDefault="00D52D52" w:rsidP="00A81726">
      <w:pPr>
        <w:pStyle w:val="Odstavecseseznamem"/>
        <w:numPr>
          <w:ilvl w:val="0"/>
          <w:numId w:val="30"/>
        </w:numPr>
        <w:spacing w:before="120" w:after="120"/>
        <w:ind w:left="786"/>
        <w:rPr>
          <w:rFonts w:ascii="Arial" w:hAnsi="Arial" w:cs="Arial"/>
        </w:rPr>
      </w:pPr>
      <w:r>
        <w:rPr>
          <w:rFonts w:ascii="Arial" w:hAnsi="Arial" w:cs="Arial"/>
        </w:rPr>
        <w:t>Poskytovatel v souvislosti s přípravou a realizací vzdělávacího kurzu vytvoří:</w:t>
      </w:r>
    </w:p>
    <w:p w:rsidR="00D52D52" w:rsidRPr="0002508F" w:rsidRDefault="00D52D52" w:rsidP="00FA2023">
      <w:pPr>
        <w:pStyle w:val="Odstavecseseznamem"/>
        <w:numPr>
          <w:ilvl w:val="1"/>
          <w:numId w:val="34"/>
        </w:numPr>
        <w:spacing w:before="120" w:after="120"/>
        <w:jc w:val="both"/>
        <w:rPr>
          <w:rFonts w:ascii="Arial" w:hAnsi="Arial" w:cs="Arial"/>
        </w:rPr>
      </w:pPr>
      <w:r w:rsidRPr="0002508F">
        <w:rPr>
          <w:rFonts w:ascii="Arial" w:hAnsi="Arial" w:cs="Arial"/>
        </w:rPr>
        <w:t>přihlášky účastníků, které budou obsahovat následující údaje: jméno, příjmení, organizace, z níž účastník přichází, datum narození, bydliště, kontakt na účastníka</w:t>
      </w:r>
      <w:r>
        <w:rPr>
          <w:rFonts w:ascii="Arial" w:hAnsi="Arial" w:cs="Arial"/>
        </w:rPr>
        <w:t xml:space="preserve"> </w:t>
      </w:r>
      <w:r w:rsidRPr="0002508F">
        <w:rPr>
          <w:rFonts w:ascii="Arial" w:hAnsi="Arial" w:cs="Arial"/>
        </w:rPr>
        <w:t>(telefon či emailovou adresu)</w:t>
      </w:r>
      <w:r>
        <w:rPr>
          <w:rFonts w:ascii="Arial" w:hAnsi="Arial" w:cs="Arial"/>
        </w:rPr>
        <w:t>;</w:t>
      </w:r>
    </w:p>
    <w:p w:rsidR="00D52D52" w:rsidRDefault="00D52D52" w:rsidP="00FA2023">
      <w:pPr>
        <w:pStyle w:val="Odstavecseseznamem"/>
        <w:numPr>
          <w:ilvl w:val="1"/>
          <w:numId w:val="34"/>
        </w:numPr>
        <w:spacing w:before="120" w:after="120"/>
        <w:jc w:val="both"/>
        <w:rPr>
          <w:rFonts w:ascii="Arial" w:hAnsi="Arial" w:cs="Arial"/>
        </w:rPr>
      </w:pPr>
      <w:r w:rsidRPr="00ED3D34">
        <w:rPr>
          <w:rFonts w:ascii="Arial" w:hAnsi="Arial" w:cs="Arial"/>
        </w:rPr>
        <w:t>prezenční listiny z každého dne pro oba vzdělávací kurzy</w:t>
      </w:r>
      <w:r>
        <w:rPr>
          <w:rFonts w:ascii="Arial" w:hAnsi="Arial" w:cs="Arial"/>
        </w:rPr>
        <w:t xml:space="preserve"> budou obsahovat následující údaje: jméno, příjmení, organizace, ze které účastník přichází, vlastnoruční podpis účastníka; </w:t>
      </w:r>
    </w:p>
    <w:p w:rsidR="00D52D52" w:rsidRDefault="00D52D52" w:rsidP="00FA2023">
      <w:pPr>
        <w:pStyle w:val="Odstavecseseznamem"/>
        <w:numPr>
          <w:ilvl w:val="1"/>
          <w:numId w:val="34"/>
        </w:numPr>
        <w:spacing w:before="120" w:after="120"/>
        <w:jc w:val="both"/>
        <w:rPr>
          <w:rFonts w:ascii="Arial" w:hAnsi="Arial" w:cs="Arial"/>
        </w:rPr>
      </w:pPr>
      <w:r>
        <w:rPr>
          <w:rFonts w:ascii="Arial" w:hAnsi="Arial" w:cs="Arial"/>
        </w:rPr>
        <w:t xml:space="preserve">osvědčení o absolvování vzdělávacího kurzu pro každého účastníka, který absolvoval minimálně 80% z celkové hodinové dotace vzdělávacího kurzu; </w:t>
      </w:r>
    </w:p>
    <w:p w:rsidR="00D52D52" w:rsidRDefault="00D52D52" w:rsidP="00D52D52">
      <w:pPr>
        <w:pStyle w:val="Odstavecseseznamem"/>
        <w:spacing w:before="120" w:after="120"/>
        <w:ind w:left="786"/>
        <w:rPr>
          <w:rFonts w:ascii="Arial" w:hAnsi="Arial" w:cs="Arial"/>
        </w:rPr>
      </w:pPr>
    </w:p>
    <w:p w:rsidR="00D52D52" w:rsidRPr="00ED3D34" w:rsidRDefault="00D52D52" w:rsidP="00FA2023">
      <w:pPr>
        <w:pStyle w:val="Odstavecseseznamem"/>
        <w:spacing w:before="120" w:after="120"/>
        <w:ind w:left="786"/>
        <w:jc w:val="both"/>
        <w:rPr>
          <w:rFonts w:ascii="Arial" w:hAnsi="Arial" w:cs="Arial"/>
        </w:rPr>
      </w:pPr>
      <w:r>
        <w:rPr>
          <w:rFonts w:ascii="Arial" w:hAnsi="Arial" w:cs="Arial"/>
        </w:rPr>
        <w:lastRenderedPageBreak/>
        <w:t xml:space="preserve">Prezenční listiny a osvědčení o absolvování vzdělávacího kurzu musí splňovat </w:t>
      </w:r>
      <w:r w:rsidR="00C17F89">
        <w:rPr>
          <w:rFonts w:ascii="Arial" w:hAnsi="Arial" w:cs="Arial"/>
        </w:rPr>
        <w:t>a</w:t>
      </w:r>
      <w:r w:rsidR="00812E83">
        <w:rPr>
          <w:rFonts w:ascii="Arial" w:hAnsi="Arial" w:cs="Arial"/>
        </w:rPr>
        <w:t> </w:t>
      </w:r>
      <w:r w:rsidR="00C17F89">
        <w:rPr>
          <w:rFonts w:ascii="Arial" w:hAnsi="Arial" w:cs="Arial"/>
        </w:rPr>
        <w:t xml:space="preserve">obsahovat </w:t>
      </w:r>
      <w:r>
        <w:rPr>
          <w:rFonts w:ascii="Arial" w:hAnsi="Arial" w:cs="Arial"/>
        </w:rPr>
        <w:t xml:space="preserve">povinné prvky </w:t>
      </w:r>
      <w:r w:rsidR="00C17F89">
        <w:rPr>
          <w:rFonts w:ascii="Arial" w:hAnsi="Arial" w:cs="Arial"/>
        </w:rPr>
        <w:t>vizuální identity</w:t>
      </w:r>
      <w:r>
        <w:rPr>
          <w:rFonts w:ascii="Arial" w:hAnsi="Arial" w:cs="Arial"/>
        </w:rPr>
        <w:t xml:space="preserve"> Operačního programu Zaměstnanost.</w:t>
      </w:r>
    </w:p>
    <w:p w:rsidR="00B32658" w:rsidRPr="00761DDE" w:rsidRDefault="00B32658" w:rsidP="00D52D52">
      <w:pPr>
        <w:pStyle w:val="Odstavecseseznamem"/>
        <w:spacing w:before="120" w:after="120" w:line="240" w:lineRule="auto"/>
        <w:contextualSpacing w:val="0"/>
        <w:jc w:val="both"/>
        <w:rPr>
          <w:rFonts w:ascii="Arial" w:hAnsi="Arial" w:cs="Arial"/>
        </w:rPr>
      </w:pPr>
    </w:p>
    <w:p w:rsidR="00B32658" w:rsidRPr="00761DDE" w:rsidRDefault="00B32658" w:rsidP="00A81726">
      <w:pPr>
        <w:pStyle w:val="Odstavecseseznamem"/>
        <w:numPr>
          <w:ilvl w:val="0"/>
          <w:numId w:val="30"/>
        </w:numPr>
        <w:spacing w:before="120" w:after="120" w:line="240" w:lineRule="auto"/>
        <w:contextualSpacing w:val="0"/>
        <w:jc w:val="both"/>
        <w:rPr>
          <w:rFonts w:ascii="Arial" w:hAnsi="Arial" w:cs="Arial"/>
        </w:rPr>
      </w:pPr>
      <w:r w:rsidRPr="00761DDE">
        <w:rPr>
          <w:rFonts w:ascii="Arial" w:hAnsi="Arial" w:cs="Arial"/>
        </w:rPr>
        <w:t>Pilotáží bude ověřena správnost, srozumitelnost a vhodnosti 1. verze Metodiky na</w:t>
      </w:r>
      <w:r w:rsidR="00451A60">
        <w:rPr>
          <w:rFonts w:ascii="Arial" w:hAnsi="Arial" w:cs="Arial"/>
        </w:rPr>
        <w:t> </w:t>
      </w:r>
      <w:r w:rsidRPr="00761DDE">
        <w:rPr>
          <w:rFonts w:ascii="Arial" w:hAnsi="Arial" w:cs="Arial"/>
        </w:rPr>
        <w:t xml:space="preserve">stanoveném vzorku zkoumaných osob, tj. účastníků </w:t>
      </w:r>
      <w:r w:rsidR="00C17F89">
        <w:rPr>
          <w:rFonts w:ascii="Arial" w:hAnsi="Arial" w:cs="Arial"/>
        </w:rPr>
        <w:t xml:space="preserve">vzdělávacích </w:t>
      </w:r>
      <w:r w:rsidRPr="00761DDE">
        <w:rPr>
          <w:rFonts w:ascii="Arial" w:hAnsi="Arial" w:cs="Arial"/>
        </w:rPr>
        <w:t>kurzů.</w:t>
      </w:r>
    </w:p>
    <w:p w:rsidR="005F49C8" w:rsidRPr="00371A73" w:rsidRDefault="005F49C8" w:rsidP="00371A73">
      <w:pPr>
        <w:pStyle w:val="Nadpis7"/>
        <w:numPr>
          <w:ilvl w:val="1"/>
          <w:numId w:val="65"/>
        </w:numPr>
      </w:pPr>
      <w:r w:rsidRPr="00371A73">
        <w:t xml:space="preserve">Realizace kurzu </w:t>
      </w:r>
    </w:p>
    <w:p w:rsidR="00C17F89" w:rsidRPr="00C17F89" w:rsidRDefault="00C17F89" w:rsidP="00C17F89">
      <w:pPr>
        <w:spacing w:before="120" w:after="120"/>
        <w:jc w:val="left"/>
        <w:rPr>
          <w:rFonts w:cs="Arial"/>
          <w:b/>
          <w:szCs w:val="22"/>
          <w:lang w:eastAsia="en-US"/>
        </w:rPr>
      </w:pPr>
      <w:r w:rsidRPr="00C17F89">
        <w:rPr>
          <w:rFonts w:cs="Arial"/>
          <w:b/>
          <w:szCs w:val="22"/>
          <w:lang w:eastAsia="en-US"/>
        </w:rPr>
        <w:t>Realizaci kurzů nelze zahájit dříve, než bude schválena 1. verze Metodiky objednatelem.</w:t>
      </w:r>
    </w:p>
    <w:p w:rsidR="00C17F89" w:rsidRPr="00C17F89" w:rsidRDefault="00C17F89" w:rsidP="00C17F89">
      <w:pPr>
        <w:spacing w:before="120"/>
        <w:rPr>
          <w:rFonts w:cs="Arial"/>
          <w:szCs w:val="22"/>
        </w:rPr>
      </w:pPr>
      <w:r w:rsidRPr="00C17F89">
        <w:rPr>
          <w:rFonts w:cs="Arial"/>
          <w:szCs w:val="22"/>
        </w:rPr>
        <w:t xml:space="preserve">Poskytovatel zajistí organizační záležitosti kurzu, tj. zejména </w:t>
      </w:r>
    </w:p>
    <w:p w:rsidR="00C17F89" w:rsidRPr="00C17F89" w:rsidRDefault="00C17F89" w:rsidP="00FA2023">
      <w:pPr>
        <w:numPr>
          <w:ilvl w:val="0"/>
          <w:numId w:val="66"/>
        </w:numPr>
        <w:spacing w:after="200" w:line="276" w:lineRule="auto"/>
        <w:contextualSpacing/>
        <w:rPr>
          <w:rFonts w:cs="Arial"/>
          <w:szCs w:val="22"/>
          <w:lang w:eastAsia="en-US"/>
        </w:rPr>
      </w:pPr>
      <w:r w:rsidRPr="00C17F89">
        <w:rPr>
          <w:rFonts w:cs="Arial"/>
          <w:szCs w:val="22"/>
          <w:lang w:eastAsia="en-US"/>
        </w:rPr>
        <w:t>osloví výše uvedenou cílovou skupinu vzdělávacího kurzu včetně rozeslání pozvánek</w:t>
      </w:r>
      <w:r w:rsidR="00FA2023">
        <w:rPr>
          <w:rFonts w:cs="Arial"/>
          <w:szCs w:val="22"/>
          <w:lang w:eastAsia="en-US"/>
        </w:rPr>
        <w:t xml:space="preserve"> a</w:t>
      </w:r>
      <w:r w:rsidR="00812E83">
        <w:rPr>
          <w:rFonts w:cs="Arial"/>
          <w:szCs w:val="22"/>
          <w:lang w:eastAsia="en-US"/>
        </w:rPr>
        <w:t> </w:t>
      </w:r>
      <w:r w:rsidR="00FA2023">
        <w:rPr>
          <w:rFonts w:cs="Arial"/>
          <w:szCs w:val="22"/>
          <w:lang w:eastAsia="en-US"/>
        </w:rPr>
        <w:t>přihlášek</w:t>
      </w:r>
      <w:r w:rsidRPr="00C17F89">
        <w:rPr>
          <w:rFonts w:cs="Arial"/>
          <w:szCs w:val="22"/>
          <w:lang w:eastAsia="en-US"/>
        </w:rPr>
        <w:t>,</w:t>
      </w:r>
    </w:p>
    <w:p w:rsidR="00C17F89" w:rsidRPr="00C17F89" w:rsidRDefault="00C17F89" w:rsidP="00C17F89">
      <w:pPr>
        <w:numPr>
          <w:ilvl w:val="0"/>
          <w:numId w:val="66"/>
        </w:numPr>
        <w:spacing w:after="200" w:line="276" w:lineRule="auto"/>
        <w:contextualSpacing/>
        <w:jc w:val="left"/>
        <w:rPr>
          <w:rFonts w:cs="Arial"/>
          <w:szCs w:val="22"/>
          <w:lang w:eastAsia="en-US"/>
        </w:rPr>
      </w:pPr>
      <w:r w:rsidRPr="00C17F89">
        <w:rPr>
          <w:rFonts w:cs="Arial"/>
          <w:szCs w:val="22"/>
          <w:lang w:eastAsia="en-US"/>
        </w:rPr>
        <w:t>pro účastníky kurzu a lektory</w:t>
      </w:r>
    </w:p>
    <w:p w:rsidR="00C17F89" w:rsidRPr="00C17F89" w:rsidRDefault="00C17F89" w:rsidP="00C17F89">
      <w:pPr>
        <w:numPr>
          <w:ilvl w:val="1"/>
          <w:numId w:val="1"/>
        </w:numPr>
        <w:spacing w:after="200" w:line="276" w:lineRule="auto"/>
        <w:contextualSpacing/>
        <w:jc w:val="left"/>
        <w:rPr>
          <w:rFonts w:cs="Arial"/>
          <w:szCs w:val="22"/>
          <w:lang w:eastAsia="en-US"/>
        </w:rPr>
      </w:pPr>
      <w:r w:rsidRPr="00C17F89">
        <w:rPr>
          <w:rFonts w:cs="Arial"/>
          <w:szCs w:val="22"/>
          <w:lang w:eastAsia="en-US"/>
        </w:rPr>
        <w:t>zajistí ubytování hotelového typu, 3* (dvoulůžkové pokoje) na 2 noci,</w:t>
      </w:r>
    </w:p>
    <w:p w:rsidR="00C17F89" w:rsidRPr="00C17F89" w:rsidRDefault="00C17F89" w:rsidP="00FA2023">
      <w:pPr>
        <w:numPr>
          <w:ilvl w:val="1"/>
          <w:numId w:val="1"/>
        </w:numPr>
        <w:spacing w:after="200" w:line="276" w:lineRule="auto"/>
        <w:contextualSpacing/>
        <w:rPr>
          <w:rFonts w:cs="Arial"/>
          <w:szCs w:val="22"/>
          <w:lang w:eastAsia="en-US"/>
        </w:rPr>
      </w:pPr>
      <w:r w:rsidRPr="00C17F89">
        <w:rPr>
          <w:rFonts w:cs="Arial"/>
          <w:szCs w:val="22"/>
          <w:lang w:eastAsia="en-US"/>
        </w:rPr>
        <w:t xml:space="preserve">zajistí stravování (snídaně v hotelu – teplý a studený bufet nebo servírovaná snídaně), dopolední </w:t>
      </w:r>
      <w:proofErr w:type="spellStart"/>
      <w:r w:rsidRPr="00C17F89">
        <w:rPr>
          <w:rFonts w:cs="Arial"/>
          <w:szCs w:val="22"/>
          <w:lang w:eastAsia="en-US"/>
        </w:rPr>
        <w:t>coffeebreak</w:t>
      </w:r>
      <w:proofErr w:type="spellEnd"/>
      <w:r w:rsidRPr="00C17F89">
        <w:rPr>
          <w:rFonts w:cs="Arial"/>
          <w:szCs w:val="22"/>
          <w:lang w:eastAsia="en-US"/>
        </w:rPr>
        <w:t xml:space="preserve"> (voda, káva, čaj – možnost výběru čajů, drobné občerstvení – ovoce, koláčky, toasty, sušenky nebo oplatky) v konferenčních prostorách, teplý oběd – jednotné menu (v konferenčních prostorách nebo v hotelu - polévka a hlavní jídlo), odpolední </w:t>
      </w:r>
      <w:proofErr w:type="spellStart"/>
      <w:r w:rsidRPr="00C17F89">
        <w:rPr>
          <w:rFonts w:cs="Arial"/>
          <w:szCs w:val="22"/>
          <w:lang w:eastAsia="en-US"/>
        </w:rPr>
        <w:t>coffeebreak</w:t>
      </w:r>
      <w:proofErr w:type="spellEnd"/>
      <w:r w:rsidRPr="00C17F89">
        <w:rPr>
          <w:rFonts w:cs="Arial"/>
          <w:szCs w:val="22"/>
          <w:lang w:eastAsia="en-US"/>
        </w:rPr>
        <w:t xml:space="preserve"> (voda, káva, čaj – možnost výběru čajů, drobné občerstvení – ovoce, koláčky, toasty, sušenky nebo oplatky, pečivo) v konferenčních prostorách, večeře – jednotné menu (teplé jídlo). </w:t>
      </w:r>
    </w:p>
    <w:p w:rsidR="00C17F89" w:rsidRPr="00C17F89" w:rsidRDefault="00C17F89" w:rsidP="00FA2023">
      <w:pPr>
        <w:spacing w:after="200" w:line="276" w:lineRule="auto"/>
        <w:ind w:left="720"/>
        <w:contextualSpacing/>
        <w:rPr>
          <w:rFonts w:cs="Arial"/>
          <w:szCs w:val="22"/>
          <w:lang w:eastAsia="en-US"/>
        </w:rPr>
      </w:pPr>
      <w:r w:rsidRPr="00C17F89">
        <w:rPr>
          <w:rFonts w:cs="Arial"/>
          <w:szCs w:val="22"/>
          <w:lang w:eastAsia="en-US"/>
        </w:rPr>
        <w:t>Poskytovatel zajistí informovanost účastníků o možnosti úpravy nabízeného jídla s ohledem na jejich specifické potřeby stravování (např. vegetariánství, dieta vzhledem ke zdravotnímu stavu účastníka) a v případě požadavku účastníka na takovou úpravu s ním dohodne náhradní variantu jídla.</w:t>
      </w:r>
    </w:p>
    <w:p w:rsidR="00C17F89" w:rsidRPr="00C17F89" w:rsidRDefault="00C17F89" w:rsidP="00FA2023">
      <w:pPr>
        <w:numPr>
          <w:ilvl w:val="0"/>
          <w:numId w:val="66"/>
        </w:numPr>
        <w:spacing w:after="200" w:line="276" w:lineRule="auto"/>
        <w:contextualSpacing/>
        <w:rPr>
          <w:rFonts w:cs="Arial"/>
          <w:szCs w:val="22"/>
          <w:lang w:eastAsia="en-US"/>
        </w:rPr>
      </w:pPr>
      <w:r w:rsidRPr="00C17F89">
        <w:rPr>
          <w:rFonts w:cs="Arial"/>
          <w:szCs w:val="22"/>
          <w:lang w:eastAsia="en-US"/>
        </w:rPr>
        <w:t xml:space="preserve">zajistí odpovídající konferenční prostory v místě ubytování s následujícími požadavky: denní světlo, možnost zatemnění – např. rolety, promítací plátno, dataprojektor, dostatečný počet židlí - možnost variabilního rozestavění židlí dle požadavků lektorů, dostatečný počet stolů - možnost variabilního uspořádání stolů (konferenční prostory nesmí být od objektu ubytování vzdáleny dále než 500 m). </w:t>
      </w:r>
    </w:p>
    <w:p w:rsidR="00C17F89" w:rsidRPr="00C17F89" w:rsidRDefault="00C17F89" w:rsidP="00C17F89">
      <w:pPr>
        <w:ind w:left="360"/>
        <w:rPr>
          <w:rFonts w:cs="Arial"/>
          <w:sz w:val="20"/>
        </w:rPr>
      </w:pPr>
    </w:p>
    <w:p w:rsidR="00B32658" w:rsidRPr="00C17F89" w:rsidRDefault="00C17F89" w:rsidP="00B32658">
      <w:pPr>
        <w:pStyle w:val="Odstavecseseznamem"/>
        <w:spacing w:before="120" w:after="120" w:line="240" w:lineRule="auto"/>
        <w:ind w:left="284" w:hanging="284"/>
        <w:contextualSpacing w:val="0"/>
        <w:jc w:val="both"/>
        <w:rPr>
          <w:rFonts w:ascii="Arial" w:hAnsi="Arial" w:cs="Arial"/>
        </w:rPr>
      </w:pPr>
      <w:r w:rsidRPr="00C17F89">
        <w:rPr>
          <w:rFonts w:ascii="Arial" w:hAnsi="Arial" w:cs="Arial"/>
          <w:lang w:eastAsia="cs-CZ"/>
        </w:rPr>
        <w:t>Místem konání kurzu bude 1x Praha, 1x Brno.</w:t>
      </w:r>
    </w:p>
    <w:p w:rsidR="005F49C8" w:rsidRPr="00371A73" w:rsidRDefault="00D32FF9" w:rsidP="00371A73">
      <w:pPr>
        <w:pStyle w:val="Nadpis7"/>
        <w:numPr>
          <w:ilvl w:val="1"/>
          <w:numId w:val="65"/>
        </w:numPr>
      </w:pPr>
      <w:r w:rsidRPr="00371A73">
        <w:t>Doba realizace kurzu</w:t>
      </w:r>
    </w:p>
    <w:p w:rsidR="00B32658" w:rsidRPr="00761DDE" w:rsidRDefault="00B32658" w:rsidP="00B32658">
      <w:pPr>
        <w:pStyle w:val="Odstavecseseznamem"/>
        <w:spacing w:before="120" w:after="120" w:line="240" w:lineRule="auto"/>
        <w:ind w:left="0"/>
        <w:contextualSpacing w:val="0"/>
        <w:jc w:val="both"/>
        <w:rPr>
          <w:rFonts w:ascii="Arial" w:hAnsi="Arial" w:cs="Arial"/>
        </w:rPr>
      </w:pPr>
      <w:r w:rsidRPr="00761DDE">
        <w:rPr>
          <w:rFonts w:ascii="Arial" w:hAnsi="Arial" w:cs="Arial"/>
        </w:rPr>
        <w:t xml:space="preserve">Oba vzdělávací kurzy se budou konat </w:t>
      </w:r>
      <w:r w:rsidR="0054627B">
        <w:rPr>
          <w:rFonts w:ascii="Arial" w:hAnsi="Arial" w:cs="Arial"/>
        </w:rPr>
        <w:t>nejdříve po schválení 1. verze Metodiky objednatelem dle bodu 8 této přílohy avšak nejpozději do 270. dne</w:t>
      </w:r>
      <w:r w:rsidRPr="00761DDE">
        <w:rPr>
          <w:rFonts w:ascii="Arial" w:hAnsi="Arial" w:cs="Arial"/>
        </w:rPr>
        <w:t xml:space="preserve"> </w:t>
      </w:r>
      <w:r w:rsidR="008B34CB">
        <w:rPr>
          <w:rFonts w:ascii="Arial" w:hAnsi="Arial" w:cs="Arial"/>
        </w:rPr>
        <w:t xml:space="preserve">od </w:t>
      </w:r>
      <w:r w:rsidRPr="00761DDE">
        <w:rPr>
          <w:rFonts w:ascii="Arial" w:hAnsi="Arial" w:cs="Arial"/>
        </w:rPr>
        <w:t>účinnosti smlouvy. Přesná data a místa konání vzdělávacího kurzu v rámci stanoveného období sdělí poskytovatel objednateli a</w:t>
      </w:r>
      <w:r w:rsidR="00812E83">
        <w:rPr>
          <w:rFonts w:ascii="Arial" w:hAnsi="Arial" w:cs="Arial"/>
        </w:rPr>
        <w:t> </w:t>
      </w:r>
      <w:r w:rsidRPr="00761DDE">
        <w:rPr>
          <w:rFonts w:ascii="Arial" w:hAnsi="Arial" w:cs="Arial"/>
        </w:rPr>
        <w:t xml:space="preserve">účastníkům min. 15 dnů před zahájením každého vzdělávacího kurzu.  </w:t>
      </w:r>
    </w:p>
    <w:p w:rsidR="00253AAD" w:rsidRPr="00371A73" w:rsidRDefault="00253AAD" w:rsidP="00371A73">
      <w:pPr>
        <w:pStyle w:val="Nadpis7"/>
        <w:numPr>
          <w:ilvl w:val="1"/>
          <w:numId w:val="65"/>
        </w:numPr>
      </w:pPr>
      <w:r w:rsidRPr="00371A73">
        <w:t xml:space="preserve">Vedení </w:t>
      </w:r>
      <w:r w:rsidR="00F617D5" w:rsidRPr="00371A73">
        <w:t>vzdělávacího kurzu</w:t>
      </w:r>
      <w:r w:rsidRPr="00371A73">
        <w:t xml:space="preserve"> </w:t>
      </w:r>
    </w:p>
    <w:p w:rsidR="00B32658" w:rsidRDefault="00B32658" w:rsidP="00B32658">
      <w:pPr>
        <w:pStyle w:val="Odstavecseseznamem"/>
        <w:spacing w:before="120" w:after="120" w:line="240" w:lineRule="auto"/>
        <w:ind w:left="0"/>
        <w:contextualSpacing w:val="0"/>
        <w:jc w:val="both"/>
        <w:rPr>
          <w:rFonts w:ascii="Arial" w:hAnsi="Arial" w:cs="Arial"/>
          <w:color w:val="C00000"/>
        </w:rPr>
      </w:pPr>
      <w:r w:rsidRPr="00761DDE">
        <w:rPr>
          <w:rFonts w:ascii="Arial" w:hAnsi="Arial" w:cs="Arial"/>
        </w:rPr>
        <w:t>Každý vzdělávací kurz budou lektorovat minimálně 2 lektoři, členové realizačního týmu.</w:t>
      </w:r>
    </w:p>
    <w:p w:rsidR="00F617D5" w:rsidRPr="00371A73" w:rsidRDefault="00F617D5" w:rsidP="00371A73">
      <w:pPr>
        <w:pStyle w:val="Nadpis7"/>
        <w:numPr>
          <w:ilvl w:val="1"/>
          <w:numId w:val="65"/>
        </w:numPr>
      </w:pPr>
      <w:r w:rsidRPr="00371A73">
        <w:t>Kontrola vzdělávacího kurzu</w:t>
      </w:r>
    </w:p>
    <w:p w:rsidR="00B32658" w:rsidRDefault="00B32658" w:rsidP="00B32658">
      <w:pPr>
        <w:pStyle w:val="Odstavecseseznamem"/>
        <w:spacing w:before="120" w:after="120" w:line="240" w:lineRule="auto"/>
        <w:ind w:left="0"/>
        <w:contextualSpacing w:val="0"/>
        <w:jc w:val="both"/>
        <w:rPr>
          <w:rFonts w:ascii="Arial" w:hAnsi="Arial" w:cs="Arial"/>
        </w:rPr>
      </w:pPr>
      <w:r w:rsidRPr="00761DDE">
        <w:rPr>
          <w:rFonts w:ascii="Arial" w:hAnsi="Arial" w:cs="Arial"/>
        </w:rPr>
        <w:t>Objednatel si vyhrazuje právo kontroly realizace vzdělávacího kurzu v místě konání.</w:t>
      </w:r>
    </w:p>
    <w:p w:rsidR="00F617D5" w:rsidRPr="00371A73" w:rsidRDefault="00F617D5" w:rsidP="00371A73">
      <w:pPr>
        <w:pStyle w:val="Nadpis7"/>
        <w:numPr>
          <w:ilvl w:val="1"/>
          <w:numId w:val="65"/>
        </w:numPr>
      </w:pPr>
      <w:r w:rsidRPr="00371A73">
        <w:t>Výstupy ze vzdělávacího kurzu</w:t>
      </w:r>
    </w:p>
    <w:p w:rsidR="00B32658" w:rsidRPr="00761DDE" w:rsidRDefault="00B32658" w:rsidP="00B32658">
      <w:pPr>
        <w:pStyle w:val="Odstavecseseznamem"/>
        <w:spacing w:before="120" w:after="120" w:line="240" w:lineRule="auto"/>
        <w:ind w:left="0"/>
        <w:contextualSpacing w:val="0"/>
        <w:jc w:val="both"/>
        <w:rPr>
          <w:rFonts w:ascii="Arial" w:hAnsi="Arial" w:cs="Arial"/>
        </w:rPr>
      </w:pPr>
      <w:r w:rsidRPr="00761DDE">
        <w:rPr>
          <w:rFonts w:ascii="Arial" w:hAnsi="Arial" w:cs="Arial"/>
        </w:rPr>
        <w:t xml:space="preserve">Poskytovatel zajistí zpětnou vazbu od účastníků kurzů na základě </w:t>
      </w:r>
      <w:proofErr w:type="spellStart"/>
      <w:r w:rsidRPr="00761DDE">
        <w:rPr>
          <w:rFonts w:ascii="Arial" w:hAnsi="Arial" w:cs="Arial"/>
        </w:rPr>
        <w:t>sebeevaluačních</w:t>
      </w:r>
      <w:proofErr w:type="spellEnd"/>
      <w:r w:rsidRPr="00761DDE">
        <w:rPr>
          <w:rFonts w:ascii="Arial" w:hAnsi="Arial" w:cs="Arial"/>
        </w:rPr>
        <w:t xml:space="preserve"> a evaluačních dotazníků v rozvoji kompetencí účastníků a naplnění konkrétních cílů vzdělávacího kurzu, které budou zohledněny v</w:t>
      </w:r>
      <w:r w:rsidR="00C674B4">
        <w:rPr>
          <w:rFonts w:ascii="Arial" w:hAnsi="Arial" w:cs="Arial"/>
        </w:rPr>
        <w:t> </w:t>
      </w:r>
      <w:r w:rsidRPr="00761DDE">
        <w:rPr>
          <w:rFonts w:ascii="Arial" w:hAnsi="Arial" w:cs="Arial"/>
        </w:rPr>
        <w:t>Metodice</w:t>
      </w:r>
      <w:r w:rsidR="00C674B4">
        <w:rPr>
          <w:rFonts w:ascii="Arial" w:hAnsi="Arial" w:cs="Arial"/>
        </w:rPr>
        <w:t>,</w:t>
      </w:r>
      <w:r w:rsidRPr="00761DDE">
        <w:rPr>
          <w:rFonts w:ascii="Arial" w:hAnsi="Arial" w:cs="Arial"/>
        </w:rPr>
        <w:t xml:space="preserve"> a provede evaluaci obou vzdělávacích kurzů.  </w:t>
      </w:r>
    </w:p>
    <w:p w:rsidR="00B32658" w:rsidRPr="00761DDE" w:rsidRDefault="00B32658" w:rsidP="00B32658">
      <w:pPr>
        <w:pStyle w:val="Odstavecseseznamem"/>
        <w:spacing w:before="120" w:after="120" w:line="240" w:lineRule="auto"/>
        <w:ind w:left="0"/>
        <w:contextualSpacing w:val="0"/>
        <w:jc w:val="both"/>
        <w:rPr>
          <w:rFonts w:ascii="Arial" w:hAnsi="Arial" w:cs="Arial"/>
        </w:rPr>
      </w:pPr>
      <w:r w:rsidRPr="00761DDE">
        <w:rPr>
          <w:rFonts w:ascii="Arial" w:hAnsi="Arial" w:cs="Arial"/>
        </w:rPr>
        <w:lastRenderedPageBreak/>
        <w:t xml:space="preserve">Výstupem pilotáže bude závěrečná zpráva z realizace obou vzdělávacích kurzů (dále jen „Závěrečná zpráva z pilotáže“). Závěrečná zpráva z pilotáže bude zpracována v rozsahu minimálně </w:t>
      </w:r>
      <w:r w:rsidR="00046779">
        <w:rPr>
          <w:rFonts w:ascii="Arial" w:hAnsi="Arial" w:cs="Arial"/>
        </w:rPr>
        <w:t>4</w:t>
      </w:r>
      <w:r w:rsidR="00C674B4">
        <w:rPr>
          <w:rFonts w:ascii="Arial" w:hAnsi="Arial" w:cs="Arial"/>
        </w:rPr>
        <w:t xml:space="preserve"> </w:t>
      </w:r>
      <w:r w:rsidRPr="00761DDE">
        <w:rPr>
          <w:rFonts w:ascii="Arial" w:hAnsi="Arial" w:cs="Arial"/>
        </w:rPr>
        <w:t xml:space="preserve">normostrany, maximálně 10 normostran a dále její součástí (nad rámec požadovaného rozsahu počtu stran) bude i vyplněný formulář, jehož vzor je uveden v příloze č. 3 smlouvy, zpracovaný dle pokynů objednatele </w:t>
      </w:r>
      <w:r w:rsidRPr="00761DDE">
        <w:rPr>
          <w:rFonts w:ascii="Arial" w:hAnsi="Arial" w:cs="Arial"/>
          <w:b/>
        </w:rPr>
        <w:t>(případné dotazy nebo nejasnosti k formuláři budou vyjasněny na konzultacích)</w:t>
      </w:r>
      <w:r w:rsidRPr="00761DDE">
        <w:rPr>
          <w:rFonts w:ascii="Arial" w:hAnsi="Arial" w:cs="Arial"/>
        </w:rPr>
        <w:t xml:space="preserve">. </w:t>
      </w:r>
    </w:p>
    <w:p w:rsidR="00B32658" w:rsidRDefault="00B32658" w:rsidP="00B32658">
      <w:pPr>
        <w:pStyle w:val="Odstavecseseznamem"/>
        <w:spacing w:before="120" w:after="120" w:line="240" w:lineRule="auto"/>
        <w:ind w:left="0"/>
        <w:contextualSpacing w:val="0"/>
        <w:jc w:val="both"/>
        <w:rPr>
          <w:rFonts w:ascii="Arial" w:hAnsi="Arial" w:cs="Arial"/>
        </w:rPr>
      </w:pPr>
      <w:r w:rsidRPr="00761DDE">
        <w:rPr>
          <w:rFonts w:ascii="Arial" w:hAnsi="Arial" w:cs="Arial"/>
        </w:rPr>
        <w:t>Závěrečná zpráva z pilotáže bude odevzdána objednateli do 1</w:t>
      </w:r>
      <w:r w:rsidR="00425E73">
        <w:rPr>
          <w:rFonts w:ascii="Arial" w:hAnsi="Arial" w:cs="Arial"/>
        </w:rPr>
        <w:t>0</w:t>
      </w:r>
      <w:r w:rsidRPr="00761DDE">
        <w:rPr>
          <w:rFonts w:ascii="Arial" w:hAnsi="Arial" w:cs="Arial"/>
        </w:rPr>
        <w:t xml:space="preserve"> dnů od ukončení druhého vzdělávacího kurzu v elektronické podobě e-mailem nebo na elektronickém nosiči dat, ve formátu souboru Microsoft Word a PDF, minimální rozsah </w:t>
      </w:r>
      <w:r w:rsidR="00D15C65">
        <w:rPr>
          <w:rFonts w:ascii="Arial" w:hAnsi="Arial" w:cs="Arial"/>
        </w:rPr>
        <w:t>4</w:t>
      </w:r>
      <w:r w:rsidRPr="00761DDE">
        <w:rPr>
          <w:rFonts w:ascii="Arial" w:hAnsi="Arial" w:cs="Arial"/>
        </w:rPr>
        <w:t xml:space="preserve"> normostrany (max. 10 normostran).  Akceptace Závěrečné zprávy z pilotáže proběhne dle čl. II odst. 3 smlouvy.  </w:t>
      </w:r>
    </w:p>
    <w:p w:rsidR="00D15C65" w:rsidRPr="007D0688" w:rsidRDefault="00D15C65" w:rsidP="00D15C65">
      <w:pPr>
        <w:spacing w:before="120" w:after="120"/>
        <w:rPr>
          <w:rFonts w:cs="Arial"/>
        </w:rPr>
      </w:pPr>
      <w:r w:rsidRPr="007D0688">
        <w:rPr>
          <w:rFonts w:cs="Arial"/>
        </w:rPr>
        <w:t>Dílčí výstupy z obou vzdělávacích kurzů k předání objednateli:</w:t>
      </w:r>
    </w:p>
    <w:p w:rsidR="00D15C65" w:rsidRPr="007D0688" w:rsidRDefault="00D15C65" w:rsidP="007D0688">
      <w:pPr>
        <w:tabs>
          <w:tab w:val="left" w:pos="284"/>
        </w:tabs>
        <w:spacing w:before="120" w:after="120"/>
        <w:ind w:left="284" w:hanging="284"/>
        <w:rPr>
          <w:rFonts w:cs="Arial"/>
        </w:rPr>
      </w:pPr>
      <w:r w:rsidRPr="007D0688">
        <w:rPr>
          <w:rFonts w:cs="Arial"/>
        </w:rPr>
        <w:t>-</w:t>
      </w:r>
      <w:r w:rsidRPr="007D0688">
        <w:rPr>
          <w:rFonts w:cs="Arial"/>
        </w:rPr>
        <w:tab/>
        <w:t>originální prezenční listiny z obou vzdělávacích kurzů, které budou vlastnoručně podepsány účastníky jednotlivých vzdělávacích kurzů;</w:t>
      </w:r>
    </w:p>
    <w:p w:rsidR="00D15C65" w:rsidRPr="007D0688" w:rsidRDefault="00D15C65" w:rsidP="007D0688">
      <w:pPr>
        <w:tabs>
          <w:tab w:val="left" w:pos="284"/>
        </w:tabs>
        <w:spacing w:before="120" w:after="120"/>
        <w:ind w:left="284" w:hanging="284"/>
        <w:rPr>
          <w:rFonts w:cs="Arial"/>
        </w:rPr>
      </w:pPr>
      <w:r w:rsidRPr="007D0688">
        <w:rPr>
          <w:rFonts w:cs="Arial"/>
        </w:rPr>
        <w:t>-</w:t>
      </w:r>
      <w:r w:rsidRPr="007D0688">
        <w:rPr>
          <w:rFonts w:cs="Arial"/>
        </w:rPr>
        <w:tab/>
        <w:t>kopie osvědčení, které účastníci po absolvování vzdělávacího kurzu a splnění stanovených podmínek musí obdržet;</w:t>
      </w:r>
    </w:p>
    <w:p w:rsidR="00D15C65" w:rsidRPr="007D0688" w:rsidRDefault="00D15C65" w:rsidP="007D0688">
      <w:pPr>
        <w:tabs>
          <w:tab w:val="left" w:pos="284"/>
        </w:tabs>
        <w:spacing w:before="120" w:after="120"/>
        <w:ind w:left="284" w:hanging="284"/>
        <w:rPr>
          <w:rFonts w:cs="Arial"/>
        </w:rPr>
      </w:pPr>
      <w:r w:rsidRPr="007D0688">
        <w:rPr>
          <w:rFonts w:cs="Arial"/>
        </w:rPr>
        <w:t>-</w:t>
      </w:r>
      <w:r w:rsidRPr="007D0688">
        <w:rPr>
          <w:rFonts w:cs="Arial"/>
        </w:rPr>
        <w:tab/>
        <w:t xml:space="preserve">fotodokumentaci dokládající realizaci vzdělávacího kurzu; </w:t>
      </w:r>
    </w:p>
    <w:p w:rsidR="00D15C65" w:rsidRDefault="00D15C65" w:rsidP="00D15C65">
      <w:pPr>
        <w:pStyle w:val="Odstavecseseznamem"/>
        <w:spacing w:before="120" w:after="120" w:line="240" w:lineRule="auto"/>
        <w:ind w:left="0"/>
        <w:contextualSpacing w:val="0"/>
        <w:jc w:val="both"/>
        <w:rPr>
          <w:rFonts w:ascii="Arial" w:hAnsi="Arial" w:cs="Arial"/>
        </w:rPr>
      </w:pPr>
      <w:r w:rsidRPr="007D0688">
        <w:rPr>
          <w:rFonts w:ascii="Arial" w:hAnsi="Arial" w:cs="Arial"/>
        </w:rPr>
        <w:t>Prezenční listiny a osvědčení o absolvování vzdělávacího kurzu musí splňovat a obsahovat povinné prvky vizuální identity Operačního programu Zaměstnanost.</w:t>
      </w:r>
    </w:p>
    <w:p w:rsidR="008B34CB" w:rsidRPr="00761DDE" w:rsidRDefault="008B34CB" w:rsidP="00B32658">
      <w:pPr>
        <w:pStyle w:val="Odstavecseseznamem"/>
        <w:spacing w:before="120" w:after="120" w:line="240" w:lineRule="auto"/>
        <w:ind w:left="0"/>
        <w:contextualSpacing w:val="0"/>
        <w:jc w:val="both"/>
        <w:rPr>
          <w:rFonts w:ascii="Arial" w:hAnsi="Arial" w:cs="Arial"/>
        </w:rPr>
      </w:pPr>
    </w:p>
    <w:p w:rsidR="00B32658" w:rsidRPr="00A81726" w:rsidRDefault="00B32658" w:rsidP="006609C7">
      <w:pPr>
        <w:pStyle w:val="Nadpis6"/>
      </w:pPr>
      <w:r w:rsidRPr="00A81726">
        <w:t>Úprava Metodiky na základě pilotáže</w:t>
      </w:r>
    </w:p>
    <w:p w:rsidR="00B32658" w:rsidRPr="00761DDE" w:rsidRDefault="00B32658" w:rsidP="00B32658">
      <w:pPr>
        <w:spacing w:before="120" w:after="120"/>
        <w:rPr>
          <w:rFonts w:cs="Arial"/>
          <w:szCs w:val="22"/>
        </w:rPr>
      </w:pPr>
      <w:r w:rsidRPr="00761DDE">
        <w:rPr>
          <w:rFonts w:cs="Arial"/>
          <w:szCs w:val="22"/>
        </w:rPr>
        <w:t xml:space="preserve">Na základě realizace a evaluace vzdělávacího kurzu a dalších poznatků z pilotáže vzdělávacího kurzu bude Metodika upravena a následně bude dokončena její finální verze. </w:t>
      </w:r>
    </w:p>
    <w:p w:rsidR="00B32658" w:rsidRPr="00761DDE" w:rsidRDefault="008B34CB" w:rsidP="00B32658">
      <w:pPr>
        <w:pStyle w:val="Odstavecseseznamem"/>
        <w:spacing w:before="120" w:after="120" w:line="240" w:lineRule="auto"/>
        <w:ind w:left="0"/>
        <w:contextualSpacing w:val="0"/>
        <w:jc w:val="both"/>
        <w:rPr>
          <w:rFonts w:ascii="Arial" w:hAnsi="Arial" w:cs="Arial"/>
        </w:rPr>
      </w:pPr>
      <w:r>
        <w:rPr>
          <w:rFonts w:ascii="Arial" w:hAnsi="Arial" w:cs="Arial"/>
        </w:rPr>
        <w:t xml:space="preserve">Návrh </w:t>
      </w:r>
      <w:r w:rsidR="00B32658" w:rsidRPr="00761DDE">
        <w:rPr>
          <w:rFonts w:ascii="Arial" w:hAnsi="Arial" w:cs="Arial"/>
        </w:rPr>
        <w:t xml:space="preserve">Finální verze Metodiky bude odevzdán objednateli </w:t>
      </w:r>
      <w:r w:rsidR="00435A01">
        <w:rPr>
          <w:rFonts w:ascii="Arial" w:hAnsi="Arial" w:cs="Arial"/>
        </w:rPr>
        <w:t xml:space="preserve">do </w:t>
      </w:r>
      <w:r w:rsidR="0054627B">
        <w:rPr>
          <w:rFonts w:ascii="Arial" w:hAnsi="Arial" w:cs="Arial"/>
        </w:rPr>
        <w:t>3</w:t>
      </w:r>
      <w:r w:rsidR="00F54C8B">
        <w:rPr>
          <w:rFonts w:ascii="Arial" w:hAnsi="Arial" w:cs="Arial"/>
        </w:rPr>
        <w:t>3</w:t>
      </w:r>
      <w:r w:rsidR="0054627B">
        <w:rPr>
          <w:rFonts w:ascii="Arial" w:hAnsi="Arial" w:cs="Arial"/>
        </w:rPr>
        <w:t>0.</w:t>
      </w:r>
      <w:r w:rsidR="00435A01">
        <w:rPr>
          <w:rFonts w:ascii="Arial" w:hAnsi="Arial" w:cs="Arial"/>
        </w:rPr>
        <w:t xml:space="preserve"> dne</w:t>
      </w:r>
      <w:r w:rsidR="00B32658" w:rsidRPr="00761DDE">
        <w:rPr>
          <w:rFonts w:ascii="Arial" w:hAnsi="Arial" w:cs="Arial"/>
        </w:rPr>
        <w:t xml:space="preserve"> účinnosti smlouvy v listinné podobě v kroužkové vazbě v počtu 3 ks a současně v elektronické podobě e-mailem nebo na elektronickém nosiči dat ve formátu souboru Microsoft Word a PDF, minimální rozsah </w:t>
      </w:r>
      <w:r w:rsidR="0080742D">
        <w:rPr>
          <w:rFonts w:ascii="Arial" w:hAnsi="Arial" w:cs="Arial"/>
        </w:rPr>
        <w:t>300</w:t>
      </w:r>
      <w:r>
        <w:rPr>
          <w:rFonts w:ascii="Arial" w:hAnsi="Arial" w:cs="Arial"/>
        </w:rPr>
        <w:t xml:space="preserve"> </w:t>
      </w:r>
      <w:r w:rsidR="00B32658" w:rsidRPr="00761DDE">
        <w:rPr>
          <w:rFonts w:ascii="Arial" w:hAnsi="Arial" w:cs="Arial"/>
        </w:rPr>
        <w:t xml:space="preserve">normostran (max. </w:t>
      </w:r>
      <w:r w:rsidR="0080742D">
        <w:rPr>
          <w:rFonts w:ascii="Arial" w:hAnsi="Arial" w:cs="Arial"/>
        </w:rPr>
        <w:t>450</w:t>
      </w:r>
      <w:r w:rsidR="00B32658" w:rsidRPr="00761DDE">
        <w:rPr>
          <w:rFonts w:ascii="Arial" w:hAnsi="Arial" w:cs="Arial"/>
        </w:rPr>
        <w:t xml:space="preserve"> normostran).  </w:t>
      </w:r>
    </w:p>
    <w:p w:rsidR="00B32658" w:rsidRDefault="00B32658" w:rsidP="00B32658">
      <w:pPr>
        <w:pStyle w:val="Odstavecseseznamem"/>
        <w:spacing w:before="120" w:after="120" w:line="240" w:lineRule="auto"/>
        <w:ind w:left="0"/>
        <w:contextualSpacing w:val="0"/>
        <w:jc w:val="both"/>
        <w:rPr>
          <w:rFonts w:ascii="Arial" w:hAnsi="Arial" w:cs="Arial"/>
        </w:rPr>
      </w:pPr>
      <w:r w:rsidRPr="00761DDE">
        <w:rPr>
          <w:rFonts w:ascii="Arial" w:hAnsi="Arial" w:cs="Arial"/>
        </w:rPr>
        <w:t xml:space="preserve">Akceptace finální verze Metodiky proběhne dle čl. II odst. 4 smlouvy. </w:t>
      </w:r>
    </w:p>
    <w:p w:rsidR="008B34CB" w:rsidRDefault="008B34CB" w:rsidP="00B32658">
      <w:pPr>
        <w:pStyle w:val="Odstavecseseznamem"/>
        <w:spacing w:before="120" w:after="120" w:line="240" w:lineRule="auto"/>
        <w:ind w:left="0"/>
        <w:contextualSpacing w:val="0"/>
        <w:jc w:val="both"/>
        <w:rPr>
          <w:rFonts w:ascii="Arial" w:hAnsi="Arial" w:cs="Arial"/>
        </w:rPr>
      </w:pPr>
      <w:r>
        <w:rPr>
          <w:rFonts w:ascii="Arial" w:hAnsi="Arial" w:cs="Arial"/>
        </w:rPr>
        <w:t xml:space="preserve">Finální verze Metodiky (po zapracování připomínek a požadavků objednatele dle čl. II odst. 4 smlouvy k návrhu finální verze Metodiky bude předána objednateli </w:t>
      </w:r>
      <w:r w:rsidR="00F54C8B">
        <w:rPr>
          <w:rFonts w:ascii="Arial" w:hAnsi="Arial" w:cs="Arial"/>
        </w:rPr>
        <w:t>nejpozději d</w:t>
      </w:r>
      <w:r>
        <w:rPr>
          <w:rFonts w:ascii="Arial" w:hAnsi="Arial" w:cs="Arial"/>
        </w:rPr>
        <w:t xml:space="preserve">o </w:t>
      </w:r>
      <w:r w:rsidR="00F54C8B">
        <w:rPr>
          <w:rFonts w:ascii="Arial" w:hAnsi="Arial" w:cs="Arial"/>
        </w:rPr>
        <w:t xml:space="preserve">390 dnů </w:t>
      </w:r>
      <w:r>
        <w:rPr>
          <w:rFonts w:ascii="Arial" w:hAnsi="Arial" w:cs="Arial"/>
        </w:rPr>
        <w:t>od účinnosti smlouvy</w:t>
      </w:r>
      <w:r w:rsidR="00C12B82">
        <w:rPr>
          <w:rFonts w:ascii="Arial" w:hAnsi="Arial" w:cs="Arial"/>
        </w:rPr>
        <w:t xml:space="preserve">, pokud nebude s ohledem na </w:t>
      </w:r>
      <w:r w:rsidR="00C12B82" w:rsidRPr="00B67D97">
        <w:rPr>
          <w:rFonts w:ascii="Arial" w:hAnsi="Arial" w:cs="Arial"/>
          <w:color w:val="000000"/>
        </w:rPr>
        <w:t xml:space="preserve">charakter připomínek </w:t>
      </w:r>
      <w:r w:rsidR="00C12B82">
        <w:rPr>
          <w:rFonts w:ascii="Arial" w:hAnsi="Arial" w:cs="Arial"/>
          <w:color w:val="000000"/>
        </w:rPr>
        <w:t>objednatele dohodnuta</w:t>
      </w:r>
      <w:r w:rsidR="00C12B82" w:rsidRPr="00B67D97">
        <w:rPr>
          <w:rFonts w:ascii="Arial" w:hAnsi="Arial" w:cs="Arial"/>
          <w:color w:val="000000"/>
        </w:rPr>
        <w:t xml:space="preserve"> jiná lhůta</w:t>
      </w:r>
      <w:r w:rsidR="00C12B82">
        <w:rPr>
          <w:rFonts w:ascii="Arial" w:hAnsi="Arial" w:cs="Arial"/>
          <w:color w:val="000000"/>
        </w:rPr>
        <w:t>.</w:t>
      </w:r>
    </w:p>
    <w:p w:rsidR="00761DDE" w:rsidRDefault="00761DDE" w:rsidP="00B32658">
      <w:pPr>
        <w:pStyle w:val="Odstavecseseznamem"/>
        <w:spacing w:before="120" w:after="120" w:line="240" w:lineRule="auto"/>
        <w:ind w:left="0"/>
        <w:contextualSpacing w:val="0"/>
        <w:jc w:val="both"/>
        <w:rPr>
          <w:rFonts w:ascii="Arial" w:hAnsi="Arial" w:cs="Arial"/>
        </w:rPr>
      </w:pPr>
    </w:p>
    <w:p w:rsidR="008B34CB" w:rsidRDefault="008B34CB" w:rsidP="00B32658">
      <w:pPr>
        <w:pStyle w:val="Odstavecseseznamem"/>
        <w:spacing w:before="120" w:after="120" w:line="240" w:lineRule="auto"/>
        <w:ind w:left="0"/>
        <w:contextualSpacing w:val="0"/>
        <w:jc w:val="both"/>
        <w:rPr>
          <w:rFonts w:ascii="Arial" w:hAnsi="Arial" w:cs="Arial"/>
        </w:rPr>
        <w:sectPr w:rsidR="008B34CB" w:rsidSect="003C0504">
          <w:headerReference w:type="default" r:id="rId28"/>
          <w:pgSz w:w="11906" w:h="16838"/>
          <w:pgMar w:top="1134" w:right="1134" w:bottom="1134" w:left="1134" w:header="709" w:footer="425" w:gutter="0"/>
          <w:cols w:space="708"/>
          <w:docGrid w:linePitch="360"/>
        </w:sectPr>
      </w:pPr>
    </w:p>
    <w:p w:rsidR="003C0504" w:rsidRPr="003C0504" w:rsidRDefault="003C0504" w:rsidP="003C0504">
      <w:pPr>
        <w:spacing w:before="360"/>
        <w:jc w:val="center"/>
        <w:rPr>
          <w:rFonts w:cs="Arial"/>
          <w:b/>
          <w:sz w:val="28"/>
          <w:szCs w:val="28"/>
          <w:lang w:eastAsia="en-US"/>
        </w:rPr>
      </w:pPr>
      <w:r w:rsidRPr="003C0504">
        <w:rPr>
          <w:rFonts w:cs="Arial"/>
          <w:b/>
          <w:sz w:val="28"/>
          <w:szCs w:val="28"/>
          <w:lang w:eastAsia="en-US"/>
        </w:rPr>
        <w:lastRenderedPageBreak/>
        <w:t>Slovník pojmů (abecední řazení)</w:t>
      </w:r>
    </w:p>
    <w:p w:rsidR="003C0504" w:rsidRPr="00EA4237" w:rsidRDefault="003C0504" w:rsidP="008E656D">
      <w:pPr>
        <w:spacing w:after="120" w:line="276" w:lineRule="auto"/>
        <w:jc w:val="left"/>
        <w:rPr>
          <w:rFonts w:cs="Arial"/>
          <w:b/>
          <w:szCs w:val="22"/>
          <w:lang w:eastAsia="en-US"/>
        </w:rPr>
      </w:pPr>
      <w:r w:rsidRPr="00EA4237">
        <w:rPr>
          <w:rFonts w:cs="Arial"/>
          <w:b/>
          <w:szCs w:val="22"/>
          <w:lang w:eastAsia="en-US"/>
        </w:rPr>
        <w:t>A</w:t>
      </w:r>
    </w:p>
    <w:p w:rsidR="003C0504" w:rsidRPr="003C0504" w:rsidRDefault="003C0504" w:rsidP="003C0504">
      <w:pPr>
        <w:spacing w:line="276" w:lineRule="auto"/>
        <w:rPr>
          <w:rFonts w:cs="Arial"/>
          <w:szCs w:val="22"/>
          <w:lang w:eastAsia="en-US"/>
        </w:rPr>
      </w:pPr>
      <w:proofErr w:type="spellStart"/>
      <w:r w:rsidRPr="003C0504">
        <w:rPr>
          <w:rFonts w:cs="Arial"/>
          <w:b/>
          <w:szCs w:val="22"/>
          <w:lang w:eastAsia="en-US"/>
        </w:rPr>
        <w:t>Adiktologie</w:t>
      </w:r>
      <w:proofErr w:type="spellEnd"/>
      <w:r w:rsidRPr="003C0504">
        <w:rPr>
          <w:rFonts w:cs="Arial"/>
          <w:b/>
          <w:szCs w:val="22"/>
          <w:lang w:eastAsia="en-US"/>
        </w:rPr>
        <w:t xml:space="preserve"> </w:t>
      </w:r>
      <w:r w:rsidRPr="003C0504">
        <w:rPr>
          <w:rFonts w:cs="Arial"/>
          <w:szCs w:val="22"/>
          <w:lang w:eastAsia="en-US"/>
        </w:rPr>
        <w:t>- interdisciplinární obor zaměřující se na prevenci, léčbu a/nebo minimalizaci poruch a</w:t>
      </w:r>
      <w:r w:rsidR="00451A60">
        <w:rPr>
          <w:rFonts w:cs="Arial"/>
          <w:szCs w:val="22"/>
          <w:lang w:eastAsia="en-US"/>
        </w:rPr>
        <w:t> </w:t>
      </w:r>
      <w:r w:rsidRPr="003C0504">
        <w:rPr>
          <w:rFonts w:cs="Arial"/>
          <w:szCs w:val="22"/>
          <w:lang w:eastAsia="en-US"/>
        </w:rPr>
        <w:t>nemocí souvisejících s užíváním návykových látek a poruch vznikajících v souvislosti s různými formami závislostního chování.</w:t>
      </w:r>
    </w:p>
    <w:p w:rsidR="003C0504" w:rsidRPr="003C0504" w:rsidRDefault="003C0504" w:rsidP="003C0504">
      <w:pPr>
        <w:spacing w:line="276" w:lineRule="auto"/>
        <w:jc w:val="left"/>
        <w:rPr>
          <w:rFonts w:cs="Arial"/>
          <w:szCs w:val="22"/>
          <w:lang w:eastAsia="en-US"/>
        </w:rPr>
      </w:pPr>
    </w:p>
    <w:p w:rsidR="003C0504" w:rsidRPr="003C0504" w:rsidRDefault="003C0504" w:rsidP="003C0504">
      <w:pPr>
        <w:spacing w:line="276" w:lineRule="auto"/>
        <w:rPr>
          <w:rFonts w:cs="Arial"/>
          <w:szCs w:val="22"/>
          <w:lang w:eastAsia="en-US"/>
        </w:rPr>
      </w:pPr>
      <w:proofErr w:type="spellStart"/>
      <w:r w:rsidRPr="003C0504">
        <w:rPr>
          <w:rFonts w:cs="Arial"/>
          <w:b/>
          <w:szCs w:val="22"/>
          <w:lang w:eastAsia="en-US"/>
        </w:rPr>
        <w:t>Adiktologické</w:t>
      </w:r>
      <w:proofErr w:type="spellEnd"/>
      <w:r w:rsidRPr="003C0504">
        <w:rPr>
          <w:rFonts w:cs="Arial"/>
          <w:b/>
          <w:szCs w:val="22"/>
          <w:lang w:eastAsia="en-US"/>
        </w:rPr>
        <w:t xml:space="preserve"> služby </w:t>
      </w:r>
      <w:r w:rsidRPr="003C0504">
        <w:rPr>
          <w:rFonts w:cs="Arial"/>
          <w:szCs w:val="22"/>
          <w:lang w:eastAsia="en-US"/>
        </w:rPr>
        <w:t xml:space="preserve">- </w:t>
      </w:r>
      <w:proofErr w:type="spellStart"/>
      <w:r w:rsidRPr="003C0504">
        <w:rPr>
          <w:rFonts w:cs="Arial"/>
          <w:szCs w:val="22"/>
          <w:lang w:eastAsia="en-US"/>
        </w:rPr>
        <w:t>Adiktologická</w:t>
      </w:r>
      <w:proofErr w:type="spellEnd"/>
      <w:r w:rsidRPr="003C0504">
        <w:rPr>
          <w:rFonts w:cs="Arial"/>
          <w:szCs w:val="22"/>
          <w:lang w:eastAsia="en-US"/>
        </w:rPr>
        <w:t xml:space="preserve"> služba je poskytována v různých procedurách, výkonech, které se často slučují do skupin jako programy. V rámci </w:t>
      </w:r>
      <w:proofErr w:type="spellStart"/>
      <w:r w:rsidRPr="003C0504">
        <w:rPr>
          <w:rFonts w:cs="Arial"/>
          <w:szCs w:val="22"/>
          <w:lang w:eastAsia="en-US"/>
        </w:rPr>
        <w:t>adiktologické</w:t>
      </w:r>
      <w:proofErr w:type="spellEnd"/>
      <w:r w:rsidRPr="003C0504">
        <w:rPr>
          <w:rFonts w:cs="Arial"/>
          <w:szCs w:val="22"/>
          <w:lang w:eastAsia="en-US"/>
        </w:rPr>
        <w:t xml:space="preserve"> služby se tak vytvářejí menší celky – slouží různým cílovým skupinám, nebo se týkají jiného dílčího cíle. Služby </w:t>
      </w:r>
      <w:proofErr w:type="spellStart"/>
      <w:r w:rsidRPr="003C0504">
        <w:rPr>
          <w:rFonts w:cs="Arial"/>
          <w:szCs w:val="22"/>
          <w:lang w:eastAsia="en-US"/>
        </w:rPr>
        <w:t>adiktologické</w:t>
      </w:r>
      <w:proofErr w:type="spellEnd"/>
      <w:r w:rsidRPr="003C0504">
        <w:rPr>
          <w:rFonts w:cs="Arial"/>
          <w:szCs w:val="22"/>
          <w:lang w:eastAsia="en-US"/>
        </w:rPr>
        <w:t xml:space="preserve"> péče zahrnují různé formy intervencí: komplexní diagnostika, individuální a skupinová psychoterapie, farmakoterapie, socioterapie, sociální práce, rodinná terapie, poradenství a edukace příbuzných a rodin osob, které trpí návykovými poruchami nebo jsou jimi ohroženy, a dalších léčebných metod dle specifických potřeb pacientů/klientů. Dlouhodobá komplexní péče je významná pro minimalizaci epizod relapsu a jejich nepříznivých zdravotních a sociálních důsledků.</w:t>
      </w:r>
    </w:p>
    <w:p w:rsidR="003C0504" w:rsidRPr="003C0504" w:rsidRDefault="003C0504" w:rsidP="003C0504">
      <w:pPr>
        <w:spacing w:line="276" w:lineRule="auto"/>
        <w:jc w:val="left"/>
        <w:rPr>
          <w:rFonts w:cs="Arial"/>
          <w:szCs w:val="22"/>
          <w:lang w:eastAsia="en-US"/>
        </w:rPr>
      </w:pPr>
    </w:p>
    <w:p w:rsidR="003C0504" w:rsidRPr="003C0504" w:rsidRDefault="003C0504" w:rsidP="003C0504">
      <w:pPr>
        <w:spacing w:after="200" w:line="276" w:lineRule="auto"/>
        <w:rPr>
          <w:rFonts w:cs="Arial"/>
          <w:szCs w:val="22"/>
          <w:lang w:eastAsia="en-US"/>
        </w:rPr>
      </w:pPr>
      <w:r w:rsidRPr="003C0504">
        <w:rPr>
          <w:rFonts w:cs="Arial"/>
          <w:b/>
          <w:szCs w:val="22"/>
          <w:lang w:eastAsia="en-US"/>
        </w:rPr>
        <w:t>Aktér (v síti)</w:t>
      </w:r>
      <w:r w:rsidRPr="003C0504">
        <w:rPr>
          <w:rFonts w:cs="Arial"/>
          <w:szCs w:val="22"/>
          <w:lang w:eastAsia="en-US"/>
        </w:rPr>
        <w:t xml:space="preserve"> - V sociálních vědách je aktér někdo, kdo je schopen jednání, tedy je schopen jednat nezávisle, individuálně a je schopen se nezávisle a samostatně rozhodovat.</w:t>
      </w:r>
    </w:p>
    <w:p w:rsidR="003C0504" w:rsidRPr="00EA4237" w:rsidRDefault="003C0504" w:rsidP="008E656D">
      <w:pPr>
        <w:spacing w:after="120" w:line="276" w:lineRule="auto"/>
        <w:jc w:val="left"/>
        <w:rPr>
          <w:rFonts w:cs="Arial"/>
          <w:b/>
          <w:szCs w:val="22"/>
          <w:lang w:eastAsia="en-US"/>
        </w:rPr>
      </w:pPr>
      <w:r w:rsidRPr="00EA4237">
        <w:rPr>
          <w:rFonts w:cs="Arial"/>
          <w:b/>
          <w:szCs w:val="22"/>
          <w:lang w:eastAsia="en-US"/>
        </w:rPr>
        <w:t>C</w:t>
      </w:r>
    </w:p>
    <w:p w:rsidR="003C0504" w:rsidRPr="003C0504" w:rsidRDefault="003C0504" w:rsidP="003C0504">
      <w:pPr>
        <w:spacing w:after="200" w:line="276" w:lineRule="auto"/>
        <w:rPr>
          <w:rFonts w:cs="Arial"/>
          <w:szCs w:val="22"/>
          <w:lang w:eastAsia="en-US"/>
        </w:rPr>
      </w:pPr>
      <w:r w:rsidRPr="003C0504">
        <w:rPr>
          <w:rFonts w:cs="Arial"/>
          <w:b/>
          <w:szCs w:val="22"/>
          <w:lang w:eastAsia="en-US"/>
        </w:rPr>
        <w:t xml:space="preserve">Case management / Případová práce </w:t>
      </w:r>
      <w:r w:rsidRPr="003C0504">
        <w:rPr>
          <w:rFonts w:cs="Arial"/>
          <w:szCs w:val="22"/>
          <w:lang w:eastAsia="en-US"/>
        </w:rPr>
        <w:t>- Metodu case managementu (dále jen CM) lze jednoduše definovat jako strategii pro organizování a koordinaci poskytovaných služeb na úrovni jednotlivce. Východiska CM obsahují mobilizaci a koordinaci různých zdrojů a poskytovatelů služeb, aby se</w:t>
      </w:r>
      <w:r w:rsidR="00451A60">
        <w:rPr>
          <w:rFonts w:cs="Arial"/>
          <w:szCs w:val="22"/>
          <w:lang w:eastAsia="en-US"/>
        </w:rPr>
        <w:t> </w:t>
      </w:r>
      <w:r w:rsidRPr="003C0504">
        <w:rPr>
          <w:rFonts w:cs="Arial"/>
          <w:szCs w:val="22"/>
          <w:lang w:eastAsia="en-US"/>
        </w:rPr>
        <w:t>dosáhlo předem vytyčeného cíle.</w:t>
      </w:r>
    </w:p>
    <w:p w:rsidR="003C0504" w:rsidRPr="003C0504" w:rsidRDefault="003C0504" w:rsidP="003C0504">
      <w:pPr>
        <w:spacing w:after="200" w:line="276" w:lineRule="auto"/>
        <w:rPr>
          <w:rFonts w:cs="Arial"/>
          <w:szCs w:val="22"/>
          <w:lang w:eastAsia="en-US"/>
        </w:rPr>
      </w:pPr>
      <w:r w:rsidRPr="003C0504">
        <w:rPr>
          <w:rFonts w:cs="Arial"/>
          <w:b/>
          <w:szCs w:val="22"/>
          <w:lang w:eastAsia="en-US"/>
        </w:rPr>
        <w:t>Cílová skupina</w:t>
      </w:r>
      <w:r w:rsidRPr="003C0504">
        <w:rPr>
          <w:rFonts w:cs="Arial"/>
          <w:szCs w:val="22"/>
          <w:lang w:eastAsia="en-US"/>
        </w:rPr>
        <w:t xml:space="preserve"> -</w:t>
      </w:r>
      <w:r w:rsidRPr="003C0504">
        <w:rPr>
          <w:rFonts w:cs="Arial"/>
          <w:color w:val="000000"/>
          <w:sz w:val="19"/>
          <w:szCs w:val="19"/>
          <w:lang w:eastAsia="en-US"/>
        </w:rPr>
        <w:t xml:space="preserve"> </w:t>
      </w:r>
      <w:r w:rsidRPr="003C0504">
        <w:rPr>
          <w:rFonts w:cs="Arial"/>
          <w:szCs w:val="22"/>
          <w:lang w:eastAsia="en-US"/>
        </w:rPr>
        <w:t>je taková skupina, která je přímo nebo nepřímo dotčena realizovaným projektem nebo z jeho realizovaných efektů má užitek, přičemž se zásadně na jeho realizaci nepodílí.</w:t>
      </w:r>
    </w:p>
    <w:p w:rsidR="003C0504" w:rsidRPr="003C0504" w:rsidRDefault="003C0504" w:rsidP="003C0504">
      <w:pPr>
        <w:spacing w:after="200" w:line="276" w:lineRule="auto"/>
        <w:rPr>
          <w:rFonts w:cs="Arial"/>
          <w:szCs w:val="22"/>
          <w:lang w:eastAsia="en-US"/>
        </w:rPr>
      </w:pPr>
      <w:proofErr w:type="spellStart"/>
      <w:r w:rsidRPr="003C0504">
        <w:rPr>
          <w:rFonts w:cs="Arial"/>
          <w:b/>
          <w:szCs w:val="22"/>
          <w:lang w:eastAsia="en-US"/>
        </w:rPr>
        <w:t>Contingency</w:t>
      </w:r>
      <w:proofErr w:type="spellEnd"/>
      <w:r w:rsidRPr="003C0504">
        <w:rPr>
          <w:rFonts w:cs="Arial"/>
          <w:b/>
          <w:szCs w:val="22"/>
          <w:lang w:eastAsia="en-US"/>
        </w:rPr>
        <w:t xml:space="preserve"> management</w:t>
      </w:r>
      <w:r w:rsidRPr="003C0504">
        <w:rPr>
          <w:rFonts w:cs="Arial"/>
          <w:szCs w:val="22"/>
          <w:lang w:eastAsia="en-US"/>
        </w:rPr>
        <w:t xml:space="preserve"> - Incentivní terapie (vzbuzující motivaci) je relativně nový léčebný postup, používaný především v rámci léčby duševních poruch a léčby závislostí na návykových látkách. Tento přístup byl vyvinut (především v USA) na podkladě principů behaviorální terapie a je velmi účinný nejen v léčbě duševních poruch, ale také v léčbě závislostí.</w:t>
      </w:r>
    </w:p>
    <w:p w:rsidR="003C0504" w:rsidRPr="00EA4237" w:rsidRDefault="003C0504" w:rsidP="008E656D">
      <w:pPr>
        <w:spacing w:after="120" w:line="276" w:lineRule="auto"/>
        <w:jc w:val="left"/>
        <w:rPr>
          <w:rFonts w:cs="Arial"/>
          <w:b/>
          <w:szCs w:val="22"/>
          <w:lang w:eastAsia="en-US"/>
        </w:rPr>
      </w:pPr>
      <w:r w:rsidRPr="00EA4237">
        <w:rPr>
          <w:rFonts w:cs="Arial"/>
          <w:b/>
          <w:szCs w:val="22"/>
          <w:lang w:eastAsia="en-US"/>
        </w:rPr>
        <w:t>E</w:t>
      </w:r>
    </w:p>
    <w:p w:rsidR="003C0504" w:rsidRPr="003C0504" w:rsidRDefault="003C0504" w:rsidP="003C0504">
      <w:pPr>
        <w:spacing w:after="200" w:line="276" w:lineRule="auto"/>
        <w:rPr>
          <w:rFonts w:cs="Arial"/>
          <w:szCs w:val="22"/>
          <w:lang w:eastAsia="en-US"/>
        </w:rPr>
      </w:pPr>
      <w:r w:rsidRPr="003C0504">
        <w:rPr>
          <w:rFonts w:cs="Arial"/>
          <w:b/>
          <w:szCs w:val="22"/>
          <w:lang w:eastAsia="en-US"/>
        </w:rPr>
        <w:t>Etický kodex</w:t>
      </w:r>
      <w:r w:rsidRPr="003C0504">
        <w:rPr>
          <w:rFonts w:cs="Arial"/>
          <w:szCs w:val="22"/>
          <w:lang w:eastAsia="en-US"/>
        </w:rPr>
        <w:t xml:space="preserve"> - je dokument, který upravuje obecná i konkrétní pravidla práce v jednotlivých organizacích a profesích.</w:t>
      </w:r>
    </w:p>
    <w:p w:rsidR="003C0504" w:rsidRPr="003C0504" w:rsidRDefault="003C0504" w:rsidP="003C0504">
      <w:pPr>
        <w:spacing w:after="200" w:line="276" w:lineRule="auto"/>
        <w:rPr>
          <w:rFonts w:cs="Arial"/>
          <w:szCs w:val="22"/>
          <w:lang w:eastAsia="en-US"/>
        </w:rPr>
      </w:pPr>
      <w:r w:rsidRPr="003C0504">
        <w:rPr>
          <w:rFonts w:cs="Arial"/>
          <w:b/>
          <w:szCs w:val="22"/>
          <w:lang w:eastAsia="en-US"/>
        </w:rPr>
        <w:t>Evaluace</w:t>
      </w:r>
      <w:r w:rsidRPr="003C0504">
        <w:rPr>
          <w:rFonts w:cs="Arial"/>
          <w:szCs w:val="22"/>
          <w:lang w:eastAsia="en-US"/>
        </w:rPr>
        <w:t xml:space="preserve"> - je systematické posouzení kvality a hodnoty, popř. významu určitého objektu. Obvykle se vztahuje k tzv. programové evaluaci jako sociálně vědní aktivitě zaměřené na sběr, analýzu, interpretaci, syntézu a sdělování informací o činnosti a efektivitě veřejných politik a programů.</w:t>
      </w:r>
    </w:p>
    <w:p w:rsidR="003C0504" w:rsidRPr="00EA4237" w:rsidRDefault="003C0504" w:rsidP="008E656D">
      <w:pPr>
        <w:spacing w:after="120" w:line="276" w:lineRule="auto"/>
        <w:jc w:val="left"/>
        <w:rPr>
          <w:rFonts w:cs="Arial"/>
          <w:b/>
          <w:szCs w:val="22"/>
          <w:lang w:eastAsia="en-US"/>
        </w:rPr>
      </w:pPr>
      <w:r w:rsidRPr="00EA4237">
        <w:rPr>
          <w:rFonts w:cs="Arial"/>
          <w:b/>
          <w:szCs w:val="22"/>
          <w:lang w:eastAsia="en-US"/>
        </w:rPr>
        <w:t>F</w:t>
      </w:r>
    </w:p>
    <w:p w:rsidR="003C0504" w:rsidRPr="003C0504" w:rsidRDefault="003C0504" w:rsidP="003C0504">
      <w:pPr>
        <w:spacing w:after="200" w:line="276" w:lineRule="auto"/>
        <w:rPr>
          <w:rFonts w:cs="Arial"/>
          <w:szCs w:val="22"/>
          <w:lang w:eastAsia="en-US"/>
        </w:rPr>
      </w:pPr>
      <w:r w:rsidRPr="003C0504">
        <w:rPr>
          <w:rFonts w:cs="Arial"/>
          <w:b/>
          <w:szCs w:val="22"/>
          <w:lang w:eastAsia="en-US"/>
        </w:rPr>
        <w:t>Formální síť</w:t>
      </w:r>
      <w:r w:rsidRPr="003C0504">
        <w:rPr>
          <w:rFonts w:cs="Arial"/>
          <w:szCs w:val="22"/>
          <w:lang w:eastAsia="en-US"/>
        </w:rPr>
        <w:t xml:space="preserve"> - Síť spojením lidí, organizací, institucí či jiných skupin. Je souborem vztahů, které umožňují vzájemnou komunikaci a spolupráci. Aktéři v síti mohou navzájem sdílet zdroje, dovednosti, kontakty a znalosti, usilují o dosažení společných cílů. Seskupují se kolem určitého tématu, problému, potřeby. Všichni aktéři, kteří mohou problém či téma ovlivňovat, jsou součástí sítě. </w:t>
      </w:r>
    </w:p>
    <w:p w:rsidR="003C0504" w:rsidRPr="003C0504" w:rsidRDefault="003C0504" w:rsidP="003C0504">
      <w:pPr>
        <w:spacing w:after="200" w:line="276" w:lineRule="auto"/>
        <w:jc w:val="left"/>
        <w:rPr>
          <w:rFonts w:cs="Arial"/>
          <w:szCs w:val="22"/>
          <w:lang w:eastAsia="en-US"/>
        </w:rPr>
      </w:pPr>
    </w:p>
    <w:p w:rsidR="003C0504" w:rsidRPr="003C0504" w:rsidRDefault="003C0504" w:rsidP="003C0504">
      <w:pPr>
        <w:spacing w:after="200" w:line="276" w:lineRule="auto"/>
        <w:rPr>
          <w:rFonts w:cs="Arial"/>
          <w:szCs w:val="22"/>
          <w:lang w:eastAsia="en-US"/>
        </w:rPr>
      </w:pPr>
      <w:r w:rsidRPr="003C0504">
        <w:rPr>
          <w:rFonts w:cs="Arial"/>
          <w:b/>
          <w:szCs w:val="22"/>
          <w:lang w:eastAsia="en-US"/>
        </w:rPr>
        <w:lastRenderedPageBreak/>
        <w:t>Implementace</w:t>
      </w:r>
      <w:r w:rsidRPr="003C0504">
        <w:rPr>
          <w:rFonts w:cs="Arial"/>
          <w:szCs w:val="22"/>
          <w:lang w:eastAsia="en-US"/>
        </w:rPr>
        <w:t xml:space="preserve"> - je proces uskutečňování teoreticky stanovené myšlenky nebo projektu za účelem jejího dalšího použití. Implementaci předchází analýza zadání, plánování postupu a očekávaných výsledků.</w:t>
      </w:r>
    </w:p>
    <w:p w:rsidR="003C0504" w:rsidRPr="003C0504" w:rsidRDefault="003C0504" w:rsidP="003C0504">
      <w:pPr>
        <w:spacing w:after="200" w:line="276" w:lineRule="auto"/>
        <w:rPr>
          <w:rFonts w:cs="Arial"/>
          <w:szCs w:val="22"/>
          <w:lang w:eastAsia="en-US"/>
        </w:rPr>
      </w:pPr>
      <w:proofErr w:type="spellStart"/>
      <w:r w:rsidRPr="003C0504">
        <w:rPr>
          <w:rFonts w:cs="Arial"/>
          <w:b/>
          <w:szCs w:val="22"/>
          <w:lang w:eastAsia="en-US"/>
        </w:rPr>
        <w:t>Integrativní</w:t>
      </w:r>
      <w:proofErr w:type="spellEnd"/>
      <w:r w:rsidRPr="003C0504">
        <w:rPr>
          <w:rFonts w:cs="Arial"/>
          <w:b/>
          <w:szCs w:val="22"/>
          <w:lang w:eastAsia="en-US"/>
        </w:rPr>
        <w:t xml:space="preserve"> přístup</w:t>
      </w:r>
      <w:r w:rsidRPr="003C0504">
        <w:rPr>
          <w:rFonts w:cs="Arial"/>
          <w:szCs w:val="22"/>
          <w:lang w:eastAsia="en-US"/>
        </w:rPr>
        <w:t xml:space="preserve"> - je přístup, kdy se snaží různé léčebné postupy, přístupy, metody, teorie a jejich nosné části sjednotit a využívat v praxi zohledňující individualitu klienta.</w:t>
      </w:r>
    </w:p>
    <w:p w:rsidR="003C0504" w:rsidRPr="00EA4237" w:rsidRDefault="003C0504" w:rsidP="008E656D">
      <w:pPr>
        <w:spacing w:after="120" w:line="276" w:lineRule="auto"/>
        <w:jc w:val="left"/>
        <w:rPr>
          <w:rFonts w:cs="Arial"/>
          <w:b/>
          <w:szCs w:val="22"/>
          <w:lang w:eastAsia="en-US"/>
        </w:rPr>
      </w:pPr>
      <w:r w:rsidRPr="00EA4237">
        <w:rPr>
          <w:rFonts w:cs="Arial"/>
          <w:b/>
          <w:szCs w:val="22"/>
          <w:lang w:eastAsia="en-US"/>
        </w:rPr>
        <w:t>K</w:t>
      </w:r>
    </w:p>
    <w:p w:rsidR="003C0504" w:rsidRPr="003C0504" w:rsidRDefault="003C0504" w:rsidP="003C0504">
      <w:pPr>
        <w:spacing w:after="200" w:line="276" w:lineRule="auto"/>
        <w:rPr>
          <w:rFonts w:cs="Arial"/>
          <w:szCs w:val="22"/>
          <w:lang w:eastAsia="en-US"/>
        </w:rPr>
      </w:pPr>
      <w:r w:rsidRPr="003C0504">
        <w:rPr>
          <w:rFonts w:cs="Arial"/>
          <w:b/>
          <w:szCs w:val="22"/>
          <w:lang w:eastAsia="en-US"/>
        </w:rPr>
        <w:t>Komerční sexuální pracovník/pracovnice</w:t>
      </w:r>
      <w:r w:rsidRPr="003C0504">
        <w:rPr>
          <w:rFonts w:cs="Arial"/>
          <w:szCs w:val="22"/>
          <w:lang w:eastAsia="en-US"/>
        </w:rPr>
        <w:t xml:space="preserve">  - </w:t>
      </w:r>
      <w:r w:rsidRPr="003C0504">
        <w:rPr>
          <w:rFonts w:cs="Arial"/>
          <w:bCs/>
          <w:szCs w:val="22"/>
          <w:lang w:eastAsia="en-US"/>
        </w:rPr>
        <w:t xml:space="preserve">ženy a muži pracující v </w:t>
      </w:r>
      <w:proofErr w:type="spellStart"/>
      <w:r w:rsidRPr="003C0504">
        <w:rPr>
          <w:rFonts w:cs="Arial"/>
          <w:bCs/>
          <w:szCs w:val="22"/>
          <w:lang w:eastAsia="en-US"/>
        </w:rPr>
        <w:t>sexbyznysu</w:t>
      </w:r>
      <w:proofErr w:type="spellEnd"/>
      <w:r w:rsidRPr="003C0504">
        <w:rPr>
          <w:rFonts w:cs="Arial"/>
          <w:bCs/>
          <w:szCs w:val="22"/>
          <w:lang w:eastAsia="en-US"/>
        </w:rPr>
        <w:t>, dále ostatní osoby působící v prostituční scéně a lidé ohroženi rizikovým způsobem života</w:t>
      </w:r>
      <w:r w:rsidRPr="003C0504">
        <w:rPr>
          <w:rFonts w:cs="Arial"/>
          <w:szCs w:val="22"/>
          <w:lang w:eastAsia="en-US"/>
        </w:rPr>
        <w:t>, nejen rizikovým sexuálním chováním.</w:t>
      </w:r>
    </w:p>
    <w:p w:rsidR="003C0504" w:rsidRPr="003C0504" w:rsidRDefault="003C0504" w:rsidP="003C0504">
      <w:pPr>
        <w:spacing w:line="276" w:lineRule="auto"/>
        <w:rPr>
          <w:rFonts w:cs="Arial"/>
          <w:szCs w:val="22"/>
          <w:lang w:eastAsia="en-US"/>
        </w:rPr>
      </w:pPr>
      <w:r w:rsidRPr="003C0504">
        <w:rPr>
          <w:rFonts w:cs="Arial"/>
          <w:szCs w:val="22"/>
          <w:lang w:eastAsia="en-US"/>
        </w:rPr>
        <w:t>Pojem prostituce je obecně definován jako poskytování sexuálních služeb za úplatu. Tato nemusí být nutně jen finanční, může se jednat o získání určité výhody, protekce, poskytnutí protislužby apod. (v praxi se jedná poměrně často např. o nabídku drog</w:t>
      </w:r>
      <w:r w:rsidR="008241C7">
        <w:rPr>
          <w:rFonts w:cs="Arial"/>
          <w:szCs w:val="22"/>
          <w:lang w:eastAsia="en-US"/>
        </w:rPr>
        <w:t>.</w:t>
      </w:r>
      <w:r w:rsidRPr="003C0504">
        <w:rPr>
          <w:rFonts w:cs="Arial"/>
          <w:szCs w:val="22"/>
          <w:lang w:eastAsia="en-US"/>
        </w:rPr>
        <w:t xml:space="preserve"> Podmínkou prostituce je dále anonymní nabídka sexuálních služeb širokému počtu zájemců</w:t>
      </w:r>
      <w:r w:rsidR="008241C7">
        <w:rPr>
          <w:rFonts w:cs="Arial"/>
          <w:szCs w:val="22"/>
          <w:lang w:eastAsia="en-US"/>
        </w:rPr>
        <w:t>,</w:t>
      </w:r>
      <w:r w:rsidRPr="003C0504">
        <w:rPr>
          <w:rFonts w:cs="Arial"/>
          <w:szCs w:val="22"/>
          <w:lang w:eastAsia="en-US"/>
        </w:rPr>
        <w:t xml:space="preserve"> kdy vztah k nim ze strany prostitutky či prostituta je lhostejný, bez citových vazeb</w:t>
      </w:r>
      <w:r w:rsidR="008241C7">
        <w:rPr>
          <w:rFonts w:cs="Arial"/>
          <w:szCs w:val="22"/>
          <w:lang w:eastAsia="en-US"/>
        </w:rPr>
        <w:t>.</w:t>
      </w:r>
    </w:p>
    <w:p w:rsidR="003C0504" w:rsidRPr="003C0504" w:rsidRDefault="003C0504" w:rsidP="003C0504">
      <w:pPr>
        <w:spacing w:line="276" w:lineRule="auto"/>
        <w:jc w:val="left"/>
        <w:rPr>
          <w:rFonts w:cs="Arial"/>
          <w:szCs w:val="22"/>
          <w:lang w:eastAsia="en-US"/>
        </w:rPr>
      </w:pPr>
    </w:p>
    <w:p w:rsidR="003C0504" w:rsidRPr="003C0504" w:rsidRDefault="003C0504" w:rsidP="003C0504">
      <w:pPr>
        <w:spacing w:after="200" w:line="276" w:lineRule="auto"/>
        <w:rPr>
          <w:rFonts w:cs="Arial"/>
          <w:szCs w:val="22"/>
          <w:lang w:eastAsia="en-US"/>
        </w:rPr>
      </w:pPr>
      <w:r w:rsidRPr="003C0504">
        <w:rPr>
          <w:rFonts w:cs="Arial"/>
          <w:b/>
          <w:szCs w:val="22"/>
          <w:lang w:eastAsia="en-US"/>
        </w:rPr>
        <w:t xml:space="preserve">Kompetence </w:t>
      </w:r>
      <w:r w:rsidRPr="003C0504">
        <w:rPr>
          <w:rFonts w:cs="Arial"/>
          <w:szCs w:val="22"/>
          <w:lang w:eastAsia="en-US"/>
        </w:rPr>
        <w:t xml:space="preserve"> - lze v překladu používat též pojem způsobilost nebo schopnost, znamená nejčastěji předpoklady či schopnost vykonávat nějakou činnost, situaci či profesi. Kompetence tedy znamená způsobilost zvládat určitou pracovní pozici, umět ji vykonávat, být v příslušné oblasti kvalifikovaný, mít potřebné vědomosti a dovednosti.</w:t>
      </w:r>
    </w:p>
    <w:p w:rsidR="003C0504" w:rsidRPr="003C0504" w:rsidRDefault="003C0504" w:rsidP="003C0504">
      <w:pPr>
        <w:spacing w:after="200" w:line="276" w:lineRule="auto"/>
        <w:rPr>
          <w:rFonts w:cs="Arial"/>
          <w:szCs w:val="22"/>
          <w:lang w:eastAsia="en-US"/>
        </w:rPr>
      </w:pPr>
      <w:r w:rsidRPr="003C0504">
        <w:rPr>
          <w:rFonts w:cs="Arial"/>
          <w:b/>
          <w:szCs w:val="22"/>
          <w:lang w:eastAsia="en-US"/>
        </w:rPr>
        <w:t>Koordinátor sítě</w:t>
      </w:r>
      <w:r w:rsidRPr="003C0504">
        <w:rPr>
          <w:rFonts w:cs="Arial"/>
          <w:szCs w:val="22"/>
          <w:lang w:eastAsia="en-US"/>
        </w:rPr>
        <w:t xml:space="preserve"> – Koordinování síťování spočívá v iniciování tvorby sítí a provádění síťové analýzy. Je členem sítí již existujících či nově vznikajících, které iniciovaly jiné subjekty, poskytuje místo pro setkávání, </w:t>
      </w:r>
      <w:proofErr w:type="spellStart"/>
      <w:r w:rsidRPr="003C0504">
        <w:rPr>
          <w:rFonts w:cs="Arial"/>
          <w:szCs w:val="22"/>
          <w:lang w:eastAsia="en-US"/>
        </w:rPr>
        <w:t>facilituje</w:t>
      </w:r>
      <w:proofErr w:type="spellEnd"/>
      <w:r w:rsidRPr="003C0504">
        <w:rPr>
          <w:rFonts w:cs="Arial"/>
          <w:szCs w:val="22"/>
          <w:lang w:eastAsia="en-US"/>
        </w:rPr>
        <w:t xml:space="preserve"> a organizuje jednotlivá setkání a akce, motivuje členy sítě, poskytuje jim informace a o existenci sítě informuje další subjekty. Tím, že je členem sítě, ji také může dávat větší důvěryhodnost.</w:t>
      </w:r>
    </w:p>
    <w:p w:rsidR="003C0504" w:rsidRPr="00EA4237" w:rsidRDefault="003C0504" w:rsidP="008E656D">
      <w:pPr>
        <w:spacing w:after="120" w:line="276" w:lineRule="auto"/>
        <w:jc w:val="left"/>
        <w:rPr>
          <w:rFonts w:cs="Arial"/>
          <w:b/>
          <w:szCs w:val="22"/>
          <w:lang w:eastAsia="en-US"/>
        </w:rPr>
      </w:pPr>
      <w:r w:rsidRPr="00EA4237">
        <w:rPr>
          <w:rFonts w:cs="Arial"/>
          <w:b/>
          <w:szCs w:val="22"/>
          <w:lang w:eastAsia="en-US"/>
        </w:rPr>
        <w:t>M</w:t>
      </w:r>
    </w:p>
    <w:p w:rsidR="003C0504" w:rsidRPr="003C0504" w:rsidRDefault="003C0504" w:rsidP="003C0504">
      <w:pPr>
        <w:spacing w:after="200" w:line="276" w:lineRule="auto"/>
        <w:rPr>
          <w:rFonts w:cs="Arial"/>
          <w:szCs w:val="22"/>
          <w:lang w:eastAsia="en-US"/>
        </w:rPr>
      </w:pPr>
      <w:r w:rsidRPr="003C0504">
        <w:rPr>
          <w:rFonts w:cs="Arial"/>
          <w:b/>
          <w:szCs w:val="22"/>
          <w:lang w:eastAsia="en-US"/>
        </w:rPr>
        <w:t>Metoda</w:t>
      </w:r>
      <w:r w:rsidRPr="003C0504">
        <w:rPr>
          <w:rFonts w:cs="Arial"/>
          <w:szCs w:val="22"/>
          <w:lang w:eastAsia="en-US"/>
        </w:rPr>
        <w:t xml:space="preserve"> - </w:t>
      </w:r>
      <w:r w:rsidRPr="003C0504">
        <w:rPr>
          <w:rFonts w:cs="Arial"/>
          <w:bCs/>
          <w:szCs w:val="22"/>
          <w:lang w:eastAsia="en-US"/>
        </w:rPr>
        <w:t>Metoda</w:t>
      </w:r>
      <w:r w:rsidRPr="003C0504">
        <w:rPr>
          <w:rFonts w:cs="Arial"/>
          <w:szCs w:val="22"/>
          <w:lang w:eastAsia="en-US"/>
        </w:rPr>
        <w:t xml:space="preserve"> je postup nebo návod, jak získávat správné poznatky, prostředek poznání. Metoda a systém tvoří podstatu vědy, přičemž systém představuje její obsahovou stránku, zatímco metoda její stránku formální. Systémem míníme uspořádaný celek poznatků či obsahů vědy. Naproti tomu za metodu označujeme v souhlasu se smyslem slova cestu, kterou je tento celek vybudován a získán. „Metodicky“ se zabýváme nějakou oblastí vědy, když ji plánovitě prozkoumáváme, vypracujeme její jednotlivé členění, přiměřeně uspořádáme její dílčí poznatky, logicky je spojíme a učiníme </w:t>
      </w:r>
      <w:proofErr w:type="spellStart"/>
      <w:r w:rsidRPr="003C0504">
        <w:rPr>
          <w:rFonts w:cs="Arial"/>
          <w:szCs w:val="22"/>
          <w:lang w:eastAsia="en-US"/>
        </w:rPr>
        <w:t>nahlédnutelnými</w:t>
      </w:r>
      <w:proofErr w:type="spellEnd"/>
      <w:r w:rsidRPr="003C0504">
        <w:rPr>
          <w:rFonts w:cs="Arial"/>
          <w:szCs w:val="22"/>
          <w:lang w:eastAsia="en-US"/>
        </w:rPr>
        <w:t>.</w:t>
      </w:r>
    </w:p>
    <w:p w:rsidR="003C0504" w:rsidRPr="003C0504" w:rsidRDefault="003C0504" w:rsidP="003C0504">
      <w:pPr>
        <w:spacing w:after="200" w:line="276" w:lineRule="auto"/>
        <w:rPr>
          <w:rFonts w:cs="Arial"/>
          <w:szCs w:val="22"/>
          <w:lang w:eastAsia="en-US"/>
        </w:rPr>
      </w:pPr>
      <w:r w:rsidRPr="003C0504">
        <w:rPr>
          <w:rFonts w:cs="Arial"/>
          <w:b/>
          <w:szCs w:val="22"/>
          <w:lang w:eastAsia="en-US"/>
        </w:rPr>
        <w:t>Metodika</w:t>
      </w:r>
      <w:r w:rsidRPr="003C0504">
        <w:rPr>
          <w:rFonts w:cs="Arial"/>
          <w:szCs w:val="22"/>
          <w:lang w:eastAsia="en-US"/>
        </w:rPr>
        <w:t xml:space="preserve"> - </w:t>
      </w:r>
      <w:r w:rsidRPr="003C0504">
        <w:rPr>
          <w:rFonts w:cs="Arial"/>
          <w:bCs/>
          <w:szCs w:val="22"/>
          <w:lang w:eastAsia="en-US"/>
        </w:rPr>
        <w:t>Metodika</w:t>
      </w:r>
      <w:r w:rsidRPr="003C0504">
        <w:rPr>
          <w:rFonts w:cs="Arial"/>
          <w:szCs w:val="22"/>
          <w:lang w:eastAsia="en-US"/>
        </w:rPr>
        <w:t xml:space="preserve"> je obecně pracovní postup (metoda) nebo nauka o metodě. Metodika v oblasti metodologie vědy je metoda vědecké práce. Metodika v oblasti pedagogiky je nauka o metodě vyučování v určitém oboru (teorie vyučování). Ve vývoji software metodika představuje souhrn doporučených praktik a postupů, pokrývajících celý životní cyklus vytvářené aplikace. V tomto oboru velmi často dochází – kvůli nesprávnému překladu z angličtiny – k záměně pojmu metodika za metodologie. Pro řešení dílčích problémů mohou být v rámci nasazení metodiky uplatněny specifické postupy – metody.</w:t>
      </w:r>
    </w:p>
    <w:p w:rsidR="003C0504" w:rsidRPr="003C0504" w:rsidRDefault="003C0504" w:rsidP="003C0504">
      <w:pPr>
        <w:spacing w:after="200" w:line="276" w:lineRule="auto"/>
        <w:rPr>
          <w:rFonts w:cs="Arial"/>
          <w:szCs w:val="22"/>
          <w:lang w:eastAsia="en-US"/>
        </w:rPr>
      </w:pPr>
      <w:r w:rsidRPr="003C0504">
        <w:rPr>
          <w:rFonts w:cs="Arial"/>
          <w:b/>
          <w:szCs w:val="22"/>
          <w:lang w:eastAsia="en-US"/>
        </w:rPr>
        <w:t>Migranti -</w:t>
      </w:r>
      <w:r w:rsidRPr="003C0504">
        <w:rPr>
          <w:rFonts w:cs="Arial"/>
          <w:szCs w:val="22"/>
          <w:lang w:eastAsia="en-US"/>
        </w:rPr>
        <w:t xml:space="preserve"> Migrací se rozumí přemísťování osob mezi státy z různých důvodů, např. za prací, studiem. Z pohledu Evropské unie lze rozlišovat přeshraniční migraci v rámci zemí EU, kterou umožňuje jedna ze základních svobod vnitřního trhu, tedy </w:t>
      </w:r>
      <w:r w:rsidRPr="003C0504">
        <w:rPr>
          <w:rFonts w:cs="Arial"/>
          <w:b/>
          <w:bCs/>
          <w:szCs w:val="22"/>
          <w:lang w:eastAsia="en-US"/>
        </w:rPr>
        <w:t>volný pohyb osob</w:t>
      </w:r>
      <w:r w:rsidRPr="003C0504">
        <w:rPr>
          <w:rFonts w:cs="Arial"/>
          <w:szCs w:val="22"/>
          <w:lang w:eastAsia="en-US"/>
        </w:rPr>
        <w:t xml:space="preserve">, resp. pracovníků EU, a dále migraci vně hranic EU. Migrující osobou se rozumí člověk, který se přemísťuje mezi státy. </w:t>
      </w:r>
    </w:p>
    <w:p w:rsidR="003C0504" w:rsidRPr="00EA4237" w:rsidRDefault="003C0504" w:rsidP="008E656D">
      <w:pPr>
        <w:spacing w:after="120" w:line="276" w:lineRule="auto"/>
        <w:jc w:val="left"/>
        <w:rPr>
          <w:rFonts w:cs="Arial"/>
          <w:b/>
          <w:szCs w:val="22"/>
          <w:lang w:eastAsia="en-US"/>
        </w:rPr>
      </w:pPr>
      <w:r w:rsidRPr="00EA4237">
        <w:rPr>
          <w:rFonts w:cs="Arial"/>
          <w:b/>
          <w:szCs w:val="22"/>
          <w:lang w:eastAsia="en-US"/>
        </w:rPr>
        <w:lastRenderedPageBreak/>
        <w:t>N</w:t>
      </w:r>
    </w:p>
    <w:p w:rsidR="003C0504" w:rsidRPr="003C0504" w:rsidRDefault="003C0504" w:rsidP="003C0504">
      <w:pPr>
        <w:spacing w:after="200" w:line="276" w:lineRule="auto"/>
        <w:rPr>
          <w:rFonts w:cs="Arial"/>
          <w:szCs w:val="22"/>
          <w:lang w:eastAsia="en-US"/>
        </w:rPr>
      </w:pPr>
      <w:r w:rsidRPr="003C0504">
        <w:rPr>
          <w:rFonts w:cs="Arial"/>
          <w:b/>
          <w:szCs w:val="22"/>
          <w:lang w:eastAsia="en-US"/>
        </w:rPr>
        <w:t>Národnostní a etnické menšiny</w:t>
      </w:r>
      <w:r w:rsidRPr="003C0504">
        <w:rPr>
          <w:rFonts w:cs="Arial"/>
          <w:szCs w:val="22"/>
          <w:lang w:eastAsia="en-US"/>
        </w:rPr>
        <w:t xml:space="preserve"> - Vymezení pojmu národnostní menšina a příslušník národnostní menšiny stanoví zákon 273/2001 Sb., o právech příslušníků národnostních menšin a o změně některých zákonů, ve znění pozdějších předpisů. Konkrétně § 2 zní: </w:t>
      </w:r>
    </w:p>
    <w:p w:rsidR="003C0504" w:rsidRPr="003C0504" w:rsidRDefault="003C0504" w:rsidP="00A81726">
      <w:pPr>
        <w:numPr>
          <w:ilvl w:val="0"/>
          <w:numId w:val="24"/>
        </w:numPr>
        <w:spacing w:after="200" w:line="276" w:lineRule="auto"/>
        <w:ind w:left="284" w:hanging="284"/>
        <w:rPr>
          <w:rFonts w:cs="Arial"/>
          <w:szCs w:val="22"/>
          <w:lang w:eastAsia="en-US"/>
        </w:rPr>
      </w:pPr>
      <w:r w:rsidRPr="003C0504">
        <w:rPr>
          <w:rFonts w:cs="Arial"/>
          <w:szCs w:val="22"/>
          <w:lang w:eastAsia="en-US"/>
        </w:rPr>
        <w:t xml:space="preserve">Národnostní menšina je společenství občanů České republiky žijících na území současné České republiky, kteří se odlišují od ostatních občanů zpravidla společným etnickým původem, jazykem, kulturou a tradicemi, tvoří početní menšinu obyvatelstva a zároveň projevují vůli být považováni za národnostní menšinu za účelem společného úsilí o zachování a rozvoj vlastní svébytnosti, jazyka a kultury a zároveň za účelem vyjádření a ochrany zájmů jejich společenství, které se historicky utvořilo. </w:t>
      </w:r>
    </w:p>
    <w:p w:rsidR="003C0504" w:rsidRPr="003C0504" w:rsidRDefault="003C0504" w:rsidP="00A81726">
      <w:pPr>
        <w:numPr>
          <w:ilvl w:val="0"/>
          <w:numId w:val="24"/>
        </w:numPr>
        <w:spacing w:after="200" w:line="276" w:lineRule="auto"/>
        <w:ind w:left="284" w:hanging="284"/>
        <w:jc w:val="left"/>
        <w:rPr>
          <w:rFonts w:cs="Arial"/>
          <w:szCs w:val="22"/>
          <w:lang w:eastAsia="en-US"/>
        </w:rPr>
      </w:pPr>
      <w:r w:rsidRPr="003C0504">
        <w:rPr>
          <w:rFonts w:cs="Arial"/>
          <w:szCs w:val="22"/>
          <w:lang w:eastAsia="en-US"/>
        </w:rPr>
        <w:t xml:space="preserve">Příslušníkem národnostní menšiny je občan České republiky, který se hlásí k jiné než české národnosti a projevuje přání být považován za příslušníka národnostní menšiny spolu s dalšími, kteří se hlásí ke stejné národnosti. </w:t>
      </w:r>
    </w:p>
    <w:p w:rsidR="003C0504" w:rsidRPr="003C0504" w:rsidRDefault="003C0504" w:rsidP="003C0504">
      <w:pPr>
        <w:spacing w:after="200" w:line="276" w:lineRule="auto"/>
        <w:rPr>
          <w:rFonts w:cs="Arial"/>
          <w:szCs w:val="22"/>
          <w:lang w:eastAsia="en-US"/>
        </w:rPr>
      </w:pPr>
      <w:r w:rsidRPr="003C0504">
        <w:rPr>
          <w:rFonts w:cs="Arial"/>
          <w:b/>
          <w:szCs w:val="22"/>
          <w:lang w:eastAsia="en-US"/>
        </w:rPr>
        <w:t>Nástroj</w:t>
      </w:r>
      <w:r w:rsidRPr="003C0504">
        <w:rPr>
          <w:rFonts w:cs="Arial"/>
          <w:szCs w:val="22"/>
          <w:lang w:eastAsia="en-US"/>
        </w:rPr>
        <w:t xml:space="preserve"> - prostředek, jimiž sociální subjekt působí na sociální objekt, či jiné sociální subjekty. Nástroj je zpravidla právo, peníze a instituce. Volba nástrojů závisí vždy na tom, čeho se jimi má dosáhnout a kdo má být adresátem změny či cíle.</w:t>
      </w:r>
    </w:p>
    <w:p w:rsidR="003C0504" w:rsidRPr="003C0504" w:rsidRDefault="003C0504" w:rsidP="003C0504">
      <w:pPr>
        <w:spacing w:after="200" w:line="276" w:lineRule="auto"/>
        <w:rPr>
          <w:rFonts w:cs="Arial"/>
          <w:szCs w:val="22"/>
          <w:lang w:eastAsia="en-US"/>
        </w:rPr>
      </w:pPr>
      <w:r w:rsidRPr="003C0504">
        <w:rPr>
          <w:rFonts w:cs="Arial"/>
          <w:b/>
          <w:szCs w:val="22"/>
          <w:lang w:eastAsia="en-US"/>
        </w:rPr>
        <w:t>Neformální síť</w:t>
      </w:r>
      <w:r w:rsidRPr="003C0504">
        <w:rPr>
          <w:rFonts w:cs="Arial"/>
          <w:szCs w:val="22"/>
          <w:lang w:eastAsia="en-US"/>
        </w:rPr>
        <w:t xml:space="preserve"> -  Síť, s jejichž pomocí zajišťujeme mnoho každodenních úkolů. Například hledáme práci přes své známé, nebo opačně máme své pracovní známé, na které se můžeme obrátit a navzájem si pomoci či vyjít vstříc. Neformální sítě tedy nevyužívají pouze zdroje, na které je sám aktér napojen, ale využívá i zdroje dalších účastníků.  Takový síť má povětšinou krajský charakter, který ovšem může přesahovat a zasahovat do úrovně národní. Nevýhodou neformální sítě je, že síť je založena na přátelství aktérů v síti a vazby mohou být proměnlivé. </w:t>
      </w:r>
    </w:p>
    <w:p w:rsidR="003C0504" w:rsidRPr="00EA4237" w:rsidRDefault="003C0504" w:rsidP="008E656D">
      <w:pPr>
        <w:spacing w:after="120" w:line="276" w:lineRule="auto"/>
        <w:jc w:val="left"/>
        <w:rPr>
          <w:rFonts w:cs="Arial"/>
          <w:b/>
          <w:szCs w:val="22"/>
          <w:lang w:eastAsia="en-US"/>
        </w:rPr>
      </w:pPr>
      <w:r w:rsidRPr="00EA4237">
        <w:rPr>
          <w:rFonts w:cs="Arial"/>
          <w:b/>
          <w:szCs w:val="22"/>
          <w:lang w:eastAsia="en-US"/>
        </w:rPr>
        <w:t>O</w:t>
      </w:r>
    </w:p>
    <w:p w:rsidR="003C0504" w:rsidRPr="003C0504" w:rsidRDefault="003C0504" w:rsidP="003C0504">
      <w:pPr>
        <w:spacing w:after="200" w:line="276" w:lineRule="auto"/>
        <w:rPr>
          <w:rFonts w:cs="Arial"/>
          <w:szCs w:val="22"/>
          <w:lang w:eastAsia="en-US"/>
        </w:rPr>
      </w:pPr>
      <w:r w:rsidRPr="003C0504">
        <w:rPr>
          <w:rFonts w:cs="Arial"/>
          <w:b/>
          <w:szCs w:val="22"/>
          <w:lang w:eastAsia="en-US"/>
        </w:rPr>
        <w:t>Osoby bez domova</w:t>
      </w:r>
      <w:r w:rsidRPr="003C0504">
        <w:rPr>
          <w:rFonts w:cs="Arial"/>
          <w:szCs w:val="22"/>
          <w:lang w:eastAsia="en-US"/>
        </w:rPr>
        <w:t xml:space="preserve"> - V obvyklém užití jde o osobu, která nemá vlastní domov, či si jej nenajímá, nebo nežije v takovém obydlí u osoby důvěrně blízké, či tento domov nemůže, nebo nechce užívat anebo takový domov užívá protiprávně. Domov v této definici chápeme obecně jako místo, kam jeho uživatel může de-iure jinému člověku zakázat, nebo umožnit přístup. Podle zákona jde o osoby společensky nepřizpůsobené a péči o ně vymezuje zákon O sociálních službách (Zákon 108/2006).</w:t>
      </w:r>
    </w:p>
    <w:p w:rsidR="003C0504" w:rsidRPr="003C0504" w:rsidRDefault="003C0504" w:rsidP="003C0504">
      <w:pPr>
        <w:spacing w:after="200" w:line="276" w:lineRule="auto"/>
        <w:rPr>
          <w:rFonts w:cs="Arial"/>
          <w:szCs w:val="22"/>
          <w:lang w:eastAsia="en-US"/>
        </w:rPr>
      </w:pPr>
      <w:r w:rsidRPr="003C0504">
        <w:rPr>
          <w:rFonts w:cs="Arial"/>
          <w:b/>
          <w:szCs w:val="22"/>
          <w:lang w:eastAsia="en-US"/>
        </w:rPr>
        <w:t>Osoby s duální diagnózou</w:t>
      </w:r>
      <w:r w:rsidRPr="003C0504">
        <w:rPr>
          <w:rFonts w:cs="Arial"/>
          <w:szCs w:val="22"/>
          <w:lang w:eastAsia="en-US"/>
        </w:rPr>
        <w:t xml:space="preserve"> - Nositelem „duální diagnózy“ je osoba, která má diagnostikovaný problém zneužívání alkoholu nebo drog a kromě něj nějakou další diagnosu, obvykle psychiatrickou, např. poruchy nálad, schizofrenii, poruchu osobnosti. Tvoření rozdílných diagnóz je často komplikované překrýváním znaků a symptomů závislosti a diagnostických jevů, např. úzkost je prominentním, významným rysem abstinenčních příznaků. Další komplikace je se souběžnými nebo vzájemně se podmiňujícími procesy, např. mírné onemocnění depresí vede k užívání nějaké drogy, které eventuálně vede k prohloubení depresivní poruchy, tím k většímu užívání, závislosti a ještě hlubší depresi.</w:t>
      </w:r>
    </w:p>
    <w:p w:rsidR="003C0504" w:rsidRPr="003C0504" w:rsidRDefault="003C0504" w:rsidP="003C0504">
      <w:pPr>
        <w:spacing w:after="200" w:line="276" w:lineRule="auto"/>
        <w:jc w:val="left"/>
        <w:rPr>
          <w:rFonts w:cs="Arial"/>
          <w:szCs w:val="22"/>
          <w:lang w:eastAsia="en-US"/>
        </w:rPr>
      </w:pPr>
      <w:r w:rsidRPr="003C0504">
        <w:rPr>
          <w:rFonts w:cs="Arial"/>
          <w:b/>
          <w:szCs w:val="22"/>
          <w:lang w:eastAsia="en-US"/>
        </w:rPr>
        <w:t>Osoby ve VT</w:t>
      </w:r>
      <w:r w:rsidR="008241C7">
        <w:rPr>
          <w:rFonts w:cs="Arial"/>
          <w:b/>
          <w:szCs w:val="22"/>
          <w:lang w:eastAsia="en-US"/>
        </w:rPr>
        <w:t>O</w:t>
      </w:r>
      <w:r w:rsidRPr="003C0504">
        <w:rPr>
          <w:rFonts w:cs="Arial"/>
          <w:b/>
          <w:szCs w:val="22"/>
          <w:lang w:eastAsia="en-US"/>
        </w:rPr>
        <w:t>S</w:t>
      </w:r>
      <w:r w:rsidRPr="003C0504">
        <w:rPr>
          <w:rFonts w:cs="Arial"/>
          <w:szCs w:val="22"/>
          <w:lang w:eastAsia="en-US"/>
        </w:rPr>
        <w:t xml:space="preserve"> - osoby ve výkonu trestu odnětí svobody  </w:t>
      </w:r>
    </w:p>
    <w:p w:rsidR="003C0504" w:rsidRPr="003C0504" w:rsidRDefault="003C0504" w:rsidP="003C0504">
      <w:pPr>
        <w:spacing w:line="276" w:lineRule="auto"/>
        <w:rPr>
          <w:rFonts w:cs="Arial"/>
          <w:szCs w:val="22"/>
          <w:lang w:eastAsia="en-US"/>
        </w:rPr>
      </w:pPr>
      <w:r w:rsidRPr="003C0504">
        <w:rPr>
          <w:rFonts w:cs="Arial"/>
          <w:b/>
          <w:szCs w:val="22"/>
          <w:lang w:eastAsia="en-US"/>
        </w:rPr>
        <w:t>Osoby závislé na návykových látkách</w:t>
      </w:r>
      <w:r w:rsidRPr="003C0504">
        <w:rPr>
          <w:rFonts w:cs="Arial"/>
          <w:szCs w:val="22"/>
          <w:lang w:eastAsia="en-US"/>
        </w:rPr>
        <w:t xml:space="preserve"> - </w:t>
      </w:r>
      <w:r w:rsidRPr="003C0504">
        <w:rPr>
          <w:rFonts w:cs="Arial"/>
          <w:bCs/>
          <w:szCs w:val="22"/>
          <w:lang w:eastAsia="en-US"/>
        </w:rPr>
        <w:t>Závislost na návykových látkách</w:t>
      </w:r>
      <w:r w:rsidRPr="003C0504">
        <w:rPr>
          <w:rFonts w:cs="Arial"/>
          <w:b/>
          <w:bCs/>
          <w:szCs w:val="22"/>
          <w:lang w:eastAsia="en-US"/>
        </w:rPr>
        <w:t xml:space="preserve"> </w:t>
      </w:r>
      <w:r w:rsidRPr="003C0504">
        <w:rPr>
          <w:rFonts w:cs="Arial"/>
          <w:szCs w:val="22"/>
          <w:lang w:eastAsia="en-US"/>
        </w:rPr>
        <w:t xml:space="preserve">popisuje </w:t>
      </w:r>
      <w:r w:rsidR="008241C7">
        <w:rPr>
          <w:rFonts w:cs="Arial"/>
          <w:szCs w:val="22"/>
          <w:lang w:eastAsia="en-US"/>
        </w:rPr>
        <w:t>Diagnostický a</w:t>
      </w:r>
      <w:r w:rsidR="00451A60">
        <w:rPr>
          <w:rFonts w:cs="Arial"/>
          <w:szCs w:val="22"/>
          <w:lang w:eastAsia="en-US"/>
        </w:rPr>
        <w:t> </w:t>
      </w:r>
      <w:r w:rsidR="008241C7">
        <w:rPr>
          <w:rFonts w:cs="Arial"/>
          <w:szCs w:val="22"/>
          <w:lang w:eastAsia="en-US"/>
        </w:rPr>
        <w:t>statistický manuál mentálních poruch (</w:t>
      </w:r>
      <w:r w:rsidRPr="003C0504">
        <w:rPr>
          <w:rFonts w:cs="Arial"/>
          <w:szCs w:val="22"/>
          <w:lang w:eastAsia="en-US"/>
        </w:rPr>
        <w:t>DSM-IV</w:t>
      </w:r>
      <w:r w:rsidR="008241C7">
        <w:rPr>
          <w:rFonts w:cs="Arial"/>
          <w:szCs w:val="22"/>
          <w:lang w:eastAsia="en-US"/>
        </w:rPr>
        <w:t>)</w:t>
      </w:r>
      <w:r w:rsidRPr="003C0504">
        <w:rPr>
          <w:rFonts w:cs="Arial"/>
          <w:szCs w:val="22"/>
          <w:lang w:eastAsia="en-US"/>
        </w:rPr>
        <w:t xml:space="preserve"> jako maladaptivní model užívání návykové látky prokázaný výskytem minimálně tří z následujících příznaků během jednoho </w:t>
      </w:r>
      <w:proofErr w:type="gramStart"/>
      <w:r w:rsidRPr="003C0504">
        <w:rPr>
          <w:rFonts w:cs="Arial"/>
          <w:szCs w:val="22"/>
          <w:lang w:eastAsia="en-US"/>
        </w:rPr>
        <w:t>dvanácti</w:t>
      </w:r>
      <w:proofErr w:type="gramEnd"/>
      <w:r w:rsidRPr="003C0504">
        <w:rPr>
          <w:rFonts w:cs="Arial"/>
          <w:szCs w:val="22"/>
          <w:lang w:eastAsia="en-US"/>
        </w:rPr>
        <w:t xml:space="preserve"> měsíčního období:</w:t>
      </w:r>
    </w:p>
    <w:p w:rsidR="003C0504" w:rsidRPr="003C0504" w:rsidRDefault="003C0504" w:rsidP="003C0504">
      <w:pPr>
        <w:ind w:left="284" w:hanging="284"/>
        <w:rPr>
          <w:rFonts w:cs="Arial"/>
          <w:szCs w:val="22"/>
          <w:lang w:eastAsia="en-US"/>
        </w:rPr>
      </w:pPr>
      <w:r w:rsidRPr="003C0504">
        <w:rPr>
          <w:rFonts w:cs="Arial"/>
          <w:szCs w:val="22"/>
          <w:lang w:eastAsia="en-US"/>
        </w:rPr>
        <w:lastRenderedPageBreak/>
        <w:t xml:space="preserve">• </w:t>
      </w:r>
      <w:r w:rsidRPr="003C0504">
        <w:rPr>
          <w:rFonts w:cs="Arial"/>
          <w:szCs w:val="22"/>
          <w:lang w:eastAsia="en-US"/>
        </w:rPr>
        <w:tab/>
        <w:t>tolerance, projevující se jedním z následujících příznaků: potřeba nápadně zvýšených dávek k dosažení intoxikace nebo žádaného účinku a/nebo nápadně snížený účinek při užívání stejného množství návykové látky,</w:t>
      </w:r>
    </w:p>
    <w:p w:rsidR="003C0504" w:rsidRPr="003C0504" w:rsidRDefault="003C0504" w:rsidP="003C0504">
      <w:pPr>
        <w:spacing w:line="276" w:lineRule="auto"/>
        <w:ind w:left="284" w:hanging="284"/>
        <w:rPr>
          <w:rFonts w:cs="Arial"/>
          <w:szCs w:val="22"/>
          <w:lang w:eastAsia="en-US"/>
        </w:rPr>
      </w:pPr>
      <w:r w:rsidRPr="003C0504">
        <w:rPr>
          <w:rFonts w:cs="Arial"/>
          <w:szCs w:val="22"/>
          <w:lang w:eastAsia="en-US"/>
        </w:rPr>
        <w:t>•</w:t>
      </w:r>
      <w:r w:rsidRPr="003C0504">
        <w:rPr>
          <w:rFonts w:cs="Arial"/>
          <w:szCs w:val="22"/>
          <w:lang w:eastAsia="en-US"/>
        </w:rPr>
        <w:tab/>
        <w:t>příznaky z vysazení drogy, projevující se jedním z následujících příznaků: abstinenční příznaky typické pro danou návykovou látku a/nebo užití stejné nebo velmi podobné látky pro</w:t>
      </w:r>
      <w:r w:rsidR="00451A60">
        <w:rPr>
          <w:rFonts w:cs="Arial"/>
          <w:szCs w:val="22"/>
          <w:lang w:eastAsia="en-US"/>
        </w:rPr>
        <w:t> </w:t>
      </w:r>
      <w:r w:rsidRPr="003C0504">
        <w:rPr>
          <w:rFonts w:cs="Arial"/>
          <w:szCs w:val="22"/>
          <w:lang w:eastAsia="en-US"/>
        </w:rPr>
        <w:t>potlačení nebo prevenci abstinenčních příznaků,</w:t>
      </w:r>
    </w:p>
    <w:p w:rsidR="003C0504" w:rsidRPr="003C0504" w:rsidRDefault="003C0504" w:rsidP="003C0504">
      <w:pPr>
        <w:spacing w:line="276" w:lineRule="auto"/>
        <w:ind w:left="284" w:hanging="284"/>
        <w:rPr>
          <w:rFonts w:cs="Arial"/>
          <w:szCs w:val="22"/>
          <w:lang w:eastAsia="en-US"/>
        </w:rPr>
      </w:pPr>
      <w:r w:rsidRPr="003C0504">
        <w:rPr>
          <w:rFonts w:cs="Arial"/>
          <w:szCs w:val="22"/>
          <w:lang w:eastAsia="en-US"/>
        </w:rPr>
        <w:t xml:space="preserve">• </w:t>
      </w:r>
      <w:r w:rsidRPr="003C0504">
        <w:rPr>
          <w:rFonts w:cs="Arial"/>
          <w:szCs w:val="22"/>
          <w:lang w:eastAsia="en-US"/>
        </w:rPr>
        <w:tab/>
        <w:t>návyková látka je často užita ve větším množství, než bylo zamýšleno,</w:t>
      </w:r>
    </w:p>
    <w:p w:rsidR="003C0504" w:rsidRPr="003C0504" w:rsidRDefault="003C0504" w:rsidP="003C0504">
      <w:pPr>
        <w:spacing w:line="276" w:lineRule="auto"/>
        <w:ind w:left="284" w:hanging="284"/>
        <w:rPr>
          <w:rFonts w:cs="Arial"/>
          <w:szCs w:val="22"/>
          <w:lang w:eastAsia="en-US"/>
        </w:rPr>
      </w:pPr>
      <w:r w:rsidRPr="003C0504">
        <w:rPr>
          <w:rFonts w:cs="Arial"/>
          <w:szCs w:val="22"/>
          <w:lang w:eastAsia="en-US"/>
        </w:rPr>
        <w:t>•</w:t>
      </w:r>
      <w:r w:rsidRPr="003C0504">
        <w:rPr>
          <w:rFonts w:cs="Arial"/>
          <w:szCs w:val="22"/>
          <w:lang w:eastAsia="en-US"/>
        </w:rPr>
        <w:tab/>
        <w:t>je přítomna trvalá touha nebo neúspěšná snaha o snížení nebo kontrolu užívání,</w:t>
      </w:r>
    </w:p>
    <w:p w:rsidR="003C0504" w:rsidRPr="003C0504" w:rsidRDefault="003C0504" w:rsidP="003C0504">
      <w:pPr>
        <w:spacing w:line="276" w:lineRule="auto"/>
        <w:ind w:left="284" w:hanging="284"/>
        <w:rPr>
          <w:rFonts w:cs="Arial"/>
          <w:szCs w:val="22"/>
          <w:lang w:eastAsia="en-US"/>
        </w:rPr>
      </w:pPr>
      <w:r w:rsidRPr="003C0504">
        <w:rPr>
          <w:rFonts w:cs="Arial"/>
          <w:szCs w:val="22"/>
          <w:lang w:eastAsia="en-US"/>
        </w:rPr>
        <w:t xml:space="preserve">• </w:t>
      </w:r>
      <w:r w:rsidRPr="003C0504">
        <w:rPr>
          <w:rFonts w:cs="Arial"/>
          <w:szCs w:val="22"/>
          <w:lang w:eastAsia="en-US"/>
        </w:rPr>
        <w:tab/>
        <w:t>mnoho času je stráveno při aktivitách nutných k získání nebo užívání návykové látky nebo ke vzpamatování se z jejích účinků,</w:t>
      </w:r>
    </w:p>
    <w:p w:rsidR="003C0504" w:rsidRPr="003C0504" w:rsidRDefault="003C0504" w:rsidP="003C0504">
      <w:pPr>
        <w:spacing w:line="276" w:lineRule="auto"/>
        <w:ind w:left="284" w:hanging="284"/>
        <w:rPr>
          <w:rFonts w:cs="Arial"/>
          <w:szCs w:val="22"/>
          <w:lang w:eastAsia="en-US"/>
        </w:rPr>
      </w:pPr>
      <w:r w:rsidRPr="003C0504">
        <w:rPr>
          <w:rFonts w:cs="Arial"/>
          <w:szCs w:val="22"/>
          <w:lang w:eastAsia="en-US"/>
        </w:rPr>
        <w:t xml:space="preserve">• </w:t>
      </w:r>
      <w:r w:rsidRPr="003C0504">
        <w:rPr>
          <w:rFonts w:cs="Arial"/>
          <w:szCs w:val="22"/>
          <w:lang w:eastAsia="en-US"/>
        </w:rPr>
        <w:tab/>
        <w:t>důležité společenské, profesní nebo rekreační aktivity nejsou vůbec provozovány nebo jsou omezeny kvůli užívání návykové látky,</w:t>
      </w:r>
    </w:p>
    <w:p w:rsidR="003C0504" w:rsidRPr="003C0504" w:rsidRDefault="003C0504" w:rsidP="003C0504">
      <w:pPr>
        <w:spacing w:line="276" w:lineRule="auto"/>
        <w:ind w:left="284" w:hanging="284"/>
        <w:rPr>
          <w:rFonts w:cs="Arial"/>
          <w:szCs w:val="22"/>
          <w:lang w:eastAsia="en-US"/>
        </w:rPr>
      </w:pPr>
      <w:r w:rsidRPr="003C0504">
        <w:rPr>
          <w:rFonts w:cs="Arial"/>
          <w:szCs w:val="22"/>
          <w:lang w:eastAsia="en-US"/>
        </w:rPr>
        <w:t xml:space="preserve">• </w:t>
      </w:r>
      <w:r w:rsidRPr="003C0504">
        <w:rPr>
          <w:rFonts w:cs="Arial"/>
          <w:szCs w:val="22"/>
          <w:lang w:eastAsia="en-US"/>
        </w:rPr>
        <w:tab/>
        <w:t>užívání návykové látky nepřestává, přestože je známa existence trvalých nebo vracejících se fyzických či psychologických problémů, pravděpodobně působených nebo eskalovaných užitou návykovou látkou.</w:t>
      </w:r>
    </w:p>
    <w:p w:rsidR="003C0504" w:rsidRPr="003C0504" w:rsidRDefault="003C0504" w:rsidP="003C0504">
      <w:pPr>
        <w:spacing w:line="276" w:lineRule="auto"/>
        <w:rPr>
          <w:rFonts w:cs="Arial"/>
          <w:szCs w:val="22"/>
          <w:lang w:eastAsia="en-US"/>
        </w:rPr>
      </w:pPr>
    </w:p>
    <w:p w:rsidR="003C0504" w:rsidRPr="00EA4237" w:rsidRDefault="003C0504" w:rsidP="008E656D">
      <w:pPr>
        <w:spacing w:after="120" w:line="276" w:lineRule="auto"/>
        <w:jc w:val="left"/>
        <w:rPr>
          <w:rFonts w:cs="Arial"/>
          <w:b/>
          <w:szCs w:val="22"/>
          <w:lang w:eastAsia="en-US"/>
        </w:rPr>
      </w:pPr>
      <w:r w:rsidRPr="00EA4237">
        <w:rPr>
          <w:rFonts w:cs="Arial"/>
          <w:b/>
          <w:szCs w:val="22"/>
          <w:lang w:eastAsia="en-US"/>
        </w:rPr>
        <w:t>P</w:t>
      </w:r>
    </w:p>
    <w:p w:rsidR="003C0504" w:rsidRPr="003C0504" w:rsidRDefault="003C0504" w:rsidP="003C0504">
      <w:pPr>
        <w:spacing w:after="200" w:line="276" w:lineRule="auto"/>
        <w:rPr>
          <w:rFonts w:cs="Arial"/>
          <w:szCs w:val="22"/>
          <w:lang w:eastAsia="en-US"/>
        </w:rPr>
      </w:pPr>
      <w:r w:rsidRPr="003C0504">
        <w:rPr>
          <w:rFonts w:cs="Arial"/>
          <w:b/>
          <w:szCs w:val="22"/>
          <w:lang w:eastAsia="en-US"/>
        </w:rPr>
        <w:t>Pracovník v pomáhajících profesích</w:t>
      </w:r>
      <w:r w:rsidRPr="003C0504">
        <w:rPr>
          <w:rFonts w:cs="Arial"/>
          <w:szCs w:val="22"/>
          <w:lang w:eastAsia="en-US"/>
        </w:rPr>
        <w:t xml:space="preserve"> - Pomáhající profese je všeobecné označení pro profese zaměřené na pomoc druhým. Pojem zahrnuje lékařské obory, psychologii, pedagogiku a sociální práci (srov. heslo sociální pracovník). Mezi pracovníky působící v pomáhajících profesích lze kromě pracovníků vykonávajících tyto obory dále řadit zdravotní sestry, pracovníky v sociálních službách, učitele, manželské a rodinné poradce, fyzioterapeuty apod. Některé činnosti vykonávané profesionálními pracovníky zajišťují v některých případech také dobrovolní pracovníci (dobrovolníci).</w:t>
      </w:r>
    </w:p>
    <w:p w:rsidR="003C0504" w:rsidRPr="003C0504" w:rsidRDefault="003C0504" w:rsidP="003C0504">
      <w:pPr>
        <w:spacing w:after="200" w:line="276" w:lineRule="auto"/>
        <w:jc w:val="left"/>
        <w:rPr>
          <w:rFonts w:cs="Arial"/>
          <w:szCs w:val="22"/>
          <w:lang w:eastAsia="en-US"/>
        </w:rPr>
      </w:pPr>
      <w:r w:rsidRPr="003C0504">
        <w:rPr>
          <w:rFonts w:cs="Arial"/>
          <w:b/>
          <w:szCs w:val="22"/>
          <w:lang w:eastAsia="en-US"/>
        </w:rPr>
        <w:t>Pracovník v sociálních službách</w:t>
      </w:r>
      <w:r w:rsidRPr="003C0504">
        <w:rPr>
          <w:rFonts w:cs="Arial"/>
          <w:szCs w:val="22"/>
          <w:lang w:eastAsia="en-US"/>
        </w:rPr>
        <w:t xml:space="preserve"> - Pracovník v sociálních službách vykonává:</w:t>
      </w:r>
    </w:p>
    <w:p w:rsidR="003C0504" w:rsidRPr="003C0504" w:rsidRDefault="003C0504" w:rsidP="003C0504">
      <w:pPr>
        <w:spacing w:after="200" w:line="276" w:lineRule="auto"/>
        <w:ind w:left="284" w:hanging="284"/>
        <w:rPr>
          <w:rFonts w:cs="Arial"/>
          <w:szCs w:val="22"/>
          <w:lang w:eastAsia="en-US"/>
        </w:rPr>
      </w:pPr>
      <w:r w:rsidRPr="003C0504">
        <w:rPr>
          <w:rFonts w:cs="Arial"/>
          <w:szCs w:val="22"/>
          <w:lang w:eastAsia="en-US"/>
        </w:rPr>
        <w:t xml:space="preserve">1) </w:t>
      </w:r>
      <w:r w:rsidRPr="003C0504">
        <w:rPr>
          <w:rFonts w:cs="Arial"/>
          <w:szCs w:val="22"/>
          <w:lang w:eastAsia="en-US"/>
        </w:rPr>
        <w:tab/>
        <w:t>přímou obslužnou péči o osoby spočívající v nácviku jednoduchých denních činností, pomoc při</w:t>
      </w:r>
      <w:r w:rsidR="00451A60">
        <w:rPr>
          <w:rFonts w:cs="Arial"/>
          <w:szCs w:val="22"/>
          <w:lang w:eastAsia="en-US"/>
        </w:rPr>
        <w:t> </w:t>
      </w:r>
      <w:r w:rsidRPr="003C0504">
        <w:rPr>
          <w:rFonts w:cs="Arial"/>
          <w:szCs w:val="22"/>
          <w:lang w:eastAsia="en-US"/>
        </w:rPr>
        <w:t>osobní hygieně a oblékaní, manipulaci s přístroji, pomůckami, prádlem, udržování čistoty a osobní hygieny, podporu soběstačnosti, posilování životní aktivizace, vytváření základních sociálních a společenských kontaktů a uspokojování psychosociálních potřeb;</w:t>
      </w:r>
    </w:p>
    <w:p w:rsidR="003C0504" w:rsidRPr="003C0504" w:rsidRDefault="003C0504" w:rsidP="003C0504">
      <w:pPr>
        <w:spacing w:after="200" w:line="276" w:lineRule="auto"/>
        <w:ind w:left="284" w:hanging="284"/>
        <w:rPr>
          <w:rFonts w:cs="Arial"/>
          <w:szCs w:val="22"/>
          <w:lang w:eastAsia="en-US"/>
        </w:rPr>
      </w:pPr>
      <w:r w:rsidRPr="003C0504">
        <w:rPr>
          <w:rFonts w:cs="Arial"/>
          <w:szCs w:val="22"/>
          <w:lang w:eastAsia="en-US"/>
        </w:rPr>
        <w:t>2)</w:t>
      </w:r>
      <w:r w:rsidRPr="003C0504">
        <w:rPr>
          <w:rFonts w:cs="Arial"/>
          <w:szCs w:val="22"/>
          <w:lang w:eastAsia="en-US"/>
        </w:rPr>
        <w:tab/>
        <w:t>základní výchovnou nepedagogickou činnost spočívající v prohlubování a upevňování základních hygienických a společenských návyků až po jejich fixaci, působení na vytváření a rozvíjení pracovních návyků, manuální zručnosti a pracovní aktivity, provádění volnočasových aktivit zaměřených na rozvíjení osobnosti, zájmů, znalostí a tvořivých schopností formou výtvarné, hudební a pohybové výchovy, zabezpečování zájmové a kulturní činnosti a provádění asistenční služby a osobní asistence;</w:t>
      </w:r>
    </w:p>
    <w:p w:rsidR="003C0504" w:rsidRPr="003C0504" w:rsidRDefault="003C0504" w:rsidP="003C0504">
      <w:pPr>
        <w:spacing w:after="200" w:line="276" w:lineRule="auto"/>
        <w:ind w:left="284" w:hanging="284"/>
        <w:rPr>
          <w:rFonts w:cs="Arial"/>
          <w:szCs w:val="22"/>
          <w:lang w:eastAsia="en-US"/>
        </w:rPr>
      </w:pPr>
      <w:r w:rsidRPr="003C0504">
        <w:rPr>
          <w:rFonts w:cs="Arial"/>
          <w:szCs w:val="22"/>
          <w:lang w:eastAsia="en-US"/>
        </w:rPr>
        <w:t>3)</w:t>
      </w:r>
      <w:r w:rsidRPr="003C0504">
        <w:rPr>
          <w:rFonts w:cs="Arial"/>
          <w:szCs w:val="22"/>
          <w:lang w:eastAsia="en-US"/>
        </w:rPr>
        <w:tab/>
        <w:t>pečovatelskou činnost spočívající ve vykonávání prací spojených s přímým stykem s osobami s fyzickými a psychickými obtížemi, komplexní péči o jejich domácnost, zajišťování sociální pomoci, provádění sociálních depistáží pod vedením sociálního pracovníka, poskytování pomoci při vytváření sociálních a společenských kontaktů a psychické aktivizaci, organizační zabezpečování a komplexní koordinování pečovatelské činnosti v územním celku.</w:t>
      </w:r>
    </w:p>
    <w:p w:rsidR="003C0504" w:rsidRPr="003C0504" w:rsidRDefault="003C0504" w:rsidP="003C0504">
      <w:pPr>
        <w:spacing w:after="200" w:line="276" w:lineRule="auto"/>
        <w:rPr>
          <w:rFonts w:cs="Arial"/>
          <w:szCs w:val="22"/>
          <w:lang w:eastAsia="en-US"/>
        </w:rPr>
      </w:pPr>
      <w:r w:rsidRPr="003C0504">
        <w:rPr>
          <w:rFonts w:cs="Arial"/>
          <w:szCs w:val="22"/>
          <w:lang w:eastAsia="en-US"/>
        </w:rPr>
        <w:t>Podmínkou výkonu činnosti pracovníka v sociálních službách je odborná způsobilost, bezúhonnost a zdravotní způsobilost: ad 1) základní vzdělání nebo střední vzdělání a absolvování akreditovaného specializačního kurzu v minimálním rozsahu 150 hodin; ad 2) střední vzdělání nebo střední odborné vzdělání a absolvování akreditovaného specializačního kurzu v minimálním rozsahu 200 hodin; ad 3) základní vzdělání, střední vzdělání, střední odborné vzdělání nebo vyšší odborné vzdělání.</w:t>
      </w:r>
    </w:p>
    <w:p w:rsidR="003C0504" w:rsidRPr="00EA4237" w:rsidRDefault="003C0504" w:rsidP="008E656D">
      <w:pPr>
        <w:spacing w:after="120" w:line="276" w:lineRule="auto"/>
        <w:jc w:val="left"/>
        <w:rPr>
          <w:rFonts w:cs="Arial"/>
          <w:b/>
          <w:szCs w:val="22"/>
          <w:lang w:eastAsia="en-US"/>
        </w:rPr>
      </w:pPr>
      <w:r w:rsidRPr="00EA4237">
        <w:rPr>
          <w:rFonts w:cs="Arial"/>
          <w:b/>
          <w:szCs w:val="22"/>
          <w:lang w:eastAsia="en-US"/>
        </w:rPr>
        <w:lastRenderedPageBreak/>
        <w:t>S</w:t>
      </w:r>
    </w:p>
    <w:p w:rsidR="003C0504" w:rsidRPr="003C0504" w:rsidRDefault="003C0504" w:rsidP="003C0504">
      <w:pPr>
        <w:spacing w:after="200" w:line="276" w:lineRule="auto"/>
        <w:rPr>
          <w:rFonts w:cs="Arial"/>
          <w:szCs w:val="22"/>
          <w:lang w:eastAsia="en-US"/>
        </w:rPr>
      </w:pPr>
      <w:r w:rsidRPr="003C0504">
        <w:rPr>
          <w:rFonts w:cs="Arial"/>
          <w:b/>
          <w:szCs w:val="22"/>
          <w:lang w:eastAsia="en-US"/>
        </w:rPr>
        <w:t>Senioři</w:t>
      </w:r>
      <w:r w:rsidRPr="003C0504">
        <w:rPr>
          <w:rFonts w:cs="Arial"/>
          <w:szCs w:val="22"/>
          <w:lang w:eastAsia="en-US"/>
        </w:rPr>
        <w:t xml:space="preserve"> - Stáří je sociální konstrukcí, ať jde o určení jeho počátku – mezního věku, očekávání vztažená k lidem označeným za staré, či o způsoby zacházení s nimi. Sociálním </w:t>
      </w:r>
      <w:proofErr w:type="spellStart"/>
      <w:r w:rsidRPr="003C0504">
        <w:rPr>
          <w:rFonts w:cs="Arial"/>
          <w:szCs w:val="22"/>
          <w:lang w:eastAsia="en-US"/>
        </w:rPr>
        <w:t>markerem</w:t>
      </w:r>
      <w:proofErr w:type="spellEnd"/>
      <w:r w:rsidRPr="003C0504">
        <w:rPr>
          <w:rFonts w:cs="Arial"/>
          <w:szCs w:val="22"/>
          <w:lang w:eastAsia="en-US"/>
        </w:rPr>
        <w:t xml:space="preserve"> stáří je obligatorně stanovený věk odchodu do starobního důchodu, jakkoli se chronologický věk jeví být ke klasifikaci lidí jako „starých“ problematický i z biologického a psychologického hlediska. Jedinci totiž zejména ve třetím věku disponují značnými, </w:t>
      </w:r>
      <w:proofErr w:type="spellStart"/>
      <w:r w:rsidRPr="003C0504">
        <w:rPr>
          <w:rFonts w:cs="Arial"/>
          <w:szCs w:val="22"/>
          <w:lang w:eastAsia="en-US"/>
        </w:rPr>
        <w:t>aktivovatelnými</w:t>
      </w:r>
      <w:proofErr w:type="spellEnd"/>
      <w:r w:rsidRPr="003C0504">
        <w:rPr>
          <w:rFonts w:cs="Arial"/>
          <w:szCs w:val="22"/>
          <w:lang w:eastAsia="en-US"/>
        </w:rPr>
        <w:t xml:space="preserve"> fyzickými a kognitivními rezervami.</w:t>
      </w:r>
    </w:p>
    <w:p w:rsidR="003C0504" w:rsidRPr="003C0504" w:rsidRDefault="003C0504" w:rsidP="003C0504">
      <w:pPr>
        <w:spacing w:after="200" w:line="276" w:lineRule="auto"/>
        <w:jc w:val="left"/>
        <w:rPr>
          <w:rFonts w:cs="Arial"/>
          <w:szCs w:val="22"/>
          <w:lang w:eastAsia="en-US"/>
        </w:rPr>
      </w:pPr>
      <w:r w:rsidRPr="003C0504">
        <w:rPr>
          <w:rFonts w:cs="Arial"/>
          <w:szCs w:val="22"/>
          <w:lang w:eastAsia="en-US"/>
        </w:rPr>
        <w:t>Stáří dle definice Světové zdravotnické organizace (WHO):</w:t>
      </w:r>
    </w:p>
    <w:p w:rsidR="003C0504" w:rsidRPr="003C0504" w:rsidRDefault="003C0504" w:rsidP="003C0504">
      <w:pPr>
        <w:spacing w:line="276" w:lineRule="auto"/>
        <w:jc w:val="left"/>
        <w:rPr>
          <w:rFonts w:cs="Arial"/>
          <w:szCs w:val="22"/>
          <w:lang w:eastAsia="en-US"/>
        </w:rPr>
      </w:pPr>
      <w:r w:rsidRPr="003C0504">
        <w:rPr>
          <w:rFonts w:cs="Arial"/>
          <w:szCs w:val="22"/>
          <w:lang w:eastAsia="en-US"/>
        </w:rPr>
        <w:t>45-59 let: střední věk,</w:t>
      </w:r>
    </w:p>
    <w:p w:rsidR="003C0504" w:rsidRPr="003C0504" w:rsidRDefault="003C0504" w:rsidP="003C0504">
      <w:pPr>
        <w:spacing w:line="276" w:lineRule="auto"/>
        <w:jc w:val="left"/>
        <w:rPr>
          <w:rFonts w:cs="Arial"/>
          <w:szCs w:val="22"/>
          <w:lang w:eastAsia="en-US"/>
        </w:rPr>
      </w:pPr>
      <w:r w:rsidRPr="003C0504">
        <w:rPr>
          <w:rFonts w:cs="Arial"/>
          <w:szCs w:val="22"/>
          <w:lang w:eastAsia="en-US"/>
        </w:rPr>
        <w:t>60-74 vyšší (starší) věk, rané stáří,</w:t>
      </w:r>
    </w:p>
    <w:p w:rsidR="003C0504" w:rsidRPr="003C0504" w:rsidRDefault="003C0504" w:rsidP="003C0504">
      <w:pPr>
        <w:spacing w:line="276" w:lineRule="auto"/>
        <w:jc w:val="left"/>
        <w:rPr>
          <w:rFonts w:cs="Arial"/>
          <w:szCs w:val="22"/>
          <w:lang w:eastAsia="en-US"/>
        </w:rPr>
      </w:pPr>
      <w:r w:rsidRPr="003C0504">
        <w:rPr>
          <w:rFonts w:cs="Arial"/>
          <w:szCs w:val="22"/>
          <w:lang w:eastAsia="en-US"/>
        </w:rPr>
        <w:t xml:space="preserve">75-89 let: pokročilý čili stařecký věk, vlastní stáří, </w:t>
      </w:r>
      <w:proofErr w:type="spellStart"/>
      <w:r w:rsidRPr="003C0504">
        <w:rPr>
          <w:rFonts w:cs="Arial"/>
          <w:szCs w:val="22"/>
          <w:lang w:eastAsia="en-US"/>
        </w:rPr>
        <w:t>sénium</w:t>
      </w:r>
      <w:proofErr w:type="spellEnd"/>
      <w:r w:rsidRPr="003C0504">
        <w:rPr>
          <w:rFonts w:cs="Arial"/>
          <w:szCs w:val="22"/>
          <w:lang w:eastAsia="en-US"/>
        </w:rPr>
        <w:t>,</w:t>
      </w:r>
    </w:p>
    <w:p w:rsidR="003C0504" w:rsidRPr="003C0504" w:rsidRDefault="003C0504" w:rsidP="003C0504">
      <w:pPr>
        <w:spacing w:line="276" w:lineRule="auto"/>
        <w:jc w:val="left"/>
        <w:rPr>
          <w:rFonts w:cs="Arial"/>
          <w:szCs w:val="22"/>
          <w:lang w:eastAsia="en-US"/>
        </w:rPr>
      </w:pPr>
      <w:r w:rsidRPr="003C0504">
        <w:rPr>
          <w:rFonts w:cs="Arial"/>
          <w:szCs w:val="22"/>
          <w:lang w:eastAsia="en-US"/>
        </w:rPr>
        <w:t>90 a více let: dlouhověkost.</w:t>
      </w:r>
    </w:p>
    <w:p w:rsidR="003C0504" w:rsidRPr="003C0504" w:rsidRDefault="003C0504" w:rsidP="003C0504">
      <w:pPr>
        <w:spacing w:line="276" w:lineRule="auto"/>
        <w:jc w:val="left"/>
        <w:rPr>
          <w:rFonts w:cs="Arial"/>
          <w:szCs w:val="22"/>
          <w:lang w:eastAsia="en-US"/>
        </w:rPr>
      </w:pPr>
    </w:p>
    <w:p w:rsidR="003C0504" w:rsidRPr="003C0504" w:rsidRDefault="003C0504" w:rsidP="003C0504">
      <w:pPr>
        <w:spacing w:after="200" w:line="276" w:lineRule="auto"/>
        <w:rPr>
          <w:rFonts w:cs="Arial"/>
          <w:szCs w:val="22"/>
          <w:lang w:eastAsia="en-US"/>
        </w:rPr>
      </w:pPr>
      <w:r w:rsidRPr="003C0504">
        <w:rPr>
          <w:rFonts w:cs="Arial"/>
          <w:b/>
          <w:szCs w:val="22"/>
          <w:lang w:eastAsia="en-US"/>
        </w:rPr>
        <w:t>Síť služeb</w:t>
      </w:r>
      <w:r w:rsidRPr="003C0504">
        <w:rPr>
          <w:rFonts w:cs="Arial"/>
          <w:szCs w:val="22"/>
          <w:lang w:eastAsia="en-US"/>
        </w:rPr>
        <w:t xml:space="preserve"> - Síť je formální či neformální spojením lidí, organizací, institucí či jiných skupin. Je souborem vztahů, které umožňují vzájemnou komunikaci a spolupráci. Aktéři v síti mohou navzájem sdílet zdroje, dovednosti, kontakty a znalosti, usilují o dosažení společných cílů. Seskupují se kolem určitého tématu, problému, potřeby. Všichni aktéři, kteří mohou problém či</w:t>
      </w:r>
      <w:r w:rsidR="00451A60">
        <w:rPr>
          <w:rFonts w:cs="Arial"/>
          <w:szCs w:val="22"/>
          <w:lang w:eastAsia="en-US"/>
        </w:rPr>
        <w:t> </w:t>
      </w:r>
      <w:r w:rsidRPr="003C0504">
        <w:rPr>
          <w:rFonts w:cs="Arial"/>
          <w:szCs w:val="22"/>
          <w:lang w:eastAsia="en-US"/>
        </w:rPr>
        <w:t>téma ovlivňovat, jsou součástí sítě.</w:t>
      </w:r>
    </w:p>
    <w:p w:rsidR="003C0504" w:rsidRPr="003C0504" w:rsidRDefault="003C0504" w:rsidP="003C0504">
      <w:pPr>
        <w:spacing w:after="200" w:line="276" w:lineRule="auto"/>
        <w:rPr>
          <w:rFonts w:cs="Arial"/>
          <w:szCs w:val="22"/>
          <w:lang w:eastAsia="en-US"/>
        </w:rPr>
      </w:pPr>
      <w:r w:rsidRPr="003C0504">
        <w:rPr>
          <w:rFonts w:cs="Arial"/>
          <w:b/>
          <w:szCs w:val="22"/>
          <w:lang w:eastAsia="en-US"/>
        </w:rPr>
        <w:t xml:space="preserve">Síťování </w:t>
      </w:r>
      <w:r w:rsidRPr="003C0504">
        <w:rPr>
          <w:rFonts w:cs="Arial"/>
          <w:szCs w:val="22"/>
          <w:lang w:eastAsia="en-US"/>
        </w:rPr>
        <w:t>- propojení sociálních služeb s dalšími veřejnými službami, propojení sociální politiky s</w:t>
      </w:r>
      <w:r w:rsidR="00451A60">
        <w:rPr>
          <w:rFonts w:cs="Arial"/>
          <w:szCs w:val="22"/>
          <w:lang w:eastAsia="en-US"/>
        </w:rPr>
        <w:t> </w:t>
      </w:r>
      <w:r w:rsidRPr="003C0504">
        <w:rPr>
          <w:rFonts w:cs="Arial"/>
          <w:szCs w:val="22"/>
          <w:lang w:eastAsia="en-US"/>
        </w:rPr>
        <w:t>dalšími veřejnými politikami (zdravotní, kulturní, vzdělávací, využití volného času, integrace, protidrogová, prevence kriminality a jiných negativních jevů).</w:t>
      </w:r>
    </w:p>
    <w:p w:rsidR="003C0504" w:rsidRPr="003C0504" w:rsidRDefault="003C0504" w:rsidP="003C0504">
      <w:pPr>
        <w:spacing w:after="200" w:line="276" w:lineRule="auto"/>
        <w:rPr>
          <w:rFonts w:cs="Arial"/>
          <w:szCs w:val="22"/>
          <w:lang w:eastAsia="en-US"/>
        </w:rPr>
      </w:pPr>
      <w:r w:rsidRPr="003C0504">
        <w:rPr>
          <w:rFonts w:cs="Arial"/>
          <w:b/>
          <w:szCs w:val="22"/>
          <w:lang w:eastAsia="en-US"/>
        </w:rPr>
        <w:t>Sociální práce</w:t>
      </w:r>
      <w:r w:rsidRPr="003C0504">
        <w:rPr>
          <w:rFonts w:cs="Arial"/>
          <w:szCs w:val="22"/>
          <w:lang w:eastAsia="en-US"/>
        </w:rPr>
        <w:t xml:space="preserve"> -  Sociální práce je profesionální aktivita zaměřená na pomáhání jednotlivcům, skupinám nebo komunitám zlepšit nebo obnovit jejich schopnost sociálního fungování a na tvorbu společenských podmínek příznivých pro tento cíl. Předmětem intervence sociálního pracovníka je interakce mezi způsobilostí klienta zvládat a tím, co od něj prostředí očekává. Jeho cílem je podporovat sociální fungování klienta tím, že mu pomáhá obnovit nebo udržovat rovnováhu mezi více či méně dostatečnou kapacitou zvládání a této kapacitě více či méně přiměřenými požadavky prostředí. K typickým rolím (soustavám očekávání), které sociální pracovníci pomáhají svým klientům zvládat efektivněji, například role rodiče, dítěte, partnera, zaměstnance, souseda, občana, anebo například také pacienta. V souvislosti s životním cyklem člověka dochází k proměnám rolí, které jsou od něj očekávány. Právě v situacích, kdy dochází ke změně rolí, bývá pomoc sociálního pracovníka potřebná. Častým úkolem sociálního pracovníka v této situaci je pomoci klientovi porozumět požadavkům nové role, akceptovat ji a aktivně ji začít naplňovat. V širším pojetí se</w:t>
      </w:r>
      <w:r w:rsidR="00451A60">
        <w:rPr>
          <w:rFonts w:cs="Arial"/>
          <w:szCs w:val="22"/>
          <w:lang w:eastAsia="en-US"/>
        </w:rPr>
        <w:t> </w:t>
      </w:r>
      <w:r w:rsidRPr="003C0504">
        <w:rPr>
          <w:rFonts w:cs="Arial"/>
          <w:szCs w:val="22"/>
          <w:lang w:eastAsia="en-US"/>
        </w:rPr>
        <w:t>za</w:t>
      </w:r>
      <w:r w:rsidR="00451A60">
        <w:rPr>
          <w:rFonts w:cs="Arial"/>
          <w:szCs w:val="22"/>
          <w:lang w:eastAsia="en-US"/>
        </w:rPr>
        <w:t> </w:t>
      </w:r>
      <w:r w:rsidRPr="003C0504">
        <w:rPr>
          <w:rFonts w:cs="Arial"/>
          <w:szCs w:val="22"/>
          <w:lang w:eastAsia="en-US"/>
        </w:rPr>
        <w:t>sociální práci (péči) považují sociálně technická opatření a jejich organizace – např. sociální dávky, sociální služby a další. Sociální práce by měla mimo jiné usnadňovat klientům přístup k této sociální síti.</w:t>
      </w:r>
    </w:p>
    <w:p w:rsidR="008759C3" w:rsidRDefault="003C0504" w:rsidP="008E656D">
      <w:pPr>
        <w:spacing w:after="120" w:line="276" w:lineRule="auto"/>
        <w:rPr>
          <w:rFonts w:cs="Arial"/>
          <w:iCs/>
        </w:rPr>
        <w:sectPr w:rsidR="008759C3" w:rsidSect="00445A8B">
          <w:headerReference w:type="default" r:id="rId29"/>
          <w:headerReference w:type="first" r:id="rId30"/>
          <w:pgSz w:w="11906" w:h="16838"/>
          <w:pgMar w:top="1134" w:right="1134" w:bottom="1134" w:left="1134" w:header="709" w:footer="425" w:gutter="0"/>
          <w:cols w:space="708"/>
          <w:docGrid w:linePitch="360"/>
        </w:sectPr>
      </w:pPr>
      <w:r w:rsidRPr="003C0504">
        <w:rPr>
          <w:rFonts w:cs="Arial"/>
          <w:b/>
          <w:szCs w:val="22"/>
          <w:lang w:eastAsia="en-US"/>
        </w:rPr>
        <w:t>Sociální pracovník</w:t>
      </w:r>
      <w:r w:rsidRPr="003C0504">
        <w:rPr>
          <w:rFonts w:cs="Arial"/>
          <w:szCs w:val="22"/>
          <w:lang w:eastAsia="en-US"/>
        </w:rPr>
        <w:t xml:space="preserve"> - Sociální pracovník je kvalifikovaný pracovník vykonávající činnosti, které přispívají k uskutečňování smyslu a účelu sociální práce, tj. k ochraně lidských práv a lidské důstojnosti a k podpoře sociálního bezpečí osob. Tyto odborné činnosti jsou vykonávány v souladu s rozsahem odborné kvalifikace sociálního pracovníka. Sociální pracovník při své práci využívá metody sociální práce (např. metody práce s osobami se sluchovým postižením, s drogově závislými osobami atd.) a poznatky dalších oborů, jakými jsou např. právo, psychologie, sociologie. Předpoklady pro výkon povolání sociálního pracovníka jsou svéprávnost, bezúhonnost, zdravotní způsobilost a odborná způsobilost odpovídající požadavkům stanoveným zákonem </w:t>
      </w:r>
      <w:r w:rsidRPr="003C0504">
        <w:rPr>
          <w:rFonts w:cs="Arial"/>
          <w:iCs/>
          <w:szCs w:val="22"/>
          <w:lang w:eastAsia="en-US"/>
        </w:rPr>
        <w:t>(zákon č. 108/2006 Sb., o sociálních službách a zákon č. 359/1999 Sb., o sociálně-právní ochraně dětí</w:t>
      </w:r>
      <w:r w:rsidR="008759C3" w:rsidRPr="008759C3">
        <w:rPr>
          <w:rFonts w:cs="Arial"/>
          <w:iCs/>
          <w:szCs w:val="22"/>
          <w:lang w:eastAsia="en-US"/>
        </w:rPr>
        <w:t>)</w:t>
      </w:r>
      <w:r w:rsidRPr="003C0504">
        <w:rPr>
          <w:rFonts w:cs="Arial"/>
          <w:iCs/>
          <w:szCs w:val="22"/>
          <w:lang w:eastAsia="en-US"/>
        </w:rPr>
        <w:t>.</w:t>
      </w:r>
      <w:r w:rsidR="008759C3">
        <w:rPr>
          <w:rFonts w:cs="Arial"/>
          <w:iCs/>
        </w:rPr>
        <w:t xml:space="preserve"> </w:t>
      </w:r>
    </w:p>
    <w:tbl>
      <w:tblPr>
        <w:tblStyle w:val="Mkatabul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8759C3" w:rsidRPr="008759C3" w:rsidTr="0012620F">
        <w:trPr>
          <w:trHeight w:val="3822"/>
        </w:trPr>
        <w:tc>
          <w:tcPr>
            <w:tcW w:w="9854" w:type="dxa"/>
          </w:tcPr>
          <w:p w:rsidR="008759C3" w:rsidRPr="008759C3" w:rsidRDefault="00451A60" w:rsidP="008759C3">
            <w:pPr>
              <w:keepNext/>
              <w:keepLines/>
              <w:suppressAutoHyphens/>
              <w:spacing w:before="240" w:after="240"/>
              <w:jc w:val="center"/>
              <w:outlineLvl w:val="0"/>
              <w:rPr>
                <w:rFonts w:ascii="Arial" w:eastAsia="Times New Roman" w:hAnsi="Arial" w:cs="Arial"/>
                <w:b/>
                <w:bCs/>
                <w:sz w:val="28"/>
                <w:szCs w:val="28"/>
                <w:lang w:eastAsia="ar-SA"/>
              </w:rPr>
            </w:pPr>
            <w:r>
              <w:rPr>
                <w:rFonts w:ascii="Arial" w:eastAsia="Times New Roman" w:hAnsi="Arial" w:cs="Arial"/>
                <w:b/>
                <w:bCs/>
                <w:sz w:val="28"/>
                <w:szCs w:val="28"/>
                <w:lang w:eastAsia="ar-SA"/>
              </w:rPr>
              <w:lastRenderedPageBreak/>
              <w:t>Vzor f</w:t>
            </w:r>
            <w:r w:rsidR="008759C3" w:rsidRPr="008759C3">
              <w:rPr>
                <w:rFonts w:ascii="Arial" w:eastAsia="Times New Roman" w:hAnsi="Arial" w:cs="Arial"/>
                <w:b/>
                <w:bCs/>
                <w:sz w:val="28"/>
                <w:szCs w:val="28"/>
                <w:lang w:eastAsia="ar-SA"/>
              </w:rPr>
              <w:t>ormulář</w:t>
            </w:r>
            <w:r>
              <w:rPr>
                <w:rFonts w:ascii="Arial" w:eastAsia="Times New Roman" w:hAnsi="Arial" w:cs="Arial"/>
                <w:b/>
                <w:bCs/>
                <w:sz w:val="28"/>
                <w:szCs w:val="28"/>
                <w:lang w:eastAsia="ar-SA"/>
              </w:rPr>
              <w:t>e</w:t>
            </w:r>
            <w:r w:rsidR="008759C3" w:rsidRPr="008759C3">
              <w:rPr>
                <w:rFonts w:ascii="Arial" w:eastAsia="Times New Roman" w:hAnsi="Arial" w:cs="Arial"/>
                <w:b/>
                <w:bCs/>
                <w:sz w:val="28"/>
                <w:szCs w:val="28"/>
                <w:lang w:eastAsia="ar-SA"/>
              </w:rPr>
              <w:t xml:space="preserve"> vzdělávacího kurzu</w:t>
            </w:r>
            <w:r w:rsidR="0039632A">
              <w:rPr>
                <w:rFonts w:ascii="Arial" w:eastAsia="Times New Roman" w:hAnsi="Arial" w:cs="Arial"/>
                <w:b/>
                <w:bCs/>
                <w:sz w:val="28"/>
                <w:szCs w:val="28"/>
                <w:lang w:eastAsia="ar-SA"/>
              </w:rPr>
              <w:t xml:space="preserve"> (nevyplňuje se)</w:t>
            </w:r>
            <w:r w:rsidR="008759C3" w:rsidRPr="008759C3">
              <w:rPr>
                <w:rFonts w:ascii="Arial" w:eastAsia="Times New Roman" w:hAnsi="Arial" w:cs="Arial"/>
                <w:b/>
                <w:bCs/>
                <w:sz w:val="28"/>
                <w:szCs w:val="28"/>
                <w:lang w:eastAsia="ar-SA"/>
              </w:rPr>
              <w:t xml:space="preserve">  </w:t>
            </w:r>
          </w:p>
          <w:p w:rsidR="008759C3" w:rsidRPr="008759C3" w:rsidRDefault="008759C3" w:rsidP="008759C3">
            <w:r w:rsidRPr="008759C3">
              <w:rPr>
                <w:b/>
              </w:rPr>
              <w:t xml:space="preserve"> </w:t>
            </w:r>
          </w:p>
          <w:p w:rsidR="00F54C8B" w:rsidRPr="00F54C8B" w:rsidRDefault="00F54C8B" w:rsidP="00F54C8B">
            <w:pPr>
              <w:rPr>
                <w:rFonts w:ascii="Arial" w:hAnsi="Arial" w:cs="Arial"/>
                <w:highlight w:val="green"/>
              </w:rPr>
            </w:pPr>
            <w:r w:rsidRPr="00F54C8B">
              <w:rPr>
                <w:rFonts w:ascii="Arial" w:hAnsi="Arial" w:cs="Arial"/>
                <w:b/>
                <w:highlight w:val="green"/>
              </w:rPr>
              <w:t xml:space="preserve">Poskytovatel v průběhu plnění veřejné zakázky (tzn. před zahájením tvorby vzdělávacího programu, v průběhu přípravy vzdělávacího programu, při ověřování vzdělávacího programu, při evaluaci a </w:t>
            </w:r>
            <w:proofErr w:type="spellStart"/>
            <w:r w:rsidRPr="00F54C8B">
              <w:rPr>
                <w:rFonts w:ascii="Arial" w:hAnsi="Arial" w:cs="Arial"/>
                <w:b/>
                <w:highlight w:val="green"/>
              </w:rPr>
              <w:t>sebeevaluaci</w:t>
            </w:r>
            <w:proofErr w:type="spellEnd"/>
            <w:r w:rsidRPr="00F54C8B">
              <w:rPr>
                <w:rFonts w:ascii="Arial" w:hAnsi="Arial" w:cs="Arial"/>
                <w:b/>
                <w:highlight w:val="green"/>
              </w:rPr>
              <w:t xml:space="preserve">, v závěrečné fázi vzdělávacího programu i po ukončení pilotáže) bude v </w:t>
            </w:r>
            <w:proofErr w:type="gramStart"/>
            <w:r w:rsidRPr="00F54C8B">
              <w:rPr>
                <w:rFonts w:ascii="Arial" w:hAnsi="Arial" w:cs="Arial"/>
                <w:b/>
                <w:highlight w:val="green"/>
              </w:rPr>
              <w:t>souladu s  pokyny</w:t>
            </w:r>
            <w:proofErr w:type="gramEnd"/>
            <w:r w:rsidRPr="00F54C8B">
              <w:rPr>
                <w:rFonts w:ascii="Arial" w:hAnsi="Arial" w:cs="Arial"/>
                <w:b/>
                <w:highlight w:val="green"/>
              </w:rPr>
              <w:t xml:space="preserve"> objednatele pracovat s tímto vzorem formuláře vzdělávacího programu.</w:t>
            </w:r>
          </w:p>
          <w:p w:rsidR="00046779" w:rsidRPr="003353DF" w:rsidRDefault="008759C3" w:rsidP="008759C3">
            <w:pPr>
              <w:rPr>
                <w:rFonts w:ascii="Arial" w:hAnsi="Arial" w:cs="Arial"/>
              </w:rPr>
            </w:pPr>
            <w:r w:rsidRPr="003353DF">
              <w:rPr>
                <w:rFonts w:ascii="Arial" w:hAnsi="Arial" w:cs="Arial"/>
                <w:highlight w:val="green"/>
              </w:rPr>
              <w:t xml:space="preserve">Případné dotazy nebo nejasnosti k formuláři budou vyjasněny na konzultacích dle bodu 3 přílohy </w:t>
            </w:r>
            <w:r w:rsidR="003353DF">
              <w:rPr>
                <w:rFonts w:ascii="Arial" w:hAnsi="Arial" w:cs="Arial"/>
                <w:highlight w:val="green"/>
              </w:rPr>
              <w:br/>
            </w:r>
            <w:r w:rsidRPr="003353DF">
              <w:rPr>
                <w:rFonts w:ascii="Arial" w:hAnsi="Arial" w:cs="Arial"/>
                <w:highlight w:val="green"/>
              </w:rPr>
              <w:t>č. 1 smlouvy.</w:t>
            </w:r>
            <w:r w:rsidRPr="003353DF">
              <w:rPr>
                <w:rFonts w:ascii="Arial" w:hAnsi="Arial" w:cs="Arial"/>
              </w:rPr>
              <w:t xml:space="preserve"> </w:t>
            </w:r>
          </w:p>
          <w:p w:rsidR="008759C3" w:rsidRPr="003353DF" w:rsidRDefault="00046779" w:rsidP="008759C3">
            <w:pPr>
              <w:rPr>
                <w:rFonts w:ascii="Arial" w:hAnsi="Arial" w:cs="Arial"/>
              </w:rPr>
            </w:pPr>
            <w:r w:rsidRPr="003353DF">
              <w:rPr>
                <w:rFonts w:ascii="Arial" w:hAnsi="Arial" w:cs="Arial"/>
                <w:highlight w:val="green"/>
              </w:rPr>
              <w:t xml:space="preserve">Pozn.: zeleně zvýrazněné části jsou návodného charakteru, v případě nutnosti budou </w:t>
            </w:r>
            <w:r w:rsidR="00FB7931" w:rsidRPr="003353DF">
              <w:rPr>
                <w:rFonts w:ascii="Arial" w:hAnsi="Arial" w:cs="Arial"/>
                <w:highlight w:val="green"/>
              </w:rPr>
              <w:t xml:space="preserve">nejasnosti </w:t>
            </w:r>
            <w:r w:rsidRPr="003353DF">
              <w:rPr>
                <w:rFonts w:ascii="Arial" w:hAnsi="Arial" w:cs="Arial"/>
                <w:highlight w:val="green"/>
              </w:rPr>
              <w:t>vysvětleny na konzultacích</w:t>
            </w:r>
            <w:r w:rsidR="0080742D" w:rsidRPr="003353DF">
              <w:rPr>
                <w:rFonts w:ascii="Arial" w:hAnsi="Arial" w:cs="Arial"/>
                <w:highlight w:val="green"/>
              </w:rPr>
              <w:t xml:space="preserve">, vyplněné části jsou uvedeny jako příklady k výběru možností, k doplnění na základě přípravy, průběhu ověření, evaluace a </w:t>
            </w:r>
            <w:proofErr w:type="spellStart"/>
            <w:r w:rsidR="0080742D" w:rsidRPr="003353DF">
              <w:rPr>
                <w:rFonts w:ascii="Arial" w:hAnsi="Arial" w:cs="Arial"/>
                <w:highlight w:val="green"/>
              </w:rPr>
              <w:t>sebeevaluace</w:t>
            </w:r>
            <w:proofErr w:type="spellEnd"/>
            <w:r w:rsidR="0080742D" w:rsidRPr="003353DF">
              <w:rPr>
                <w:rFonts w:ascii="Arial" w:hAnsi="Arial" w:cs="Arial"/>
                <w:highlight w:val="green"/>
              </w:rPr>
              <w:t xml:space="preserve"> a dalších částí vzdělávacího programu.</w:t>
            </w:r>
          </w:p>
          <w:p w:rsidR="008759C3" w:rsidRPr="008759C3" w:rsidRDefault="008759C3" w:rsidP="008759C3">
            <w:pPr>
              <w:rPr>
                <w:b/>
              </w:rPr>
            </w:pPr>
          </w:p>
          <w:tbl>
            <w:tblPr>
              <w:tblStyle w:val="Mkatabulky3"/>
              <w:tblW w:w="0" w:type="auto"/>
              <w:tblLook w:val="04A0" w:firstRow="1" w:lastRow="0" w:firstColumn="1" w:lastColumn="0" w:noHBand="0" w:noVBand="1"/>
            </w:tblPr>
            <w:tblGrid>
              <w:gridCol w:w="2212"/>
              <w:gridCol w:w="1257"/>
              <w:gridCol w:w="6052"/>
            </w:tblGrid>
            <w:tr w:rsidR="008759C3" w:rsidRPr="008759C3" w:rsidTr="006F099B">
              <w:tc>
                <w:tcPr>
                  <w:tcW w:w="3469" w:type="dxa"/>
                  <w:gridSpan w:val="2"/>
                </w:tcPr>
                <w:p w:rsidR="008759C3" w:rsidRPr="008759C3" w:rsidRDefault="008759C3" w:rsidP="008759C3">
                  <w:pPr>
                    <w:rPr>
                      <w:b/>
                    </w:rPr>
                  </w:pPr>
                  <w:r w:rsidRPr="008759C3">
                    <w:rPr>
                      <w:b/>
                    </w:rPr>
                    <w:t>Název vzdělávacího kurzu (VK)</w:t>
                  </w:r>
                </w:p>
              </w:tc>
              <w:tc>
                <w:tcPr>
                  <w:tcW w:w="6052" w:type="dxa"/>
                </w:tcPr>
                <w:p w:rsidR="008759C3" w:rsidRPr="008759C3" w:rsidRDefault="008759C3" w:rsidP="008759C3">
                  <w:pPr>
                    <w:rPr>
                      <w:b/>
                    </w:rPr>
                  </w:pPr>
                </w:p>
              </w:tc>
            </w:tr>
            <w:tr w:rsidR="008759C3" w:rsidRPr="008759C3" w:rsidTr="006F099B">
              <w:trPr>
                <w:trHeight w:val="1439"/>
              </w:trPr>
              <w:tc>
                <w:tcPr>
                  <w:tcW w:w="9521" w:type="dxa"/>
                  <w:gridSpan w:val="3"/>
                </w:tcPr>
                <w:p w:rsidR="008759C3" w:rsidRPr="008759C3" w:rsidRDefault="008759C3" w:rsidP="008759C3">
                  <w:pPr>
                    <w:rPr>
                      <w:b/>
                    </w:rPr>
                  </w:pPr>
                </w:p>
              </w:tc>
            </w:tr>
            <w:tr w:rsidR="008759C3" w:rsidRPr="008759C3" w:rsidTr="006F099B">
              <w:tc>
                <w:tcPr>
                  <w:tcW w:w="2212" w:type="dxa"/>
                </w:tcPr>
                <w:p w:rsidR="008759C3" w:rsidRPr="008759C3" w:rsidRDefault="008759C3" w:rsidP="008759C3">
                  <w:pPr>
                    <w:rPr>
                      <w:b/>
                    </w:rPr>
                  </w:pPr>
                  <w:r w:rsidRPr="008759C3">
                    <w:rPr>
                      <w:b/>
                    </w:rPr>
                    <w:t xml:space="preserve">Organizátor </w:t>
                  </w:r>
                </w:p>
              </w:tc>
              <w:tc>
                <w:tcPr>
                  <w:tcW w:w="7309" w:type="dxa"/>
                  <w:gridSpan w:val="2"/>
                </w:tcPr>
                <w:p w:rsidR="008759C3" w:rsidRPr="008759C3" w:rsidRDefault="008759C3" w:rsidP="008759C3">
                  <w:pPr>
                    <w:rPr>
                      <w:b/>
                    </w:rPr>
                  </w:pPr>
                </w:p>
              </w:tc>
            </w:tr>
            <w:tr w:rsidR="008759C3" w:rsidRPr="008759C3" w:rsidTr="006F099B">
              <w:tc>
                <w:tcPr>
                  <w:tcW w:w="9521" w:type="dxa"/>
                  <w:gridSpan w:val="3"/>
                </w:tcPr>
                <w:p w:rsidR="008759C3" w:rsidRPr="008759C3" w:rsidRDefault="008759C3" w:rsidP="008759C3">
                  <w:pPr>
                    <w:rPr>
                      <w:b/>
                    </w:rPr>
                  </w:pPr>
                </w:p>
              </w:tc>
            </w:tr>
            <w:tr w:rsidR="008759C3" w:rsidRPr="008759C3" w:rsidTr="006F099B">
              <w:tc>
                <w:tcPr>
                  <w:tcW w:w="2212" w:type="dxa"/>
                </w:tcPr>
                <w:p w:rsidR="008759C3" w:rsidRPr="008759C3" w:rsidRDefault="008759C3" w:rsidP="008759C3">
                  <w:pPr>
                    <w:rPr>
                      <w:b/>
                    </w:rPr>
                  </w:pPr>
                  <w:r w:rsidRPr="008759C3">
                    <w:rPr>
                      <w:b/>
                    </w:rPr>
                    <w:t xml:space="preserve">Odborný garant </w:t>
                  </w:r>
                </w:p>
              </w:tc>
              <w:tc>
                <w:tcPr>
                  <w:tcW w:w="7309" w:type="dxa"/>
                  <w:gridSpan w:val="2"/>
                </w:tcPr>
                <w:p w:rsidR="008759C3" w:rsidRPr="008759C3" w:rsidRDefault="008759C3" w:rsidP="008759C3">
                  <w:pPr>
                    <w:rPr>
                      <w:b/>
                    </w:rPr>
                  </w:pPr>
                </w:p>
              </w:tc>
            </w:tr>
            <w:tr w:rsidR="008759C3" w:rsidRPr="008759C3" w:rsidTr="006F099B">
              <w:tc>
                <w:tcPr>
                  <w:tcW w:w="9521" w:type="dxa"/>
                  <w:gridSpan w:val="3"/>
                </w:tcPr>
                <w:p w:rsidR="008759C3" w:rsidRPr="008759C3" w:rsidRDefault="008759C3" w:rsidP="008759C3">
                  <w:pPr>
                    <w:rPr>
                      <w:b/>
                    </w:rPr>
                  </w:pPr>
                </w:p>
              </w:tc>
            </w:tr>
            <w:tr w:rsidR="008759C3" w:rsidRPr="008759C3" w:rsidTr="006F099B">
              <w:tc>
                <w:tcPr>
                  <w:tcW w:w="2212" w:type="dxa"/>
                </w:tcPr>
                <w:p w:rsidR="008759C3" w:rsidRPr="008759C3" w:rsidRDefault="008759C3" w:rsidP="008759C3">
                  <w:pPr>
                    <w:rPr>
                      <w:b/>
                    </w:rPr>
                  </w:pPr>
                  <w:r w:rsidRPr="008759C3">
                    <w:rPr>
                      <w:b/>
                    </w:rPr>
                    <w:t>Lektoři (2)</w:t>
                  </w:r>
                </w:p>
              </w:tc>
              <w:tc>
                <w:tcPr>
                  <w:tcW w:w="7309" w:type="dxa"/>
                  <w:gridSpan w:val="2"/>
                </w:tcPr>
                <w:p w:rsidR="008759C3" w:rsidRPr="008759C3" w:rsidRDefault="008759C3" w:rsidP="008759C3">
                  <w:pPr>
                    <w:rPr>
                      <w:b/>
                    </w:rPr>
                  </w:pPr>
                </w:p>
              </w:tc>
            </w:tr>
            <w:tr w:rsidR="008759C3" w:rsidRPr="008759C3" w:rsidTr="006F099B">
              <w:tc>
                <w:tcPr>
                  <w:tcW w:w="9521" w:type="dxa"/>
                  <w:gridSpan w:val="3"/>
                </w:tcPr>
                <w:p w:rsidR="008759C3" w:rsidRPr="008759C3" w:rsidRDefault="008759C3" w:rsidP="008759C3">
                  <w:pPr>
                    <w:rPr>
                      <w:highlight w:val="green"/>
                    </w:rPr>
                  </w:pPr>
                  <w:r w:rsidRPr="008759C3">
                    <w:rPr>
                      <w:highlight w:val="green"/>
                    </w:rPr>
                    <w:t>- uveďte jména, příjmení, stručné informace o vzdělání, praxi, lektorské činnosti.</w:t>
                  </w:r>
                </w:p>
              </w:tc>
            </w:tr>
            <w:tr w:rsidR="008759C3" w:rsidRPr="008759C3" w:rsidTr="006F099B">
              <w:trPr>
                <w:trHeight w:val="2290"/>
              </w:trPr>
              <w:tc>
                <w:tcPr>
                  <w:tcW w:w="9521" w:type="dxa"/>
                  <w:gridSpan w:val="3"/>
                </w:tcPr>
                <w:p w:rsidR="008759C3" w:rsidRPr="008759C3" w:rsidRDefault="008759C3" w:rsidP="008759C3">
                  <w:pPr>
                    <w:rPr>
                      <w:b/>
                    </w:rPr>
                  </w:pPr>
                </w:p>
              </w:tc>
            </w:tr>
            <w:tr w:rsidR="008759C3" w:rsidRPr="008759C3" w:rsidTr="006F099B">
              <w:trPr>
                <w:trHeight w:val="281"/>
              </w:trPr>
              <w:tc>
                <w:tcPr>
                  <w:tcW w:w="2212" w:type="dxa"/>
                </w:tcPr>
                <w:p w:rsidR="008759C3" w:rsidRPr="008759C3" w:rsidRDefault="008759C3" w:rsidP="008759C3">
                  <w:pPr>
                    <w:rPr>
                      <w:b/>
                    </w:rPr>
                  </w:pPr>
                  <w:r w:rsidRPr="008759C3">
                    <w:rPr>
                      <w:b/>
                    </w:rPr>
                    <w:t xml:space="preserve">Místo konání           </w:t>
                  </w:r>
                </w:p>
              </w:tc>
              <w:tc>
                <w:tcPr>
                  <w:tcW w:w="7309" w:type="dxa"/>
                  <w:gridSpan w:val="2"/>
                </w:tcPr>
                <w:p w:rsidR="008759C3" w:rsidRPr="008759C3" w:rsidRDefault="008759C3" w:rsidP="008759C3">
                  <w:r w:rsidRPr="008759C3">
                    <w:t>Praha (Brno)</w:t>
                  </w:r>
                </w:p>
              </w:tc>
            </w:tr>
            <w:tr w:rsidR="008759C3" w:rsidRPr="008759C3" w:rsidTr="006F099B">
              <w:trPr>
                <w:trHeight w:val="281"/>
              </w:trPr>
              <w:tc>
                <w:tcPr>
                  <w:tcW w:w="2212" w:type="dxa"/>
                </w:tcPr>
                <w:p w:rsidR="008759C3" w:rsidRPr="008759C3" w:rsidRDefault="008759C3" w:rsidP="008759C3">
                  <w:pPr>
                    <w:rPr>
                      <w:b/>
                    </w:rPr>
                  </w:pPr>
                  <w:r w:rsidRPr="008759C3">
                    <w:rPr>
                      <w:b/>
                    </w:rPr>
                    <w:t xml:space="preserve">Datum a čas </w:t>
                  </w:r>
                </w:p>
                <w:p w:rsidR="008759C3" w:rsidRPr="008759C3" w:rsidRDefault="008759C3" w:rsidP="008759C3">
                  <w:pPr>
                    <w:rPr>
                      <w:b/>
                    </w:rPr>
                  </w:pPr>
                  <w:r w:rsidRPr="008759C3">
                    <w:rPr>
                      <w:b/>
                    </w:rPr>
                    <w:t>(od-do)</w:t>
                  </w:r>
                </w:p>
              </w:tc>
              <w:tc>
                <w:tcPr>
                  <w:tcW w:w="7309" w:type="dxa"/>
                  <w:gridSpan w:val="2"/>
                </w:tcPr>
                <w:p w:rsidR="008759C3" w:rsidRPr="008759C3" w:rsidRDefault="008759C3" w:rsidP="008759C3"/>
              </w:tc>
            </w:tr>
            <w:tr w:rsidR="008759C3" w:rsidRPr="008759C3" w:rsidTr="006F099B">
              <w:trPr>
                <w:trHeight w:val="281"/>
              </w:trPr>
              <w:tc>
                <w:tcPr>
                  <w:tcW w:w="2212" w:type="dxa"/>
                </w:tcPr>
                <w:p w:rsidR="008759C3" w:rsidRPr="008759C3" w:rsidRDefault="008759C3" w:rsidP="008759C3">
                  <w:pPr>
                    <w:rPr>
                      <w:b/>
                    </w:rPr>
                  </w:pPr>
                  <w:r w:rsidRPr="008759C3">
                    <w:rPr>
                      <w:b/>
                    </w:rPr>
                    <w:t>Hlavní cíl VK</w:t>
                  </w:r>
                </w:p>
              </w:tc>
              <w:tc>
                <w:tcPr>
                  <w:tcW w:w="7309" w:type="dxa"/>
                  <w:gridSpan w:val="2"/>
                </w:tcPr>
                <w:p w:rsidR="008759C3" w:rsidRPr="008759C3" w:rsidRDefault="008759C3" w:rsidP="008759C3"/>
              </w:tc>
            </w:tr>
            <w:tr w:rsidR="008759C3" w:rsidRPr="008759C3" w:rsidTr="006F099B">
              <w:trPr>
                <w:trHeight w:val="281"/>
              </w:trPr>
              <w:tc>
                <w:tcPr>
                  <w:tcW w:w="2212" w:type="dxa"/>
                </w:tcPr>
                <w:p w:rsidR="008759C3" w:rsidRPr="008759C3" w:rsidRDefault="008759C3" w:rsidP="008759C3">
                  <w:pPr>
                    <w:rPr>
                      <w:b/>
                    </w:rPr>
                  </w:pPr>
                  <w:r w:rsidRPr="008759C3">
                    <w:rPr>
                      <w:b/>
                    </w:rPr>
                    <w:t>Anotace</w:t>
                  </w:r>
                </w:p>
              </w:tc>
              <w:tc>
                <w:tcPr>
                  <w:tcW w:w="7309" w:type="dxa"/>
                  <w:gridSpan w:val="2"/>
                </w:tcPr>
                <w:p w:rsidR="008759C3" w:rsidRPr="008759C3" w:rsidRDefault="008759C3" w:rsidP="008759C3"/>
              </w:tc>
            </w:tr>
            <w:tr w:rsidR="008759C3" w:rsidRPr="008759C3" w:rsidTr="006F099B">
              <w:trPr>
                <w:trHeight w:val="1284"/>
              </w:trPr>
              <w:tc>
                <w:tcPr>
                  <w:tcW w:w="9521" w:type="dxa"/>
                  <w:gridSpan w:val="3"/>
                </w:tcPr>
                <w:p w:rsidR="008759C3" w:rsidRPr="008759C3" w:rsidRDefault="008759C3" w:rsidP="008759C3">
                  <w:r w:rsidRPr="008759C3">
                    <w:rPr>
                      <w:highlight w:val="green"/>
                    </w:rPr>
                    <w:t>- krátký, orientační obsah VK (3-5 vět).</w:t>
                  </w:r>
                </w:p>
              </w:tc>
            </w:tr>
            <w:tr w:rsidR="008759C3" w:rsidRPr="008759C3" w:rsidTr="006F099B">
              <w:trPr>
                <w:trHeight w:val="281"/>
              </w:trPr>
              <w:tc>
                <w:tcPr>
                  <w:tcW w:w="2212" w:type="dxa"/>
                </w:tcPr>
                <w:p w:rsidR="008759C3" w:rsidRPr="008759C3" w:rsidRDefault="008759C3" w:rsidP="008759C3">
                  <w:pPr>
                    <w:rPr>
                      <w:b/>
                    </w:rPr>
                  </w:pPr>
                  <w:r w:rsidRPr="008759C3">
                    <w:rPr>
                      <w:b/>
                    </w:rPr>
                    <w:t>Časová dotace</w:t>
                  </w:r>
                </w:p>
              </w:tc>
              <w:tc>
                <w:tcPr>
                  <w:tcW w:w="7309" w:type="dxa"/>
                  <w:gridSpan w:val="2"/>
                </w:tcPr>
                <w:p w:rsidR="008759C3" w:rsidRPr="008759C3" w:rsidRDefault="008759C3" w:rsidP="008759C3">
                  <w:r w:rsidRPr="008759C3">
                    <w:t>24 vyučovacích hodin (VH); 1 VH = 60minut</w:t>
                  </w:r>
                </w:p>
              </w:tc>
            </w:tr>
            <w:tr w:rsidR="008759C3" w:rsidRPr="008759C3" w:rsidTr="006F099B">
              <w:trPr>
                <w:trHeight w:val="281"/>
              </w:trPr>
              <w:tc>
                <w:tcPr>
                  <w:tcW w:w="2212" w:type="dxa"/>
                </w:tcPr>
                <w:p w:rsidR="008759C3" w:rsidRPr="008759C3" w:rsidRDefault="008759C3" w:rsidP="008759C3">
                  <w:pPr>
                    <w:rPr>
                      <w:b/>
                    </w:rPr>
                  </w:pPr>
                  <w:r w:rsidRPr="008759C3">
                    <w:rPr>
                      <w:b/>
                    </w:rPr>
                    <w:t>Klíčová slova</w:t>
                  </w:r>
                </w:p>
              </w:tc>
              <w:tc>
                <w:tcPr>
                  <w:tcW w:w="7309" w:type="dxa"/>
                  <w:gridSpan w:val="2"/>
                </w:tcPr>
                <w:p w:rsidR="008759C3" w:rsidRPr="008759C3" w:rsidRDefault="008759C3" w:rsidP="008759C3"/>
              </w:tc>
            </w:tr>
            <w:tr w:rsidR="008759C3" w:rsidRPr="008759C3" w:rsidTr="006F099B">
              <w:trPr>
                <w:trHeight w:val="839"/>
              </w:trPr>
              <w:tc>
                <w:tcPr>
                  <w:tcW w:w="9521" w:type="dxa"/>
                  <w:gridSpan w:val="3"/>
                </w:tcPr>
                <w:p w:rsidR="008759C3" w:rsidRPr="008759C3" w:rsidRDefault="008759C3" w:rsidP="008759C3">
                  <w:r w:rsidRPr="008759C3">
                    <w:rPr>
                      <w:highlight w:val="green"/>
                    </w:rPr>
                    <w:t>- uveďte klíčová slova odpovídající zaměření a obsahu VK.</w:t>
                  </w:r>
                </w:p>
              </w:tc>
            </w:tr>
            <w:tr w:rsidR="008759C3" w:rsidRPr="008759C3" w:rsidTr="006F099B">
              <w:trPr>
                <w:trHeight w:val="281"/>
              </w:trPr>
              <w:tc>
                <w:tcPr>
                  <w:tcW w:w="2212" w:type="dxa"/>
                </w:tcPr>
                <w:p w:rsidR="008759C3" w:rsidRPr="008759C3" w:rsidRDefault="008759C3" w:rsidP="008759C3">
                  <w:pPr>
                    <w:rPr>
                      <w:b/>
                    </w:rPr>
                  </w:pPr>
                  <w:r w:rsidRPr="008759C3">
                    <w:rPr>
                      <w:b/>
                    </w:rPr>
                    <w:t>Počet účastníků</w:t>
                  </w:r>
                </w:p>
              </w:tc>
              <w:tc>
                <w:tcPr>
                  <w:tcW w:w="7309" w:type="dxa"/>
                  <w:gridSpan w:val="2"/>
                </w:tcPr>
                <w:p w:rsidR="008759C3" w:rsidRPr="008759C3" w:rsidRDefault="00AC2877" w:rsidP="008759C3">
                  <w:r>
                    <w:t xml:space="preserve">Minimálně </w:t>
                  </w:r>
                  <w:r w:rsidR="008759C3" w:rsidRPr="008759C3">
                    <w:t>1</w:t>
                  </w:r>
                  <w:r>
                    <w:t>2</w:t>
                  </w:r>
                </w:p>
                <w:p w:rsidR="008759C3" w:rsidRPr="008759C3" w:rsidRDefault="008759C3" w:rsidP="008759C3">
                  <w:r w:rsidRPr="008759C3">
                    <w:rPr>
                      <w:highlight w:val="green"/>
                    </w:rPr>
                    <w:t xml:space="preserve">- na základě zkušenosti z realizace VK následně vymezte minimální, maximální </w:t>
                  </w:r>
                  <w:r w:rsidRPr="008759C3">
                    <w:rPr>
                      <w:highlight w:val="green"/>
                    </w:rPr>
                    <w:lastRenderedPageBreak/>
                    <w:t>a nejvhodnější počet účastníků, můžete rozepsat výhody a nevýhody různého počtu účastníků.</w:t>
                  </w:r>
                </w:p>
              </w:tc>
            </w:tr>
            <w:tr w:rsidR="008759C3" w:rsidRPr="008759C3" w:rsidTr="006F099B">
              <w:trPr>
                <w:trHeight w:val="2244"/>
              </w:trPr>
              <w:tc>
                <w:tcPr>
                  <w:tcW w:w="2212" w:type="dxa"/>
                </w:tcPr>
                <w:p w:rsidR="008759C3" w:rsidRPr="008759C3" w:rsidRDefault="008759C3" w:rsidP="008759C3">
                  <w:pPr>
                    <w:rPr>
                      <w:b/>
                    </w:rPr>
                  </w:pPr>
                  <w:r w:rsidRPr="008759C3">
                    <w:rPr>
                      <w:b/>
                    </w:rPr>
                    <w:lastRenderedPageBreak/>
                    <w:t>Cílová skupina a profil účastníka</w:t>
                  </w:r>
                </w:p>
              </w:tc>
              <w:tc>
                <w:tcPr>
                  <w:tcW w:w="7309" w:type="dxa"/>
                  <w:gridSpan w:val="2"/>
                </w:tcPr>
                <w:p w:rsidR="008759C3" w:rsidRPr="008759C3" w:rsidRDefault="008759C3" w:rsidP="008759C3">
                  <w:r w:rsidRPr="008759C3">
                    <w:rPr>
                      <w:b/>
                    </w:rPr>
                    <w:t>Cílová skupina:</w:t>
                  </w:r>
                  <w:r w:rsidRPr="008759C3">
                    <w:t xml:space="preserve"> pracovníci v </w:t>
                  </w:r>
                  <w:proofErr w:type="spellStart"/>
                  <w:r w:rsidRPr="008759C3">
                    <w:t>adiktologických</w:t>
                  </w:r>
                  <w:proofErr w:type="spellEnd"/>
                  <w:r w:rsidRPr="008759C3">
                    <w:t xml:space="preserve"> službách, pracovníci v sociálních službách, sociální pracovníci a pracovníci pomáhajících profesí, kteří pracují s osobami závislými či ohroženými závislostí na návykových látkách, s migranty, komerčními sexuálními pracovníky/pracovnicemi, národnostními a etnickými menšinami, osobami ve výkonu trestu odnětí svobody (dále jen „VT</w:t>
                  </w:r>
                  <w:r w:rsidR="00F92141">
                    <w:t>O</w:t>
                  </w:r>
                  <w:r w:rsidRPr="008759C3">
                    <w:t>S"), psychiatricky nemocnými, osobami bez domova, s ženami a matkami, se</w:t>
                  </w:r>
                  <w:r w:rsidR="009B6045">
                    <w:t> </w:t>
                  </w:r>
                  <w:r w:rsidRPr="008759C3">
                    <w:t>seniory, s dětmi a mládeží.</w:t>
                  </w:r>
                </w:p>
                <w:p w:rsidR="008759C3" w:rsidRPr="008759C3" w:rsidRDefault="008759C3" w:rsidP="008759C3">
                  <w:r w:rsidRPr="008759C3">
                    <w:rPr>
                      <w:highlight w:val="green"/>
                    </w:rPr>
                    <w:t>- případně doplňte konkretizaci předpokládaného profilu účastníků v souladu s profilovými kompetencemi před realizací VK.</w:t>
                  </w:r>
                </w:p>
                <w:p w:rsidR="008759C3" w:rsidRPr="008759C3" w:rsidRDefault="008759C3" w:rsidP="008759C3">
                  <w:r w:rsidRPr="008759C3">
                    <w:rPr>
                      <w:b/>
                    </w:rPr>
                    <w:t>Profil účastníka:</w:t>
                  </w:r>
                  <w:r w:rsidRPr="008759C3">
                    <w:t xml:space="preserve"> </w:t>
                  </w:r>
                </w:p>
                <w:p w:rsidR="008759C3" w:rsidRPr="008759C3" w:rsidRDefault="008759C3" w:rsidP="009B6045">
                  <w:r w:rsidRPr="008759C3">
                    <w:t>Např.: Účastník má aktivní zájem o danou tematiku, má praxi v oboru sociální práce alespoň 1 rok praxe, má základní dovednosti v oblasti sociální práce s</w:t>
                  </w:r>
                  <w:r w:rsidR="009B6045">
                    <w:t> </w:t>
                  </w:r>
                  <w:r w:rsidRPr="008759C3">
                    <w:t>některými dále uvedenými: osobami závislými či ohroženými závislostí na</w:t>
                  </w:r>
                  <w:r w:rsidR="009B6045">
                    <w:t> </w:t>
                  </w:r>
                  <w:r w:rsidRPr="008759C3">
                    <w:t>návykových látkách, s migranty, komerčními sexuálními pracovníky/pracovnicemi, národnostními a etnickými menšinami, osobami ve</w:t>
                  </w:r>
                  <w:r w:rsidR="009B6045">
                    <w:t> </w:t>
                  </w:r>
                  <w:r w:rsidRPr="008759C3">
                    <w:t>výkonu trestu odnětí svobody (dále jen „VT</w:t>
                  </w:r>
                  <w:r w:rsidR="00F92141">
                    <w:t>O</w:t>
                  </w:r>
                  <w:r w:rsidRPr="008759C3">
                    <w:t xml:space="preserve">S"), psychiatricky nemocnými, osobami bez domova, s ženami a matkami, se seniory, s dětmi a mládeží. Má základní znalosti o metodě síťování. </w:t>
                  </w:r>
                </w:p>
              </w:tc>
            </w:tr>
            <w:tr w:rsidR="008759C3" w:rsidRPr="008759C3" w:rsidTr="006F099B">
              <w:trPr>
                <w:trHeight w:val="442"/>
              </w:trPr>
              <w:tc>
                <w:tcPr>
                  <w:tcW w:w="2212" w:type="dxa"/>
                </w:tcPr>
                <w:p w:rsidR="008759C3" w:rsidRPr="008759C3" w:rsidRDefault="008759C3" w:rsidP="008759C3">
                  <w:pPr>
                    <w:rPr>
                      <w:b/>
                    </w:rPr>
                  </w:pPr>
                  <w:r w:rsidRPr="008759C3">
                    <w:rPr>
                      <w:b/>
                    </w:rPr>
                    <w:t>Doporučený věk účastníků</w:t>
                  </w:r>
                </w:p>
              </w:tc>
              <w:tc>
                <w:tcPr>
                  <w:tcW w:w="7309" w:type="dxa"/>
                  <w:gridSpan w:val="2"/>
                </w:tcPr>
                <w:p w:rsidR="008759C3" w:rsidRPr="008759C3" w:rsidRDefault="008759C3" w:rsidP="008759C3">
                  <w:r w:rsidRPr="008759C3">
                    <w:t>21</w:t>
                  </w:r>
                </w:p>
              </w:tc>
            </w:tr>
            <w:tr w:rsidR="008759C3" w:rsidRPr="008759C3" w:rsidTr="006F099B">
              <w:trPr>
                <w:trHeight w:val="2151"/>
              </w:trPr>
              <w:tc>
                <w:tcPr>
                  <w:tcW w:w="2212" w:type="dxa"/>
                </w:tcPr>
                <w:p w:rsidR="008759C3" w:rsidRPr="008759C3" w:rsidRDefault="008759C3" w:rsidP="008759C3">
                  <w:pPr>
                    <w:rPr>
                      <w:b/>
                    </w:rPr>
                  </w:pPr>
                  <w:r w:rsidRPr="008759C3">
                    <w:rPr>
                      <w:b/>
                    </w:rPr>
                    <w:t>Vstupní předpoklady (profil účastníka) – účastník, zná, umí, je schopen</w:t>
                  </w:r>
                </w:p>
              </w:tc>
              <w:tc>
                <w:tcPr>
                  <w:tcW w:w="7309" w:type="dxa"/>
                  <w:gridSpan w:val="2"/>
                </w:tcPr>
                <w:p w:rsidR="008759C3" w:rsidRPr="008759C3" w:rsidRDefault="008759C3" w:rsidP="008759C3">
                  <w:pPr>
                    <w:rPr>
                      <w:highlight w:val="green"/>
                    </w:rPr>
                  </w:pPr>
                  <w:r w:rsidRPr="008759C3">
                    <w:rPr>
                      <w:highlight w:val="green"/>
                    </w:rPr>
                    <w:t xml:space="preserve">- vyplňte informace pro potenciální účastníky VK, aby věděli, jaké mají mít kompetence; vymezte: věkově, kompetenčně, případně osobnostně (především volní vlastnosti), je možné případně na začátek VK zařadit vstupní krátký </w:t>
                  </w:r>
                  <w:proofErr w:type="spellStart"/>
                  <w:r w:rsidRPr="008759C3">
                    <w:rPr>
                      <w:highlight w:val="green"/>
                    </w:rPr>
                    <w:t>sebeevaluační</w:t>
                  </w:r>
                  <w:proofErr w:type="spellEnd"/>
                  <w:r w:rsidRPr="008759C3">
                    <w:rPr>
                      <w:highlight w:val="green"/>
                    </w:rPr>
                    <w:t xml:space="preserve"> dotazník k ověření, </w:t>
                  </w:r>
                </w:p>
                <w:p w:rsidR="008759C3" w:rsidRPr="008759C3" w:rsidRDefault="008759C3" w:rsidP="008759C3">
                  <w:r w:rsidRPr="008759C3">
                    <w:rPr>
                      <w:highlight w:val="green"/>
                    </w:rPr>
                    <w:t>- zná (tzn. jaké má vstupní znalosti).</w:t>
                  </w:r>
                </w:p>
                <w:p w:rsidR="008759C3" w:rsidRPr="008759C3" w:rsidRDefault="008759C3" w:rsidP="008759C3">
                  <w:pPr>
                    <w:rPr>
                      <w:i/>
                    </w:rPr>
                  </w:pPr>
                  <w:r w:rsidRPr="008759C3">
                    <w:rPr>
                      <w:i/>
                    </w:rPr>
                    <w:t xml:space="preserve">Např. </w:t>
                  </w:r>
                </w:p>
                <w:p w:rsidR="008759C3" w:rsidRPr="008759C3" w:rsidRDefault="008759C3" w:rsidP="008759C3">
                  <w:pPr>
                    <w:rPr>
                      <w:i/>
                    </w:rPr>
                  </w:pPr>
                  <w:r w:rsidRPr="008759C3">
                    <w:rPr>
                      <w:i/>
                    </w:rPr>
                    <w:t xml:space="preserve"> - zná právní předpisy související s tématem</w:t>
                  </w:r>
                </w:p>
                <w:p w:rsidR="008759C3" w:rsidRPr="008759C3" w:rsidRDefault="008759C3" w:rsidP="008759C3">
                  <w:pPr>
                    <w:rPr>
                      <w:i/>
                    </w:rPr>
                  </w:pPr>
                  <w:r w:rsidRPr="008759C3">
                    <w:rPr>
                      <w:i/>
                    </w:rPr>
                    <w:t>- zná etická pravidla sociální práce</w:t>
                  </w:r>
                </w:p>
                <w:p w:rsidR="008759C3" w:rsidRPr="008759C3" w:rsidRDefault="008759C3" w:rsidP="008759C3">
                  <w:pPr>
                    <w:rPr>
                      <w:i/>
                    </w:rPr>
                  </w:pPr>
                  <w:r w:rsidRPr="008759C3">
                    <w:rPr>
                      <w:i/>
                    </w:rPr>
                    <w:t>- zná základní kompetence sociálního pracovníka</w:t>
                  </w:r>
                </w:p>
                <w:p w:rsidR="008759C3" w:rsidRPr="008759C3" w:rsidRDefault="008759C3" w:rsidP="008759C3">
                  <w:pPr>
                    <w:rPr>
                      <w:i/>
                    </w:rPr>
                  </w:pPr>
                  <w:r w:rsidRPr="008759C3">
                    <w:rPr>
                      <w:i/>
                    </w:rPr>
                    <w:t>- zná základní metody sociální práce</w:t>
                  </w:r>
                </w:p>
                <w:p w:rsidR="008759C3" w:rsidRPr="008759C3" w:rsidRDefault="008759C3" w:rsidP="008759C3">
                  <w:pPr>
                    <w:rPr>
                      <w:i/>
                    </w:rPr>
                  </w:pPr>
                  <w:r w:rsidRPr="008759C3">
                    <w:rPr>
                      <w:i/>
                    </w:rPr>
                    <w:t xml:space="preserve">- zná pojem síťování </w:t>
                  </w:r>
                </w:p>
                <w:p w:rsidR="008759C3" w:rsidRPr="008759C3" w:rsidRDefault="008759C3" w:rsidP="008759C3">
                  <w:pPr>
                    <w:rPr>
                      <w:i/>
                    </w:rPr>
                  </w:pPr>
                  <w:r w:rsidRPr="008759C3">
                    <w:rPr>
                      <w:i/>
                    </w:rPr>
                    <w:t>atd.</w:t>
                  </w:r>
                </w:p>
                <w:p w:rsidR="008759C3" w:rsidRPr="008759C3" w:rsidRDefault="008759C3" w:rsidP="008759C3">
                  <w:pPr>
                    <w:rPr>
                      <w:i/>
                    </w:rPr>
                  </w:pPr>
                  <w:r w:rsidRPr="008759C3">
                    <w:rPr>
                      <w:i/>
                    </w:rPr>
                    <w:t>- umí/dokáže, je schopen (</w:t>
                  </w:r>
                  <w:proofErr w:type="gramStart"/>
                  <w:r w:rsidRPr="008759C3">
                    <w:rPr>
                      <w:i/>
                    </w:rPr>
                    <w:t>tzn.</w:t>
                  </w:r>
                  <w:proofErr w:type="gramEnd"/>
                  <w:r w:rsidRPr="008759C3">
                    <w:rPr>
                      <w:i/>
                    </w:rPr>
                    <w:t xml:space="preserve">  jaké </w:t>
                  </w:r>
                  <w:proofErr w:type="gramStart"/>
                  <w:r w:rsidRPr="008759C3">
                    <w:rPr>
                      <w:i/>
                    </w:rPr>
                    <w:t>mají</w:t>
                  </w:r>
                  <w:proofErr w:type="gramEnd"/>
                  <w:r w:rsidRPr="008759C3">
                    <w:rPr>
                      <w:i/>
                    </w:rPr>
                    <w:t xml:space="preserve"> mít dovednosti, schopnosti)</w:t>
                  </w:r>
                </w:p>
                <w:p w:rsidR="008759C3" w:rsidRPr="008759C3" w:rsidRDefault="008759C3" w:rsidP="008759C3">
                  <w:pPr>
                    <w:jc w:val="left"/>
                    <w:rPr>
                      <w:i/>
                    </w:rPr>
                  </w:pPr>
                  <w:r w:rsidRPr="008759C3">
                    <w:rPr>
                      <w:i/>
                    </w:rPr>
                    <w:t>- jaké mají mít měkké kompetence - např. vyberte - viz  http://kompetence.nsp.cz/mekkeKompetence.aspx</w:t>
                  </w:r>
                </w:p>
                <w:p w:rsidR="008759C3" w:rsidRPr="008759C3" w:rsidRDefault="008759C3" w:rsidP="008759C3">
                  <w:pPr>
                    <w:rPr>
                      <w:b/>
                    </w:rPr>
                  </w:pPr>
                  <w:r w:rsidRPr="008759C3">
                    <w:rPr>
                      <w:i/>
                    </w:rPr>
                    <w:t>- je flexibilní atd.</w:t>
                  </w:r>
                </w:p>
              </w:tc>
            </w:tr>
            <w:tr w:rsidR="008759C3" w:rsidRPr="008759C3" w:rsidTr="006F099B">
              <w:trPr>
                <w:trHeight w:val="793"/>
              </w:trPr>
              <w:tc>
                <w:tcPr>
                  <w:tcW w:w="2212" w:type="dxa"/>
                </w:tcPr>
                <w:p w:rsidR="008759C3" w:rsidRPr="008759C3" w:rsidRDefault="008759C3" w:rsidP="008759C3">
                  <w:pPr>
                    <w:rPr>
                      <w:b/>
                    </w:rPr>
                  </w:pPr>
                  <w:r w:rsidRPr="008759C3">
                    <w:rPr>
                      <w:b/>
                    </w:rPr>
                    <w:t>Konkrétní cíle</w:t>
                  </w:r>
                </w:p>
              </w:tc>
              <w:tc>
                <w:tcPr>
                  <w:tcW w:w="7309" w:type="dxa"/>
                  <w:gridSpan w:val="2"/>
                </w:tcPr>
                <w:p w:rsidR="008759C3" w:rsidRPr="008759C3" w:rsidRDefault="008759C3" w:rsidP="008759C3">
                  <w:pPr>
                    <w:rPr>
                      <w:highlight w:val="darkGreen"/>
                    </w:rPr>
                  </w:pPr>
                  <w:r w:rsidRPr="008759C3">
                    <w:rPr>
                      <w:highlight w:val="green"/>
                    </w:rPr>
                    <w:t xml:space="preserve">- popište cíle VK z pohledu účastníka, s hlavním </w:t>
                  </w:r>
                  <w:proofErr w:type="gramStart"/>
                  <w:r w:rsidRPr="008759C3">
                    <w:rPr>
                      <w:highlight w:val="green"/>
                    </w:rPr>
                    <w:t>zaměřením , používejte</w:t>
                  </w:r>
                  <w:proofErr w:type="gramEnd"/>
                  <w:r w:rsidRPr="008759C3">
                    <w:rPr>
                      <w:highlight w:val="green"/>
                    </w:rPr>
                    <w:t xml:space="preserve"> formulaci „Absolvent bude schopen“:</w:t>
                  </w:r>
                </w:p>
              </w:tc>
            </w:tr>
            <w:tr w:rsidR="008759C3" w:rsidRPr="008759C3" w:rsidTr="006F099B">
              <w:trPr>
                <w:trHeight w:val="1963"/>
              </w:trPr>
              <w:tc>
                <w:tcPr>
                  <w:tcW w:w="2212" w:type="dxa"/>
                </w:tcPr>
                <w:p w:rsidR="008759C3" w:rsidRPr="008759C3" w:rsidRDefault="008759C3" w:rsidP="008759C3">
                  <w:pPr>
                    <w:rPr>
                      <w:b/>
                    </w:rPr>
                  </w:pPr>
                </w:p>
              </w:tc>
              <w:tc>
                <w:tcPr>
                  <w:tcW w:w="7309" w:type="dxa"/>
                  <w:gridSpan w:val="2"/>
                </w:tcPr>
                <w:p w:rsidR="008759C3" w:rsidRPr="008759C3" w:rsidRDefault="008759C3" w:rsidP="008759C3">
                  <w:r w:rsidRPr="008759C3">
                    <w:t>Absolvent bude schopen: (v souladu s konkrétními cíli VK cíli)</w:t>
                  </w:r>
                </w:p>
                <w:p w:rsidR="008759C3" w:rsidRPr="008759C3" w:rsidRDefault="008759C3" w:rsidP="008759C3">
                  <w:r w:rsidRPr="008759C3">
                    <w:t>Např. – vybrat vhodné metody</w:t>
                  </w:r>
                </w:p>
                <w:p w:rsidR="008759C3" w:rsidRPr="008759C3" w:rsidRDefault="008759C3" w:rsidP="008759C3">
                  <w:pPr>
                    <w:ind w:left="176" w:hanging="176"/>
                  </w:pPr>
                  <w:r w:rsidRPr="008759C3">
                    <w:t>-</w:t>
                  </w:r>
                  <w:r w:rsidRPr="008759C3">
                    <w:tab/>
                    <w:t>aplikovat a vyhodnotit vybrané metody</w:t>
                  </w:r>
                </w:p>
                <w:p w:rsidR="008759C3" w:rsidRPr="008759C3" w:rsidRDefault="008759C3" w:rsidP="008759C3">
                  <w:pPr>
                    <w:ind w:left="176" w:hanging="176"/>
                  </w:pPr>
                  <w:r w:rsidRPr="008759C3">
                    <w:t>-</w:t>
                  </w:r>
                  <w:r w:rsidRPr="008759C3">
                    <w:tab/>
                    <w:t>atd.</w:t>
                  </w:r>
                </w:p>
                <w:p w:rsidR="008759C3" w:rsidRPr="008759C3" w:rsidRDefault="008759C3" w:rsidP="008759C3">
                  <w:pPr>
                    <w:ind w:left="176" w:hanging="176"/>
                  </w:pPr>
                  <w:r w:rsidRPr="008759C3">
                    <w:t>Absolvent bude znát:</w:t>
                  </w:r>
                </w:p>
                <w:p w:rsidR="008759C3" w:rsidRPr="008759C3" w:rsidRDefault="008759C3" w:rsidP="008759C3">
                  <w:pPr>
                    <w:ind w:left="176" w:hanging="176"/>
                  </w:pPr>
                  <w:r w:rsidRPr="008759C3">
                    <w:t>-</w:t>
                  </w:r>
                  <w:r w:rsidRPr="008759C3">
                    <w:tab/>
                    <w:t>vhodné metody odpovídající určitému typu závislosti klienta</w:t>
                  </w:r>
                </w:p>
                <w:p w:rsidR="008759C3" w:rsidRPr="008759C3" w:rsidRDefault="008759C3" w:rsidP="008759C3">
                  <w:pPr>
                    <w:ind w:left="176" w:hanging="176"/>
                  </w:pPr>
                  <w:r w:rsidRPr="008759C3">
                    <w:t>- atd.</w:t>
                  </w:r>
                </w:p>
                <w:p w:rsidR="008759C3" w:rsidRPr="008759C3" w:rsidRDefault="008759C3" w:rsidP="008759C3">
                  <w:pPr>
                    <w:rPr>
                      <w:b/>
                    </w:rPr>
                  </w:pPr>
                  <w:r w:rsidRPr="008759C3">
                    <w:rPr>
                      <w:b/>
                    </w:rPr>
                    <w:t xml:space="preserve"> </w:t>
                  </w:r>
                </w:p>
              </w:tc>
            </w:tr>
            <w:tr w:rsidR="008759C3" w:rsidRPr="008759C3" w:rsidTr="006F099B">
              <w:trPr>
                <w:trHeight w:val="921"/>
              </w:trPr>
              <w:tc>
                <w:tcPr>
                  <w:tcW w:w="2212" w:type="dxa"/>
                </w:tcPr>
                <w:p w:rsidR="008759C3" w:rsidRPr="008759C3" w:rsidRDefault="008759C3" w:rsidP="008759C3">
                  <w:pPr>
                    <w:rPr>
                      <w:b/>
                    </w:rPr>
                  </w:pPr>
                  <w:r w:rsidRPr="008759C3">
                    <w:rPr>
                      <w:b/>
                    </w:rPr>
                    <w:t>Způsob vyhodnocení</w:t>
                  </w:r>
                </w:p>
              </w:tc>
              <w:tc>
                <w:tcPr>
                  <w:tcW w:w="7309" w:type="dxa"/>
                  <w:gridSpan w:val="2"/>
                </w:tcPr>
                <w:p w:rsidR="008759C3" w:rsidRPr="008759C3" w:rsidRDefault="008759C3" w:rsidP="008759C3">
                  <w:r w:rsidRPr="008759C3">
                    <w:t>Vyhodnocení průběhu a účinnosti vzdělávací akce bude provedeno formou porovnání vstupního a výstupního evaluačního dotazníku/</w:t>
                  </w:r>
                  <w:proofErr w:type="spellStart"/>
                  <w:r w:rsidRPr="008759C3">
                    <w:t>sebeevaluačního</w:t>
                  </w:r>
                  <w:proofErr w:type="spellEnd"/>
                  <w:r w:rsidRPr="008759C3">
                    <w:t xml:space="preserve"> dotazníku s případnou korekcí lektora a dále viz níže</w:t>
                  </w:r>
                  <w:r w:rsidRPr="009C1326">
                    <w:rPr>
                      <w:highlight w:val="green"/>
                    </w:rPr>
                    <w:t>: Pozn. k části Způsob vyhodnocení</w:t>
                  </w:r>
                  <w:r w:rsidRPr="008759C3">
                    <w:t xml:space="preserve">  </w:t>
                  </w:r>
                </w:p>
                <w:p w:rsidR="008759C3" w:rsidRPr="008759C3" w:rsidRDefault="008759C3" w:rsidP="008759C3">
                  <w:pPr>
                    <w:ind w:left="720"/>
                    <w:contextualSpacing/>
                  </w:pPr>
                </w:p>
              </w:tc>
            </w:tr>
            <w:tr w:rsidR="008759C3" w:rsidRPr="008759C3" w:rsidTr="006F099B">
              <w:trPr>
                <w:trHeight w:val="442"/>
              </w:trPr>
              <w:tc>
                <w:tcPr>
                  <w:tcW w:w="2212" w:type="dxa"/>
                </w:tcPr>
                <w:p w:rsidR="008759C3" w:rsidRPr="008759C3" w:rsidRDefault="008759C3" w:rsidP="008759C3">
                  <w:pPr>
                    <w:rPr>
                      <w:b/>
                    </w:rPr>
                  </w:pPr>
                  <w:r w:rsidRPr="008759C3">
                    <w:rPr>
                      <w:b/>
                    </w:rPr>
                    <w:lastRenderedPageBreak/>
                    <w:t>Způsob ukončení</w:t>
                  </w:r>
                </w:p>
              </w:tc>
              <w:tc>
                <w:tcPr>
                  <w:tcW w:w="7309" w:type="dxa"/>
                  <w:gridSpan w:val="2"/>
                </w:tcPr>
                <w:p w:rsidR="009C1326" w:rsidRDefault="009C1326" w:rsidP="008759C3">
                  <w:pPr>
                    <w:ind w:left="176" w:hanging="176"/>
                  </w:pPr>
                  <w:r w:rsidRPr="009C1326">
                    <w:rPr>
                      <w:highlight w:val="green"/>
                    </w:rPr>
                    <w:t>Vyberte z následující</w:t>
                  </w:r>
                  <w:r>
                    <w:rPr>
                      <w:highlight w:val="green"/>
                    </w:rPr>
                    <w:t>c</w:t>
                  </w:r>
                  <w:r w:rsidRPr="009C1326">
                    <w:rPr>
                      <w:highlight w:val="green"/>
                    </w:rPr>
                    <w:t>h možností:</w:t>
                  </w:r>
                </w:p>
                <w:p w:rsidR="008759C3" w:rsidRPr="008759C3" w:rsidRDefault="008759C3" w:rsidP="008759C3">
                  <w:pPr>
                    <w:ind w:left="176" w:hanging="176"/>
                  </w:pPr>
                  <w:r w:rsidRPr="008759C3">
                    <w:t xml:space="preserve">- </w:t>
                  </w:r>
                  <w:proofErr w:type="spellStart"/>
                  <w:r w:rsidRPr="008759C3">
                    <w:t>sebeevaluační</w:t>
                  </w:r>
                  <w:proofErr w:type="spellEnd"/>
                  <w:r w:rsidRPr="008759C3">
                    <w:t xml:space="preserve"> dotazníky </w:t>
                  </w:r>
                </w:p>
                <w:p w:rsidR="008759C3" w:rsidRPr="008759C3" w:rsidRDefault="008759C3" w:rsidP="008759C3">
                  <w:pPr>
                    <w:ind w:left="176" w:hanging="176"/>
                  </w:pPr>
                  <w:r w:rsidRPr="008759C3">
                    <w:t xml:space="preserve">- znalostní test </w:t>
                  </w:r>
                </w:p>
                <w:p w:rsidR="008759C3" w:rsidRPr="008759C3" w:rsidRDefault="008759C3" w:rsidP="008759C3">
                  <w:pPr>
                    <w:ind w:left="176" w:hanging="176"/>
                  </w:pPr>
                  <w:r w:rsidRPr="008759C3">
                    <w:t>- evaluační nástroje zjišťující, zda bylo dosaženo naplánovaných     výsledků/cílů (účastník bude schopen, bude znát)</w:t>
                  </w:r>
                </w:p>
                <w:p w:rsidR="008759C3" w:rsidRPr="008759C3" w:rsidRDefault="008759C3" w:rsidP="008759C3">
                  <w:pPr>
                    <w:ind w:left="176" w:hanging="176"/>
                  </w:pPr>
                  <w:r w:rsidRPr="008759C3">
                    <w:t xml:space="preserve">- vytvořené a </w:t>
                  </w:r>
                  <w:proofErr w:type="spellStart"/>
                  <w:r w:rsidRPr="008759C3">
                    <w:t>odprezentované</w:t>
                  </w:r>
                  <w:proofErr w:type="spellEnd"/>
                  <w:r w:rsidRPr="008759C3">
                    <w:t xml:space="preserve"> výstupy samostatné a skupinové práce</w:t>
                  </w:r>
                </w:p>
              </w:tc>
            </w:tr>
            <w:tr w:rsidR="008759C3" w:rsidRPr="008759C3" w:rsidTr="006F099B">
              <w:trPr>
                <w:trHeight w:val="442"/>
              </w:trPr>
              <w:tc>
                <w:tcPr>
                  <w:tcW w:w="2212" w:type="dxa"/>
                </w:tcPr>
                <w:p w:rsidR="008759C3" w:rsidRPr="008759C3" w:rsidRDefault="008759C3" w:rsidP="008759C3">
                  <w:pPr>
                    <w:rPr>
                      <w:b/>
                    </w:rPr>
                  </w:pPr>
                  <w:r w:rsidRPr="008759C3">
                    <w:rPr>
                      <w:b/>
                    </w:rPr>
                    <w:t>Materiální a technické zabezpečení akce (didaktické prostředky a nároky na prostředí</w:t>
                  </w:r>
                </w:p>
              </w:tc>
              <w:tc>
                <w:tcPr>
                  <w:tcW w:w="7309" w:type="dxa"/>
                  <w:gridSpan w:val="2"/>
                </w:tcPr>
                <w:p w:rsidR="008759C3" w:rsidRPr="008759C3" w:rsidRDefault="008759C3" w:rsidP="008759C3">
                  <w:r w:rsidRPr="0039632A">
                    <w:rPr>
                      <w:highlight w:val="green"/>
                    </w:rPr>
                    <w:t>(uveďte a doplňte podrobnější vystihující popis</w:t>
                  </w:r>
                  <w:r w:rsidR="0080742D">
                    <w:rPr>
                      <w:highlight w:val="green"/>
                    </w:rPr>
                    <w:t xml:space="preserve"> dle požadavků pro realizaci VP</w:t>
                  </w:r>
                  <w:r w:rsidRPr="0039632A">
                    <w:rPr>
                      <w:highlight w:val="green"/>
                    </w:rPr>
                    <w:t>)</w:t>
                  </w:r>
                </w:p>
                <w:p w:rsidR="008759C3" w:rsidRPr="008759C3" w:rsidRDefault="008759C3" w:rsidP="008759C3">
                  <w:r w:rsidRPr="008759C3">
                    <w:t xml:space="preserve">- </w:t>
                  </w:r>
                  <w:r w:rsidRPr="008759C3">
                    <w:rPr>
                      <w:b/>
                    </w:rPr>
                    <w:t>místo konání</w:t>
                  </w:r>
                  <w:r w:rsidRPr="008759C3">
                    <w:t xml:space="preserve">: ubytovací anebo vzdělávací zařízení se stravováním </w:t>
                  </w:r>
                </w:p>
                <w:p w:rsidR="008759C3" w:rsidRPr="008759C3" w:rsidRDefault="008759C3" w:rsidP="008759C3">
                  <w:r w:rsidRPr="008759C3">
                    <w:t>- v ČR s požadovanými standardy pro interaktivní výuku prezenčního studia</w:t>
                  </w:r>
                </w:p>
                <w:p w:rsidR="008759C3" w:rsidRPr="008759C3" w:rsidRDefault="008759C3" w:rsidP="008759C3">
                  <w:pPr>
                    <w:rPr>
                      <w:b/>
                    </w:rPr>
                  </w:pPr>
                  <w:r w:rsidRPr="008759C3">
                    <w:rPr>
                      <w:b/>
                    </w:rPr>
                    <w:t xml:space="preserve">Vybavení místa konání: </w:t>
                  </w:r>
                </w:p>
                <w:p w:rsidR="008759C3" w:rsidRPr="008759C3" w:rsidRDefault="008759C3" w:rsidP="008759C3">
                  <w:r w:rsidRPr="008759C3">
                    <w:t xml:space="preserve">- </w:t>
                  </w:r>
                  <w:r w:rsidRPr="008759C3">
                    <w:rPr>
                      <w:b/>
                    </w:rPr>
                    <w:t>vybavení učebny:</w:t>
                  </w:r>
                  <w:r w:rsidRPr="008759C3">
                    <w:t xml:space="preserve"> </w:t>
                  </w:r>
                  <w:proofErr w:type="spellStart"/>
                  <w:r w:rsidRPr="008759C3">
                    <w:t>flipchart</w:t>
                  </w:r>
                  <w:proofErr w:type="spellEnd"/>
                  <w:r w:rsidRPr="008759C3">
                    <w:t>, dataprojektor, promítací plátno/panel, flexibilní vybavení umožňující variabilní uspořádání učebny</w:t>
                  </w:r>
                  <w:r w:rsidR="0039632A">
                    <w:t>, stoly, židle, (učebna</w:t>
                  </w:r>
                  <w:r w:rsidRPr="008759C3">
                    <w:t>, salon</w:t>
                  </w:r>
                  <w:r w:rsidR="0039632A">
                    <w:t>ek</w:t>
                  </w:r>
                  <w:r w:rsidRPr="008759C3">
                    <w:t xml:space="preserve"> nebo konferenční místnost</w:t>
                  </w:r>
                  <w:r w:rsidR="0039632A">
                    <w:t>)</w:t>
                  </w:r>
                  <w:r w:rsidRPr="008759C3">
                    <w:t>,</w:t>
                  </w:r>
                </w:p>
                <w:p w:rsidR="008759C3" w:rsidRPr="008759C3" w:rsidRDefault="0039632A" w:rsidP="008759C3">
                  <w:r>
                    <w:t xml:space="preserve">1 ks </w:t>
                  </w:r>
                  <w:r w:rsidR="008759C3" w:rsidRPr="008759C3">
                    <w:t xml:space="preserve">HW vybavení - počítač s připojením na internet, </w:t>
                  </w:r>
                </w:p>
                <w:p w:rsidR="008759C3" w:rsidRPr="008759C3" w:rsidRDefault="0039632A" w:rsidP="008759C3">
                  <w:r>
                    <w:t xml:space="preserve">1 ks </w:t>
                  </w:r>
                  <w:r w:rsidR="008759C3" w:rsidRPr="008759C3">
                    <w:t xml:space="preserve">SW vybavení – www prohlížeč, základní SW aplikace (textový editor, grafický editor, program na přehrávání videa a zvuku), </w:t>
                  </w:r>
                </w:p>
                <w:p w:rsidR="008759C3" w:rsidRPr="008759C3" w:rsidRDefault="008759C3" w:rsidP="008759C3"/>
                <w:p w:rsidR="008759C3" w:rsidRPr="008759C3" w:rsidRDefault="008759C3" w:rsidP="009B6045">
                  <w:r w:rsidRPr="008759C3">
                    <w:t xml:space="preserve">- </w:t>
                  </w:r>
                  <w:r w:rsidRPr="008759C3">
                    <w:rPr>
                      <w:b/>
                    </w:rPr>
                    <w:t xml:space="preserve">didaktické prostředky </w:t>
                  </w:r>
                  <w:r w:rsidRPr="008759C3">
                    <w:t xml:space="preserve">- </w:t>
                  </w:r>
                  <w:r w:rsidRPr="0039632A">
                    <w:rPr>
                      <w:highlight w:val="green"/>
                    </w:rPr>
                    <w:t>didaktickými prostředky se rozumí vše, co umožňuje dosažení deklarovaných vzdělávacích cílů. Pro potřeby popisu VK uveďte didaktické prostředky materiální, tj. vyučovací pomůcky, pomůcky pro</w:t>
                  </w:r>
                  <w:r w:rsidR="009B6045">
                    <w:rPr>
                      <w:highlight w:val="green"/>
                    </w:rPr>
                    <w:t> </w:t>
                  </w:r>
                  <w:r w:rsidRPr="0039632A">
                    <w:rPr>
                      <w:highlight w:val="green"/>
                    </w:rPr>
                    <w:t xml:space="preserve">účastníky, prostory pro vzdělávání a jejich vybavení a didaktickou techniku. </w:t>
                  </w:r>
                  <w:proofErr w:type="gramStart"/>
                  <w:r w:rsidRPr="0039632A">
                    <w:rPr>
                      <w:highlight w:val="green"/>
                    </w:rPr>
                    <w:t xml:space="preserve">Např. </w:t>
                  </w:r>
                  <w:r w:rsidRPr="0039632A">
                    <w:rPr>
                      <w:b/>
                      <w:highlight w:val="green"/>
                    </w:rPr>
                    <w:t xml:space="preserve"> </w:t>
                  </w:r>
                  <w:r w:rsidRPr="0039632A">
                    <w:rPr>
                      <w:highlight w:val="green"/>
                    </w:rPr>
                    <w:t>(potřeby</w:t>
                  </w:r>
                  <w:proofErr w:type="gramEnd"/>
                  <w:r w:rsidRPr="0039632A">
                    <w:rPr>
                      <w:highlight w:val="green"/>
                    </w:rPr>
                    <w:t>, pomůcky): základní psací, kancelářské potřeby a výtvarné potřeby (papíry, post-</w:t>
                  </w:r>
                  <w:proofErr w:type="spellStart"/>
                  <w:r w:rsidRPr="0039632A">
                    <w:rPr>
                      <w:highlight w:val="green"/>
                    </w:rPr>
                    <w:t>it</w:t>
                  </w:r>
                  <w:proofErr w:type="spellEnd"/>
                  <w:r w:rsidRPr="0039632A">
                    <w:rPr>
                      <w:highlight w:val="green"/>
                    </w:rPr>
                    <w:t>, nůžky, sešívačka apod.); pomůcky dle vybraných skupinových úkolů;</w:t>
                  </w:r>
                </w:p>
              </w:tc>
            </w:tr>
            <w:tr w:rsidR="008759C3" w:rsidRPr="008759C3" w:rsidTr="006F099B">
              <w:trPr>
                <w:trHeight w:val="1921"/>
              </w:trPr>
              <w:tc>
                <w:tcPr>
                  <w:tcW w:w="2212" w:type="dxa"/>
                </w:tcPr>
                <w:p w:rsidR="008759C3" w:rsidRPr="008759C3" w:rsidRDefault="008759C3" w:rsidP="008759C3">
                  <w:pPr>
                    <w:rPr>
                      <w:b/>
                    </w:rPr>
                  </w:pPr>
                  <w:r w:rsidRPr="008759C3">
                    <w:rPr>
                      <w:b/>
                    </w:rPr>
                    <w:t>Obsah vzdělávání</w:t>
                  </w:r>
                </w:p>
              </w:tc>
              <w:tc>
                <w:tcPr>
                  <w:tcW w:w="7309" w:type="dxa"/>
                  <w:gridSpan w:val="2"/>
                </w:tcPr>
                <w:p w:rsidR="008759C3" w:rsidRPr="008759C3" w:rsidRDefault="008759C3" w:rsidP="008759C3">
                  <w:pPr>
                    <w:rPr>
                      <w:highlight w:val="green"/>
                    </w:rPr>
                  </w:pPr>
                  <w:r w:rsidRPr="008759C3">
                    <w:rPr>
                      <w:highlight w:val="green"/>
                    </w:rPr>
                    <w:t xml:space="preserve">- popište základní informace k obsahu VK vycházející ze schválené verze Metodiky) </w:t>
                  </w:r>
                </w:p>
                <w:p w:rsidR="008759C3" w:rsidRPr="008759C3" w:rsidRDefault="008759C3" w:rsidP="008759C3">
                  <w:pPr>
                    <w:rPr>
                      <w:highlight w:val="green"/>
                    </w:rPr>
                  </w:pPr>
                  <w:r w:rsidRPr="008759C3">
                    <w:rPr>
                      <w:highlight w:val="green"/>
                    </w:rPr>
                    <w:t>- popište jednotlivé části vzdělávacího kurzu, případně jednotlivé vzdělávací lekce)</w:t>
                  </w:r>
                </w:p>
                <w:p w:rsidR="008759C3" w:rsidRPr="008759C3" w:rsidRDefault="008759C3" w:rsidP="008759C3"/>
              </w:tc>
            </w:tr>
            <w:tr w:rsidR="008759C3" w:rsidRPr="008759C3" w:rsidTr="006F099B">
              <w:trPr>
                <w:trHeight w:val="1362"/>
              </w:trPr>
              <w:tc>
                <w:tcPr>
                  <w:tcW w:w="2212" w:type="dxa"/>
                </w:tcPr>
                <w:p w:rsidR="008759C3" w:rsidRPr="008759C3" w:rsidRDefault="008759C3" w:rsidP="008759C3">
                  <w:pPr>
                    <w:rPr>
                      <w:b/>
                    </w:rPr>
                  </w:pPr>
                  <w:r w:rsidRPr="008759C3">
                    <w:rPr>
                      <w:b/>
                    </w:rPr>
                    <w:t>Forma</w:t>
                  </w:r>
                </w:p>
              </w:tc>
              <w:tc>
                <w:tcPr>
                  <w:tcW w:w="7309" w:type="dxa"/>
                  <w:gridSpan w:val="2"/>
                </w:tcPr>
                <w:p w:rsidR="008759C3" w:rsidRPr="008759C3" w:rsidRDefault="008759C3" w:rsidP="008759C3">
                  <w:pPr>
                    <w:rPr>
                      <w:highlight w:val="green"/>
                    </w:rPr>
                  </w:pPr>
                  <w:r w:rsidRPr="008759C3">
                    <w:rPr>
                      <w:highlight w:val="green"/>
                    </w:rPr>
                    <w:t>- doplňte; vyberte např.: distanční, prezenční, kombinovaná;</w:t>
                  </w:r>
                </w:p>
                <w:p w:rsidR="008759C3" w:rsidRPr="008759C3" w:rsidRDefault="008759C3" w:rsidP="008759C3">
                  <w:pPr>
                    <w:ind w:left="34"/>
                    <w:contextualSpacing/>
                  </w:pPr>
                  <w:r w:rsidRPr="008759C3">
                    <w:rPr>
                      <w:highlight w:val="green"/>
                    </w:rPr>
                    <w:t>Příklady forem: pravidelná, příležitostná, distanční, otevřená, individuální, skupinová, týmová, prožitková, tvůrčí skupiny,</w:t>
                  </w:r>
                </w:p>
              </w:tc>
            </w:tr>
            <w:tr w:rsidR="008759C3" w:rsidRPr="008759C3" w:rsidTr="006F099B">
              <w:trPr>
                <w:trHeight w:val="1921"/>
              </w:trPr>
              <w:tc>
                <w:tcPr>
                  <w:tcW w:w="2212" w:type="dxa"/>
                </w:tcPr>
                <w:p w:rsidR="008759C3" w:rsidRPr="008759C3" w:rsidRDefault="008759C3" w:rsidP="008759C3">
                  <w:pPr>
                    <w:rPr>
                      <w:b/>
                    </w:rPr>
                  </w:pPr>
                  <w:r w:rsidRPr="008759C3">
                    <w:rPr>
                      <w:b/>
                    </w:rPr>
                    <w:t>Metody</w:t>
                  </w:r>
                </w:p>
              </w:tc>
              <w:tc>
                <w:tcPr>
                  <w:tcW w:w="7309" w:type="dxa"/>
                  <w:gridSpan w:val="2"/>
                </w:tcPr>
                <w:p w:rsidR="008759C3" w:rsidRPr="008759C3" w:rsidRDefault="008759C3" w:rsidP="008759C3">
                  <w:pPr>
                    <w:rPr>
                      <w:highlight w:val="green"/>
                    </w:rPr>
                  </w:pPr>
                  <w:r w:rsidRPr="008759C3">
                    <w:rPr>
                      <w:highlight w:val="green"/>
                    </w:rPr>
                    <w:t>- popište metody, které budete používat, provázanost cílů, metod a rozvíjených kompetencí, výběr metod vázat na konkrétní cíle a kompetence, které má vzdělávací kurz rozvíjet, Vzdělávací kurz potřebuje promyšlenou strukturu, která nemůže vzniknout nahodilým výběrem aktivit. Je třeba vybírat a řadit jednotlivé aktivity tak, aby se v rámci času, který je dispozici, dosáhlo co největšího účinku;</w:t>
                  </w:r>
                </w:p>
                <w:p w:rsidR="008759C3" w:rsidRPr="008759C3" w:rsidRDefault="008759C3" w:rsidP="008759C3">
                  <w:pPr>
                    <w:rPr>
                      <w:highlight w:val="green"/>
                    </w:rPr>
                  </w:pPr>
                  <w:r w:rsidRPr="008759C3">
                    <w:rPr>
                      <w:highlight w:val="green"/>
                    </w:rPr>
                    <w:t>- popište použité metody a míru jejich využití (pozn. Metoda je postup, použitý na základě úrovně učení, které chceme dosáhnout; plánovaná aktivita, která určuje rámec určité části VK)</w:t>
                  </w:r>
                </w:p>
                <w:p w:rsidR="008759C3" w:rsidRPr="008759C3" w:rsidRDefault="008759C3" w:rsidP="009B6045">
                  <w:pPr>
                    <w:rPr>
                      <w:highlight w:val="darkGreen"/>
                    </w:rPr>
                  </w:pPr>
                  <w:r w:rsidRPr="008759C3">
                    <w:rPr>
                      <w:highlight w:val="green"/>
                    </w:rPr>
                    <w:t xml:space="preserve">- příklady metod: přednáška, exkurze, brainstorming, </w:t>
                  </w:r>
                  <w:proofErr w:type="spellStart"/>
                  <w:r w:rsidRPr="008759C3">
                    <w:rPr>
                      <w:highlight w:val="green"/>
                    </w:rPr>
                    <w:t>energizer</w:t>
                  </w:r>
                  <w:proofErr w:type="spellEnd"/>
                  <w:r w:rsidRPr="008759C3">
                    <w:rPr>
                      <w:highlight w:val="green"/>
                    </w:rPr>
                    <w:t>, hry na</w:t>
                  </w:r>
                  <w:r w:rsidR="009B6045">
                    <w:rPr>
                      <w:highlight w:val="green"/>
                    </w:rPr>
                    <w:t> </w:t>
                  </w:r>
                  <w:r w:rsidRPr="008759C3">
                    <w:rPr>
                      <w:highlight w:val="green"/>
                    </w:rPr>
                    <w:t xml:space="preserve">prolamování ledů, open </w:t>
                  </w:r>
                  <w:proofErr w:type="spellStart"/>
                  <w:r w:rsidRPr="008759C3">
                    <w:rPr>
                      <w:highlight w:val="green"/>
                    </w:rPr>
                    <w:t>space</w:t>
                  </w:r>
                  <w:proofErr w:type="spellEnd"/>
                  <w:r w:rsidRPr="008759C3">
                    <w:rPr>
                      <w:highlight w:val="green"/>
                    </w:rPr>
                    <w:t>, sebereflexe, rolová hra, simulační aktivity, diskuse, dílna…</w:t>
                  </w:r>
                </w:p>
              </w:tc>
            </w:tr>
            <w:tr w:rsidR="008759C3" w:rsidRPr="008759C3" w:rsidTr="006F099B">
              <w:trPr>
                <w:trHeight w:val="743"/>
              </w:trPr>
              <w:tc>
                <w:tcPr>
                  <w:tcW w:w="2212" w:type="dxa"/>
                </w:tcPr>
                <w:p w:rsidR="008759C3" w:rsidRPr="008759C3" w:rsidRDefault="008759C3" w:rsidP="008759C3">
                  <w:pPr>
                    <w:rPr>
                      <w:b/>
                    </w:rPr>
                  </w:pPr>
                  <w:r w:rsidRPr="008759C3">
                    <w:rPr>
                      <w:b/>
                    </w:rPr>
                    <w:t xml:space="preserve">Evaluace a </w:t>
                  </w:r>
                  <w:proofErr w:type="spellStart"/>
                  <w:r w:rsidRPr="008759C3">
                    <w:rPr>
                      <w:b/>
                    </w:rPr>
                    <w:t>sebeevaluace</w:t>
                  </w:r>
                  <w:proofErr w:type="spellEnd"/>
                </w:p>
              </w:tc>
              <w:tc>
                <w:tcPr>
                  <w:tcW w:w="7309" w:type="dxa"/>
                  <w:gridSpan w:val="2"/>
                </w:tcPr>
                <w:p w:rsidR="008759C3" w:rsidRPr="008759C3" w:rsidRDefault="008759C3" w:rsidP="008759C3">
                  <w:r w:rsidRPr="008759C3">
                    <w:rPr>
                      <w:highlight w:val="green"/>
                    </w:rPr>
                    <w:t xml:space="preserve">- uveďte a popište jednotlivé druhy evaluace a </w:t>
                  </w:r>
                  <w:proofErr w:type="spellStart"/>
                  <w:r w:rsidRPr="008759C3">
                    <w:rPr>
                      <w:highlight w:val="green"/>
                    </w:rPr>
                    <w:t>sebeevaluace</w:t>
                  </w:r>
                  <w:proofErr w:type="spellEnd"/>
                  <w:r w:rsidRPr="008759C3">
                    <w:rPr>
                      <w:highlight w:val="green"/>
                    </w:rPr>
                    <w:t>, doplňte jako přílohu vzory testů apod.).</w:t>
                  </w:r>
                </w:p>
              </w:tc>
            </w:tr>
            <w:tr w:rsidR="008759C3" w:rsidRPr="008759C3" w:rsidTr="006F099B">
              <w:trPr>
                <w:trHeight w:val="743"/>
              </w:trPr>
              <w:tc>
                <w:tcPr>
                  <w:tcW w:w="2212" w:type="dxa"/>
                </w:tcPr>
                <w:p w:rsidR="008759C3" w:rsidRPr="008759C3" w:rsidRDefault="008759C3" w:rsidP="008759C3">
                  <w:pPr>
                    <w:rPr>
                      <w:b/>
                    </w:rPr>
                  </w:pPr>
                  <w:r w:rsidRPr="008759C3">
                    <w:rPr>
                      <w:b/>
                    </w:rPr>
                    <w:t>Učební plán</w:t>
                  </w:r>
                </w:p>
              </w:tc>
              <w:tc>
                <w:tcPr>
                  <w:tcW w:w="7309" w:type="dxa"/>
                  <w:gridSpan w:val="2"/>
                </w:tcPr>
                <w:p w:rsidR="008759C3" w:rsidRPr="008759C3" w:rsidRDefault="008759C3" w:rsidP="009B6045">
                  <w:pPr>
                    <w:rPr>
                      <w:highlight w:val="darkGreen"/>
                    </w:rPr>
                  </w:pPr>
                  <w:r w:rsidRPr="008759C3">
                    <w:rPr>
                      <w:highlight w:val="green"/>
                    </w:rPr>
                    <w:t xml:space="preserve">- popište jednotlivé tematické celky, případně moduly, lekce, části VK s důrazem na spojení logických částí tematických celků s časovými údaji </w:t>
                  </w:r>
                  <w:r w:rsidRPr="008759C3">
                    <w:rPr>
                      <w:highlight w:val="green"/>
                    </w:rPr>
                    <w:lastRenderedPageBreak/>
                    <w:t>potřebnými pro uskutečnění vzdělávacích záměrů a naplnění vzdělávacích a</w:t>
                  </w:r>
                  <w:r w:rsidR="009B6045">
                    <w:rPr>
                      <w:highlight w:val="green"/>
                    </w:rPr>
                    <w:t> </w:t>
                  </w:r>
                  <w:r w:rsidRPr="008759C3">
                    <w:rPr>
                      <w:highlight w:val="green"/>
                    </w:rPr>
                    <w:t>učebních cílů. Součástí přípravy je i určení časového a místního plánu; časové rozvržení realizovaného vzdělávacího kurzu, event. jeho částí (modulů). Náleží sem i rámcový rozvrh hodin výukového dne, časový rozsah VK.</w:t>
                  </w:r>
                </w:p>
              </w:tc>
            </w:tr>
            <w:tr w:rsidR="008759C3" w:rsidRPr="008759C3" w:rsidTr="006F099B">
              <w:trPr>
                <w:trHeight w:val="743"/>
              </w:trPr>
              <w:tc>
                <w:tcPr>
                  <w:tcW w:w="2212" w:type="dxa"/>
                </w:tcPr>
                <w:p w:rsidR="008759C3" w:rsidRPr="008759C3" w:rsidRDefault="008759C3" w:rsidP="008759C3">
                  <w:pPr>
                    <w:jc w:val="left"/>
                    <w:rPr>
                      <w:b/>
                    </w:rPr>
                  </w:pPr>
                  <w:r w:rsidRPr="008759C3">
                    <w:rPr>
                      <w:b/>
                    </w:rPr>
                    <w:lastRenderedPageBreak/>
                    <w:t>Závěrečná doporučení</w:t>
                  </w:r>
                </w:p>
              </w:tc>
              <w:tc>
                <w:tcPr>
                  <w:tcW w:w="7309" w:type="dxa"/>
                  <w:gridSpan w:val="2"/>
                </w:tcPr>
                <w:p w:rsidR="008759C3" w:rsidRPr="008759C3" w:rsidRDefault="008759C3" w:rsidP="008759C3">
                  <w:pPr>
                    <w:ind w:left="720"/>
                    <w:contextualSpacing/>
                    <w:jc w:val="left"/>
                  </w:pPr>
                </w:p>
              </w:tc>
            </w:tr>
            <w:tr w:rsidR="008759C3" w:rsidRPr="008759C3" w:rsidTr="006F099B">
              <w:trPr>
                <w:trHeight w:val="743"/>
              </w:trPr>
              <w:tc>
                <w:tcPr>
                  <w:tcW w:w="2212" w:type="dxa"/>
                </w:tcPr>
                <w:p w:rsidR="008759C3" w:rsidRPr="008759C3" w:rsidRDefault="008759C3" w:rsidP="008759C3">
                  <w:pPr>
                    <w:jc w:val="left"/>
                    <w:rPr>
                      <w:b/>
                    </w:rPr>
                  </w:pPr>
                  <w:r w:rsidRPr="008759C3">
                    <w:rPr>
                      <w:b/>
                    </w:rPr>
                    <w:t>Použitá a doporučená literatura</w:t>
                  </w:r>
                </w:p>
              </w:tc>
              <w:tc>
                <w:tcPr>
                  <w:tcW w:w="7309" w:type="dxa"/>
                  <w:gridSpan w:val="2"/>
                </w:tcPr>
                <w:p w:rsidR="008759C3" w:rsidRPr="008759C3" w:rsidRDefault="008759C3" w:rsidP="008759C3">
                  <w:pPr>
                    <w:ind w:left="720"/>
                    <w:contextualSpacing/>
                    <w:jc w:val="left"/>
                  </w:pPr>
                </w:p>
              </w:tc>
            </w:tr>
          </w:tbl>
          <w:p w:rsidR="008759C3" w:rsidRPr="008759C3" w:rsidRDefault="008759C3" w:rsidP="00AE0F40">
            <w:pPr>
              <w:spacing w:before="200"/>
              <w:jc w:val="left"/>
            </w:pPr>
            <w:r w:rsidRPr="006F099B">
              <w:rPr>
                <w:b/>
                <w:highlight w:val="green"/>
              </w:rPr>
              <w:t>Pozn. k části Způsob vyhodnocení</w:t>
            </w:r>
            <w:r w:rsidRPr="008759C3">
              <w:t xml:space="preserve"> </w:t>
            </w:r>
          </w:p>
          <w:p w:rsidR="008759C3" w:rsidRPr="008759C3" w:rsidRDefault="008759C3" w:rsidP="008759C3">
            <w:r w:rsidRPr="008759C3">
              <w:t xml:space="preserve">Popište způsoby vyhodnocení VK – vyhodnocení posunu v úrovni kompetencí účastníků (včetně </w:t>
            </w:r>
            <w:proofErr w:type="spellStart"/>
            <w:r w:rsidRPr="008759C3">
              <w:t>autoevaluace</w:t>
            </w:r>
            <w:proofErr w:type="spellEnd"/>
            <w:r w:rsidRPr="008759C3">
              <w:t xml:space="preserve">), vyhodnocení celkové úspěšnosti dosažení cílů vzdělávacího kurzu, </w:t>
            </w:r>
            <w:r w:rsidRPr="008759C3">
              <w:rPr>
                <w:i/>
              </w:rPr>
              <w:t>hodnocení realizace VK z</w:t>
            </w:r>
            <w:r w:rsidR="009B6045">
              <w:rPr>
                <w:i/>
              </w:rPr>
              <w:t> </w:t>
            </w:r>
            <w:r w:rsidRPr="008759C3">
              <w:rPr>
                <w:i/>
              </w:rPr>
              <w:t>pohledu účastníků</w:t>
            </w:r>
            <w:r w:rsidRPr="008759C3">
              <w:t xml:space="preserve"> (lektoři, organizační stránka atd.), případně hodnocení dalších aspektů vzdělávacího kurzu lektory i účastníky. </w:t>
            </w:r>
          </w:p>
          <w:p w:rsidR="008759C3" w:rsidRPr="008759C3" w:rsidRDefault="008759C3" w:rsidP="008759C3">
            <w:r w:rsidRPr="008759C3">
              <w:t xml:space="preserve">Příklad 1. Hodnocení výsledků vzdělávání </w:t>
            </w:r>
          </w:p>
          <w:p w:rsidR="008759C3" w:rsidRPr="008759C3" w:rsidRDefault="008759C3" w:rsidP="008759C3">
            <w:r w:rsidRPr="008759C3">
              <w:t xml:space="preserve">Výsledky vzdělávání ve vzdělávacím kurzu jsou v souladu se zaměřením VK a současnými trendy ověřovány v několika fázích: </w:t>
            </w:r>
            <w:r w:rsidR="00263A16">
              <w:t xml:space="preserve"> </w:t>
            </w:r>
          </w:p>
          <w:p w:rsidR="008759C3" w:rsidRPr="008759C3" w:rsidRDefault="008759C3" w:rsidP="008759C3">
            <w:r w:rsidRPr="008759C3">
              <w:t xml:space="preserve">a) </w:t>
            </w:r>
            <w:proofErr w:type="spellStart"/>
            <w:r w:rsidRPr="008759C3">
              <w:t>Autoevaluační</w:t>
            </w:r>
            <w:proofErr w:type="spellEnd"/>
            <w:r w:rsidRPr="008759C3">
              <w:t xml:space="preserve"> dotazník jako součást hodnocení výsledků je doporučena inovativní forma – </w:t>
            </w:r>
            <w:proofErr w:type="spellStart"/>
            <w:r w:rsidRPr="008759C3">
              <w:t>autoevaluace</w:t>
            </w:r>
            <w:proofErr w:type="spellEnd"/>
            <w:r w:rsidRPr="008759C3">
              <w:t xml:space="preserve">, která je v souladu se současnými trendy ve vzdělávání – účastník provede sebereflexi vyplněním </w:t>
            </w:r>
            <w:proofErr w:type="spellStart"/>
            <w:r w:rsidRPr="008759C3">
              <w:t>autoevaluačního</w:t>
            </w:r>
            <w:proofErr w:type="spellEnd"/>
            <w:r w:rsidRPr="008759C3">
              <w:t xml:space="preserve"> dotazníku před vzdělávacím kurzem a po něm. Zvláště v dnešních podmínkách je třeba sebereflexi trénovat, zhodnocovat své pokroky. Dotazník se zaměřuje na pět oblastí: komunikační, osobnostní a sociální, organizační, teoretickou a praktickou.</w:t>
            </w:r>
          </w:p>
          <w:p w:rsidR="008759C3" w:rsidRPr="008759C3" w:rsidRDefault="008759C3" w:rsidP="008759C3">
            <w:r w:rsidRPr="008759C3">
              <w:t xml:space="preserve"> b) Test znalostí </w:t>
            </w:r>
          </w:p>
          <w:p w:rsidR="008759C3" w:rsidRPr="008759C3" w:rsidRDefault="008759C3" w:rsidP="008759C3">
            <w:r w:rsidRPr="008759C3">
              <w:t xml:space="preserve">Mezi tradiční součást hodnocení výsledků patří test znalostí, ve kterém účastník prokáže své odborné znalosti. Test zahrnuje obsahové prvky z modulu „Prezenční část“. Účastníkům je oznámeno, že test bude obsahově zahrnovat všechny obsahové prvky, v testu však všechny tyto oblasti zahrnuty nejsou – fáze přípravy účastníků na test jsou z hlediska pojetí vzdělávacího kurzu hodnoceny jako dostatečné. Test je účastníkům zadán v samém závěru vzdělávacího kurzu, poslední den. Na vypracování se ponechává 45 min. </w:t>
            </w:r>
          </w:p>
          <w:p w:rsidR="008759C3" w:rsidRPr="008759C3" w:rsidRDefault="008759C3" w:rsidP="008759C3">
            <w:r w:rsidRPr="008759C3">
              <w:t>c) Ověřování praktickými činnostmi – Samostatná práce</w:t>
            </w:r>
          </w:p>
          <w:p w:rsidR="008759C3" w:rsidRPr="008759C3" w:rsidRDefault="008759C3" w:rsidP="008759C3">
            <w:r w:rsidRPr="008759C3">
              <w:t xml:space="preserve"> Kritérium pro vypracování – koncept obsahuje všechny součásti předložené v zadání, jeho organizace je reálná, cíle splnitelné, jeho plnění je měřitelné a termínované.</w:t>
            </w:r>
          </w:p>
          <w:p w:rsidR="008759C3" w:rsidRPr="008759C3" w:rsidRDefault="008759C3" w:rsidP="008759C3">
            <w:r w:rsidRPr="008759C3">
              <w:t xml:space="preserve">V průběhu realizace vzdělávacího kurzu je třeba klást důraz na otevřenou spolupráci s účastníky. </w:t>
            </w:r>
          </w:p>
          <w:p w:rsidR="008759C3" w:rsidRPr="008759C3" w:rsidRDefault="008759C3" w:rsidP="008759C3"/>
          <w:p w:rsidR="008759C3" w:rsidRPr="008759C3" w:rsidRDefault="008759C3" w:rsidP="008759C3">
            <w:r w:rsidRPr="008759C3">
              <w:t xml:space="preserve">Hodnocení VK je vedeno např. v těchto čtyřech rovinách: </w:t>
            </w:r>
          </w:p>
          <w:p w:rsidR="008759C3" w:rsidRPr="008759C3" w:rsidRDefault="008759C3" w:rsidP="008759C3">
            <w:r w:rsidRPr="008759C3">
              <w:t>— vhodnost rozsahu kurzu</w:t>
            </w:r>
          </w:p>
          <w:p w:rsidR="008759C3" w:rsidRPr="008759C3" w:rsidRDefault="008759C3" w:rsidP="008759C3">
            <w:r w:rsidRPr="008759C3">
              <w:t xml:space="preserve">— vhodnost rozsahu kurzu vzhledem k dosaženým výsledkům a subjektivně vnímaným osobním pokrokům; </w:t>
            </w:r>
          </w:p>
          <w:p w:rsidR="008759C3" w:rsidRPr="008759C3" w:rsidRDefault="008759C3" w:rsidP="008759C3">
            <w:r w:rsidRPr="008759C3">
              <w:t>— vhodnost navržené metodiky (= struktura jednotlivých prvků a použitých metod);</w:t>
            </w:r>
          </w:p>
          <w:p w:rsidR="008759C3" w:rsidRPr="008759C3" w:rsidRDefault="008759C3" w:rsidP="008759C3">
            <w:r w:rsidRPr="008759C3">
              <w:t xml:space="preserve">— vhodnost způsobů vyhodnocení výsledků vzdělávání (= </w:t>
            </w:r>
            <w:proofErr w:type="spellStart"/>
            <w:r w:rsidRPr="008759C3">
              <w:t>autoevaluační</w:t>
            </w:r>
            <w:proofErr w:type="spellEnd"/>
            <w:r w:rsidRPr="008759C3">
              <w:t xml:space="preserve"> dotazník, test znalostí, tvorba konceptu vzdělávací aktivity a projektového plánu, případně pracovní list). </w:t>
            </w:r>
          </w:p>
          <w:p w:rsidR="008759C3" w:rsidRPr="008759C3" w:rsidRDefault="008759C3" w:rsidP="008759C3">
            <w:pPr>
              <w:rPr>
                <w:i/>
              </w:rPr>
            </w:pPr>
          </w:p>
          <w:p w:rsidR="008759C3" w:rsidRPr="008759C3" w:rsidRDefault="008759C3" w:rsidP="008759C3">
            <w:r w:rsidRPr="008759C3">
              <w:rPr>
                <w:i/>
              </w:rPr>
              <w:t>Hodnocení vzdělávacího kurzu realizačním týmem</w:t>
            </w:r>
            <w:r w:rsidRPr="008759C3">
              <w:t>:</w:t>
            </w:r>
          </w:p>
          <w:p w:rsidR="008759C3" w:rsidRPr="008759C3" w:rsidRDefault="008759C3" w:rsidP="008759C3">
            <w:r w:rsidRPr="008759C3">
              <w:t>Je třeba, aby se po skončení realizace vzdělávacího kurzu organizační tým soustředil na hodnocení vzdělávacího kurzu z hlediska celkové koncepce a následné realizace, např. v těchto rovinách:</w:t>
            </w:r>
          </w:p>
          <w:p w:rsidR="008759C3" w:rsidRPr="008759C3" w:rsidRDefault="008759C3" w:rsidP="008759C3">
            <w:r w:rsidRPr="008759C3">
              <w:t xml:space="preserve">— vhodnost rozsahu kurzu – počet hodin, rozplánování vzdělávacího kurzu do jedné prezenční části, zda organizační podmínky odpovídají očekávaným výsledkům vzdělávání; </w:t>
            </w:r>
          </w:p>
          <w:p w:rsidR="008759C3" w:rsidRPr="008759C3" w:rsidRDefault="008759C3" w:rsidP="008759C3">
            <w:r w:rsidRPr="008759C3">
              <w:t>— vhodnost metodiky – je třeba zhodnotit úspěšnost použité metodiky, zhodnotit zpětnou vazbu lektorů a</w:t>
            </w:r>
            <w:r w:rsidR="009B6045">
              <w:t> </w:t>
            </w:r>
            <w:r w:rsidRPr="008759C3">
              <w:t xml:space="preserve">zapracovat případné úpravy; </w:t>
            </w:r>
          </w:p>
          <w:p w:rsidR="0012620F" w:rsidRPr="008759C3" w:rsidRDefault="008759C3" w:rsidP="008759C3">
            <w:pPr>
              <w:rPr>
                <w:b/>
              </w:rPr>
            </w:pPr>
            <w:r w:rsidRPr="008759C3">
              <w:t xml:space="preserve">— vhodnost způsobů vyhodnocení výsledků vzdělávání (= </w:t>
            </w:r>
            <w:proofErr w:type="spellStart"/>
            <w:r w:rsidRPr="008759C3">
              <w:t>autoevaluační</w:t>
            </w:r>
            <w:proofErr w:type="spellEnd"/>
            <w:r w:rsidRPr="008759C3">
              <w:t xml:space="preserve"> dotazník, test znalostí, samostatná práce), je třeba zhodnotit navrženou strukturu a prvky VK.</w:t>
            </w:r>
          </w:p>
        </w:tc>
      </w:tr>
    </w:tbl>
    <w:p w:rsidR="00A45C3A" w:rsidRDefault="00A45C3A" w:rsidP="00A45C3A">
      <w:pPr>
        <w:pStyle w:val="Odstavecseseznamem"/>
        <w:spacing w:before="120" w:after="120" w:line="240" w:lineRule="auto"/>
        <w:ind w:left="0"/>
        <w:contextualSpacing w:val="0"/>
        <w:jc w:val="both"/>
        <w:sectPr w:rsidR="00A45C3A" w:rsidSect="00445A8B">
          <w:headerReference w:type="default" r:id="rId31"/>
          <w:pgSz w:w="11906" w:h="16838"/>
          <w:pgMar w:top="1134" w:right="1134" w:bottom="1134" w:left="1134" w:header="709" w:footer="425" w:gutter="0"/>
          <w:cols w:space="708"/>
          <w:docGrid w:linePitch="360"/>
        </w:sectPr>
      </w:pPr>
      <w:r>
        <w:lastRenderedPageBreak/>
        <w:br w:type="page"/>
      </w:r>
    </w:p>
    <w:p w:rsidR="00A45C3A" w:rsidRPr="009B7795" w:rsidRDefault="00A45C3A" w:rsidP="00A45C3A">
      <w:pPr>
        <w:tabs>
          <w:tab w:val="left" w:pos="3969"/>
          <w:tab w:val="left" w:pos="5670"/>
        </w:tabs>
        <w:spacing w:after="120"/>
        <w:jc w:val="center"/>
        <w:rPr>
          <w:rFonts w:cs="Arial"/>
          <w:b/>
          <w:sz w:val="28"/>
          <w:szCs w:val="28"/>
        </w:rPr>
      </w:pPr>
      <w:r w:rsidRPr="009B7795">
        <w:rPr>
          <w:rFonts w:cs="Arial"/>
          <w:b/>
          <w:sz w:val="28"/>
          <w:szCs w:val="28"/>
        </w:rPr>
        <w:lastRenderedPageBreak/>
        <w:t xml:space="preserve">Seznam poddodavatelů </w:t>
      </w:r>
    </w:p>
    <w:p w:rsidR="00A45C3A" w:rsidRDefault="00A45C3A" w:rsidP="00806897">
      <w:pPr>
        <w:spacing w:after="240"/>
        <w:ind w:left="-426"/>
        <w:rPr>
          <w:rFonts w:cs="Arial"/>
          <w:i/>
          <w:szCs w:val="22"/>
          <w:shd w:val="clear" w:color="auto" w:fill="FFFF00"/>
        </w:rPr>
      </w:pPr>
      <w:r w:rsidRPr="002C2E01">
        <w:rPr>
          <w:rFonts w:cs="Arial"/>
          <w:i/>
          <w:szCs w:val="22"/>
          <w:highlight w:val="green"/>
          <w:shd w:val="clear" w:color="auto" w:fill="92D050"/>
        </w:rPr>
        <w:t>--Dodavatel vyplní níže uvedené údaje v případě využití poddodavatele--</w:t>
      </w:r>
    </w:p>
    <w:tbl>
      <w:tblPr>
        <w:tblW w:w="517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986"/>
        <w:gridCol w:w="567"/>
        <w:gridCol w:w="992"/>
        <w:gridCol w:w="2407"/>
        <w:gridCol w:w="2554"/>
      </w:tblGrid>
      <w:tr w:rsidR="00A27389" w:rsidRPr="00745684" w:rsidTr="00670A1C">
        <w:trPr>
          <w:trHeight w:val="806"/>
        </w:trPr>
        <w:tc>
          <w:tcPr>
            <w:tcW w:w="4254" w:type="dxa"/>
            <w:gridSpan w:val="3"/>
            <w:shd w:val="clear" w:color="auto" w:fill="EAF1DD" w:themeFill="accent3" w:themeFillTint="33"/>
          </w:tcPr>
          <w:p w:rsidR="00A27389" w:rsidRPr="00745684" w:rsidRDefault="00A27389" w:rsidP="00D62607">
            <w:pPr>
              <w:spacing w:before="60" w:after="60"/>
              <w:jc w:val="left"/>
              <w:rPr>
                <w:rFonts w:cs="Arial"/>
                <w:szCs w:val="22"/>
              </w:rPr>
            </w:pPr>
            <w:r>
              <w:rPr>
                <w:rFonts w:eastAsia="Times New Roman" w:cs="Arial"/>
                <w:szCs w:val="22"/>
                <w:lang w:eastAsia="en-US"/>
              </w:rPr>
              <w:t>Název veřejné zakázky:</w:t>
            </w:r>
          </w:p>
        </w:tc>
        <w:tc>
          <w:tcPr>
            <w:tcW w:w="5953" w:type="dxa"/>
            <w:gridSpan w:val="3"/>
            <w:shd w:val="clear" w:color="auto" w:fill="EAF1DD" w:themeFill="accent3" w:themeFillTint="33"/>
          </w:tcPr>
          <w:p w:rsidR="00A27389" w:rsidRPr="00FA2C1C" w:rsidRDefault="00A27389" w:rsidP="00D62607">
            <w:pPr>
              <w:spacing w:before="60" w:after="60"/>
              <w:rPr>
                <w:rFonts w:cs="Arial"/>
                <w:color w:val="000000"/>
                <w:szCs w:val="22"/>
              </w:rPr>
            </w:pPr>
            <w:r w:rsidRPr="007916FB">
              <w:rPr>
                <w:rFonts w:eastAsia="Times New Roman" w:cs="Arial"/>
                <w:b/>
                <w:color w:val="000000"/>
                <w:szCs w:val="22"/>
                <w:lang w:eastAsia="en-US"/>
              </w:rPr>
              <w:t>Tvorba metodiky a systém vzdělávání zaměstnanců vybraných profesí</w:t>
            </w:r>
          </w:p>
        </w:tc>
      </w:tr>
      <w:tr w:rsidR="00A27389" w:rsidRPr="00745684" w:rsidTr="00670A1C">
        <w:trPr>
          <w:trHeight w:val="580"/>
        </w:trPr>
        <w:tc>
          <w:tcPr>
            <w:tcW w:w="4254" w:type="dxa"/>
            <w:gridSpan w:val="3"/>
          </w:tcPr>
          <w:p w:rsidR="00A27389" w:rsidRPr="00745684" w:rsidRDefault="00A27389" w:rsidP="00D62607">
            <w:pPr>
              <w:spacing w:before="60" w:after="60"/>
              <w:jc w:val="left"/>
              <w:rPr>
                <w:rFonts w:cs="Arial"/>
                <w:szCs w:val="22"/>
              </w:rPr>
            </w:pPr>
            <w:r>
              <w:rPr>
                <w:rFonts w:eastAsia="Times New Roman" w:cs="Arial"/>
                <w:szCs w:val="22"/>
                <w:lang w:eastAsia="en-US"/>
              </w:rPr>
              <w:t>Název části 1 veřejné zakázky:</w:t>
            </w:r>
          </w:p>
        </w:tc>
        <w:tc>
          <w:tcPr>
            <w:tcW w:w="5953" w:type="dxa"/>
            <w:gridSpan w:val="3"/>
            <w:tcBorders>
              <w:top w:val="nil"/>
              <w:bottom w:val="nil"/>
            </w:tcBorders>
            <w:shd w:val="clear" w:color="auto" w:fill="auto"/>
          </w:tcPr>
          <w:p w:rsidR="00A27389" w:rsidRPr="00745684" w:rsidRDefault="00A27389" w:rsidP="00D62607">
            <w:pPr>
              <w:spacing w:after="200" w:line="276" w:lineRule="auto"/>
              <w:jc w:val="left"/>
            </w:pPr>
            <w:r w:rsidRPr="007916FB">
              <w:rPr>
                <w:rFonts w:eastAsia="Times New Roman" w:cs="Arial"/>
                <w:b/>
                <w:bCs/>
                <w:szCs w:val="22"/>
              </w:rPr>
              <w:t>Tvorba Metodiky moderních metod sociální práce a síťování</w:t>
            </w:r>
          </w:p>
        </w:tc>
      </w:tr>
      <w:tr w:rsidR="00A27389" w:rsidRPr="00DE45A7" w:rsidTr="00670A1C">
        <w:tblPrEx>
          <w:tblLook w:val="04A0" w:firstRow="1" w:lastRow="0" w:firstColumn="1" w:lastColumn="0" w:noHBand="0" w:noVBand="1"/>
        </w:tblPrEx>
        <w:trPr>
          <w:trHeight w:val="972"/>
        </w:trPr>
        <w:tc>
          <w:tcPr>
            <w:tcW w:w="1701" w:type="dxa"/>
            <w:shd w:val="clear" w:color="auto" w:fill="auto"/>
            <w:vAlign w:val="center"/>
          </w:tcPr>
          <w:p w:rsidR="00A27389" w:rsidRPr="00DE45A7" w:rsidRDefault="00A27389" w:rsidP="00D62607">
            <w:pPr>
              <w:jc w:val="center"/>
              <w:rPr>
                <w:rFonts w:cs="Arial"/>
                <w:szCs w:val="22"/>
                <w:lang w:eastAsia="en-US"/>
              </w:rPr>
            </w:pPr>
            <w:r w:rsidRPr="00DE45A7">
              <w:rPr>
                <w:rFonts w:cs="Arial"/>
                <w:szCs w:val="22"/>
                <w:lang w:eastAsia="en-US"/>
              </w:rPr>
              <w:t>Pořadové číslo poddodavatele</w:t>
            </w:r>
          </w:p>
        </w:tc>
        <w:tc>
          <w:tcPr>
            <w:tcW w:w="1986" w:type="dxa"/>
            <w:shd w:val="clear" w:color="auto" w:fill="auto"/>
            <w:vAlign w:val="center"/>
          </w:tcPr>
          <w:p w:rsidR="00A27389" w:rsidRPr="00DE45A7" w:rsidRDefault="00A27389" w:rsidP="00D62607">
            <w:pPr>
              <w:jc w:val="center"/>
              <w:rPr>
                <w:rFonts w:cs="Arial"/>
                <w:szCs w:val="22"/>
                <w:lang w:eastAsia="en-US"/>
              </w:rPr>
            </w:pPr>
            <w:r w:rsidRPr="00DE45A7">
              <w:rPr>
                <w:rFonts w:cs="Arial"/>
                <w:szCs w:val="22"/>
                <w:lang w:eastAsia="en-US"/>
              </w:rPr>
              <w:t>Obchodní firma nebo název poddodavatele</w:t>
            </w:r>
          </w:p>
        </w:tc>
        <w:tc>
          <w:tcPr>
            <w:tcW w:w="1559" w:type="dxa"/>
            <w:gridSpan w:val="2"/>
            <w:vAlign w:val="center"/>
          </w:tcPr>
          <w:p w:rsidR="00A27389" w:rsidRPr="00DE45A7" w:rsidDel="00CF7BB5" w:rsidRDefault="00A27389" w:rsidP="00D62607">
            <w:pPr>
              <w:jc w:val="center"/>
              <w:rPr>
                <w:rFonts w:cs="Arial"/>
                <w:szCs w:val="22"/>
                <w:lang w:eastAsia="en-US"/>
              </w:rPr>
            </w:pPr>
            <w:r w:rsidRPr="00DE45A7">
              <w:rPr>
                <w:rFonts w:cs="Arial"/>
                <w:szCs w:val="22"/>
                <w:lang w:eastAsia="en-US"/>
              </w:rPr>
              <w:t>IČO</w:t>
            </w:r>
          </w:p>
        </w:tc>
        <w:tc>
          <w:tcPr>
            <w:tcW w:w="2407" w:type="dxa"/>
            <w:vAlign w:val="center"/>
          </w:tcPr>
          <w:p w:rsidR="00A27389" w:rsidRPr="00DE45A7" w:rsidDel="00CF7BB5" w:rsidRDefault="00A27389" w:rsidP="00D62607">
            <w:pPr>
              <w:jc w:val="center"/>
              <w:rPr>
                <w:rFonts w:cs="Arial"/>
                <w:szCs w:val="22"/>
                <w:lang w:eastAsia="en-US"/>
              </w:rPr>
            </w:pPr>
            <w:r w:rsidRPr="00DE45A7">
              <w:rPr>
                <w:rFonts w:cs="Arial"/>
                <w:szCs w:val="22"/>
                <w:lang w:eastAsia="en-US"/>
              </w:rPr>
              <w:t>Sídlo</w:t>
            </w:r>
          </w:p>
        </w:tc>
        <w:tc>
          <w:tcPr>
            <w:tcW w:w="2554" w:type="dxa"/>
            <w:vAlign w:val="center"/>
          </w:tcPr>
          <w:p w:rsidR="00A27389" w:rsidRPr="00DE45A7" w:rsidDel="00CF7BB5" w:rsidRDefault="00A27389" w:rsidP="00D62607">
            <w:pPr>
              <w:jc w:val="center"/>
              <w:rPr>
                <w:rFonts w:cs="Arial"/>
                <w:szCs w:val="22"/>
                <w:lang w:eastAsia="en-US"/>
              </w:rPr>
            </w:pPr>
            <w:r>
              <w:rPr>
                <w:rFonts w:cs="Arial"/>
                <w:szCs w:val="22"/>
              </w:rPr>
              <w:t>Č</w:t>
            </w:r>
            <w:r w:rsidRPr="004E6E1E">
              <w:rPr>
                <w:rFonts w:cs="Arial"/>
                <w:szCs w:val="22"/>
              </w:rPr>
              <w:t>ást veřejné zakázky</w:t>
            </w:r>
            <w:r>
              <w:rPr>
                <w:rFonts w:cs="Arial"/>
                <w:szCs w:val="22"/>
              </w:rPr>
              <w:t>, kterou</w:t>
            </w:r>
            <w:r w:rsidRPr="004E6E1E">
              <w:rPr>
                <w:rFonts w:cs="Arial"/>
                <w:szCs w:val="22"/>
              </w:rPr>
              <w:t xml:space="preserve"> bude </w:t>
            </w:r>
            <w:r>
              <w:rPr>
                <w:rFonts w:cs="Arial"/>
                <w:szCs w:val="22"/>
              </w:rPr>
              <w:t>poddodavatel</w:t>
            </w:r>
            <w:r w:rsidRPr="004E6E1E">
              <w:rPr>
                <w:rFonts w:cs="Arial"/>
                <w:szCs w:val="22"/>
              </w:rPr>
              <w:t xml:space="preserve"> plnit</w:t>
            </w:r>
            <w:r>
              <w:rPr>
                <w:rFonts w:cs="Arial"/>
                <w:szCs w:val="22"/>
              </w:rPr>
              <w:t xml:space="preserve"> (v Kč nebo %, včetně slovního označení části veřejné zakázky plnění poddodavatelem)</w:t>
            </w:r>
          </w:p>
        </w:tc>
      </w:tr>
      <w:tr w:rsidR="00A27389" w:rsidRPr="00DE45A7" w:rsidTr="00670A1C">
        <w:tblPrEx>
          <w:tblLook w:val="04A0" w:firstRow="1" w:lastRow="0" w:firstColumn="1" w:lastColumn="0" w:noHBand="0" w:noVBand="1"/>
        </w:tblPrEx>
        <w:trPr>
          <w:trHeight w:val="567"/>
        </w:trPr>
        <w:tc>
          <w:tcPr>
            <w:tcW w:w="1701" w:type="dxa"/>
            <w:shd w:val="clear" w:color="auto" w:fill="auto"/>
            <w:vAlign w:val="center"/>
          </w:tcPr>
          <w:p w:rsidR="00A27389" w:rsidRPr="00DE45A7" w:rsidRDefault="00A27389" w:rsidP="00D62607">
            <w:pPr>
              <w:spacing w:before="120" w:after="120"/>
              <w:jc w:val="left"/>
              <w:rPr>
                <w:rFonts w:cs="Arial"/>
                <w:szCs w:val="22"/>
                <w:lang w:eastAsia="en-US"/>
              </w:rPr>
            </w:pPr>
            <w:r w:rsidRPr="00DE45A7">
              <w:rPr>
                <w:rFonts w:cs="Arial"/>
                <w:szCs w:val="22"/>
                <w:lang w:eastAsia="en-US"/>
              </w:rPr>
              <w:t>Poddodavatel č. 1</w:t>
            </w:r>
          </w:p>
        </w:tc>
        <w:tc>
          <w:tcPr>
            <w:tcW w:w="1986" w:type="dxa"/>
            <w:shd w:val="clear" w:color="auto" w:fill="FFFF00"/>
            <w:vAlign w:val="center"/>
          </w:tcPr>
          <w:p w:rsidR="00A27389" w:rsidRPr="002C2E01" w:rsidRDefault="00A27389" w:rsidP="00D62607">
            <w:pPr>
              <w:spacing w:before="120" w:after="120"/>
              <w:jc w:val="left"/>
              <w:rPr>
                <w:rFonts w:cs="Arial"/>
                <w:szCs w:val="22"/>
                <w:highlight w:val="yellow"/>
                <w:lang w:eastAsia="en-US"/>
              </w:rPr>
            </w:pPr>
          </w:p>
        </w:tc>
        <w:tc>
          <w:tcPr>
            <w:tcW w:w="1559" w:type="dxa"/>
            <w:gridSpan w:val="2"/>
            <w:shd w:val="clear" w:color="auto" w:fill="FFFF00"/>
            <w:vAlign w:val="center"/>
          </w:tcPr>
          <w:p w:rsidR="00A27389" w:rsidRPr="002C2E01" w:rsidRDefault="00A27389" w:rsidP="00D62607">
            <w:pPr>
              <w:spacing w:before="120" w:after="120"/>
              <w:jc w:val="left"/>
              <w:rPr>
                <w:rFonts w:cs="Arial"/>
                <w:szCs w:val="22"/>
                <w:highlight w:val="yellow"/>
                <w:lang w:eastAsia="en-US"/>
              </w:rPr>
            </w:pPr>
          </w:p>
        </w:tc>
        <w:tc>
          <w:tcPr>
            <w:tcW w:w="2407" w:type="dxa"/>
            <w:shd w:val="clear" w:color="auto" w:fill="FFFF00"/>
            <w:vAlign w:val="center"/>
          </w:tcPr>
          <w:p w:rsidR="00A27389" w:rsidRPr="002C2E01" w:rsidRDefault="00A27389" w:rsidP="00D62607">
            <w:pPr>
              <w:spacing w:before="120" w:after="120"/>
              <w:jc w:val="left"/>
              <w:rPr>
                <w:rFonts w:cs="Arial"/>
                <w:szCs w:val="22"/>
                <w:highlight w:val="yellow"/>
                <w:lang w:eastAsia="en-US"/>
              </w:rPr>
            </w:pPr>
          </w:p>
        </w:tc>
        <w:tc>
          <w:tcPr>
            <w:tcW w:w="2554" w:type="dxa"/>
            <w:shd w:val="clear" w:color="auto" w:fill="FFFF00"/>
            <w:vAlign w:val="center"/>
          </w:tcPr>
          <w:p w:rsidR="00A27389" w:rsidRPr="002C2E01" w:rsidRDefault="00A27389" w:rsidP="00D62607">
            <w:pPr>
              <w:spacing w:before="120" w:after="120"/>
              <w:jc w:val="left"/>
              <w:rPr>
                <w:rFonts w:cs="Arial"/>
                <w:szCs w:val="22"/>
                <w:highlight w:val="yellow"/>
                <w:lang w:eastAsia="en-US"/>
              </w:rPr>
            </w:pPr>
          </w:p>
        </w:tc>
      </w:tr>
    </w:tbl>
    <w:p w:rsidR="00A45C3A" w:rsidRDefault="00A45C3A" w:rsidP="00A45C3A">
      <w:pPr>
        <w:spacing w:after="200" w:line="276" w:lineRule="auto"/>
        <w:contextualSpacing/>
        <w:rPr>
          <w:rFonts w:cs="Arial"/>
          <w:bCs/>
          <w:i/>
          <w:kern w:val="16"/>
          <w:szCs w:val="22"/>
        </w:rPr>
      </w:pPr>
    </w:p>
    <w:p w:rsidR="00A45C3A" w:rsidRPr="00670A1C" w:rsidRDefault="00A45C3A" w:rsidP="00A45C3A">
      <w:pPr>
        <w:spacing w:after="240"/>
        <w:ind w:left="-454"/>
        <w:rPr>
          <w:rFonts w:cs="Arial"/>
          <w:i/>
          <w:szCs w:val="22"/>
          <w:highlight w:val="green"/>
        </w:rPr>
      </w:pPr>
      <w:r w:rsidRPr="00670A1C">
        <w:rPr>
          <w:rFonts w:cs="Arial"/>
          <w:i/>
          <w:szCs w:val="22"/>
          <w:highlight w:val="green"/>
        </w:rPr>
        <w:t>V případě potřeby více poddodavatelů doplňte tabulku stejným způsobem.</w:t>
      </w:r>
    </w:p>
    <w:p w:rsidR="00A45C3A" w:rsidRPr="00DE45A7" w:rsidRDefault="00A45C3A" w:rsidP="00A45C3A">
      <w:pPr>
        <w:spacing w:after="200" w:line="276" w:lineRule="auto"/>
        <w:contextualSpacing/>
        <w:rPr>
          <w:rFonts w:cs="Arial"/>
          <w:bCs/>
          <w:i/>
          <w:kern w:val="16"/>
          <w:szCs w:val="22"/>
        </w:rPr>
      </w:pPr>
    </w:p>
    <w:p w:rsidR="00A45C3A" w:rsidRPr="00A73139" w:rsidRDefault="00A45C3A" w:rsidP="00806897">
      <w:pPr>
        <w:autoSpaceDN w:val="0"/>
        <w:spacing w:before="360" w:after="120"/>
        <w:ind w:left="-426"/>
        <w:jc w:val="left"/>
        <w:textAlignment w:val="baseline"/>
        <w:rPr>
          <w:rFonts w:cs="Arial"/>
          <w:kern w:val="3"/>
          <w:szCs w:val="22"/>
        </w:rPr>
      </w:pPr>
      <w:r w:rsidRPr="00A73139">
        <w:rPr>
          <w:rFonts w:cs="Arial"/>
          <w:kern w:val="3"/>
          <w:szCs w:val="22"/>
        </w:rPr>
        <w:t>V(e) ……………</w:t>
      </w:r>
      <w:r>
        <w:rPr>
          <w:rFonts w:cs="Arial"/>
          <w:kern w:val="3"/>
          <w:szCs w:val="22"/>
        </w:rPr>
        <w:t>……………</w:t>
      </w:r>
      <w:proofErr w:type="gramStart"/>
      <w:r>
        <w:rPr>
          <w:rFonts w:cs="Arial"/>
          <w:kern w:val="3"/>
          <w:szCs w:val="22"/>
        </w:rPr>
        <w:t>…...</w:t>
      </w:r>
      <w:r w:rsidRPr="00A73139">
        <w:rPr>
          <w:rFonts w:cs="Arial"/>
          <w:kern w:val="3"/>
          <w:szCs w:val="22"/>
        </w:rPr>
        <w:t>…</w:t>
      </w:r>
      <w:proofErr w:type="gramEnd"/>
      <w:r w:rsidRPr="00A73139">
        <w:rPr>
          <w:rFonts w:cs="Arial"/>
          <w:kern w:val="3"/>
          <w:szCs w:val="22"/>
        </w:rPr>
        <w:t>…….. dne ……………..</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2"/>
        <w:gridCol w:w="6133"/>
      </w:tblGrid>
      <w:tr w:rsidR="00A45C3A" w:rsidRPr="00A73139" w:rsidTr="00806897">
        <w:trPr>
          <w:trHeight w:val="454"/>
        </w:trPr>
        <w:tc>
          <w:tcPr>
            <w:tcW w:w="10065" w:type="dxa"/>
            <w:gridSpan w:val="2"/>
            <w:vAlign w:val="center"/>
          </w:tcPr>
          <w:p w:rsidR="00A45C3A" w:rsidRPr="00A73139" w:rsidRDefault="00A45C3A" w:rsidP="00D62607">
            <w:pPr>
              <w:autoSpaceDN w:val="0"/>
              <w:spacing w:before="60" w:after="60"/>
              <w:jc w:val="left"/>
              <w:textAlignment w:val="baseline"/>
              <w:rPr>
                <w:rFonts w:cs="Arial"/>
                <w:b/>
                <w:kern w:val="3"/>
                <w:szCs w:val="22"/>
              </w:rPr>
            </w:pPr>
            <w:r w:rsidRPr="00A73139">
              <w:rPr>
                <w:rFonts w:cs="Arial"/>
                <w:b/>
                <w:kern w:val="3"/>
                <w:szCs w:val="22"/>
              </w:rPr>
              <w:t>Podpis dodavatele nebo osoby oprávněné jednat jménem nebo za dodavatele</w:t>
            </w:r>
          </w:p>
        </w:tc>
      </w:tr>
      <w:tr w:rsidR="00A45C3A" w:rsidRPr="00A73139" w:rsidTr="00806897">
        <w:trPr>
          <w:trHeight w:val="454"/>
        </w:trPr>
        <w:tc>
          <w:tcPr>
            <w:tcW w:w="3932" w:type="dxa"/>
            <w:vAlign w:val="center"/>
          </w:tcPr>
          <w:p w:rsidR="00A45C3A" w:rsidRPr="00A73139" w:rsidRDefault="00A45C3A" w:rsidP="00D62607">
            <w:pPr>
              <w:autoSpaceDN w:val="0"/>
              <w:spacing w:before="60" w:after="60"/>
              <w:jc w:val="left"/>
              <w:textAlignment w:val="baseline"/>
              <w:rPr>
                <w:rFonts w:cs="Arial"/>
                <w:kern w:val="3"/>
                <w:szCs w:val="22"/>
              </w:rPr>
            </w:pPr>
            <w:r w:rsidRPr="00A73139">
              <w:rPr>
                <w:rFonts w:cs="Arial"/>
                <w:kern w:val="3"/>
                <w:szCs w:val="22"/>
              </w:rPr>
              <w:t>Obchodní firma nebo název nebo jméno a příjmení:</w:t>
            </w:r>
          </w:p>
        </w:tc>
        <w:tc>
          <w:tcPr>
            <w:tcW w:w="6133" w:type="dxa"/>
            <w:vAlign w:val="center"/>
          </w:tcPr>
          <w:p w:rsidR="00A45C3A" w:rsidRPr="00A73139" w:rsidRDefault="00A45C3A" w:rsidP="00D62607">
            <w:pPr>
              <w:autoSpaceDN w:val="0"/>
              <w:spacing w:before="60" w:after="60"/>
              <w:jc w:val="left"/>
              <w:textAlignment w:val="baseline"/>
              <w:rPr>
                <w:rFonts w:cs="Arial"/>
                <w:kern w:val="3"/>
                <w:szCs w:val="22"/>
              </w:rPr>
            </w:pPr>
          </w:p>
        </w:tc>
      </w:tr>
      <w:tr w:rsidR="00A45C3A" w:rsidRPr="00A73139" w:rsidTr="00806897">
        <w:trPr>
          <w:trHeight w:val="454"/>
        </w:trPr>
        <w:tc>
          <w:tcPr>
            <w:tcW w:w="3932" w:type="dxa"/>
            <w:vAlign w:val="center"/>
          </w:tcPr>
          <w:p w:rsidR="00A45C3A" w:rsidRPr="00A73139" w:rsidRDefault="00A45C3A" w:rsidP="00D62607">
            <w:pPr>
              <w:autoSpaceDN w:val="0"/>
              <w:spacing w:before="60" w:after="60"/>
              <w:jc w:val="left"/>
              <w:textAlignment w:val="baseline"/>
              <w:rPr>
                <w:rFonts w:cs="Arial"/>
                <w:kern w:val="3"/>
                <w:szCs w:val="22"/>
              </w:rPr>
            </w:pPr>
            <w:r w:rsidRPr="00A73139">
              <w:rPr>
                <w:rFonts w:cs="Arial"/>
                <w:kern w:val="3"/>
                <w:szCs w:val="22"/>
              </w:rPr>
              <w:t>Titul, jméno, příjmení, funkce:</w:t>
            </w:r>
          </w:p>
        </w:tc>
        <w:tc>
          <w:tcPr>
            <w:tcW w:w="6133" w:type="dxa"/>
            <w:vAlign w:val="center"/>
          </w:tcPr>
          <w:p w:rsidR="00A45C3A" w:rsidRPr="00A73139" w:rsidRDefault="00A45C3A" w:rsidP="00D62607">
            <w:pPr>
              <w:autoSpaceDN w:val="0"/>
              <w:spacing w:before="60" w:after="60"/>
              <w:jc w:val="left"/>
              <w:textAlignment w:val="baseline"/>
              <w:rPr>
                <w:rFonts w:cs="Arial"/>
                <w:kern w:val="3"/>
                <w:szCs w:val="22"/>
              </w:rPr>
            </w:pPr>
          </w:p>
        </w:tc>
      </w:tr>
      <w:tr w:rsidR="00A45C3A" w:rsidRPr="00A73139" w:rsidTr="00806897">
        <w:trPr>
          <w:trHeight w:val="454"/>
        </w:trPr>
        <w:tc>
          <w:tcPr>
            <w:tcW w:w="3932" w:type="dxa"/>
            <w:vAlign w:val="center"/>
          </w:tcPr>
          <w:p w:rsidR="00A45C3A" w:rsidRPr="00A73139" w:rsidRDefault="00A45C3A" w:rsidP="00D62607">
            <w:pPr>
              <w:autoSpaceDN w:val="0"/>
              <w:spacing w:before="60" w:after="60"/>
              <w:jc w:val="left"/>
              <w:textAlignment w:val="baseline"/>
              <w:rPr>
                <w:rFonts w:cs="Arial"/>
                <w:kern w:val="3"/>
                <w:szCs w:val="22"/>
              </w:rPr>
            </w:pPr>
            <w:r w:rsidRPr="00A73139">
              <w:rPr>
                <w:rFonts w:cs="Arial"/>
                <w:kern w:val="3"/>
                <w:szCs w:val="22"/>
              </w:rPr>
              <w:t>Podpis:</w:t>
            </w:r>
          </w:p>
        </w:tc>
        <w:tc>
          <w:tcPr>
            <w:tcW w:w="6133" w:type="dxa"/>
            <w:vAlign w:val="center"/>
          </w:tcPr>
          <w:p w:rsidR="00A45C3A" w:rsidRPr="00A73139" w:rsidRDefault="00A45C3A" w:rsidP="00D62607">
            <w:pPr>
              <w:autoSpaceDN w:val="0"/>
              <w:spacing w:before="60" w:after="60"/>
              <w:jc w:val="left"/>
              <w:textAlignment w:val="baseline"/>
              <w:rPr>
                <w:rFonts w:cs="Arial"/>
                <w:kern w:val="3"/>
                <w:szCs w:val="22"/>
              </w:rPr>
            </w:pPr>
          </w:p>
        </w:tc>
      </w:tr>
    </w:tbl>
    <w:p w:rsidR="00806897" w:rsidRDefault="00806897" w:rsidP="00A45C3A">
      <w:pPr>
        <w:pStyle w:val="Odstavecseseznamem"/>
        <w:spacing w:before="120" w:after="120" w:line="240" w:lineRule="auto"/>
        <w:ind w:left="0"/>
        <w:contextualSpacing w:val="0"/>
        <w:jc w:val="both"/>
        <w:sectPr w:rsidR="00806897" w:rsidSect="00594D90">
          <w:headerReference w:type="default" r:id="rId32"/>
          <w:headerReference w:type="first" r:id="rId33"/>
          <w:pgSz w:w="11906" w:h="16838"/>
          <w:pgMar w:top="1021" w:right="1134" w:bottom="1134" w:left="1134" w:header="709" w:footer="425" w:gutter="0"/>
          <w:cols w:space="708"/>
          <w:titlePg/>
          <w:docGrid w:linePitch="360"/>
        </w:sectPr>
      </w:pPr>
    </w:p>
    <w:p w:rsidR="00806897" w:rsidRPr="009B7795" w:rsidRDefault="00806897" w:rsidP="00806897">
      <w:pPr>
        <w:tabs>
          <w:tab w:val="left" w:pos="3969"/>
          <w:tab w:val="left" w:pos="5670"/>
        </w:tabs>
        <w:spacing w:after="120"/>
        <w:jc w:val="center"/>
        <w:rPr>
          <w:rFonts w:cs="Arial"/>
          <w:b/>
          <w:sz w:val="28"/>
          <w:szCs w:val="28"/>
        </w:rPr>
      </w:pPr>
      <w:r w:rsidRPr="009B7795">
        <w:rPr>
          <w:rFonts w:cs="Arial"/>
          <w:b/>
          <w:sz w:val="28"/>
          <w:szCs w:val="28"/>
        </w:rPr>
        <w:lastRenderedPageBreak/>
        <w:t>Seznam členů realizačního týmu</w:t>
      </w:r>
    </w:p>
    <w:p w:rsidR="00806897" w:rsidRDefault="00806897" w:rsidP="00806897">
      <w:pPr>
        <w:spacing w:after="240"/>
        <w:ind w:left="-454"/>
        <w:rPr>
          <w:rFonts w:cs="Arial"/>
          <w:i/>
          <w:szCs w:val="22"/>
          <w:shd w:val="clear" w:color="auto" w:fill="92D050"/>
        </w:rPr>
      </w:pPr>
      <w:r w:rsidRPr="00107277">
        <w:rPr>
          <w:rFonts w:cs="Arial"/>
          <w:i/>
          <w:szCs w:val="22"/>
          <w:highlight w:val="green"/>
          <w:shd w:val="clear" w:color="auto" w:fill="92D050"/>
        </w:rPr>
        <w:t>--</w:t>
      </w:r>
      <w:r>
        <w:rPr>
          <w:rFonts w:cs="Arial"/>
          <w:i/>
          <w:szCs w:val="22"/>
          <w:highlight w:val="green"/>
          <w:shd w:val="clear" w:color="auto" w:fill="92D050"/>
        </w:rPr>
        <w:t>Dodavatel</w:t>
      </w:r>
      <w:r w:rsidRPr="00107277">
        <w:rPr>
          <w:rFonts w:cs="Arial"/>
          <w:i/>
          <w:szCs w:val="22"/>
          <w:highlight w:val="green"/>
          <w:shd w:val="clear" w:color="auto" w:fill="92D050"/>
        </w:rPr>
        <w:t xml:space="preserve"> vyplní níže uve</w:t>
      </w:r>
      <w:r>
        <w:rPr>
          <w:rFonts w:cs="Arial"/>
          <w:i/>
          <w:szCs w:val="22"/>
          <w:highlight w:val="green"/>
          <w:shd w:val="clear" w:color="auto" w:fill="92D050"/>
        </w:rPr>
        <w:t>dené údaje o členech realizačního týmu</w:t>
      </w:r>
      <w:r w:rsidRPr="00343237">
        <w:rPr>
          <w:rFonts w:cs="Arial"/>
          <w:i/>
          <w:szCs w:val="22"/>
          <w:highlight w:val="green"/>
          <w:shd w:val="clear" w:color="auto" w:fill="92D050"/>
        </w:rPr>
        <w:t>--</w:t>
      </w: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
        <w:gridCol w:w="1546"/>
        <w:gridCol w:w="2249"/>
        <w:gridCol w:w="1738"/>
        <w:gridCol w:w="510"/>
        <w:gridCol w:w="3090"/>
        <w:gridCol w:w="2810"/>
        <w:gridCol w:w="2109"/>
      </w:tblGrid>
      <w:tr w:rsidR="00A27389" w:rsidRPr="00745684" w:rsidTr="00BF75B7">
        <w:trPr>
          <w:trHeight w:val="587"/>
        </w:trPr>
        <w:tc>
          <w:tcPr>
            <w:tcW w:w="6432" w:type="dxa"/>
            <w:gridSpan w:val="4"/>
            <w:shd w:val="clear" w:color="auto" w:fill="EAF1DD" w:themeFill="accent3" w:themeFillTint="33"/>
            <w:vAlign w:val="center"/>
          </w:tcPr>
          <w:p w:rsidR="00A27389" w:rsidRPr="00745684" w:rsidRDefault="00A27389" w:rsidP="00BF75B7">
            <w:pPr>
              <w:spacing w:before="60" w:after="60"/>
              <w:jc w:val="left"/>
              <w:rPr>
                <w:rFonts w:cs="Arial"/>
                <w:szCs w:val="22"/>
              </w:rPr>
            </w:pPr>
            <w:r>
              <w:rPr>
                <w:rFonts w:eastAsia="Times New Roman" w:cs="Arial"/>
                <w:szCs w:val="22"/>
                <w:lang w:eastAsia="en-US"/>
              </w:rPr>
              <w:t>Název veřejné zakázky:</w:t>
            </w:r>
          </w:p>
        </w:tc>
        <w:tc>
          <w:tcPr>
            <w:tcW w:w="8595" w:type="dxa"/>
            <w:gridSpan w:val="4"/>
            <w:shd w:val="clear" w:color="auto" w:fill="EAF1DD" w:themeFill="accent3" w:themeFillTint="33"/>
            <w:vAlign w:val="center"/>
          </w:tcPr>
          <w:p w:rsidR="00A27389" w:rsidRPr="00745684" w:rsidRDefault="00A27389" w:rsidP="00BF75B7">
            <w:pPr>
              <w:spacing w:before="120" w:after="120"/>
              <w:jc w:val="left"/>
            </w:pPr>
            <w:r w:rsidRPr="007916FB">
              <w:rPr>
                <w:rFonts w:eastAsia="Times New Roman" w:cs="Arial"/>
                <w:b/>
                <w:color w:val="000000"/>
                <w:szCs w:val="22"/>
                <w:lang w:eastAsia="en-US"/>
              </w:rPr>
              <w:t>Tvorba metodiky a systém vzdělávání zaměstnanců vybraných profesí</w:t>
            </w:r>
          </w:p>
        </w:tc>
      </w:tr>
      <w:tr w:rsidR="00A27389" w:rsidRPr="00745684" w:rsidTr="00BF75B7">
        <w:trPr>
          <w:trHeight w:val="587"/>
        </w:trPr>
        <w:tc>
          <w:tcPr>
            <w:tcW w:w="6432" w:type="dxa"/>
            <w:gridSpan w:val="4"/>
            <w:shd w:val="clear" w:color="auto" w:fill="EAF1DD" w:themeFill="accent3" w:themeFillTint="33"/>
            <w:vAlign w:val="center"/>
          </w:tcPr>
          <w:p w:rsidR="00A27389" w:rsidRPr="00745684" w:rsidRDefault="00A27389" w:rsidP="00BF75B7">
            <w:pPr>
              <w:spacing w:before="60" w:after="60"/>
              <w:jc w:val="left"/>
              <w:rPr>
                <w:rFonts w:cs="Arial"/>
                <w:szCs w:val="22"/>
              </w:rPr>
            </w:pPr>
            <w:r>
              <w:rPr>
                <w:rFonts w:eastAsia="Times New Roman" w:cs="Arial"/>
                <w:szCs w:val="22"/>
                <w:lang w:eastAsia="en-US"/>
              </w:rPr>
              <w:t>Název části 1 veřejné zakázky:</w:t>
            </w:r>
          </w:p>
        </w:tc>
        <w:tc>
          <w:tcPr>
            <w:tcW w:w="8595" w:type="dxa"/>
            <w:gridSpan w:val="4"/>
            <w:shd w:val="clear" w:color="auto" w:fill="EAF1DD" w:themeFill="accent3" w:themeFillTint="33"/>
            <w:vAlign w:val="center"/>
          </w:tcPr>
          <w:p w:rsidR="00A27389" w:rsidRPr="00AF3E96" w:rsidRDefault="00A27389" w:rsidP="00BF75B7">
            <w:pPr>
              <w:spacing w:before="120" w:after="120"/>
              <w:jc w:val="left"/>
              <w:rPr>
                <w:rFonts w:cs="Arial"/>
                <w:b/>
                <w:bCs/>
                <w:szCs w:val="22"/>
              </w:rPr>
            </w:pPr>
            <w:r w:rsidRPr="007916FB">
              <w:rPr>
                <w:rFonts w:eastAsia="Times New Roman" w:cs="Arial"/>
                <w:b/>
                <w:bCs/>
                <w:szCs w:val="22"/>
              </w:rPr>
              <w:t>Tvorba Metodiky moderních metod sociální práce a síťování</w:t>
            </w:r>
          </w:p>
        </w:tc>
      </w:tr>
      <w:tr w:rsidR="00A27389" w:rsidRPr="00745684" w:rsidTr="00465523">
        <w:trPr>
          <w:trHeight w:val="580"/>
        </w:trPr>
        <w:tc>
          <w:tcPr>
            <w:tcW w:w="6432" w:type="dxa"/>
            <w:gridSpan w:val="4"/>
            <w:vAlign w:val="center"/>
          </w:tcPr>
          <w:p w:rsidR="00A27389" w:rsidRPr="00745684" w:rsidRDefault="00A27389" w:rsidP="00594D90">
            <w:pPr>
              <w:spacing w:before="60" w:after="60"/>
              <w:jc w:val="left"/>
              <w:rPr>
                <w:rFonts w:cs="Arial"/>
                <w:szCs w:val="22"/>
              </w:rPr>
            </w:pPr>
            <w:r w:rsidRPr="00745684">
              <w:rPr>
                <w:rFonts w:cs="Arial"/>
                <w:szCs w:val="22"/>
              </w:rPr>
              <w:t xml:space="preserve">Obchodní firma nebo název dodavatele </w:t>
            </w:r>
          </w:p>
        </w:tc>
        <w:tc>
          <w:tcPr>
            <w:tcW w:w="8595" w:type="dxa"/>
            <w:gridSpan w:val="4"/>
            <w:tcBorders>
              <w:top w:val="nil"/>
              <w:bottom w:val="nil"/>
            </w:tcBorders>
            <w:shd w:val="clear" w:color="auto" w:fill="auto"/>
          </w:tcPr>
          <w:p w:rsidR="00A27389" w:rsidRPr="00745684" w:rsidRDefault="00A27389" w:rsidP="00594D90">
            <w:pPr>
              <w:spacing w:after="200" w:line="276" w:lineRule="auto"/>
              <w:jc w:val="left"/>
            </w:pPr>
          </w:p>
        </w:tc>
      </w:tr>
      <w:tr w:rsidR="00A27389" w:rsidRPr="0005151F" w:rsidTr="00465523">
        <w:tblPrEx>
          <w:tblLook w:val="04A0" w:firstRow="1" w:lastRow="0" w:firstColumn="1" w:lastColumn="0" w:noHBand="0" w:noVBand="1"/>
        </w:tblPrEx>
        <w:trPr>
          <w:cantSplit/>
          <w:trHeight w:val="1134"/>
        </w:trPr>
        <w:tc>
          <w:tcPr>
            <w:tcW w:w="852" w:type="dxa"/>
            <w:textDirection w:val="btLr"/>
          </w:tcPr>
          <w:p w:rsidR="00A27389" w:rsidRPr="0005151F" w:rsidRDefault="00A27389" w:rsidP="00594D90">
            <w:pPr>
              <w:spacing w:before="60" w:after="60"/>
              <w:ind w:left="113" w:right="113"/>
              <w:jc w:val="left"/>
              <w:rPr>
                <w:rFonts w:cs="Arial"/>
                <w:b/>
                <w:lang w:eastAsia="x-none"/>
              </w:rPr>
            </w:pPr>
            <w:r>
              <w:rPr>
                <w:rFonts w:cs="Arial"/>
                <w:b/>
                <w:lang w:eastAsia="x-none"/>
              </w:rPr>
              <w:t>Pořadové číslo člena týmu</w:t>
            </w:r>
          </w:p>
        </w:tc>
        <w:tc>
          <w:tcPr>
            <w:tcW w:w="1559" w:type="dxa"/>
            <w:vAlign w:val="center"/>
          </w:tcPr>
          <w:p w:rsidR="00A27389" w:rsidRDefault="00A27389" w:rsidP="00594D90">
            <w:pPr>
              <w:spacing w:before="60" w:after="60"/>
              <w:jc w:val="center"/>
              <w:rPr>
                <w:rFonts w:cs="Arial"/>
                <w:b/>
                <w:lang w:eastAsia="x-none"/>
              </w:rPr>
            </w:pPr>
            <w:r>
              <w:rPr>
                <w:rFonts w:cs="Arial"/>
                <w:b/>
                <w:lang w:eastAsia="x-none"/>
              </w:rPr>
              <w:t xml:space="preserve">Číslo článku zadávací </w:t>
            </w:r>
            <w:proofErr w:type="spellStart"/>
            <w:r>
              <w:rPr>
                <w:rFonts w:cs="Arial"/>
                <w:b/>
                <w:lang w:eastAsia="x-none"/>
              </w:rPr>
              <w:t>dokumenta-ce</w:t>
            </w:r>
            <w:proofErr w:type="spellEnd"/>
            <w:r>
              <w:rPr>
                <w:rFonts w:cs="Arial"/>
                <w:b/>
                <w:lang w:eastAsia="x-none"/>
              </w:rPr>
              <w:t xml:space="preserve">, </w:t>
            </w:r>
          </w:p>
          <w:p w:rsidR="00A27389" w:rsidRDefault="00A27389" w:rsidP="00594D90">
            <w:pPr>
              <w:spacing w:before="60" w:after="60"/>
              <w:jc w:val="center"/>
              <w:rPr>
                <w:rFonts w:cs="Arial"/>
                <w:b/>
                <w:lang w:eastAsia="x-none"/>
              </w:rPr>
            </w:pPr>
            <w:r>
              <w:rPr>
                <w:rFonts w:cs="Arial"/>
                <w:b/>
                <w:lang w:eastAsia="x-none"/>
              </w:rPr>
              <w:t>ve kterém je uveden požadavek)</w:t>
            </w:r>
          </w:p>
        </w:tc>
        <w:tc>
          <w:tcPr>
            <w:tcW w:w="2268" w:type="dxa"/>
            <w:shd w:val="clear" w:color="auto" w:fill="auto"/>
            <w:vAlign w:val="center"/>
          </w:tcPr>
          <w:p w:rsidR="00A27389" w:rsidRPr="0005151F" w:rsidRDefault="00A27389" w:rsidP="00594D90">
            <w:pPr>
              <w:spacing w:before="60" w:after="60"/>
              <w:jc w:val="left"/>
              <w:rPr>
                <w:rFonts w:cs="Arial"/>
                <w:b/>
                <w:lang w:eastAsia="x-none"/>
              </w:rPr>
            </w:pPr>
            <w:r>
              <w:rPr>
                <w:rFonts w:cs="Arial"/>
                <w:b/>
                <w:lang w:eastAsia="x-none"/>
              </w:rPr>
              <w:t>Příjmení, jméno, titul</w:t>
            </w:r>
          </w:p>
        </w:tc>
        <w:tc>
          <w:tcPr>
            <w:tcW w:w="2268" w:type="dxa"/>
            <w:gridSpan w:val="2"/>
            <w:shd w:val="clear" w:color="auto" w:fill="auto"/>
            <w:vAlign w:val="center"/>
          </w:tcPr>
          <w:p w:rsidR="00A27389" w:rsidRPr="0005151F" w:rsidRDefault="00A27389" w:rsidP="00594D90">
            <w:pPr>
              <w:spacing w:before="60" w:after="60"/>
              <w:jc w:val="left"/>
              <w:rPr>
                <w:rFonts w:cs="Arial"/>
                <w:b/>
                <w:lang w:eastAsia="x-none"/>
              </w:rPr>
            </w:pPr>
            <w:r w:rsidRPr="00334CCF">
              <w:rPr>
                <w:rFonts w:cs="Arial"/>
                <w:b/>
                <w:lang w:eastAsia="x-none"/>
              </w:rPr>
              <w:t>Název vysoké školy a</w:t>
            </w:r>
            <w:r>
              <w:rPr>
                <w:rFonts w:cs="Arial"/>
                <w:b/>
                <w:lang w:eastAsia="x-none"/>
              </w:rPr>
              <w:t> </w:t>
            </w:r>
            <w:r w:rsidRPr="00334CCF">
              <w:rPr>
                <w:rFonts w:cs="Arial"/>
                <w:b/>
                <w:lang w:eastAsia="x-none"/>
              </w:rPr>
              <w:t>studijního programu (oboru studia), stupeň dosaženého vzdělání</w:t>
            </w:r>
          </w:p>
        </w:tc>
        <w:tc>
          <w:tcPr>
            <w:tcW w:w="3118" w:type="dxa"/>
            <w:shd w:val="clear" w:color="auto" w:fill="auto"/>
            <w:vAlign w:val="center"/>
          </w:tcPr>
          <w:p w:rsidR="00A27389" w:rsidRPr="0005151F" w:rsidRDefault="00A27389" w:rsidP="00594D90">
            <w:pPr>
              <w:jc w:val="left"/>
              <w:rPr>
                <w:rFonts w:cs="Arial"/>
                <w:b/>
                <w:lang w:eastAsia="x-none"/>
              </w:rPr>
            </w:pPr>
            <w:r>
              <w:rPr>
                <w:rFonts w:cs="Arial"/>
                <w:b/>
                <w:lang w:eastAsia="x-none"/>
              </w:rPr>
              <w:t>Praxe</w:t>
            </w:r>
            <w:r>
              <w:rPr>
                <w:rFonts w:cs="Arial"/>
                <w:b/>
                <w:lang w:eastAsia="x-none"/>
              </w:rPr>
              <w:br/>
              <w:t>[s</w:t>
            </w:r>
            <w:r w:rsidRPr="0005151F">
              <w:rPr>
                <w:rFonts w:cs="Arial"/>
                <w:b/>
                <w:lang w:eastAsia="x-none"/>
              </w:rPr>
              <w:t xml:space="preserve">ubjekt, </w:t>
            </w:r>
            <w:r>
              <w:rPr>
                <w:rFonts w:cs="Arial"/>
                <w:b/>
                <w:lang w:eastAsia="x-none"/>
              </w:rPr>
              <w:t>u kterého byla</w:t>
            </w:r>
            <w:r w:rsidRPr="0005151F">
              <w:rPr>
                <w:rFonts w:cs="Arial"/>
                <w:b/>
                <w:lang w:eastAsia="x-none"/>
              </w:rPr>
              <w:t xml:space="preserve"> </w:t>
            </w:r>
            <w:r w:rsidRPr="003C4BA2">
              <w:rPr>
                <w:rFonts w:cs="Arial"/>
                <w:b/>
                <w:lang w:eastAsia="x-none"/>
              </w:rPr>
              <w:t>realizována</w:t>
            </w:r>
            <w:r>
              <w:rPr>
                <w:rFonts w:cs="Arial"/>
                <w:b/>
                <w:lang w:eastAsia="x-none"/>
              </w:rPr>
              <w:t>, včetně identifikačních údajů, obsah praxe (činnosti, případně název projektu apod.), délka praxe v měsících]</w:t>
            </w:r>
            <w:r w:rsidRPr="003C4BA2">
              <w:rPr>
                <w:rFonts w:cs="Arial"/>
                <w:b/>
                <w:lang w:eastAsia="x-none"/>
              </w:rPr>
              <w:t xml:space="preserve"> </w:t>
            </w:r>
            <w:r>
              <w:rPr>
                <w:rFonts w:cs="Arial"/>
                <w:b/>
                <w:lang w:eastAsia="x-none"/>
              </w:rPr>
              <w:t xml:space="preserve"> </w:t>
            </w:r>
          </w:p>
        </w:tc>
        <w:tc>
          <w:tcPr>
            <w:tcW w:w="2835" w:type="dxa"/>
            <w:vAlign w:val="center"/>
          </w:tcPr>
          <w:p w:rsidR="00A27389" w:rsidRPr="00F97E51" w:rsidRDefault="00A27389" w:rsidP="00594D90">
            <w:pPr>
              <w:spacing w:before="60" w:after="60"/>
              <w:jc w:val="left"/>
              <w:rPr>
                <w:rFonts w:cs="Arial"/>
                <w:b/>
                <w:lang w:eastAsia="x-none"/>
              </w:rPr>
            </w:pPr>
            <w:r w:rsidRPr="00F97E51">
              <w:rPr>
                <w:rFonts w:cs="Arial"/>
                <w:b/>
                <w:lang w:eastAsia="x-none"/>
              </w:rPr>
              <w:t>Přehled publikační činnosti v oblasti práce s</w:t>
            </w:r>
            <w:r>
              <w:rPr>
                <w:rFonts w:cs="Arial"/>
                <w:b/>
                <w:lang w:eastAsia="x-none"/>
              </w:rPr>
              <w:t> </w:t>
            </w:r>
            <w:r w:rsidRPr="00F97E51">
              <w:rPr>
                <w:rFonts w:cs="Arial"/>
                <w:b/>
                <w:lang w:eastAsia="x-none"/>
              </w:rPr>
              <w:t>osobami závislými či ohroženými závislostí na návykových látkách nebo přehled zpracovaných metodických podkladů pro práci s klienty v</w:t>
            </w:r>
            <w:r>
              <w:rPr>
                <w:rFonts w:cs="Arial"/>
                <w:b/>
                <w:lang w:eastAsia="x-none"/>
              </w:rPr>
              <w:t> </w:t>
            </w:r>
            <w:r w:rsidRPr="00F97E51">
              <w:rPr>
                <w:rFonts w:cs="Arial"/>
                <w:b/>
                <w:lang w:eastAsia="x-none"/>
              </w:rPr>
              <w:t>sociálních službách</w:t>
            </w:r>
          </w:p>
        </w:tc>
        <w:tc>
          <w:tcPr>
            <w:tcW w:w="2127" w:type="dxa"/>
            <w:vAlign w:val="center"/>
          </w:tcPr>
          <w:p w:rsidR="00A27389" w:rsidRDefault="00A27389" w:rsidP="00594D90">
            <w:pPr>
              <w:spacing w:before="60" w:after="60"/>
              <w:jc w:val="left"/>
              <w:rPr>
                <w:rFonts w:cs="Arial"/>
                <w:b/>
                <w:lang w:eastAsia="x-none"/>
              </w:rPr>
            </w:pPr>
            <w:r w:rsidRPr="00D37DFA">
              <w:rPr>
                <w:rFonts w:cs="Arial"/>
                <w:b/>
                <w:lang w:eastAsia="x-none"/>
              </w:rPr>
              <w:t>Zkušenost s lektorskou činností</w:t>
            </w:r>
          </w:p>
          <w:p w:rsidR="00A27389" w:rsidRPr="00D37DFA" w:rsidRDefault="00A27389" w:rsidP="00594D90">
            <w:pPr>
              <w:spacing w:before="60" w:after="60"/>
              <w:jc w:val="left"/>
              <w:rPr>
                <w:rFonts w:cs="Arial"/>
                <w:b/>
                <w:lang w:eastAsia="x-none"/>
              </w:rPr>
            </w:pPr>
            <w:r w:rsidRPr="00814954">
              <w:rPr>
                <w:rFonts w:cs="Arial"/>
                <w:b/>
                <w:lang w:eastAsia="x-none"/>
              </w:rPr>
              <w:t>[subjekt, u kterého byla realizována, včetně identifikačních údajů, obsah</w:t>
            </w:r>
            <w:r>
              <w:rPr>
                <w:rFonts w:cs="Arial"/>
                <w:b/>
                <w:lang w:eastAsia="x-none"/>
              </w:rPr>
              <w:t>u</w:t>
            </w:r>
            <w:r w:rsidRPr="00814954">
              <w:rPr>
                <w:rFonts w:cs="Arial"/>
                <w:b/>
                <w:lang w:eastAsia="x-none"/>
              </w:rPr>
              <w:t xml:space="preserve"> praxe (činnosti</w:t>
            </w:r>
            <w:r>
              <w:rPr>
                <w:rFonts w:cs="Arial"/>
                <w:b/>
                <w:lang w:eastAsia="x-none"/>
              </w:rPr>
              <w:t>)</w:t>
            </w:r>
            <w:r w:rsidRPr="00814954">
              <w:rPr>
                <w:rFonts w:cs="Arial"/>
                <w:b/>
                <w:lang w:eastAsia="x-none"/>
              </w:rPr>
              <w:t>, případně název projektu apod.), délk</w:t>
            </w:r>
            <w:r>
              <w:rPr>
                <w:rFonts w:cs="Arial"/>
                <w:b/>
                <w:lang w:eastAsia="x-none"/>
              </w:rPr>
              <w:t>y</w:t>
            </w:r>
            <w:r w:rsidRPr="00814954">
              <w:rPr>
                <w:rFonts w:cs="Arial"/>
                <w:b/>
                <w:lang w:eastAsia="x-none"/>
              </w:rPr>
              <w:t xml:space="preserve"> praxe v měsících]  </w:t>
            </w:r>
          </w:p>
          <w:p w:rsidR="00A27389" w:rsidRPr="00F97E51" w:rsidRDefault="00A27389" w:rsidP="00594D90">
            <w:pPr>
              <w:spacing w:before="60" w:after="60"/>
              <w:jc w:val="left"/>
              <w:rPr>
                <w:rFonts w:cs="Arial"/>
                <w:b/>
                <w:lang w:eastAsia="x-none"/>
              </w:rPr>
            </w:pPr>
          </w:p>
        </w:tc>
      </w:tr>
      <w:tr w:rsidR="00A27389" w:rsidRPr="0005151F" w:rsidTr="00465523">
        <w:tblPrEx>
          <w:tblLook w:val="04A0" w:firstRow="1" w:lastRow="0" w:firstColumn="1" w:lastColumn="0" w:noHBand="0" w:noVBand="1"/>
        </w:tblPrEx>
        <w:trPr>
          <w:trHeight w:val="454"/>
        </w:trPr>
        <w:tc>
          <w:tcPr>
            <w:tcW w:w="852" w:type="dxa"/>
            <w:vAlign w:val="center"/>
          </w:tcPr>
          <w:p w:rsidR="00A27389" w:rsidRDefault="00A27389" w:rsidP="00594D90">
            <w:pPr>
              <w:spacing w:before="60" w:after="60"/>
              <w:jc w:val="left"/>
              <w:rPr>
                <w:rFonts w:cs="Arial"/>
                <w:lang w:eastAsia="x-none"/>
              </w:rPr>
            </w:pPr>
            <w:r>
              <w:rPr>
                <w:rFonts w:cs="Arial"/>
                <w:lang w:eastAsia="x-none"/>
              </w:rPr>
              <w:t>1.</w:t>
            </w:r>
          </w:p>
        </w:tc>
        <w:tc>
          <w:tcPr>
            <w:tcW w:w="1559" w:type="dxa"/>
          </w:tcPr>
          <w:p w:rsidR="00A27389" w:rsidRPr="0005151F" w:rsidRDefault="00A27389" w:rsidP="00594D90">
            <w:pPr>
              <w:spacing w:before="60" w:after="60"/>
              <w:jc w:val="left"/>
              <w:rPr>
                <w:rFonts w:cs="Arial"/>
                <w:lang w:eastAsia="x-none"/>
              </w:rPr>
            </w:pPr>
            <w:proofErr w:type="gramStart"/>
            <w:r>
              <w:rPr>
                <w:rFonts w:cs="Arial"/>
                <w:lang w:eastAsia="x-none"/>
              </w:rPr>
              <w:t>4.3. písm.</w:t>
            </w:r>
            <w:proofErr w:type="gramEnd"/>
            <w:r>
              <w:rPr>
                <w:rFonts w:cs="Arial"/>
                <w:lang w:eastAsia="x-none"/>
              </w:rPr>
              <w:t xml:space="preserve"> a) zadávací dokumentace</w:t>
            </w:r>
          </w:p>
        </w:tc>
        <w:tc>
          <w:tcPr>
            <w:tcW w:w="2268" w:type="dxa"/>
            <w:shd w:val="clear" w:color="auto" w:fill="auto"/>
            <w:vAlign w:val="center"/>
          </w:tcPr>
          <w:p w:rsidR="00A27389" w:rsidRPr="0005151F" w:rsidRDefault="00A27389" w:rsidP="00594D90">
            <w:pPr>
              <w:spacing w:before="60" w:after="60"/>
              <w:jc w:val="left"/>
              <w:rPr>
                <w:rFonts w:cs="Arial"/>
                <w:lang w:eastAsia="x-none"/>
              </w:rPr>
            </w:pPr>
          </w:p>
        </w:tc>
        <w:tc>
          <w:tcPr>
            <w:tcW w:w="2268" w:type="dxa"/>
            <w:gridSpan w:val="2"/>
            <w:shd w:val="clear" w:color="auto" w:fill="auto"/>
            <w:vAlign w:val="center"/>
          </w:tcPr>
          <w:p w:rsidR="00A27389" w:rsidRPr="0005151F" w:rsidRDefault="00A27389" w:rsidP="00594D90">
            <w:pPr>
              <w:spacing w:before="60" w:after="60"/>
              <w:jc w:val="left"/>
              <w:rPr>
                <w:rFonts w:cs="Arial"/>
                <w:lang w:eastAsia="x-none"/>
              </w:rPr>
            </w:pPr>
          </w:p>
        </w:tc>
        <w:tc>
          <w:tcPr>
            <w:tcW w:w="3118" w:type="dxa"/>
            <w:shd w:val="clear" w:color="auto" w:fill="auto"/>
            <w:vAlign w:val="center"/>
          </w:tcPr>
          <w:p w:rsidR="00A27389" w:rsidRPr="0005151F" w:rsidRDefault="00A27389" w:rsidP="00594D90">
            <w:pPr>
              <w:spacing w:before="60" w:after="60"/>
              <w:jc w:val="left"/>
              <w:rPr>
                <w:rFonts w:cs="Arial"/>
                <w:lang w:eastAsia="x-none"/>
              </w:rPr>
            </w:pPr>
          </w:p>
        </w:tc>
        <w:tc>
          <w:tcPr>
            <w:tcW w:w="2835" w:type="dxa"/>
          </w:tcPr>
          <w:p w:rsidR="00A27389" w:rsidRPr="00F97E51" w:rsidRDefault="00A27389" w:rsidP="00594D90">
            <w:pPr>
              <w:spacing w:before="60" w:after="60"/>
              <w:jc w:val="left"/>
              <w:rPr>
                <w:rFonts w:cs="Arial"/>
                <w:lang w:eastAsia="x-none"/>
              </w:rPr>
            </w:pPr>
          </w:p>
        </w:tc>
        <w:tc>
          <w:tcPr>
            <w:tcW w:w="2127" w:type="dxa"/>
          </w:tcPr>
          <w:p w:rsidR="00A27389" w:rsidRPr="00F97E51" w:rsidRDefault="00A27389" w:rsidP="00594D90">
            <w:pPr>
              <w:spacing w:before="60" w:after="60"/>
              <w:jc w:val="left"/>
              <w:rPr>
                <w:rFonts w:cs="Arial"/>
                <w:lang w:eastAsia="x-none"/>
              </w:rPr>
            </w:pPr>
          </w:p>
        </w:tc>
      </w:tr>
      <w:tr w:rsidR="00A27389" w:rsidRPr="0005151F" w:rsidTr="00465523">
        <w:tblPrEx>
          <w:tblLook w:val="04A0" w:firstRow="1" w:lastRow="0" w:firstColumn="1" w:lastColumn="0" w:noHBand="0" w:noVBand="1"/>
        </w:tblPrEx>
        <w:trPr>
          <w:trHeight w:val="454"/>
        </w:trPr>
        <w:tc>
          <w:tcPr>
            <w:tcW w:w="852" w:type="dxa"/>
            <w:vAlign w:val="center"/>
          </w:tcPr>
          <w:p w:rsidR="00A27389" w:rsidRDefault="00A27389" w:rsidP="00594D90">
            <w:pPr>
              <w:spacing w:before="60" w:after="60"/>
              <w:jc w:val="left"/>
              <w:rPr>
                <w:rFonts w:cs="Arial"/>
                <w:lang w:eastAsia="x-none"/>
              </w:rPr>
            </w:pPr>
            <w:r>
              <w:rPr>
                <w:rFonts w:cs="Arial"/>
                <w:lang w:eastAsia="x-none"/>
              </w:rPr>
              <w:t>2.</w:t>
            </w:r>
          </w:p>
        </w:tc>
        <w:tc>
          <w:tcPr>
            <w:tcW w:w="1559" w:type="dxa"/>
          </w:tcPr>
          <w:p w:rsidR="00A27389" w:rsidRDefault="00A27389" w:rsidP="00594D90">
            <w:pPr>
              <w:spacing w:before="60" w:after="60"/>
              <w:jc w:val="left"/>
              <w:rPr>
                <w:rFonts w:cs="Arial"/>
                <w:lang w:eastAsia="x-none"/>
              </w:rPr>
            </w:pPr>
            <w:proofErr w:type="gramStart"/>
            <w:r>
              <w:rPr>
                <w:rFonts w:cs="Arial"/>
                <w:lang w:eastAsia="x-none"/>
              </w:rPr>
              <w:t>4.3. písm.</w:t>
            </w:r>
            <w:proofErr w:type="gramEnd"/>
            <w:r>
              <w:rPr>
                <w:rFonts w:cs="Arial"/>
                <w:lang w:eastAsia="x-none"/>
              </w:rPr>
              <w:t xml:space="preserve"> b)</w:t>
            </w:r>
          </w:p>
          <w:p w:rsidR="00A27389" w:rsidRPr="0005151F" w:rsidRDefault="00A27389" w:rsidP="00594D90">
            <w:pPr>
              <w:spacing w:before="60" w:after="60"/>
              <w:jc w:val="left"/>
              <w:rPr>
                <w:rFonts w:cs="Arial"/>
                <w:lang w:eastAsia="x-none"/>
              </w:rPr>
            </w:pPr>
            <w:r>
              <w:rPr>
                <w:rFonts w:cs="Arial"/>
                <w:lang w:eastAsia="x-none"/>
              </w:rPr>
              <w:t>zadávací dokumentace</w:t>
            </w:r>
          </w:p>
        </w:tc>
        <w:tc>
          <w:tcPr>
            <w:tcW w:w="2268" w:type="dxa"/>
            <w:shd w:val="clear" w:color="auto" w:fill="auto"/>
            <w:vAlign w:val="center"/>
          </w:tcPr>
          <w:p w:rsidR="00A27389" w:rsidRPr="0005151F" w:rsidRDefault="00A27389" w:rsidP="00594D90">
            <w:pPr>
              <w:spacing w:before="60" w:after="60"/>
              <w:jc w:val="left"/>
              <w:rPr>
                <w:rFonts w:cs="Arial"/>
                <w:lang w:eastAsia="x-none"/>
              </w:rPr>
            </w:pPr>
          </w:p>
        </w:tc>
        <w:tc>
          <w:tcPr>
            <w:tcW w:w="2268" w:type="dxa"/>
            <w:gridSpan w:val="2"/>
            <w:shd w:val="clear" w:color="auto" w:fill="auto"/>
            <w:vAlign w:val="center"/>
          </w:tcPr>
          <w:p w:rsidR="00A27389" w:rsidRPr="0005151F" w:rsidRDefault="00A27389" w:rsidP="00594D90">
            <w:pPr>
              <w:spacing w:before="60" w:after="60"/>
              <w:jc w:val="left"/>
              <w:rPr>
                <w:rFonts w:cs="Arial"/>
                <w:lang w:eastAsia="x-none"/>
              </w:rPr>
            </w:pPr>
          </w:p>
        </w:tc>
        <w:tc>
          <w:tcPr>
            <w:tcW w:w="3118" w:type="dxa"/>
            <w:shd w:val="clear" w:color="auto" w:fill="auto"/>
            <w:vAlign w:val="center"/>
          </w:tcPr>
          <w:p w:rsidR="00A27389" w:rsidRPr="0005151F" w:rsidRDefault="00A27389" w:rsidP="00594D90">
            <w:pPr>
              <w:spacing w:before="60" w:after="60"/>
              <w:jc w:val="left"/>
              <w:rPr>
                <w:rFonts w:cs="Arial"/>
                <w:lang w:eastAsia="x-none"/>
              </w:rPr>
            </w:pPr>
          </w:p>
        </w:tc>
        <w:tc>
          <w:tcPr>
            <w:tcW w:w="2835" w:type="dxa"/>
          </w:tcPr>
          <w:p w:rsidR="00A27389" w:rsidRPr="0005151F" w:rsidRDefault="00A27389" w:rsidP="00594D90">
            <w:pPr>
              <w:spacing w:before="60" w:after="60"/>
              <w:jc w:val="left"/>
              <w:rPr>
                <w:rFonts w:cs="Arial"/>
                <w:lang w:eastAsia="x-none"/>
              </w:rPr>
            </w:pPr>
          </w:p>
        </w:tc>
        <w:tc>
          <w:tcPr>
            <w:tcW w:w="2127" w:type="dxa"/>
          </w:tcPr>
          <w:p w:rsidR="00A27389" w:rsidRPr="0005151F" w:rsidRDefault="00A27389" w:rsidP="00594D90">
            <w:pPr>
              <w:spacing w:before="60" w:after="60"/>
              <w:jc w:val="left"/>
              <w:rPr>
                <w:rFonts w:cs="Arial"/>
                <w:lang w:eastAsia="x-none"/>
              </w:rPr>
            </w:pPr>
          </w:p>
        </w:tc>
      </w:tr>
      <w:tr w:rsidR="00A27389" w:rsidRPr="0005151F" w:rsidTr="00465523">
        <w:tblPrEx>
          <w:tblLook w:val="04A0" w:firstRow="1" w:lastRow="0" w:firstColumn="1" w:lastColumn="0" w:noHBand="0" w:noVBand="1"/>
        </w:tblPrEx>
        <w:trPr>
          <w:trHeight w:val="454"/>
        </w:trPr>
        <w:tc>
          <w:tcPr>
            <w:tcW w:w="852" w:type="dxa"/>
            <w:vAlign w:val="center"/>
          </w:tcPr>
          <w:p w:rsidR="00A27389" w:rsidRDefault="00A27389" w:rsidP="00594D90">
            <w:pPr>
              <w:spacing w:before="60" w:after="60"/>
              <w:jc w:val="left"/>
              <w:rPr>
                <w:rFonts w:cs="Arial"/>
                <w:lang w:eastAsia="x-none"/>
              </w:rPr>
            </w:pPr>
            <w:r>
              <w:rPr>
                <w:rFonts w:cs="Arial"/>
                <w:lang w:eastAsia="x-none"/>
              </w:rPr>
              <w:t>3.</w:t>
            </w:r>
          </w:p>
        </w:tc>
        <w:tc>
          <w:tcPr>
            <w:tcW w:w="1559" w:type="dxa"/>
          </w:tcPr>
          <w:p w:rsidR="00A27389" w:rsidRDefault="00A27389" w:rsidP="00594D90">
            <w:pPr>
              <w:spacing w:before="60" w:after="60"/>
              <w:jc w:val="left"/>
              <w:rPr>
                <w:rFonts w:cs="Arial"/>
                <w:lang w:eastAsia="x-none"/>
              </w:rPr>
            </w:pPr>
            <w:proofErr w:type="gramStart"/>
            <w:r>
              <w:rPr>
                <w:rFonts w:cs="Arial"/>
                <w:lang w:eastAsia="x-none"/>
              </w:rPr>
              <w:t>4.3. písm.</w:t>
            </w:r>
            <w:proofErr w:type="gramEnd"/>
            <w:r>
              <w:rPr>
                <w:rFonts w:cs="Arial"/>
                <w:lang w:eastAsia="x-none"/>
              </w:rPr>
              <w:t xml:space="preserve"> c)</w:t>
            </w:r>
          </w:p>
          <w:p w:rsidR="00A27389" w:rsidRPr="0005151F" w:rsidRDefault="00A27389" w:rsidP="00594D90">
            <w:pPr>
              <w:spacing w:before="60" w:after="60"/>
              <w:jc w:val="left"/>
              <w:rPr>
                <w:rFonts w:cs="Arial"/>
                <w:lang w:eastAsia="x-none"/>
              </w:rPr>
            </w:pPr>
            <w:r>
              <w:rPr>
                <w:rFonts w:cs="Arial"/>
                <w:lang w:eastAsia="x-none"/>
              </w:rPr>
              <w:t xml:space="preserve">zadávací </w:t>
            </w:r>
            <w:r>
              <w:rPr>
                <w:rFonts w:cs="Arial"/>
                <w:lang w:eastAsia="x-none"/>
              </w:rPr>
              <w:lastRenderedPageBreak/>
              <w:t>dokumentace</w:t>
            </w:r>
          </w:p>
        </w:tc>
        <w:tc>
          <w:tcPr>
            <w:tcW w:w="2268" w:type="dxa"/>
            <w:shd w:val="clear" w:color="auto" w:fill="auto"/>
            <w:vAlign w:val="center"/>
          </w:tcPr>
          <w:p w:rsidR="00A27389" w:rsidRPr="0005151F" w:rsidRDefault="00A27389" w:rsidP="00594D90">
            <w:pPr>
              <w:spacing w:before="60" w:after="60"/>
              <w:jc w:val="left"/>
              <w:rPr>
                <w:rFonts w:cs="Arial"/>
                <w:lang w:eastAsia="x-none"/>
              </w:rPr>
            </w:pPr>
          </w:p>
        </w:tc>
        <w:tc>
          <w:tcPr>
            <w:tcW w:w="2268" w:type="dxa"/>
            <w:gridSpan w:val="2"/>
            <w:shd w:val="clear" w:color="auto" w:fill="auto"/>
            <w:vAlign w:val="center"/>
          </w:tcPr>
          <w:p w:rsidR="00A27389" w:rsidRPr="0005151F" w:rsidRDefault="00A27389" w:rsidP="00594D90">
            <w:pPr>
              <w:spacing w:before="60" w:after="60"/>
              <w:jc w:val="left"/>
              <w:rPr>
                <w:rFonts w:cs="Arial"/>
                <w:lang w:eastAsia="x-none"/>
              </w:rPr>
            </w:pPr>
          </w:p>
        </w:tc>
        <w:tc>
          <w:tcPr>
            <w:tcW w:w="3118" w:type="dxa"/>
            <w:shd w:val="clear" w:color="auto" w:fill="auto"/>
            <w:vAlign w:val="center"/>
          </w:tcPr>
          <w:p w:rsidR="00A27389" w:rsidRPr="0005151F" w:rsidRDefault="00A27389" w:rsidP="00594D90">
            <w:pPr>
              <w:spacing w:before="60" w:after="60"/>
              <w:jc w:val="left"/>
              <w:rPr>
                <w:rFonts w:cs="Arial"/>
                <w:lang w:eastAsia="x-none"/>
              </w:rPr>
            </w:pPr>
          </w:p>
        </w:tc>
        <w:tc>
          <w:tcPr>
            <w:tcW w:w="2835" w:type="dxa"/>
          </w:tcPr>
          <w:p w:rsidR="00A27389" w:rsidRPr="0005151F" w:rsidRDefault="00A27389" w:rsidP="00594D90">
            <w:pPr>
              <w:spacing w:before="60" w:after="60"/>
              <w:jc w:val="left"/>
              <w:rPr>
                <w:rFonts w:cs="Arial"/>
                <w:lang w:eastAsia="x-none"/>
              </w:rPr>
            </w:pPr>
          </w:p>
        </w:tc>
        <w:tc>
          <w:tcPr>
            <w:tcW w:w="2127" w:type="dxa"/>
          </w:tcPr>
          <w:p w:rsidR="00A27389" w:rsidRPr="0005151F" w:rsidRDefault="00A27389" w:rsidP="00594D90">
            <w:pPr>
              <w:spacing w:before="60" w:after="60"/>
              <w:jc w:val="left"/>
              <w:rPr>
                <w:rFonts w:cs="Arial"/>
                <w:lang w:eastAsia="x-none"/>
              </w:rPr>
            </w:pPr>
          </w:p>
        </w:tc>
      </w:tr>
    </w:tbl>
    <w:p w:rsidR="00A27389" w:rsidRPr="00670A1C" w:rsidRDefault="00A27389" w:rsidP="00465523">
      <w:pPr>
        <w:spacing w:before="240" w:after="240"/>
        <w:ind w:left="-426"/>
        <w:rPr>
          <w:rFonts w:cs="Arial"/>
          <w:i/>
          <w:szCs w:val="22"/>
        </w:rPr>
      </w:pPr>
      <w:r w:rsidRPr="00670A1C">
        <w:rPr>
          <w:rFonts w:cs="Arial"/>
          <w:i/>
          <w:szCs w:val="22"/>
          <w:highlight w:val="green"/>
        </w:rPr>
        <w:lastRenderedPageBreak/>
        <w:t>V případě potřeby doplňte další řádky.</w:t>
      </w:r>
    </w:p>
    <w:p w:rsidR="00A27389" w:rsidRPr="00F60506" w:rsidRDefault="00A27389" w:rsidP="00F54C8B">
      <w:pPr>
        <w:spacing w:before="240" w:after="240"/>
        <w:ind w:left="-426"/>
        <w:rPr>
          <w:rFonts w:eastAsia="Times New Roman" w:cs="Arial"/>
          <w:szCs w:val="22"/>
          <w:highlight w:val="green"/>
        </w:rPr>
      </w:pPr>
      <w:r w:rsidRPr="00F60506">
        <w:rPr>
          <w:rFonts w:eastAsia="Times New Roman" w:cs="Arial"/>
          <w:szCs w:val="22"/>
        </w:rPr>
        <w:t>Dodavatel prohlašuje, že členové týmu uvedení v nabídce dodavatele se budou aktivně podílet na plnění této veřejné zakázky. Dodavatel bere na vědomí, že v případě potřeby změny člena týmu oproti osobám uvedeným v nabídce dodavatele bude tato možná pouze se souhlasem zadavatele. Zadavatel tento souhlas neudělí v případě, že by po takové změně tým kumulativně nesplňoval veškeré uvedené požadavky zadavatele na tým.</w:t>
      </w:r>
    </w:p>
    <w:p w:rsidR="00806897" w:rsidRDefault="00806897" w:rsidP="00806897">
      <w:pPr>
        <w:ind w:left="-454"/>
        <w:rPr>
          <w:rFonts w:cs="Arial"/>
          <w:b/>
          <w:szCs w:val="22"/>
        </w:rPr>
      </w:pPr>
    </w:p>
    <w:p w:rsidR="00806897" w:rsidRDefault="00806897" w:rsidP="00806897">
      <w:pPr>
        <w:spacing w:after="120"/>
        <w:rPr>
          <w:rFonts w:cs="Arial"/>
          <w:szCs w:val="22"/>
        </w:rPr>
      </w:pPr>
    </w:p>
    <w:p w:rsidR="00806897" w:rsidRPr="004A48E6" w:rsidRDefault="00806897" w:rsidP="00F54C8B">
      <w:pPr>
        <w:pStyle w:val="Standard"/>
        <w:spacing w:before="360" w:after="120"/>
        <w:ind w:left="-426"/>
        <w:rPr>
          <w:rFonts w:ascii="Arial" w:hAnsi="Arial" w:cs="Arial"/>
          <w:sz w:val="22"/>
          <w:szCs w:val="22"/>
        </w:rPr>
      </w:pPr>
      <w:r w:rsidRPr="004A48E6">
        <w:rPr>
          <w:rFonts w:ascii="Arial" w:hAnsi="Arial" w:cs="Arial"/>
          <w:sz w:val="22"/>
          <w:szCs w:val="22"/>
        </w:rPr>
        <w:t>V(e) …………………</w:t>
      </w:r>
      <w:proofErr w:type="gramStart"/>
      <w:r w:rsidRPr="004A48E6">
        <w:rPr>
          <w:rFonts w:ascii="Arial" w:hAnsi="Arial" w:cs="Arial"/>
          <w:sz w:val="22"/>
          <w:szCs w:val="22"/>
        </w:rPr>
        <w:t>….. dne</w:t>
      </w:r>
      <w:proofErr w:type="gramEnd"/>
      <w:r w:rsidRPr="004A48E6">
        <w:rPr>
          <w:rFonts w:ascii="Arial" w:hAnsi="Arial" w:cs="Arial"/>
          <w:sz w:val="22"/>
          <w:szCs w:val="22"/>
        </w:rPr>
        <w:t xml:space="preserve"> ……………..</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10915"/>
      </w:tblGrid>
      <w:tr w:rsidR="00806897" w:rsidRPr="004A48E6" w:rsidTr="007D0688">
        <w:trPr>
          <w:trHeight w:val="454"/>
        </w:trPr>
        <w:tc>
          <w:tcPr>
            <w:tcW w:w="14885" w:type="dxa"/>
            <w:gridSpan w:val="2"/>
            <w:vAlign w:val="center"/>
          </w:tcPr>
          <w:p w:rsidR="00806897" w:rsidRPr="004A48E6" w:rsidRDefault="00806897" w:rsidP="00594D90">
            <w:pPr>
              <w:pStyle w:val="Standard"/>
              <w:spacing w:before="60" w:after="60"/>
              <w:rPr>
                <w:rFonts w:ascii="Arial" w:hAnsi="Arial" w:cs="Arial"/>
                <w:b/>
                <w:sz w:val="22"/>
                <w:szCs w:val="22"/>
              </w:rPr>
            </w:pPr>
            <w:r w:rsidRPr="004A48E6">
              <w:rPr>
                <w:rFonts w:ascii="Arial" w:hAnsi="Arial" w:cs="Arial"/>
                <w:b/>
                <w:sz w:val="22"/>
                <w:szCs w:val="22"/>
              </w:rPr>
              <w:t>Podpis dodavatele nebo osoby oprávněné jednat jménem nebo za dodavatele</w:t>
            </w:r>
          </w:p>
        </w:tc>
      </w:tr>
      <w:tr w:rsidR="00806897" w:rsidRPr="004A48E6" w:rsidTr="007D0688">
        <w:trPr>
          <w:trHeight w:val="454"/>
        </w:trPr>
        <w:tc>
          <w:tcPr>
            <w:tcW w:w="3970" w:type="dxa"/>
            <w:vAlign w:val="center"/>
          </w:tcPr>
          <w:p w:rsidR="00806897" w:rsidRPr="004A48E6" w:rsidRDefault="00806897" w:rsidP="00594D90">
            <w:pPr>
              <w:pStyle w:val="Standard"/>
              <w:spacing w:before="60" w:after="60"/>
              <w:rPr>
                <w:rFonts w:ascii="Arial" w:hAnsi="Arial" w:cs="Arial"/>
                <w:sz w:val="22"/>
                <w:szCs w:val="22"/>
              </w:rPr>
            </w:pPr>
            <w:r w:rsidRPr="004A48E6">
              <w:rPr>
                <w:rFonts w:ascii="Arial" w:hAnsi="Arial" w:cs="Arial"/>
                <w:sz w:val="22"/>
                <w:szCs w:val="22"/>
              </w:rPr>
              <w:t>Obchodní firma nebo název nebo jméno a příjmení:</w:t>
            </w:r>
          </w:p>
        </w:tc>
        <w:tc>
          <w:tcPr>
            <w:tcW w:w="10915" w:type="dxa"/>
            <w:vAlign w:val="center"/>
          </w:tcPr>
          <w:p w:rsidR="00806897" w:rsidRPr="004A48E6" w:rsidRDefault="00806897" w:rsidP="00594D90">
            <w:pPr>
              <w:pStyle w:val="Standard"/>
              <w:spacing w:before="60" w:after="60"/>
              <w:rPr>
                <w:rFonts w:ascii="Arial" w:hAnsi="Arial" w:cs="Arial"/>
                <w:sz w:val="22"/>
                <w:szCs w:val="22"/>
              </w:rPr>
            </w:pPr>
          </w:p>
        </w:tc>
      </w:tr>
      <w:tr w:rsidR="00806897" w:rsidRPr="004A48E6" w:rsidTr="007D0688">
        <w:trPr>
          <w:trHeight w:val="454"/>
        </w:trPr>
        <w:tc>
          <w:tcPr>
            <w:tcW w:w="3970" w:type="dxa"/>
            <w:vAlign w:val="center"/>
          </w:tcPr>
          <w:p w:rsidR="00806897" w:rsidRPr="004A48E6" w:rsidRDefault="00806897" w:rsidP="00594D90">
            <w:pPr>
              <w:pStyle w:val="Standard"/>
              <w:spacing w:before="60" w:after="60"/>
              <w:rPr>
                <w:rFonts w:ascii="Arial" w:hAnsi="Arial" w:cs="Arial"/>
                <w:sz w:val="22"/>
                <w:szCs w:val="22"/>
              </w:rPr>
            </w:pPr>
            <w:r w:rsidRPr="004A48E6">
              <w:rPr>
                <w:rFonts w:ascii="Arial" w:hAnsi="Arial" w:cs="Arial"/>
                <w:sz w:val="22"/>
                <w:szCs w:val="22"/>
              </w:rPr>
              <w:t>Titul, jméno, příjmení, funkce:</w:t>
            </w:r>
          </w:p>
        </w:tc>
        <w:tc>
          <w:tcPr>
            <w:tcW w:w="10915" w:type="dxa"/>
            <w:vAlign w:val="center"/>
          </w:tcPr>
          <w:p w:rsidR="00806897" w:rsidRPr="004A48E6" w:rsidRDefault="00806897" w:rsidP="00594D90">
            <w:pPr>
              <w:pStyle w:val="Standard"/>
              <w:spacing w:before="60" w:after="60"/>
              <w:rPr>
                <w:rFonts w:ascii="Arial" w:hAnsi="Arial" w:cs="Arial"/>
                <w:sz w:val="22"/>
                <w:szCs w:val="22"/>
              </w:rPr>
            </w:pPr>
          </w:p>
        </w:tc>
      </w:tr>
      <w:tr w:rsidR="00806897" w:rsidRPr="004A48E6" w:rsidTr="007D0688">
        <w:trPr>
          <w:trHeight w:val="454"/>
        </w:trPr>
        <w:tc>
          <w:tcPr>
            <w:tcW w:w="3970" w:type="dxa"/>
            <w:vAlign w:val="center"/>
          </w:tcPr>
          <w:p w:rsidR="00806897" w:rsidRPr="004A48E6" w:rsidRDefault="00806897" w:rsidP="00594D90">
            <w:pPr>
              <w:pStyle w:val="Standard"/>
              <w:spacing w:before="60" w:after="60"/>
              <w:rPr>
                <w:rFonts w:ascii="Arial" w:hAnsi="Arial" w:cs="Arial"/>
                <w:sz w:val="22"/>
                <w:szCs w:val="22"/>
              </w:rPr>
            </w:pPr>
            <w:r w:rsidRPr="004A48E6">
              <w:rPr>
                <w:rFonts w:ascii="Arial" w:hAnsi="Arial" w:cs="Arial"/>
                <w:sz w:val="22"/>
                <w:szCs w:val="22"/>
              </w:rPr>
              <w:t>Podpis:</w:t>
            </w:r>
          </w:p>
        </w:tc>
        <w:tc>
          <w:tcPr>
            <w:tcW w:w="10915" w:type="dxa"/>
            <w:vAlign w:val="center"/>
          </w:tcPr>
          <w:p w:rsidR="00806897" w:rsidRPr="004A48E6" w:rsidRDefault="00806897" w:rsidP="00594D90">
            <w:pPr>
              <w:pStyle w:val="Standard"/>
              <w:spacing w:before="60" w:after="60"/>
              <w:rPr>
                <w:rFonts w:ascii="Arial" w:hAnsi="Arial" w:cs="Arial"/>
                <w:sz w:val="22"/>
                <w:szCs w:val="22"/>
              </w:rPr>
            </w:pPr>
          </w:p>
        </w:tc>
      </w:tr>
    </w:tbl>
    <w:p w:rsidR="00806897" w:rsidRDefault="00806897" w:rsidP="00806897"/>
    <w:p w:rsidR="00806897" w:rsidRDefault="00806897" w:rsidP="00806897"/>
    <w:p w:rsidR="00806897" w:rsidRDefault="00806897" w:rsidP="00806897"/>
    <w:p w:rsidR="001E1B77" w:rsidRDefault="001E1B77" w:rsidP="00806897"/>
    <w:p w:rsidR="00806897" w:rsidRDefault="00806897" w:rsidP="00806897">
      <w:pPr>
        <w:spacing w:after="200" w:line="276" w:lineRule="auto"/>
        <w:jc w:val="left"/>
      </w:pPr>
    </w:p>
    <w:p w:rsidR="00806897" w:rsidRDefault="00806897" w:rsidP="00806897">
      <w:pPr>
        <w:sectPr w:rsidR="00806897" w:rsidSect="00A12A6A">
          <w:headerReference w:type="first" r:id="rId34"/>
          <w:pgSz w:w="16838" w:h="11906" w:orient="landscape"/>
          <w:pgMar w:top="1134" w:right="1021" w:bottom="1134" w:left="1134" w:header="709" w:footer="425" w:gutter="0"/>
          <w:cols w:space="708"/>
          <w:titlePg/>
          <w:docGrid w:linePitch="360"/>
        </w:sectPr>
      </w:pPr>
    </w:p>
    <w:p w:rsidR="00806897" w:rsidRDefault="00806897" w:rsidP="00806897">
      <w:pPr>
        <w:keepNext/>
        <w:tabs>
          <w:tab w:val="left" w:pos="709"/>
          <w:tab w:val="left" w:pos="900"/>
        </w:tabs>
        <w:spacing w:before="360" w:after="240"/>
        <w:jc w:val="center"/>
        <w:outlineLvl w:val="1"/>
        <w:rPr>
          <w:rFonts w:cs="Arial"/>
          <w:b/>
          <w:sz w:val="28"/>
          <w:szCs w:val="28"/>
        </w:rPr>
      </w:pPr>
      <w:r w:rsidRPr="001151F4">
        <w:rPr>
          <w:rFonts w:cs="Arial"/>
          <w:b/>
          <w:sz w:val="28"/>
          <w:szCs w:val="28"/>
        </w:rPr>
        <w:lastRenderedPageBreak/>
        <w:t>Vzor čestného prohlášení člena realizačního týmu</w:t>
      </w:r>
    </w:p>
    <w:p w:rsidR="00806897" w:rsidRPr="001130E3" w:rsidRDefault="00806897" w:rsidP="00806897"/>
    <w:tbl>
      <w:tblPr>
        <w:tblpPr w:leftFromText="141" w:rightFromText="141" w:vertAnchor="text" w:horzAnchor="margin" w:tblpX="108" w:tblpY="7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6237"/>
      </w:tblGrid>
      <w:tr w:rsidR="002A18E8" w:rsidRPr="00E06520" w:rsidTr="00DA7F92">
        <w:trPr>
          <w:trHeight w:val="510"/>
        </w:trPr>
        <w:tc>
          <w:tcPr>
            <w:tcW w:w="351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A18E8" w:rsidRPr="00E06520" w:rsidRDefault="002A18E8" w:rsidP="00DA7F92">
            <w:pPr>
              <w:spacing w:before="120" w:after="120"/>
              <w:jc w:val="left"/>
              <w:rPr>
                <w:rFonts w:cs="Arial"/>
                <w:szCs w:val="22"/>
                <w:lang w:eastAsia="en-US"/>
              </w:rPr>
            </w:pPr>
            <w:r>
              <w:rPr>
                <w:rFonts w:eastAsia="Times New Roman" w:cs="Arial"/>
                <w:szCs w:val="22"/>
                <w:lang w:eastAsia="en-US"/>
              </w:rPr>
              <w:t>Název veřejné zakázky:</w:t>
            </w:r>
          </w:p>
        </w:tc>
        <w:tc>
          <w:tcPr>
            <w:tcW w:w="623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A18E8" w:rsidRPr="00745684" w:rsidRDefault="002A18E8" w:rsidP="00DA7F92">
            <w:pPr>
              <w:spacing w:before="120" w:after="120"/>
              <w:jc w:val="left"/>
            </w:pPr>
            <w:r w:rsidRPr="007916FB">
              <w:rPr>
                <w:rFonts w:eastAsia="Times New Roman" w:cs="Arial"/>
                <w:b/>
                <w:color w:val="000000"/>
                <w:szCs w:val="22"/>
                <w:lang w:eastAsia="en-US"/>
              </w:rPr>
              <w:t>Tvorba metodiky a systém vzdělávání zaměstnanců vybraných profesí</w:t>
            </w:r>
          </w:p>
        </w:tc>
      </w:tr>
      <w:tr w:rsidR="002A18E8" w:rsidRPr="00E06520" w:rsidTr="00DA7F92">
        <w:trPr>
          <w:trHeight w:val="510"/>
        </w:trPr>
        <w:tc>
          <w:tcPr>
            <w:tcW w:w="351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A18E8" w:rsidRPr="00E06520" w:rsidRDefault="002A18E8" w:rsidP="00DA7F92">
            <w:pPr>
              <w:spacing w:before="120" w:after="120"/>
              <w:jc w:val="left"/>
              <w:rPr>
                <w:rFonts w:cs="Arial"/>
                <w:szCs w:val="22"/>
                <w:lang w:eastAsia="en-US"/>
              </w:rPr>
            </w:pPr>
            <w:r>
              <w:rPr>
                <w:rFonts w:eastAsia="Times New Roman" w:cs="Arial"/>
                <w:szCs w:val="22"/>
                <w:lang w:eastAsia="en-US"/>
              </w:rPr>
              <w:t>Název části 1 veřejné zakázky:</w:t>
            </w:r>
          </w:p>
        </w:tc>
        <w:tc>
          <w:tcPr>
            <w:tcW w:w="623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A18E8" w:rsidRPr="00AF3E96" w:rsidRDefault="002A18E8" w:rsidP="00DA7F92">
            <w:pPr>
              <w:spacing w:before="120" w:after="120"/>
              <w:jc w:val="left"/>
              <w:rPr>
                <w:rFonts w:cs="Arial"/>
                <w:b/>
                <w:bCs/>
                <w:szCs w:val="22"/>
              </w:rPr>
            </w:pPr>
            <w:r w:rsidRPr="007916FB">
              <w:rPr>
                <w:rFonts w:eastAsia="Times New Roman" w:cs="Arial"/>
                <w:b/>
                <w:bCs/>
                <w:szCs w:val="22"/>
              </w:rPr>
              <w:t xml:space="preserve">Tvorba Metodiky moderních metod sociální práce </w:t>
            </w:r>
            <w:r w:rsidR="00465523">
              <w:rPr>
                <w:rFonts w:eastAsia="Times New Roman" w:cs="Arial"/>
                <w:b/>
                <w:bCs/>
                <w:szCs w:val="22"/>
              </w:rPr>
              <w:br/>
            </w:r>
            <w:r w:rsidRPr="007916FB">
              <w:rPr>
                <w:rFonts w:eastAsia="Times New Roman" w:cs="Arial"/>
                <w:b/>
                <w:bCs/>
                <w:szCs w:val="22"/>
              </w:rPr>
              <w:t>a síťování</w:t>
            </w:r>
          </w:p>
        </w:tc>
      </w:tr>
      <w:tr w:rsidR="00806897" w:rsidRPr="009B6594" w:rsidTr="00594D90">
        <w:trPr>
          <w:trHeight w:val="510"/>
        </w:trPr>
        <w:tc>
          <w:tcPr>
            <w:tcW w:w="3510" w:type="dxa"/>
          </w:tcPr>
          <w:p w:rsidR="00806897" w:rsidRPr="009B6594" w:rsidRDefault="00806897" w:rsidP="00594D90">
            <w:pPr>
              <w:spacing w:before="60" w:after="60"/>
              <w:rPr>
                <w:rFonts w:cs="Arial"/>
              </w:rPr>
            </w:pPr>
            <w:r w:rsidRPr="009B6594">
              <w:rPr>
                <w:rFonts w:cs="Arial"/>
              </w:rPr>
              <w:t xml:space="preserve">Obchodní firma nebo název </w:t>
            </w:r>
            <w:r>
              <w:rPr>
                <w:rFonts w:cs="Arial"/>
              </w:rPr>
              <w:t>dodavatele</w:t>
            </w:r>
            <w:r w:rsidRPr="009B6594">
              <w:rPr>
                <w:rFonts w:cs="Arial"/>
              </w:rPr>
              <w:t xml:space="preserve"> právnické osoby:</w:t>
            </w:r>
          </w:p>
        </w:tc>
        <w:tc>
          <w:tcPr>
            <w:tcW w:w="6237" w:type="dxa"/>
          </w:tcPr>
          <w:p w:rsidR="00806897" w:rsidRPr="009B6594" w:rsidRDefault="00806897" w:rsidP="00594D90">
            <w:pPr>
              <w:spacing w:before="60" w:after="60"/>
              <w:rPr>
                <w:rFonts w:cs="Arial"/>
              </w:rPr>
            </w:pPr>
          </w:p>
        </w:tc>
      </w:tr>
      <w:tr w:rsidR="00806897" w:rsidRPr="009B6594" w:rsidTr="00594D90">
        <w:trPr>
          <w:trHeight w:val="510"/>
        </w:trPr>
        <w:tc>
          <w:tcPr>
            <w:tcW w:w="3510" w:type="dxa"/>
          </w:tcPr>
          <w:p w:rsidR="00806897" w:rsidRPr="009B6594" w:rsidRDefault="00806897" w:rsidP="00594D90">
            <w:pPr>
              <w:spacing w:before="60" w:after="60"/>
              <w:rPr>
                <w:rFonts w:cs="Arial"/>
              </w:rPr>
            </w:pPr>
            <w:r w:rsidRPr="009B6594">
              <w:rPr>
                <w:rFonts w:cs="Arial"/>
              </w:rPr>
              <w:t xml:space="preserve">Jméno, příjmení a případně i obchodní firma </w:t>
            </w:r>
            <w:r>
              <w:rPr>
                <w:rFonts w:cs="Arial"/>
              </w:rPr>
              <w:t>dodavatele</w:t>
            </w:r>
            <w:r w:rsidRPr="009B6594">
              <w:rPr>
                <w:rFonts w:cs="Arial"/>
              </w:rPr>
              <w:t xml:space="preserve"> fyzické osoby:</w:t>
            </w:r>
          </w:p>
        </w:tc>
        <w:tc>
          <w:tcPr>
            <w:tcW w:w="6237" w:type="dxa"/>
          </w:tcPr>
          <w:p w:rsidR="00806897" w:rsidRPr="009B6594" w:rsidRDefault="00806897" w:rsidP="00594D90">
            <w:pPr>
              <w:spacing w:before="60" w:after="60"/>
              <w:rPr>
                <w:rFonts w:cs="Arial"/>
              </w:rPr>
            </w:pPr>
          </w:p>
        </w:tc>
      </w:tr>
      <w:tr w:rsidR="00806897" w:rsidRPr="009B6594" w:rsidTr="00594D90">
        <w:trPr>
          <w:trHeight w:val="510"/>
        </w:trPr>
        <w:tc>
          <w:tcPr>
            <w:tcW w:w="3510" w:type="dxa"/>
          </w:tcPr>
          <w:p w:rsidR="00806897" w:rsidRPr="009B6594" w:rsidRDefault="00806897" w:rsidP="00594D90">
            <w:pPr>
              <w:spacing w:before="60" w:after="60"/>
              <w:rPr>
                <w:rFonts w:cs="Arial"/>
              </w:rPr>
            </w:pPr>
            <w:r>
              <w:rPr>
                <w:rFonts w:cs="Arial"/>
              </w:rPr>
              <w:t>Jméno a příjmení člena realizačního týmu:</w:t>
            </w:r>
          </w:p>
        </w:tc>
        <w:tc>
          <w:tcPr>
            <w:tcW w:w="6237" w:type="dxa"/>
          </w:tcPr>
          <w:p w:rsidR="00806897" w:rsidRPr="009B6594" w:rsidRDefault="00806897" w:rsidP="00594D90">
            <w:pPr>
              <w:spacing w:before="60" w:after="60"/>
              <w:rPr>
                <w:rFonts w:cs="Arial"/>
              </w:rPr>
            </w:pPr>
          </w:p>
        </w:tc>
      </w:tr>
    </w:tbl>
    <w:p w:rsidR="00806897" w:rsidRDefault="00806897" w:rsidP="00806897">
      <w:pPr>
        <w:spacing w:after="200" w:line="276" w:lineRule="auto"/>
        <w:jc w:val="left"/>
        <w:rPr>
          <w:rFonts w:cs="Arial"/>
          <w:b/>
          <w:szCs w:val="22"/>
        </w:rPr>
      </w:pPr>
    </w:p>
    <w:p w:rsidR="00806897" w:rsidRPr="00DD687C" w:rsidRDefault="00806897" w:rsidP="00806897">
      <w:pPr>
        <w:tabs>
          <w:tab w:val="left" w:pos="567"/>
        </w:tabs>
        <w:spacing w:after="240"/>
        <w:rPr>
          <w:rFonts w:cs="Arial"/>
          <w:szCs w:val="22"/>
        </w:rPr>
      </w:pPr>
      <w:r w:rsidRPr="001151F4">
        <w:rPr>
          <w:rFonts w:cs="Arial"/>
          <w:szCs w:val="22"/>
        </w:rPr>
        <w:t>Souhlasím se svým zapojením do realizačního týmu při plnění výše uvedené veřejné zakázky na</w:t>
      </w:r>
      <w:r>
        <w:rPr>
          <w:rFonts w:cs="Arial"/>
          <w:szCs w:val="22"/>
        </w:rPr>
        <w:t> </w:t>
      </w:r>
      <w:r w:rsidRPr="001151F4">
        <w:rPr>
          <w:rFonts w:cs="Arial"/>
          <w:szCs w:val="22"/>
        </w:rPr>
        <w:t xml:space="preserve">pozici </w:t>
      </w:r>
      <w:r w:rsidR="00096AF9" w:rsidRPr="00DD687C">
        <w:rPr>
          <w:rFonts w:cs="Arial"/>
          <w:szCs w:val="22"/>
        </w:rPr>
        <w:t>(</w:t>
      </w:r>
      <w:r w:rsidR="00670A1C" w:rsidRPr="00DD687C">
        <w:rPr>
          <w:rFonts w:cs="Arial"/>
          <w:i/>
          <w:szCs w:val="22"/>
          <w:highlight w:val="green"/>
        </w:rPr>
        <w:t>doplňte</w:t>
      </w:r>
      <w:r w:rsidR="00DD687C">
        <w:rPr>
          <w:rFonts w:cs="Arial"/>
          <w:i/>
          <w:szCs w:val="22"/>
          <w:highlight w:val="green"/>
        </w:rPr>
        <w:t xml:space="preserve"> </w:t>
      </w:r>
      <w:r w:rsidR="00F82E5F" w:rsidRPr="00DD687C">
        <w:rPr>
          <w:rFonts w:cs="Arial"/>
          <w:i/>
          <w:szCs w:val="22"/>
          <w:highlight w:val="green"/>
        </w:rPr>
        <w:t>název pozice</w:t>
      </w:r>
      <w:r w:rsidR="00670A1C" w:rsidRPr="00DD687C">
        <w:rPr>
          <w:rFonts w:cs="Arial"/>
          <w:i/>
          <w:szCs w:val="22"/>
          <w:highlight w:val="green"/>
        </w:rPr>
        <w:t xml:space="preserve"> dle 4.3 zadávací </w:t>
      </w:r>
      <w:r w:rsidR="00862675" w:rsidRPr="00DD687C">
        <w:rPr>
          <w:rFonts w:cs="Arial"/>
          <w:i/>
          <w:szCs w:val="22"/>
          <w:highlight w:val="green"/>
        </w:rPr>
        <w:t>dokumentace</w:t>
      </w:r>
      <w:r w:rsidR="00096AF9" w:rsidRPr="00DD687C">
        <w:rPr>
          <w:rFonts w:cs="Arial"/>
          <w:i/>
          <w:szCs w:val="22"/>
        </w:rPr>
        <w:t>)</w:t>
      </w:r>
    </w:p>
    <w:p w:rsidR="00806897" w:rsidRDefault="00806897" w:rsidP="00806897">
      <w:pPr>
        <w:rPr>
          <w:rFonts w:cs="Arial"/>
        </w:rPr>
      </w:pPr>
    </w:p>
    <w:p w:rsidR="00806897" w:rsidRDefault="00806897" w:rsidP="00806897">
      <w:pPr>
        <w:rPr>
          <w:rFonts w:cs="Arial"/>
        </w:rPr>
      </w:pPr>
    </w:p>
    <w:p w:rsidR="00806897" w:rsidRDefault="00806897" w:rsidP="00806897">
      <w:pPr>
        <w:spacing w:after="120"/>
        <w:rPr>
          <w:rFonts w:cs="Arial"/>
        </w:rPr>
      </w:pPr>
      <w:r w:rsidRPr="00DF00B9">
        <w:rPr>
          <w:rFonts w:cs="Arial"/>
        </w:rPr>
        <w:t>V(e) …………………</w:t>
      </w:r>
      <w:proofErr w:type="gramStart"/>
      <w:r w:rsidRPr="00DF00B9">
        <w:rPr>
          <w:rFonts w:cs="Arial"/>
        </w:rPr>
        <w:t>….. dne</w:t>
      </w:r>
      <w:proofErr w:type="gramEnd"/>
      <w:r w:rsidRPr="00DF00B9">
        <w:rPr>
          <w:rFonts w:cs="Arial"/>
        </w:rPr>
        <w:t xml:space="preserve"> ……………..</w:t>
      </w:r>
    </w:p>
    <w:p w:rsidR="00806897" w:rsidRPr="00DF00B9" w:rsidRDefault="00806897" w:rsidP="00806897">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6"/>
        <w:gridCol w:w="6970"/>
      </w:tblGrid>
      <w:tr w:rsidR="00806897" w:rsidRPr="00DF00B9" w:rsidTr="00594D90">
        <w:trPr>
          <w:trHeight w:val="510"/>
        </w:trPr>
        <w:tc>
          <w:tcPr>
            <w:tcW w:w="14601" w:type="dxa"/>
            <w:gridSpan w:val="2"/>
          </w:tcPr>
          <w:p w:rsidR="00806897" w:rsidRPr="00DF00B9" w:rsidRDefault="00806897" w:rsidP="00594D90">
            <w:pPr>
              <w:spacing w:before="60" w:after="60"/>
              <w:rPr>
                <w:rFonts w:cs="Arial"/>
                <w:b/>
              </w:rPr>
            </w:pPr>
            <w:r w:rsidRPr="00DF00B9">
              <w:rPr>
                <w:rFonts w:cs="Arial"/>
                <w:b/>
              </w:rPr>
              <w:t xml:space="preserve">Podpis </w:t>
            </w:r>
            <w:r>
              <w:rPr>
                <w:rFonts w:cs="Arial"/>
                <w:b/>
              </w:rPr>
              <w:t>člena realizačního týmu</w:t>
            </w:r>
          </w:p>
        </w:tc>
      </w:tr>
      <w:tr w:rsidR="00806897" w:rsidRPr="00DF00B9" w:rsidTr="00594D90">
        <w:trPr>
          <w:trHeight w:val="510"/>
        </w:trPr>
        <w:tc>
          <w:tcPr>
            <w:tcW w:w="3753" w:type="dxa"/>
          </w:tcPr>
          <w:p w:rsidR="00806897" w:rsidRPr="00DF00B9" w:rsidRDefault="00806897" w:rsidP="00594D90">
            <w:pPr>
              <w:spacing w:before="60" w:after="60"/>
              <w:rPr>
                <w:rFonts w:cs="Arial"/>
              </w:rPr>
            </w:pPr>
            <w:r w:rsidRPr="00DF00B9">
              <w:rPr>
                <w:rFonts w:cs="Arial"/>
              </w:rPr>
              <w:t>Titul, jméno, příjmení</w:t>
            </w:r>
          </w:p>
        </w:tc>
        <w:tc>
          <w:tcPr>
            <w:tcW w:w="10848" w:type="dxa"/>
          </w:tcPr>
          <w:p w:rsidR="00806897" w:rsidRPr="00DF00B9" w:rsidRDefault="00806897" w:rsidP="00594D90">
            <w:pPr>
              <w:spacing w:before="60" w:after="60"/>
              <w:rPr>
                <w:rFonts w:cs="Arial"/>
              </w:rPr>
            </w:pPr>
          </w:p>
        </w:tc>
      </w:tr>
      <w:tr w:rsidR="00806897" w:rsidRPr="00DF00B9" w:rsidTr="00594D90">
        <w:trPr>
          <w:trHeight w:val="510"/>
        </w:trPr>
        <w:tc>
          <w:tcPr>
            <w:tcW w:w="3753" w:type="dxa"/>
          </w:tcPr>
          <w:p w:rsidR="00806897" w:rsidRPr="00DF00B9" w:rsidRDefault="00806897" w:rsidP="00594D90">
            <w:pPr>
              <w:spacing w:before="60" w:after="60"/>
              <w:rPr>
                <w:rFonts w:cs="Arial"/>
              </w:rPr>
            </w:pPr>
            <w:r w:rsidRPr="00DF00B9">
              <w:rPr>
                <w:rFonts w:cs="Arial"/>
              </w:rPr>
              <w:t>Podpis:</w:t>
            </w:r>
          </w:p>
        </w:tc>
        <w:tc>
          <w:tcPr>
            <w:tcW w:w="10848" w:type="dxa"/>
          </w:tcPr>
          <w:p w:rsidR="00806897" w:rsidRPr="00DF00B9" w:rsidRDefault="00806897" w:rsidP="00594D90">
            <w:pPr>
              <w:spacing w:before="60" w:after="60"/>
              <w:rPr>
                <w:rFonts w:cs="Arial"/>
              </w:rPr>
            </w:pPr>
          </w:p>
        </w:tc>
      </w:tr>
    </w:tbl>
    <w:p w:rsidR="00806897" w:rsidRDefault="00806897" w:rsidP="00F82E5F">
      <w:pPr>
        <w:pStyle w:val="Odstavecseseznamem"/>
        <w:spacing w:before="120" w:after="120" w:line="240" w:lineRule="auto"/>
        <w:ind w:left="0"/>
        <w:contextualSpacing w:val="0"/>
        <w:jc w:val="both"/>
      </w:pPr>
    </w:p>
    <w:sectPr w:rsidR="00806897" w:rsidSect="00445A8B">
      <w:headerReference w:type="default" r:id="rId35"/>
      <w:pgSz w:w="11906" w:h="16838"/>
      <w:pgMar w:top="1134" w:right="1134" w:bottom="1134" w:left="1134" w:header="709"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8BC" w:rsidRDefault="006D18BC">
      <w:r>
        <w:separator/>
      </w:r>
    </w:p>
  </w:endnote>
  <w:endnote w:type="continuationSeparator" w:id="0">
    <w:p w:rsidR="006D18BC" w:rsidRDefault="006D1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8BC" w:rsidRDefault="006D18B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20</w:t>
    </w:r>
    <w:r>
      <w:rPr>
        <w:rStyle w:val="slostrnky"/>
      </w:rPr>
      <w:fldChar w:fldCharType="end"/>
    </w:r>
  </w:p>
  <w:p w:rsidR="006D18BC" w:rsidRDefault="006D18BC">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8BC" w:rsidRDefault="006D18BC">
    <w:pPr>
      <w:pStyle w:val="Zpat"/>
      <w:pBdr>
        <w:top w:val="single" w:sz="4" w:space="1" w:color="auto"/>
      </w:pBdr>
      <w:jc w:val="right"/>
    </w:pPr>
    <w:r>
      <w:rPr>
        <w:rFonts w:cs="Arial"/>
        <w:sz w:val="18"/>
        <w:szCs w:val="18"/>
      </w:rPr>
      <w:t xml:space="preserve">Stránka </w:t>
    </w:r>
    <w:r>
      <w:rPr>
        <w:rFonts w:cs="Arial"/>
        <w:bCs/>
        <w:sz w:val="18"/>
        <w:szCs w:val="18"/>
      </w:rPr>
      <w:fldChar w:fldCharType="begin"/>
    </w:r>
    <w:r>
      <w:rPr>
        <w:rFonts w:cs="Arial"/>
        <w:bCs/>
        <w:sz w:val="18"/>
        <w:szCs w:val="18"/>
      </w:rPr>
      <w:instrText>PAGE</w:instrText>
    </w:r>
    <w:r>
      <w:rPr>
        <w:rFonts w:cs="Arial"/>
        <w:bCs/>
        <w:sz w:val="18"/>
        <w:szCs w:val="18"/>
      </w:rPr>
      <w:fldChar w:fldCharType="separate"/>
    </w:r>
    <w:r w:rsidR="0073705C">
      <w:rPr>
        <w:rFonts w:cs="Arial"/>
        <w:bCs/>
        <w:noProof/>
        <w:sz w:val="18"/>
        <w:szCs w:val="18"/>
      </w:rPr>
      <w:t>41</w:t>
    </w:r>
    <w:r>
      <w:rPr>
        <w:rFonts w:cs="Arial"/>
        <w:bCs/>
        <w:sz w:val="18"/>
        <w:szCs w:val="18"/>
      </w:rPr>
      <w:fldChar w:fldCharType="end"/>
    </w:r>
    <w:r>
      <w:rPr>
        <w:rFonts w:cs="Arial"/>
        <w:sz w:val="18"/>
        <w:szCs w:val="18"/>
      </w:rPr>
      <w:t xml:space="preserve"> (celkem </w:t>
    </w:r>
    <w:r>
      <w:rPr>
        <w:rFonts w:cs="Arial"/>
        <w:bCs/>
        <w:sz w:val="18"/>
        <w:szCs w:val="18"/>
      </w:rPr>
      <w:fldChar w:fldCharType="begin"/>
    </w:r>
    <w:r>
      <w:rPr>
        <w:rFonts w:cs="Arial"/>
        <w:bCs/>
        <w:sz w:val="18"/>
        <w:szCs w:val="18"/>
      </w:rPr>
      <w:instrText>NUMPAGES</w:instrText>
    </w:r>
    <w:r>
      <w:rPr>
        <w:rFonts w:cs="Arial"/>
        <w:bCs/>
        <w:sz w:val="18"/>
        <w:szCs w:val="18"/>
      </w:rPr>
      <w:fldChar w:fldCharType="separate"/>
    </w:r>
    <w:r w:rsidR="0073705C">
      <w:rPr>
        <w:rFonts w:cs="Arial"/>
        <w:bCs/>
        <w:noProof/>
        <w:sz w:val="18"/>
        <w:szCs w:val="18"/>
      </w:rPr>
      <w:t>41</w:t>
    </w:r>
    <w:r>
      <w:rPr>
        <w:rFonts w:cs="Arial"/>
        <w:bCs/>
        <w:sz w:val="18"/>
        <w:szCs w:val="18"/>
      </w:rPr>
      <w:fldChar w:fldCharType="end"/>
    </w:r>
    <w:r>
      <w:rPr>
        <w:rFonts w:cs="Arial"/>
        <w:bCs/>
        <w:sz w:val="18"/>
        <w:szCs w:val="1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8BC" w:rsidRDefault="006D18BC">
    <w:pPr>
      <w:pStyle w:val="Zpat"/>
      <w:pBdr>
        <w:top w:val="single" w:sz="4" w:space="1" w:color="auto"/>
      </w:pBdr>
      <w:jc w:val="right"/>
      <w:rPr>
        <w:rFonts w:cs="Arial"/>
        <w:sz w:val="18"/>
        <w:szCs w:val="18"/>
      </w:rPr>
    </w:pPr>
    <w:r>
      <w:rPr>
        <w:rFonts w:cs="Arial"/>
        <w:sz w:val="18"/>
        <w:szCs w:val="18"/>
      </w:rPr>
      <w:t xml:space="preserve">Stránka </w:t>
    </w:r>
    <w:r>
      <w:rPr>
        <w:rFonts w:cs="Arial"/>
        <w:bCs/>
        <w:sz w:val="18"/>
        <w:szCs w:val="18"/>
      </w:rPr>
      <w:fldChar w:fldCharType="begin"/>
    </w:r>
    <w:r>
      <w:rPr>
        <w:rFonts w:cs="Arial"/>
        <w:bCs/>
        <w:sz w:val="18"/>
        <w:szCs w:val="18"/>
      </w:rPr>
      <w:instrText>PAGE</w:instrText>
    </w:r>
    <w:r>
      <w:rPr>
        <w:rFonts w:cs="Arial"/>
        <w:bCs/>
        <w:sz w:val="18"/>
        <w:szCs w:val="18"/>
      </w:rPr>
      <w:fldChar w:fldCharType="separate"/>
    </w:r>
    <w:r w:rsidR="0073705C">
      <w:rPr>
        <w:rFonts w:cs="Arial"/>
        <w:bCs/>
        <w:noProof/>
        <w:sz w:val="18"/>
        <w:szCs w:val="18"/>
      </w:rPr>
      <w:t>39</w:t>
    </w:r>
    <w:r>
      <w:rPr>
        <w:rFonts w:cs="Arial"/>
        <w:bCs/>
        <w:sz w:val="18"/>
        <w:szCs w:val="18"/>
      </w:rPr>
      <w:fldChar w:fldCharType="end"/>
    </w:r>
    <w:r>
      <w:rPr>
        <w:rFonts w:cs="Arial"/>
        <w:sz w:val="18"/>
        <w:szCs w:val="18"/>
      </w:rPr>
      <w:t xml:space="preserve"> (celkem </w:t>
    </w:r>
    <w:r>
      <w:rPr>
        <w:rFonts w:cs="Arial"/>
        <w:bCs/>
        <w:sz w:val="18"/>
        <w:szCs w:val="18"/>
      </w:rPr>
      <w:fldChar w:fldCharType="begin"/>
    </w:r>
    <w:r>
      <w:rPr>
        <w:rFonts w:cs="Arial"/>
        <w:bCs/>
        <w:sz w:val="18"/>
        <w:szCs w:val="18"/>
      </w:rPr>
      <w:instrText>NUMPAGES</w:instrText>
    </w:r>
    <w:r>
      <w:rPr>
        <w:rFonts w:cs="Arial"/>
        <w:bCs/>
        <w:sz w:val="18"/>
        <w:szCs w:val="18"/>
      </w:rPr>
      <w:fldChar w:fldCharType="separate"/>
    </w:r>
    <w:r w:rsidR="0073705C">
      <w:rPr>
        <w:rFonts w:cs="Arial"/>
        <w:bCs/>
        <w:noProof/>
        <w:sz w:val="18"/>
        <w:szCs w:val="18"/>
      </w:rPr>
      <w:t>41</w:t>
    </w:r>
    <w:r>
      <w:rPr>
        <w:rFonts w:cs="Arial"/>
        <w:bCs/>
        <w:sz w:val="18"/>
        <w:szCs w:val="18"/>
      </w:rPr>
      <w:fldChar w:fldCharType="end"/>
    </w:r>
    <w:r>
      <w:rPr>
        <w:rFonts w:cs="Arial"/>
        <w:bCs/>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8BC" w:rsidRDefault="006D18BC">
      <w:r>
        <w:separator/>
      </w:r>
    </w:p>
  </w:footnote>
  <w:footnote w:type="continuationSeparator" w:id="0">
    <w:p w:rsidR="006D18BC" w:rsidRDefault="006D18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8BC" w:rsidRDefault="006D18BC" w:rsidP="008B104F">
    <w:pPr>
      <w:pStyle w:val="Zhlav"/>
      <w:jc w:val="right"/>
    </w:pPr>
    <w:r w:rsidRPr="00761DDE">
      <w:rPr>
        <w:rFonts w:cs="Arial"/>
        <w:sz w:val="18"/>
        <w:szCs w:val="18"/>
        <w:lang w:eastAsia="en-US"/>
      </w:rPr>
      <w:t xml:space="preserve">Příloha č. </w:t>
    </w:r>
    <w:r>
      <w:rPr>
        <w:rFonts w:cs="Arial"/>
        <w:sz w:val="18"/>
        <w:szCs w:val="18"/>
        <w:lang w:eastAsia="en-US"/>
      </w:rPr>
      <w:t>2</w:t>
    </w:r>
    <w:r w:rsidRPr="00761DDE">
      <w:rPr>
        <w:rFonts w:cs="Arial"/>
        <w:sz w:val="18"/>
        <w:szCs w:val="18"/>
        <w:lang w:eastAsia="en-US"/>
      </w:rPr>
      <w:t xml:space="preserve"> smlouvy </w:t>
    </w:r>
    <w:r>
      <w:rPr>
        <w:rFonts w:cs="Arial"/>
        <w:sz w:val="18"/>
        <w:szCs w:val="18"/>
        <w:lang w:eastAsia="en-US"/>
      </w:rPr>
      <w:t>–</w:t>
    </w:r>
    <w:r w:rsidRPr="00761DDE">
      <w:rPr>
        <w:rFonts w:cs="Arial"/>
        <w:sz w:val="18"/>
        <w:szCs w:val="18"/>
        <w:lang w:eastAsia="en-US"/>
      </w:rPr>
      <w:t xml:space="preserve"> </w:t>
    </w:r>
    <w:r>
      <w:rPr>
        <w:rFonts w:cs="Arial"/>
        <w:sz w:val="18"/>
        <w:szCs w:val="18"/>
        <w:lang w:eastAsia="en-US"/>
      </w:rPr>
      <w:t>Slovník pojmů</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8BC" w:rsidRPr="0012620F" w:rsidRDefault="006D18BC" w:rsidP="0012620F">
    <w:pPr>
      <w:pStyle w:val="Nadpis1"/>
      <w:spacing w:before="120" w:after="0"/>
      <w:jc w:val="right"/>
      <w:rPr>
        <w:sz w:val="18"/>
        <w:szCs w:val="18"/>
      </w:rPr>
    </w:pPr>
    <w:r w:rsidRPr="0012620F">
      <w:rPr>
        <w:sz w:val="18"/>
        <w:szCs w:val="18"/>
        <w:lang w:eastAsia="en-US"/>
      </w:rPr>
      <w:t xml:space="preserve">Příloha </w:t>
    </w:r>
    <w:r>
      <w:rPr>
        <w:sz w:val="18"/>
        <w:szCs w:val="18"/>
        <w:lang w:eastAsia="en-US"/>
      </w:rPr>
      <w:t>č. 1 smlouvy – Podrobný popis předmětu plnění</w:t>
    </w:r>
  </w:p>
  <w:p w:rsidR="006D18BC" w:rsidRPr="000F73F4" w:rsidRDefault="006D18BC" w:rsidP="008B104F">
    <w:pPr>
      <w:pStyle w:val="Zhlav"/>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8BC" w:rsidRPr="000F73F4" w:rsidRDefault="006D18BC" w:rsidP="008B104F">
    <w:pPr>
      <w:pStyle w:val="Zhlav"/>
      <w:jc w:val="right"/>
    </w:pPr>
    <w:r>
      <w:rPr>
        <w:rFonts w:cs="Arial"/>
        <w:sz w:val="18"/>
        <w:szCs w:val="18"/>
        <w:lang w:eastAsia="en-US"/>
      </w:rPr>
      <w:t>Příloha č. 2 smlouvy – Slovník pojmů</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8BC" w:rsidRPr="00761DDE" w:rsidRDefault="006D18BC" w:rsidP="00761DDE">
    <w:pPr>
      <w:tabs>
        <w:tab w:val="center" w:pos="4536"/>
        <w:tab w:val="right" w:pos="9072"/>
      </w:tabs>
      <w:jc w:val="right"/>
      <w:rPr>
        <w:rFonts w:cs="Arial"/>
        <w:sz w:val="18"/>
        <w:szCs w:val="18"/>
        <w:lang w:eastAsia="en-US"/>
      </w:rPr>
    </w:pPr>
    <w:r w:rsidRPr="00761DDE">
      <w:rPr>
        <w:rFonts w:cs="Arial"/>
        <w:sz w:val="18"/>
        <w:szCs w:val="18"/>
        <w:lang w:eastAsia="en-US"/>
      </w:rPr>
      <w:t>Příloha č. 2 smlouvy - Slovník pojmů</w:t>
    </w:r>
  </w:p>
  <w:p w:rsidR="006D18BC" w:rsidRPr="000F73F4" w:rsidRDefault="006D18BC" w:rsidP="00761DDE">
    <w:pPr>
      <w:pStyle w:val="Zhlav"/>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8BC" w:rsidRPr="000F73F4" w:rsidRDefault="006D18BC" w:rsidP="008759C3">
    <w:pPr>
      <w:pStyle w:val="Zhlav"/>
      <w:jc w:val="right"/>
    </w:pPr>
    <w:r>
      <w:rPr>
        <w:rFonts w:cs="Arial"/>
        <w:sz w:val="18"/>
        <w:szCs w:val="18"/>
        <w:lang w:eastAsia="en-US"/>
      </w:rPr>
      <w:t>P</w:t>
    </w:r>
    <w:r w:rsidRPr="008759C3">
      <w:rPr>
        <w:rFonts w:cs="Arial"/>
        <w:sz w:val="18"/>
        <w:szCs w:val="18"/>
        <w:lang w:eastAsia="en-US"/>
      </w:rPr>
      <w:t>říloha č. 3 smlouvy</w:t>
    </w:r>
    <w:r>
      <w:rPr>
        <w:rFonts w:cs="Arial"/>
        <w:sz w:val="18"/>
        <w:szCs w:val="18"/>
        <w:lang w:eastAsia="en-US"/>
      </w:rPr>
      <w:t xml:space="preserve"> – Vzor formuláře vzdělávacího kurzu</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8BC" w:rsidRPr="00670A1C" w:rsidRDefault="006D18BC" w:rsidP="00594D90">
    <w:pPr>
      <w:pStyle w:val="Zhlav"/>
      <w:jc w:val="right"/>
      <w:rPr>
        <w:rFonts w:cs="Arial"/>
        <w:b/>
        <w:i/>
        <w:szCs w:val="22"/>
      </w:rPr>
    </w:pPr>
    <w:r w:rsidRPr="00670A1C">
      <w:rPr>
        <w:rFonts w:cs="Arial"/>
        <w:b/>
        <w:i/>
        <w:szCs w:val="22"/>
      </w:rPr>
      <w:t>Příloha E výzvy – Vzor seznamu členů realizačního týmu včetně čestného prohlášení člena realizačního týmu</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8BC" w:rsidRPr="00A47925" w:rsidRDefault="006D18BC" w:rsidP="00594D90">
    <w:pPr>
      <w:tabs>
        <w:tab w:val="center" w:pos="4536"/>
        <w:tab w:val="right" w:pos="9072"/>
      </w:tabs>
      <w:jc w:val="right"/>
      <w:rPr>
        <w:rFonts w:cs="Arial"/>
        <w:b/>
        <w:i/>
        <w:szCs w:val="22"/>
      </w:rPr>
    </w:pPr>
    <w:r w:rsidRPr="00A47925">
      <w:rPr>
        <w:rFonts w:cs="Arial"/>
        <w:b/>
        <w:i/>
        <w:szCs w:val="22"/>
      </w:rPr>
      <w:t xml:space="preserve">Příloha </w:t>
    </w:r>
    <w:r>
      <w:rPr>
        <w:rFonts w:cs="Arial"/>
        <w:b/>
        <w:i/>
        <w:szCs w:val="22"/>
      </w:rPr>
      <w:t>D</w:t>
    </w:r>
    <w:r w:rsidRPr="00A47925">
      <w:rPr>
        <w:rFonts w:cs="Arial"/>
        <w:b/>
        <w:i/>
        <w:szCs w:val="22"/>
      </w:rPr>
      <w:t xml:space="preserve"> výzvy</w:t>
    </w:r>
    <w:r>
      <w:rPr>
        <w:rFonts w:cs="Arial"/>
        <w:b/>
        <w:i/>
        <w:szCs w:val="22"/>
      </w:rPr>
      <w:t xml:space="preserve"> – Vzor seznamu poddodavatelů</w:t>
    </w:r>
  </w:p>
  <w:p w:rsidR="006D18BC" w:rsidRPr="00A47925" w:rsidRDefault="006D18BC" w:rsidP="00594D90">
    <w:pPr>
      <w:pStyle w:val="Zhlav"/>
      <w:rPr>
        <w:szCs w:val="18"/>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8BC" w:rsidRPr="00A47925" w:rsidRDefault="006D18BC" w:rsidP="00594D90">
    <w:pPr>
      <w:tabs>
        <w:tab w:val="center" w:pos="4536"/>
        <w:tab w:val="right" w:pos="9072"/>
      </w:tabs>
      <w:jc w:val="right"/>
      <w:rPr>
        <w:rFonts w:cs="Arial"/>
        <w:b/>
        <w:i/>
        <w:szCs w:val="22"/>
      </w:rPr>
    </w:pPr>
    <w:r w:rsidRPr="004C2DE7">
      <w:rPr>
        <w:rFonts w:cs="Arial"/>
        <w:b/>
        <w:i/>
        <w:szCs w:val="22"/>
      </w:rPr>
      <w:t xml:space="preserve">Příloha E výzvy – Vzor seznamu členů realizačního týmu včetně čestného prohlášení člena realizačního týmu </w:t>
    </w:r>
  </w:p>
  <w:p w:rsidR="006D18BC" w:rsidRPr="00A47925" w:rsidRDefault="006D18BC" w:rsidP="00594D90">
    <w:pPr>
      <w:pStyle w:val="Zhlav"/>
      <w:rPr>
        <w:szCs w:val="18"/>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8BC" w:rsidRPr="00670A1C" w:rsidRDefault="006D18BC" w:rsidP="008759C3">
    <w:pPr>
      <w:pStyle w:val="Zhlav"/>
      <w:jc w:val="right"/>
      <w:rPr>
        <w:rFonts w:cs="Arial"/>
        <w:b/>
        <w:i/>
        <w:szCs w:val="22"/>
      </w:rPr>
    </w:pPr>
    <w:r w:rsidRPr="00670A1C">
      <w:rPr>
        <w:rFonts w:cs="Arial"/>
        <w:b/>
        <w:i/>
        <w:szCs w:val="22"/>
      </w:rPr>
      <w:t>Příloha E výzvy – Vzor seznamu členů realizačního týmu včetně čestného prohlášení člena realizačního týmu</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8BC" w:rsidRDefault="006D18BC" w:rsidP="009C1844">
    <w:pPr>
      <w:pStyle w:val="Zhlav"/>
    </w:pPr>
    <w:r>
      <w:rPr>
        <w:noProof/>
      </w:rPr>
      <w:drawing>
        <wp:inline distT="0" distB="0" distL="0" distR="0" wp14:anchorId="7A791AA9" wp14:editId="1300C7B3">
          <wp:extent cx="2848708" cy="588990"/>
          <wp:effectExtent l="0" t="0" r="0" b="1905"/>
          <wp:docPr id="4" name="Obrázek 4" descr="Y:\IP_RAS\KA 5\Šablony a vzory pro vizuální identitu\Logo OPZ\Logo OPZ barevn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IP_RAS\KA 5\Šablony a vzory pro vizuální identitu\Logo OPZ\Logo OPZ barevn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2044" cy="591747"/>
                  </a:xfrm>
                  <a:prstGeom prst="rect">
                    <a:avLst/>
                  </a:prstGeom>
                  <a:noFill/>
                  <a:ln>
                    <a:noFill/>
                  </a:ln>
                </pic:spPr>
              </pic:pic>
            </a:graphicData>
          </a:graphic>
        </wp:inline>
      </w:drawing>
    </w:r>
    <w:r>
      <w:tab/>
    </w:r>
    <w:r>
      <w:tab/>
    </w:r>
    <w:r>
      <w:rPr>
        <w:noProof/>
      </w:rPr>
      <w:drawing>
        <wp:inline distT="0" distB="0" distL="0" distR="0" wp14:anchorId="1FF9CCB6" wp14:editId="4D2F1BD0">
          <wp:extent cx="2444115" cy="615315"/>
          <wp:effectExtent l="0" t="0" r="0" b="0"/>
          <wp:docPr id="1" name="Obrázek 1" descr="logo_urad_vla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urad_vlad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4115" cy="615315"/>
                  </a:xfrm>
                  <a:prstGeom prst="rect">
                    <a:avLst/>
                  </a:prstGeom>
                  <a:noFill/>
                  <a:ln>
                    <a:noFill/>
                  </a:ln>
                </pic:spPr>
              </pic:pic>
            </a:graphicData>
          </a:graphic>
        </wp:inline>
      </w:drawing>
    </w:r>
  </w:p>
  <w:p w:rsidR="006D18BC" w:rsidRDefault="006D18BC">
    <w:pPr>
      <w:pStyle w:val="Zhlav"/>
      <w:rPr>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8BC" w:rsidRPr="000F73F4" w:rsidRDefault="006D18BC" w:rsidP="003C0504">
    <w:pPr>
      <w:pStyle w:val="Zhlav"/>
      <w:jc w:val="right"/>
    </w:pPr>
    <w:r w:rsidRPr="003C0504">
      <w:rPr>
        <w:rFonts w:cs="Arial"/>
        <w:sz w:val="18"/>
        <w:szCs w:val="18"/>
      </w:rPr>
      <w:t xml:space="preserve">Příloha </w:t>
    </w:r>
    <w:r>
      <w:rPr>
        <w:rFonts w:cs="Arial"/>
        <w:sz w:val="18"/>
        <w:szCs w:val="18"/>
      </w:rPr>
      <w:t>A</w:t>
    </w:r>
    <w:r w:rsidRPr="003C0504">
      <w:rPr>
        <w:rFonts w:cs="Arial"/>
        <w:sz w:val="18"/>
        <w:szCs w:val="18"/>
      </w:rPr>
      <w:t xml:space="preserve"> zadávací dokumentace – Vzor čestného prohlášení o splnění kvalifikace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8BC" w:rsidRPr="003C0504" w:rsidRDefault="006D18BC">
    <w:pPr>
      <w:pStyle w:val="Zhlav"/>
      <w:jc w:val="right"/>
      <w:rPr>
        <w:rFonts w:cs="Arial"/>
        <w:sz w:val="18"/>
        <w:szCs w:val="18"/>
      </w:rPr>
    </w:pPr>
    <w:r w:rsidRPr="003C0504">
      <w:rPr>
        <w:rFonts w:cs="Arial"/>
        <w:sz w:val="18"/>
        <w:szCs w:val="18"/>
      </w:rPr>
      <w:t>Příloha A zadávací dokumentace – Vzor krycího listu nabídky</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8BC" w:rsidRPr="000F73F4" w:rsidRDefault="006D18BC" w:rsidP="003C0504">
    <w:pPr>
      <w:pStyle w:val="Zhlav"/>
      <w:jc w:val="right"/>
    </w:pPr>
    <w:r w:rsidRPr="003C0504">
      <w:rPr>
        <w:rFonts w:cs="Arial"/>
        <w:sz w:val="18"/>
        <w:szCs w:val="18"/>
      </w:rPr>
      <w:t xml:space="preserve">Příloha </w:t>
    </w:r>
    <w:r>
      <w:rPr>
        <w:rFonts w:cs="Arial"/>
        <w:sz w:val="18"/>
        <w:szCs w:val="18"/>
      </w:rPr>
      <w:t>B</w:t>
    </w:r>
    <w:r w:rsidRPr="003C0504">
      <w:rPr>
        <w:rFonts w:cs="Arial"/>
        <w:sz w:val="18"/>
        <w:szCs w:val="18"/>
      </w:rPr>
      <w:t xml:space="preserve"> zadávací dokumentace – Vzor čestného prohlášení o splnění kvalifikace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8BC" w:rsidRPr="003C0504" w:rsidRDefault="006D18BC">
    <w:pPr>
      <w:pStyle w:val="Zhlav"/>
      <w:jc w:val="right"/>
      <w:rPr>
        <w:rFonts w:cs="Arial"/>
        <w:sz w:val="18"/>
        <w:szCs w:val="18"/>
      </w:rPr>
    </w:pPr>
    <w:r w:rsidRPr="003C0504">
      <w:rPr>
        <w:rFonts w:cs="Arial"/>
        <w:sz w:val="18"/>
        <w:szCs w:val="18"/>
      </w:rPr>
      <w:t>Příloha B zadávací dokumentace – Vzor čestného prohlášení o splnění kvalifikace</w:t>
    </w:r>
  </w:p>
  <w:p w:rsidR="006D18BC" w:rsidRPr="003C0504" w:rsidRDefault="006D18BC">
    <w:pPr>
      <w:pStyle w:val="Zhlav"/>
      <w:jc w:val="left"/>
      <w:rPr>
        <w:noProof/>
        <w:sz w:val="18"/>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8BC" w:rsidRPr="008B104F" w:rsidRDefault="006D18BC" w:rsidP="008B104F">
    <w:pPr>
      <w:pStyle w:val="Zhlav"/>
      <w:jc w:val="right"/>
    </w:pPr>
    <w:r w:rsidRPr="00761DDE">
      <w:rPr>
        <w:rFonts w:cs="Arial"/>
        <w:sz w:val="18"/>
        <w:szCs w:val="18"/>
        <w:lang w:eastAsia="en-US"/>
      </w:rPr>
      <w:t xml:space="preserve">Příloha č. </w:t>
    </w:r>
    <w:r>
      <w:rPr>
        <w:rFonts w:cs="Arial"/>
        <w:sz w:val="18"/>
        <w:szCs w:val="18"/>
        <w:lang w:eastAsia="en-US"/>
      </w:rPr>
      <w:t>2</w:t>
    </w:r>
    <w:r w:rsidRPr="00761DDE">
      <w:rPr>
        <w:rFonts w:cs="Arial"/>
        <w:sz w:val="18"/>
        <w:szCs w:val="18"/>
        <w:lang w:eastAsia="en-US"/>
      </w:rPr>
      <w:t xml:space="preserve"> smlouvy </w:t>
    </w:r>
    <w:r>
      <w:rPr>
        <w:rFonts w:cs="Arial"/>
        <w:sz w:val="18"/>
        <w:szCs w:val="18"/>
        <w:lang w:eastAsia="en-US"/>
      </w:rPr>
      <w:t>–</w:t>
    </w:r>
    <w:r w:rsidRPr="00761DDE">
      <w:rPr>
        <w:rFonts w:cs="Arial"/>
        <w:sz w:val="18"/>
        <w:szCs w:val="18"/>
        <w:lang w:eastAsia="en-US"/>
      </w:rPr>
      <w:t xml:space="preserve"> </w:t>
    </w:r>
    <w:r>
      <w:rPr>
        <w:rFonts w:cs="Arial"/>
        <w:sz w:val="18"/>
        <w:szCs w:val="18"/>
        <w:lang w:eastAsia="en-US"/>
      </w:rPr>
      <w:t>Slovník pojmů</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8BC" w:rsidRPr="0012620F" w:rsidRDefault="006D18BC" w:rsidP="0012620F">
    <w:pPr>
      <w:pStyle w:val="Nadpis1"/>
      <w:spacing w:before="120" w:after="0"/>
      <w:jc w:val="right"/>
      <w:rPr>
        <w:sz w:val="18"/>
        <w:szCs w:val="18"/>
      </w:rPr>
    </w:pPr>
    <w:r w:rsidRPr="0012620F">
      <w:rPr>
        <w:sz w:val="18"/>
        <w:szCs w:val="18"/>
        <w:lang w:eastAsia="en-US"/>
      </w:rPr>
      <w:t>Příloha C</w:t>
    </w:r>
    <w:r>
      <w:rPr>
        <w:sz w:val="18"/>
        <w:szCs w:val="18"/>
        <w:lang w:eastAsia="en-US"/>
      </w:rPr>
      <w:t xml:space="preserve"> zadávací dokumentace</w:t>
    </w:r>
    <w:r w:rsidRPr="0012620F">
      <w:rPr>
        <w:sz w:val="18"/>
        <w:szCs w:val="18"/>
        <w:lang w:eastAsia="en-US"/>
      </w:rPr>
      <w:t xml:space="preserve"> – </w:t>
    </w:r>
    <w:r>
      <w:rPr>
        <w:sz w:val="18"/>
        <w:szCs w:val="18"/>
        <w:lang w:eastAsia="en-US"/>
      </w:rPr>
      <w:t>Vzor s</w:t>
    </w:r>
    <w:r w:rsidRPr="0012620F">
      <w:rPr>
        <w:sz w:val="18"/>
        <w:szCs w:val="18"/>
      </w:rPr>
      <w:t>mlouv</w:t>
    </w:r>
    <w:r>
      <w:rPr>
        <w:sz w:val="18"/>
        <w:szCs w:val="18"/>
      </w:rPr>
      <w:t>y</w:t>
    </w:r>
    <w:r w:rsidRPr="0012620F">
      <w:rPr>
        <w:sz w:val="18"/>
        <w:szCs w:val="18"/>
      </w:rPr>
      <w:t xml:space="preserve"> </w:t>
    </w:r>
  </w:p>
  <w:p w:rsidR="006D18BC" w:rsidRPr="000F73F4" w:rsidRDefault="006D18BC" w:rsidP="008B104F">
    <w:pPr>
      <w:pStyle w:val="Zhlav"/>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8BC" w:rsidRPr="000F73F4" w:rsidRDefault="006D18BC" w:rsidP="000F73F4">
    <w:pPr>
      <w:spacing w:after="200" w:line="276" w:lineRule="auto"/>
      <w:jc w:val="right"/>
      <w:rPr>
        <w:rFonts w:cs="Arial"/>
        <w:sz w:val="18"/>
        <w:szCs w:val="18"/>
        <w:lang w:eastAsia="en-US"/>
      </w:rPr>
    </w:pPr>
    <w:r w:rsidRPr="003C0504">
      <w:rPr>
        <w:rFonts w:cs="Arial"/>
        <w:sz w:val="18"/>
        <w:szCs w:val="18"/>
      </w:rPr>
      <w:t>Příloha č. 1 smlouvy</w:t>
    </w:r>
    <w:r w:rsidRPr="000F73F4">
      <w:rPr>
        <w:rFonts w:cs="Arial"/>
        <w:sz w:val="18"/>
        <w:szCs w:val="18"/>
      </w:rPr>
      <w:t xml:space="preserve"> – </w:t>
    </w:r>
    <w:r w:rsidRPr="003C0504">
      <w:rPr>
        <w:rFonts w:cs="Arial"/>
        <w:sz w:val="18"/>
        <w:szCs w:val="18"/>
      </w:rPr>
      <w:t>Podrobný popis předmětu plnění</w:t>
    </w:r>
    <w:r w:rsidRPr="000F73F4">
      <w:rPr>
        <w:rFonts w:cs="Arial"/>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96D6F32E"/>
    <w:lvl w:ilvl="0" w:tplc="04050001">
      <w:start w:val="1"/>
      <w:numFmt w:val="decimal"/>
      <w:lvlText w:val="%1."/>
      <w:lvlJc w:val="left"/>
      <w:pPr>
        <w:ind w:left="360" w:hanging="360"/>
      </w:pPr>
    </w:lvl>
    <w:lvl w:ilvl="1" w:tplc="04050003">
      <w:start w:val="1"/>
      <w:numFmt w:val="lowerRoman"/>
      <w:lvlText w:val="%2)"/>
      <w:lvlJc w:val="left"/>
      <w:pPr>
        <w:ind w:left="1440" w:hanging="720"/>
      </w:pPr>
      <w:rPr>
        <w:rFonts w:hint="default"/>
      </w:rPr>
    </w:lvl>
    <w:lvl w:ilvl="2" w:tplc="6158EE62">
      <w:start w:val="1"/>
      <w:numFmt w:val="lowerLetter"/>
      <w:lvlText w:val="%3)"/>
      <w:lvlJc w:val="left"/>
      <w:pPr>
        <w:ind w:left="1980" w:hanging="360"/>
      </w:pPr>
      <w:rPr>
        <w:rFonts w:hint="default"/>
      </w:rPr>
    </w:lvl>
    <w:lvl w:ilvl="3" w:tplc="158CEDB4">
      <w:start w:val="1"/>
      <w:numFmt w:val="decimal"/>
      <w:lvlText w:val="%4."/>
      <w:lvlJc w:val="left"/>
      <w:pPr>
        <w:ind w:left="-76" w:hanging="284"/>
      </w:pPr>
      <w:rPr>
        <w:rFonts w:ascii="Arial" w:hAnsi="Arial" w:cs="Arial" w:hint="default"/>
        <w:sz w:val="22"/>
        <w:szCs w:val="22"/>
      </w:rPr>
    </w:lvl>
    <w:lvl w:ilvl="4" w:tplc="04050003" w:tentative="1">
      <w:start w:val="1"/>
      <w:numFmt w:val="lowerLetter"/>
      <w:lvlText w:val="%5."/>
      <w:lvlJc w:val="left"/>
      <w:pPr>
        <w:ind w:left="3240" w:hanging="360"/>
      </w:pPr>
    </w:lvl>
    <w:lvl w:ilvl="5" w:tplc="04050005" w:tentative="1">
      <w:start w:val="1"/>
      <w:numFmt w:val="lowerRoman"/>
      <w:lvlText w:val="%6."/>
      <w:lvlJc w:val="right"/>
      <w:pPr>
        <w:ind w:left="3960" w:hanging="180"/>
      </w:pPr>
    </w:lvl>
    <w:lvl w:ilvl="6" w:tplc="04050001" w:tentative="1">
      <w:start w:val="1"/>
      <w:numFmt w:val="decimal"/>
      <w:lvlText w:val="%7."/>
      <w:lvlJc w:val="left"/>
      <w:pPr>
        <w:ind w:left="4680" w:hanging="360"/>
      </w:pPr>
    </w:lvl>
    <w:lvl w:ilvl="7" w:tplc="04050003" w:tentative="1">
      <w:start w:val="1"/>
      <w:numFmt w:val="lowerLetter"/>
      <w:lvlText w:val="%8."/>
      <w:lvlJc w:val="left"/>
      <w:pPr>
        <w:ind w:left="5400" w:hanging="360"/>
      </w:pPr>
    </w:lvl>
    <w:lvl w:ilvl="8" w:tplc="04050005" w:tentative="1">
      <w:start w:val="1"/>
      <w:numFmt w:val="lowerRoman"/>
      <w:lvlText w:val="%9."/>
      <w:lvlJc w:val="right"/>
      <w:pPr>
        <w:ind w:left="6120" w:hanging="180"/>
      </w:pPr>
    </w:lvl>
  </w:abstractNum>
  <w:abstractNum w:abstractNumId="1">
    <w:nsid w:val="00000003"/>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0000004"/>
    <w:multiLevelType w:val="hybridMultilevel"/>
    <w:tmpl w:val="84424EDE"/>
    <w:lvl w:ilvl="0" w:tplc="1D50D608">
      <w:start w:val="1"/>
      <w:numFmt w:val="lowerRoman"/>
      <w:lvlText w:val="%1."/>
      <w:lvlJc w:val="left"/>
      <w:pPr>
        <w:ind w:left="720" w:hanging="360"/>
      </w:pPr>
      <w:rPr>
        <w:rFonts w:hint="default"/>
      </w:rPr>
    </w:lvl>
    <w:lvl w:ilvl="1" w:tplc="21C00B00">
      <w:numFmt w:val="bullet"/>
      <w:lvlText w:val="-"/>
      <w:lvlJc w:val="left"/>
      <w:pPr>
        <w:ind w:left="786" w:hanging="360"/>
      </w:pPr>
      <w:rPr>
        <w:rFonts w:ascii="Arial" w:eastAsia="Calibri"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0000005"/>
    <w:multiLevelType w:val="hybridMultilevel"/>
    <w:tmpl w:val="5DA6236A"/>
    <w:lvl w:ilvl="0" w:tplc="DE7A782A">
      <w:start w:val="1"/>
      <w:numFmt w:val="lowerLetter"/>
      <w:lvlText w:val="%1)"/>
      <w:lvlJc w:val="left"/>
      <w:pPr>
        <w:ind w:left="720" w:hanging="360"/>
      </w:pPr>
      <w:rPr>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0000007"/>
    <w:multiLevelType w:val="hybridMultilevel"/>
    <w:tmpl w:val="2EE2FC40"/>
    <w:lvl w:ilvl="0" w:tplc="DB40CCB6">
      <w:start w:val="1"/>
      <w:numFmt w:val="lowerLetter"/>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000000A"/>
    <w:multiLevelType w:val="multilevel"/>
    <w:tmpl w:val="7A9E9474"/>
    <w:lvl w:ilvl="0">
      <w:start w:val="1"/>
      <w:numFmt w:val="decimal"/>
      <w:lvlText w:val="%1."/>
      <w:lvlJc w:val="left"/>
      <w:pPr>
        <w:tabs>
          <w:tab w:val="left" w:pos="360"/>
        </w:tabs>
        <w:ind w:left="360" w:hanging="360"/>
      </w:pPr>
    </w:lvl>
    <w:lvl w:ilvl="1">
      <w:start w:val="1"/>
      <w:numFmt w:val="lowerLetter"/>
      <w:lvlText w:val="%2)"/>
      <w:lvlJc w:val="left"/>
      <w:pPr>
        <w:tabs>
          <w:tab w:val="left" w:pos="720"/>
        </w:tabs>
        <w:ind w:left="720" w:hanging="360"/>
      </w:pPr>
    </w:lvl>
    <w:lvl w:ilvl="2">
      <w:start w:val="1"/>
      <w:numFmt w:val="decimal"/>
      <w:lvlText w:val="%1.%2.%3."/>
      <w:lvlJc w:val="left"/>
      <w:pPr>
        <w:tabs>
          <w:tab w:val="left" w:pos="1440"/>
        </w:tabs>
        <w:ind w:left="1224" w:hanging="504"/>
      </w:pPr>
    </w:lvl>
    <w:lvl w:ilvl="3">
      <w:start w:val="1"/>
      <w:numFmt w:val="decimal"/>
      <w:lvlText w:val="%1.%2.%3.%4."/>
      <w:lvlJc w:val="left"/>
      <w:pPr>
        <w:tabs>
          <w:tab w:val="left" w:pos="180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6">
    <w:nsid w:val="0000000E"/>
    <w:multiLevelType w:val="hybridMultilevel"/>
    <w:tmpl w:val="E13682AC"/>
    <w:lvl w:ilvl="0" w:tplc="F7D0A186">
      <w:start w:val="1"/>
      <w:numFmt w:val="decimal"/>
      <w:lvlText w:val="%1."/>
      <w:lvlJc w:val="left"/>
      <w:pPr>
        <w:ind w:left="720" w:hanging="360"/>
      </w:pPr>
      <w:rPr>
        <w:rFonts w:hint="default"/>
      </w:rPr>
    </w:lvl>
    <w:lvl w:ilvl="1" w:tplc="1D6C430A">
      <w:start w:val="1"/>
      <w:numFmt w:val="lowerRoman"/>
      <w:lvlText w:val="%2)"/>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0000011"/>
    <w:multiLevelType w:val="multilevel"/>
    <w:tmpl w:val="B510B3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adpis4"/>
      <w:suff w:val="space"/>
      <w:lvlText w:val="4.%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00000013"/>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0000001B"/>
    <w:multiLevelType w:val="multilevel"/>
    <w:tmpl w:val="916A2FDA"/>
    <w:lvl w:ilvl="0">
      <w:start w:val="1"/>
      <w:numFmt w:val="decimal"/>
      <w:lvlText w:val="%1."/>
      <w:lvlJc w:val="left"/>
      <w:pPr>
        <w:ind w:left="360" w:hanging="360"/>
      </w:pPr>
      <w:rPr>
        <w:rFonts w:hint="default"/>
      </w:rPr>
    </w:lvl>
    <w:lvl w:ilvl="1">
      <w:start w:val="1"/>
      <w:numFmt w:val="decimal"/>
      <w:pStyle w:val="Nadpis3"/>
      <w:lvlText w:val="2.%2"/>
      <w:lvlJc w:val="left"/>
      <w:pPr>
        <w:ind w:left="792" w:hanging="432"/>
      </w:pPr>
      <w:rPr>
        <w:rFonts w:hint="default"/>
        <w:b/>
        <w:bCs w:val="0"/>
        <w:i w:val="0"/>
        <w:iCs w:val="0"/>
        <w:caps w:val="0"/>
        <w:smallCaps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00000021"/>
    <w:multiLevelType w:val="hybridMultilevel"/>
    <w:tmpl w:val="3A68F418"/>
    <w:lvl w:ilvl="0" w:tplc="E5B4B0E0">
      <w:start w:val="1"/>
      <w:numFmt w:val="decimal"/>
      <w:lvlText w:val="%1."/>
      <w:lvlJc w:val="left"/>
      <w:pPr>
        <w:ind w:left="720" w:hanging="360"/>
      </w:pPr>
      <w:rPr>
        <w:rFonts w:ascii="Arial" w:eastAsia="Calibri" w:hAnsi="Arial" w:cs="Arial"/>
        <w:b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00000028"/>
    <w:multiLevelType w:val="multilevel"/>
    <w:tmpl w:val="9EC09E40"/>
    <w:lvl w:ilvl="0">
      <w:start w:val="1"/>
      <w:numFmt w:val="decimal"/>
      <w:pStyle w:val="ZDlV"/>
      <w:suff w:val="space"/>
      <w:lvlText w:val="%1."/>
      <w:lvlJc w:val="left"/>
      <w:pPr>
        <w:ind w:left="227" w:hanging="227"/>
      </w:pPr>
      <w:rPr>
        <w:rFonts w:ascii="Times New Roman" w:hAnsi="Times New Roman" w:cs="Times New Roman" w:hint="default"/>
        <w:b w:val="0"/>
        <w:bCs w:val="0"/>
        <w:i w:val="0"/>
        <w:iCs w:val="0"/>
        <w:caps w:val="0"/>
        <w:smallCaps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rPr>
    </w:lvl>
    <w:lvl w:ilvl="1">
      <w:start w:val="1"/>
      <w:numFmt w:val="decimal"/>
      <w:pStyle w:val="podnadpisyVZD"/>
      <w:lvlText w:val="%1.%2."/>
      <w:lvlJc w:val="left"/>
      <w:pPr>
        <w:ind w:left="792" w:hanging="432"/>
      </w:pPr>
      <w:rPr>
        <w:rFonts w:hint="default"/>
        <w:b/>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00000029"/>
    <w:multiLevelType w:val="hybridMultilevel"/>
    <w:tmpl w:val="D1A2E694"/>
    <w:lvl w:ilvl="0" w:tplc="81CE557A">
      <w:start w:val="1"/>
      <w:numFmt w:val="lowerLetter"/>
      <w:pStyle w:val="aV"/>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3">
    <w:nsid w:val="034B0533"/>
    <w:multiLevelType w:val="hybridMultilevel"/>
    <w:tmpl w:val="2990D72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0588551E"/>
    <w:multiLevelType w:val="hybridMultilevel"/>
    <w:tmpl w:val="627A77D0"/>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5">
    <w:nsid w:val="0B0B46D9"/>
    <w:multiLevelType w:val="multilevel"/>
    <w:tmpl w:val="5274A706"/>
    <w:lvl w:ilvl="0">
      <w:start w:val="1"/>
      <w:numFmt w:val="decimal"/>
      <w:lvlText w:val="%1."/>
      <w:lvlJc w:val="left"/>
      <w:pPr>
        <w:ind w:left="360" w:hanging="360"/>
      </w:pPr>
      <w:rPr>
        <w:rFonts w:hint="default"/>
      </w:rPr>
    </w:lvl>
    <w:lvl w:ilvl="1">
      <w:start w:val="1"/>
      <w:numFmt w:val="decimal"/>
      <w:lvlText w:val="9.%2."/>
      <w:lvlJc w:val="left"/>
      <w:pPr>
        <w:ind w:left="425" w:hanging="425"/>
      </w:pPr>
      <w:rPr>
        <w:rFonts w:hint="default"/>
        <w:b/>
        <w:bCs w:val="0"/>
        <w:i w:val="0"/>
        <w:iCs w:val="0"/>
        <w:caps w:val="0"/>
        <w:smallCaps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rPr>
    </w:lvl>
    <w:lvl w:ilvl="2">
      <w:start w:val="1"/>
      <w:numFmt w:val="decimal"/>
      <w:lvlText w:val="%1.%2.%3."/>
      <w:lvlJc w:val="left"/>
      <w:pPr>
        <w:ind w:left="1355"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0BA73743"/>
    <w:multiLevelType w:val="hybridMultilevel"/>
    <w:tmpl w:val="95FC59A6"/>
    <w:lvl w:ilvl="0" w:tplc="74041856">
      <w:start w:val="1"/>
      <w:numFmt w:val="decimal"/>
      <w:lvlText w:val="%1."/>
      <w:lvlJc w:val="left"/>
      <w:pPr>
        <w:ind w:left="644" w:hanging="360"/>
      </w:pPr>
      <w:rPr>
        <w:rFonts w:cs="Times New Roman" w:hint="default"/>
        <w:b w:val="0"/>
      </w:rPr>
    </w:lvl>
    <w:lvl w:ilvl="1" w:tplc="91A83C54">
      <w:numFmt w:val="bullet"/>
      <w:lvlText w:val="•"/>
      <w:lvlJc w:val="left"/>
      <w:pPr>
        <w:ind w:left="1785" w:hanging="705"/>
      </w:pPr>
      <w:rPr>
        <w:rFonts w:ascii="Arial" w:eastAsia="Times New Roman" w:hAnsi="Aria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0F2661D3"/>
    <w:multiLevelType w:val="hybridMultilevel"/>
    <w:tmpl w:val="F18ABE2A"/>
    <w:lvl w:ilvl="0" w:tplc="D1761A76">
      <w:start w:val="1"/>
      <w:numFmt w:val="decimal"/>
      <w:lvlText w:val="%1."/>
      <w:lvlJc w:val="left"/>
      <w:pPr>
        <w:ind w:left="720" w:hanging="360"/>
      </w:pPr>
      <w:rPr>
        <w:rFonts w:ascii="Arial" w:eastAsia="Times New Roman" w:hAnsi="Arial" w:cs="Arial" w:hint="default"/>
        <w:sz w:val="22"/>
        <w:szCs w:val="22"/>
      </w:rPr>
    </w:lvl>
    <w:lvl w:ilvl="1" w:tplc="04050017">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106767AE"/>
    <w:multiLevelType w:val="multilevel"/>
    <w:tmpl w:val="598014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4.1.%3."/>
      <w:lvlJc w:val="left"/>
      <w:pPr>
        <w:ind w:left="709" w:hanging="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119C408A"/>
    <w:multiLevelType w:val="hybridMultilevel"/>
    <w:tmpl w:val="4D0090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129C292E"/>
    <w:multiLevelType w:val="multilevel"/>
    <w:tmpl w:val="0F28B5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Nadpis8"/>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156753FB"/>
    <w:multiLevelType w:val="hybridMultilevel"/>
    <w:tmpl w:val="BD9A635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15715443"/>
    <w:multiLevelType w:val="multilevel"/>
    <w:tmpl w:val="9586AC6C"/>
    <w:lvl w:ilvl="0">
      <w:start w:val="1"/>
      <w:numFmt w:val="decimal"/>
      <w:lvlText w:val="%1."/>
      <w:lvlJc w:val="left"/>
      <w:pPr>
        <w:ind w:left="360" w:hanging="360"/>
      </w:pPr>
      <w:rPr>
        <w:rFonts w:hint="default"/>
      </w:rPr>
    </w:lvl>
    <w:lvl w:ilvl="1">
      <w:start w:val="1"/>
      <w:numFmt w:val="decimal"/>
      <w:lvlText w:val="7.%2."/>
      <w:lvlJc w:val="left"/>
      <w:pPr>
        <w:ind w:left="567" w:hanging="567"/>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15936778"/>
    <w:multiLevelType w:val="hybridMultilevel"/>
    <w:tmpl w:val="7E38BFD6"/>
    <w:lvl w:ilvl="0" w:tplc="2438B9D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1CF347F1"/>
    <w:multiLevelType w:val="hybridMultilevel"/>
    <w:tmpl w:val="6E4826C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1E973899"/>
    <w:multiLevelType w:val="hybridMultilevel"/>
    <w:tmpl w:val="A25E8F9E"/>
    <w:lvl w:ilvl="0" w:tplc="EBE451B6">
      <w:start w:val="1"/>
      <w:numFmt w:val="decimal"/>
      <w:lvlText w:val="%1."/>
      <w:lvlJc w:val="left"/>
      <w:pPr>
        <w:ind w:left="360" w:hanging="360"/>
      </w:pPr>
      <w:rPr>
        <w:rFonts w:eastAsia="Times New Roman" w:cs="Times New Roman" w:hint="default"/>
      </w:rPr>
    </w:lvl>
    <w:lvl w:ilvl="1" w:tplc="04050017">
      <w:start w:val="1"/>
      <w:numFmt w:val="lowerLetter"/>
      <w:lvlText w:val="%2)"/>
      <w:lvlJc w:val="left"/>
      <w:pPr>
        <w:ind w:left="786"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26">
    <w:nsid w:val="237C7EB3"/>
    <w:multiLevelType w:val="hybridMultilevel"/>
    <w:tmpl w:val="2EE44CD2"/>
    <w:lvl w:ilvl="0" w:tplc="03C26BE2">
      <w:start w:val="1"/>
      <w:numFmt w:val="decimal"/>
      <w:lvlText w:val="%1."/>
      <w:lvlJc w:val="left"/>
      <w:pPr>
        <w:ind w:left="397" w:hanging="397"/>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nsid w:val="24755F72"/>
    <w:multiLevelType w:val="hybridMultilevel"/>
    <w:tmpl w:val="21AC2834"/>
    <w:lvl w:ilvl="0" w:tplc="EBE451B6">
      <w:start w:val="1"/>
      <w:numFmt w:val="decimal"/>
      <w:lvlText w:val="%1."/>
      <w:lvlJc w:val="left"/>
      <w:pPr>
        <w:ind w:left="720" w:hanging="360"/>
      </w:pPr>
      <w:rPr>
        <w:rFonts w:eastAsia="Times New Roman" w:cs="Times New Roman" w:hint="default"/>
      </w:rPr>
    </w:lvl>
    <w:lvl w:ilvl="1" w:tplc="04050017">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nsid w:val="268E412D"/>
    <w:multiLevelType w:val="hybridMultilevel"/>
    <w:tmpl w:val="F25C3D26"/>
    <w:lvl w:ilvl="0" w:tplc="7AF6B5B8">
      <w:start w:val="1"/>
      <w:numFmt w:val="decimal"/>
      <w:suff w:val="space"/>
      <w:lvlText w:val="%1."/>
      <w:lvlJc w:val="left"/>
      <w:pPr>
        <w:ind w:left="2912" w:hanging="360"/>
      </w:pPr>
      <w:rPr>
        <w:rFonts w:ascii="Arial" w:hAnsi="Arial" w:hint="default"/>
        <w:b/>
        <w:i w:val="0"/>
        <w:sz w:val="22"/>
      </w:rPr>
    </w:lvl>
    <w:lvl w:ilvl="1" w:tplc="04050019" w:tentative="1">
      <w:start w:val="1"/>
      <w:numFmt w:val="lowerLetter"/>
      <w:lvlText w:val="%2."/>
      <w:lvlJc w:val="left"/>
      <w:pPr>
        <w:ind w:left="3632" w:hanging="360"/>
      </w:pPr>
    </w:lvl>
    <w:lvl w:ilvl="2" w:tplc="0405001B" w:tentative="1">
      <w:start w:val="1"/>
      <w:numFmt w:val="lowerRoman"/>
      <w:lvlText w:val="%3."/>
      <w:lvlJc w:val="right"/>
      <w:pPr>
        <w:ind w:left="4352" w:hanging="180"/>
      </w:pPr>
    </w:lvl>
    <w:lvl w:ilvl="3" w:tplc="0405000F" w:tentative="1">
      <w:start w:val="1"/>
      <w:numFmt w:val="decimal"/>
      <w:lvlText w:val="%4."/>
      <w:lvlJc w:val="left"/>
      <w:pPr>
        <w:ind w:left="5072" w:hanging="360"/>
      </w:pPr>
    </w:lvl>
    <w:lvl w:ilvl="4" w:tplc="04050019" w:tentative="1">
      <w:start w:val="1"/>
      <w:numFmt w:val="lowerLetter"/>
      <w:lvlText w:val="%5."/>
      <w:lvlJc w:val="left"/>
      <w:pPr>
        <w:ind w:left="5792" w:hanging="360"/>
      </w:pPr>
    </w:lvl>
    <w:lvl w:ilvl="5" w:tplc="0405001B" w:tentative="1">
      <w:start w:val="1"/>
      <w:numFmt w:val="lowerRoman"/>
      <w:lvlText w:val="%6."/>
      <w:lvlJc w:val="right"/>
      <w:pPr>
        <w:ind w:left="6512" w:hanging="180"/>
      </w:pPr>
    </w:lvl>
    <w:lvl w:ilvl="6" w:tplc="0405000F" w:tentative="1">
      <w:start w:val="1"/>
      <w:numFmt w:val="decimal"/>
      <w:lvlText w:val="%7."/>
      <w:lvlJc w:val="left"/>
      <w:pPr>
        <w:ind w:left="7232" w:hanging="360"/>
      </w:pPr>
    </w:lvl>
    <w:lvl w:ilvl="7" w:tplc="04050019" w:tentative="1">
      <w:start w:val="1"/>
      <w:numFmt w:val="lowerLetter"/>
      <w:lvlText w:val="%8."/>
      <w:lvlJc w:val="left"/>
      <w:pPr>
        <w:ind w:left="7952" w:hanging="360"/>
      </w:pPr>
    </w:lvl>
    <w:lvl w:ilvl="8" w:tplc="0405001B" w:tentative="1">
      <w:start w:val="1"/>
      <w:numFmt w:val="lowerRoman"/>
      <w:lvlText w:val="%9."/>
      <w:lvlJc w:val="right"/>
      <w:pPr>
        <w:ind w:left="8672" w:hanging="180"/>
      </w:pPr>
    </w:lvl>
  </w:abstractNum>
  <w:abstractNum w:abstractNumId="29">
    <w:nsid w:val="29B70514"/>
    <w:multiLevelType w:val="hybridMultilevel"/>
    <w:tmpl w:val="2084B4C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2C9623ED"/>
    <w:multiLevelType w:val="multilevel"/>
    <w:tmpl w:val="63D2D918"/>
    <w:lvl w:ilvl="0">
      <w:start w:val="1"/>
      <w:numFmt w:val="decimal"/>
      <w:lvlText w:val="%1."/>
      <w:lvlJc w:val="left"/>
      <w:pPr>
        <w:ind w:left="360" w:hanging="360"/>
      </w:pPr>
      <w:rPr>
        <w:rFonts w:hint="default"/>
      </w:rPr>
    </w:lvl>
    <w:lvl w:ilvl="1">
      <w:start w:val="1"/>
      <w:numFmt w:val="decimal"/>
      <w:pStyle w:val="Nadpis7"/>
      <w:lvlText w:val="4.%2."/>
      <w:lvlJc w:val="left"/>
      <w:pPr>
        <w:ind w:left="567" w:hanging="567"/>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2EE42E90"/>
    <w:multiLevelType w:val="multilevel"/>
    <w:tmpl w:val="BB2282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4.3.%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332C6FB4"/>
    <w:multiLevelType w:val="multilevel"/>
    <w:tmpl w:val="6F4ADDB8"/>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b/>
        <w:bCs w:val="0"/>
        <w:i w:val="0"/>
        <w:iCs w:val="0"/>
        <w:caps w:val="0"/>
        <w:smallCaps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rPr>
    </w:lvl>
    <w:lvl w:ilvl="2">
      <w:start w:val="1"/>
      <w:numFmt w:val="decimal"/>
      <w:lvlText w:val="%1.%2.%3."/>
      <w:lvlJc w:val="left"/>
      <w:pPr>
        <w:ind w:left="1355"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33C133DF"/>
    <w:multiLevelType w:val="hybridMultilevel"/>
    <w:tmpl w:val="5890ECA4"/>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cs="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cs="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cs="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34">
    <w:nsid w:val="34D220F2"/>
    <w:multiLevelType w:val="multilevel"/>
    <w:tmpl w:val="33E2C530"/>
    <w:lvl w:ilvl="0">
      <w:start w:val="1"/>
      <w:numFmt w:val="decimal"/>
      <w:pStyle w:val="Nadpis6"/>
      <w:lvlText w:val="%1."/>
      <w:lvlJc w:val="left"/>
      <w:pPr>
        <w:ind w:left="720" w:hanging="360"/>
      </w:pPr>
    </w:lvl>
    <w:lvl w:ilvl="1">
      <w:start w:val="1"/>
      <w:numFmt w:val="decimal"/>
      <w:isLgl/>
      <w:lvlText w:val="%1.%2"/>
      <w:lvlJc w:val="left"/>
      <w:pPr>
        <w:ind w:left="912" w:hanging="55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34E8729B"/>
    <w:multiLevelType w:val="multilevel"/>
    <w:tmpl w:val="F8902E3A"/>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34F13581"/>
    <w:multiLevelType w:val="hybridMultilevel"/>
    <w:tmpl w:val="3D569DFA"/>
    <w:lvl w:ilvl="0" w:tplc="43A8F742">
      <w:start w:val="1"/>
      <w:numFmt w:val="decimal"/>
      <w:lvlText w:val="%1."/>
      <w:lvlJc w:val="left"/>
      <w:pPr>
        <w:ind w:left="397" w:hanging="397"/>
      </w:pPr>
      <w:rPr>
        <w:rFonts w:ascii="Arial" w:hAnsi="Arial" w:cs="Aria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nsid w:val="384E5184"/>
    <w:multiLevelType w:val="hybridMultilevel"/>
    <w:tmpl w:val="AD3EC91A"/>
    <w:lvl w:ilvl="0" w:tplc="99503582">
      <w:start w:val="1"/>
      <w:numFmt w:val="decimal"/>
      <w:lvlText w:val="%1."/>
      <w:lvlJc w:val="left"/>
      <w:pPr>
        <w:tabs>
          <w:tab w:val="num" w:pos="360"/>
        </w:tabs>
        <w:ind w:left="360" w:hanging="360"/>
      </w:pPr>
      <w:rPr>
        <w:rFonts w:ascii="@Arial Unicode MS" w:eastAsia="@Arial Unicode MS" w:hAnsi="Tms Rmn" w:cs="@Arial Unicode MS"/>
      </w:rPr>
    </w:lvl>
    <w:lvl w:ilvl="1" w:tplc="04050019">
      <w:start w:val="1"/>
      <w:numFmt w:val="lowerLetter"/>
      <w:lvlText w:val="%2."/>
      <w:lvlJc w:val="left"/>
      <w:pPr>
        <w:tabs>
          <w:tab w:val="num" w:pos="2520"/>
        </w:tabs>
        <w:ind w:left="2520" w:hanging="360"/>
      </w:pPr>
    </w:lvl>
    <w:lvl w:ilvl="2" w:tplc="0405001B">
      <w:start w:val="1"/>
      <w:numFmt w:val="lowerRoman"/>
      <w:lvlText w:val="%3."/>
      <w:lvlJc w:val="right"/>
      <w:pPr>
        <w:tabs>
          <w:tab w:val="num" w:pos="3240"/>
        </w:tabs>
        <w:ind w:left="3240" w:hanging="180"/>
      </w:pPr>
    </w:lvl>
    <w:lvl w:ilvl="3" w:tplc="0405000F">
      <w:start w:val="1"/>
      <w:numFmt w:val="decimal"/>
      <w:lvlText w:val="%4."/>
      <w:lvlJc w:val="left"/>
      <w:pPr>
        <w:tabs>
          <w:tab w:val="num" w:pos="3960"/>
        </w:tabs>
        <w:ind w:left="3960" w:hanging="360"/>
      </w:pPr>
    </w:lvl>
    <w:lvl w:ilvl="4" w:tplc="04050019">
      <w:start w:val="1"/>
      <w:numFmt w:val="lowerLetter"/>
      <w:lvlText w:val="%5."/>
      <w:lvlJc w:val="left"/>
      <w:pPr>
        <w:tabs>
          <w:tab w:val="num" w:pos="4680"/>
        </w:tabs>
        <w:ind w:left="4680" w:hanging="360"/>
      </w:pPr>
    </w:lvl>
    <w:lvl w:ilvl="5" w:tplc="0405001B">
      <w:start w:val="1"/>
      <w:numFmt w:val="lowerRoman"/>
      <w:lvlText w:val="%6."/>
      <w:lvlJc w:val="right"/>
      <w:pPr>
        <w:tabs>
          <w:tab w:val="num" w:pos="5400"/>
        </w:tabs>
        <w:ind w:left="5400" w:hanging="180"/>
      </w:pPr>
    </w:lvl>
    <w:lvl w:ilvl="6" w:tplc="0405000F">
      <w:start w:val="1"/>
      <w:numFmt w:val="decimal"/>
      <w:lvlText w:val="%7."/>
      <w:lvlJc w:val="left"/>
      <w:pPr>
        <w:tabs>
          <w:tab w:val="num" w:pos="6120"/>
        </w:tabs>
        <w:ind w:left="6120" w:hanging="360"/>
      </w:pPr>
    </w:lvl>
    <w:lvl w:ilvl="7" w:tplc="04050019">
      <w:start w:val="1"/>
      <w:numFmt w:val="lowerLetter"/>
      <w:lvlText w:val="%8."/>
      <w:lvlJc w:val="left"/>
      <w:pPr>
        <w:tabs>
          <w:tab w:val="num" w:pos="6840"/>
        </w:tabs>
        <w:ind w:left="6840" w:hanging="360"/>
      </w:pPr>
    </w:lvl>
    <w:lvl w:ilvl="8" w:tplc="0405001B">
      <w:start w:val="1"/>
      <w:numFmt w:val="lowerRoman"/>
      <w:lvlText w:val="%9."/>
      <w:lvlJc w:val="right"/>
      <w:pPr>
        <w:tabs>
          <w:tab w:val="num" w:pos="7560"/>
        </w:tabs>
        <w:ind w:left="7560" w:hanging="180"/>
      </w:pPr>
    </w:lvl>
  </w:abstractNum>
  <w:abstractNum w:abstractNumId="38">
    <w:nsid w:val="3BDC2E43"/>
    <w:multiLevelType w:val="hybridMultilevel"/>
    <w:tmpl w:val="DCA2C332"/>
    <w:lvl w:ilvl="0" w:tplc="0602B382">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9">
    <w:nsid w:val="3FE45565"/>
    <w:multiLevelType w:val="multilevel"/>
    <w:tmpl w:val="AC4EBA5A"/>
    <w:lvl w:ilvl="0">
      <w:start w:val="2"/>
      <w:numFmt w:val="decimal"/>
      <w:lvlText w:val="%1."/>
      <w:lvlJc w:val="left"/>
      <w:pPr>
        <w:ind w:left="360" w:hanging="360"/>
      </w:pPr>
      <w:rPr>
        <w:rFonts w:hint="default"/>
      </w:rPr>
    </w:lvl>
    <w:lvl w:ilvl="1">
      <w:start w:val="1"/>
      <w:numFmt w:val="decimal"/>
      <w:lvlText w:val="6.%2."/>
      <w:lvlJc w:val="left"/>
      <w:pPr>
        <w:ind w:left="792" w:hanging="432"/>
      </w:pPr>
      <w:rPr>
        <w:rFonts w:hint="default"/>
        <w:b/>
        <w:bCs w:val="0"/>
        <w:i w:val="0"/>
        <w:iCs w:val="0"/>
        <w:caps w:val="0"/>
        <w:smallCaps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rPr>
    </w:lvl>
    <w:lvl w:ilvl="2">
      <w:start w:val="1"/>
      <w:numFmt w:val="decimal"/>
      <w:lvlText w:val="%1.%2.%3."/>
      <w:lvlJc w:val="left"/>
      <w:pPr>
        <w:ind w:left="1355"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42601F87"/>
    <w:multiLevelType w:val="hybridMultilevel"/>
    <w:tmpl w:val="688E9BEE"/>
    <w:lvl w:ilvl="0" w:tplc="8FFC5EC0">
      <w:start w:val="1"/>
      <w:numFmt w:val="decimal"/>
      <w:lvlText w:val="9.%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nsid w:val="432E0EA0"/>
    <w:multiLevelType w:val="hybridMultilevel"/>
    <w:tmpl w:val="EC807180"/>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2">
    <w:nsid w:val="439D3261"/>
    <w:multiLevelType w:val="hybridMultilevel"/>
    <w:tmpl w:val="773CA612"/>
    <w:lvl w:ilvl="0" w:tplc="04050017">
      <w:start w:val="1"/>
      <w:numFmt w:val="lowerLetter"/>
      <w:lvlText w:val="%1)"/>
      <w:lvlJc w:val="left"/>
      <w:pPr>
        <w:ind w:left="1004" w:hanging="360"/>
      </w:pPr>
      <w:rPr>
        <w:rFonts w:cs="Times New Roman"/>
      </w:rPr>
    </w:lvl>
    <w:lvl w:ilvl="1" w:tplc="04050019" w:tentative="1">
      <w:start w:val="1"/>
      <w:numFmt w:val="lowerLetter"/>
      <w:lvlText w:val="%2."/>
      <w:lvlJc w:val="left"/>
      <w:pPr>
        <w:ind w:left="1724" w:hanging="360"/>
      </w:pPr>
      <w:rPr>
        <w:rFonts w:cs="Times New Roman"/>
      </w:rPr>
    </w:lvl>
    <w:lvl w:ilvl="2" w:tplc="0405001B" w:tentative="1">
      <w:start w:val="1"/>
      <w:numFmt w:val="lowerRoman"/>
      <w:lvlText w:val="%3."/>
      <w:lvlJc w:val="right"/>
      <w:pPr>
        <w:ind w:left="2444" w:hanging="180"/>
      </w:pPr>
      <w:rPr>
        <w:rFonts w:cs="Times New Roman"/>
      </w:rPr>
    </w:lvl>
    <w:lvl w:ilvl="3" w:tplc="0405000F" w:tentative="1">
      <w:start w:val="1"/>
      <w:numFmt w:val="decimal"/>
      <w:lvlText w:val="%4."/>
      <w:lvlJc w:val="left"/>
      <w:pPr>
        <w:ind w:left="3164" w:hanging="360"/>
      </w:pPr>
      <w:rPr>
        <w:rFonts w:cs="Times New Roman"/>
      </w:rPr>
    </w:lvl>
    <w:lvl w:ilvl="4" w:tplc="04050019" w:tentative="1">
      <w:start w:val="1"/>
      <w:numFmt w:val="lowerLetter"/>
      <w:lvlText w:val="%5."/>
      <w:lvlJc w:val="left"/>
      <w:pPr>
        <w:ind w:left="3884" w:hanging="360"/>
      </w:pPr>
      <w:rPr>
        <w:rFonts w:cs="Times New Roman"/>
      </w:rPr>
    </w:lvl>
    <w:lvl w:ilvl="5" w:tplc="0405001B" w:tentative="1">
      <w:start w:val="1"/>
      <w:numFmt w:val="lowerRoman"/>
      <w:lvlText w:val="%6."/>
      <w:lvlJc w:val="right"/>
      <w:pPr>
        <w:ind w:left="4604" w:hanging="180"/>
      </w:pPr>
      <w:rPr>
        <w:rFonts w:cs="Times New Roman"/>
      </w:rPr>
    </w:lvl>
    <w:lvl w:ilvl="6" w:tplc="0405000F" w:tentative="1">
      <w:start w:val="1"/>
      <w:numFmt w:val="decimal"/>
      <w:lvlText w:val="%7."/>
      <w:lvlJc w:val="left"/>
      <w:pPr>
        <w:ind w:left="5324" w:hanging="360"/>
      </w:pPr>
      <w:rPr>
        <w:rFonts w:cs="Times New Roman"/>
      </w:rPr>
    </w:lvl>
    <w:lvl w:ilvl="7" w:tplc="04050019" w:tentative="1">
      <w:start w:val="1"/>
      <w:numFmt w:val="lowerLetter"/>
      <w:lvlText w:val="%8."/>
      <w:lvlJc w:val="left"/>
      <w:pPr>
        <w:ind w:left="6044" w:hanging="360"/>
      </w:pPr>
      <w:rPr>
        <w:rFonts w:cs="Times New Roman"/>
      </w:rPr>
    </w:lvl>
    <w:lvl w:ilvl="8" w:tplc="0405001B" w:tentative="1">
      <w:start w:val="1"/>
      <w:numFmt w:val="lowerRoman"/>
      <w:lvlText w:val="%9."/>
      <w:lvlJc w:val="right"/>
      <w:pPr>
        <w:ind w:left="6764" w:hanging="180"/>
      </w:pPr>
      <w:rPr>
        <w:rFonts w:cs="Times New Roman"/>
      </w:rPr>
    </w:lvl>
  </w:abstractNum>
  <w:abstractNum w:abstractNumId="43">
    <w:nsid w:val="473030FF"/>
    <w:multiLevelType w:val="hybridMultilevel"/>
    <w:tmpl w:val="E1784E56"/>
    <w:lvl w:ilvl="0" w:tplc="04050017">
      <w:start w:val="1"/>
      <w:numFmt w:val="lowerLetter"/>
      <w:lvlText w:val="%1)"/>
      <w:lvlJc w:val="left"/>
      <w:pPr>
        <w:ind w:left="1146" w:hanging="360"/>
      </w:pPr>
    </w:lvl>
    <w:lvl w:ilvl="1" w:tplc="04050017">
      <w:start w:val="1"/>
      <w:numFmt w:val="lowerLetter"/>
      <w:lvlText w:val="%2)"/>
      <w:lvlJc w:val="left"/>
      <w:pPr>
        <w:ind w:left="2487"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4">
    <w:nsid w:val="47A25838"/>
    <w:multiLevelType w:val="multilevel"/>
    <w:tmpl w:val="929E3152"/>
    <w:lvl w:ilvl="0">
      <w:start w:val="1"/>
      <w:numFmt w:val="decimal"/>
      <w:lvlText w:val="%1."/>
      <w:lvlJc w:val="left"/>
      <w:pPr>
        <w:ind w:left="360" w:hanging="360"/>
      </w:pPr>
      <w:rPr>
        <w:rFonts w:hint="default"/>
      </w:rPr>
    </w:lvl>
    <w:lvl w:ilvl="1">
      <w:start w:val="1"/>
      <w:numFmt w:val="decimal"/>
      <w:lvlText w:val="9.%2."/>
      <w:lvlJc w:val="left"/>
      <w:pPr>
        <w:ind w:left="567" w:hanging="567"/>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4AA14EB7"/>
    <w:multiLevelType w:val="multilevel"/>
    <w:tmpl w:val="AD60E778"/>
    <w:lvl w:ilvl="0">
      <w:start w:val="2"/>
      <w:numFmt w:val="decimal"/>
      <w:lvlText w:val="%1."/>
      <w:lvlJc w:val="left"/>
      <w:pPr>
        <w:ind w:left="360" w:hanging="360"/>
      </w:pPr>
      <w:rPr>
        <w:rFonts w:hint="default"/>
      </w:rPr>
    </w:lvl>
    <w:lvl w:ilvl="1">
      <w:start w:val="1"/>
      <w:numFmt w:val="decimal"/>
      <w:lvlText w:val="3.%2."/>
      <w:lvlJc w:val="left"/>
      <w:pPr>
        <w:ind w:left="792" w:hanging="432"/>
      </w:pPr>
      <w:rPr>
        <w:rFonts w:hint="default"/>
        <w:b/>
        <w:bCs w:val="0"/>
        <w:i w:val="0"/>
        <w:iCs w:val="0"/>
        <w:caps w:val="0"/>
        <w:smallCaps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rPr>
    </w:lvl>
    <w:lvl w:ilvl="2">
      <w:start w:val="1"/>
      <w:numFmt w:val="decimal"/>
      <w:lvlText w:val="%1.%2.%3."/>
      <w:lvlJc w:val="left"/>
      <w:pPr>
        <w:ind w:left="1355"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4CD30491"/>
    <w:multiLevelType w:val="multilevel"/>
    <w:tmpl w:val="79227A48"/>
    <w:lvl w:ilvl="0">
      <w:start w:val="1"/>
      <w:numFmt w:val="decimal"/>
      <w:lvlText w:val="%1."/>
      <w:lvlJc w:val="left"/>
      <w:pPr>
        <w:ind w:left="360" w:hanging="360"/>
      </w:pPr>
      <w:rPr>
        <w:rFonts w:hint="default"/>
      </w:rPr>
    </w:lvl>
    <w:lvl w:ilvl="1">
      <w:start w:val="1"/>
      <w:numFmt w:val="decimal"/>
      <w:lvlText w:val="10.%2."/>
      <w:lvlJc w:val="left"/>
      <w:pPr>
        <w:ind w:left="425" w:hanging="425"/>
      </w:pPr>
      <w:rPr>
        <w:rFonts w:hint="default"/>
        <w:b/>
        <w:bCs w:val="0"/>
        <w:i w:val="0"/>
        <w:iCs w:val="0"/>
        <w:caps w:val="0"/>
        <w:smallCaps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rPr>
    </w:lvl>
    <w:lvl w:ilvl="2">
      <w:start w:val="1"/>
      <w:numFmt w:val="decimal"/>
      <w:lvlText w:val="%1.%2.%3."/>
      <w:lvlJc w:val="left"/>
      <w:pPr>
        <w:ind w:left="1355"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4E7949BD"/>
    <w:multiLevelType w:val="hybridMultilevel"/>
    <w:tmpl w:val="798C5B0C"/>
    <w:lvl w:ilvl="0" w:tplc="0405000F">
      <w:start w:val="1"/>
      <w:numFmt w:val="decimal"/>
      <w:lvlText w:val="%1."/>
      <w:lvlJc w:val="left"/>
      <w:pPr>
        <w:ind w:left="1003" w:hanging="360"/>
      </w:p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48">
    <w:nsid w:val="4EF024C2"/>
    <w:multiLevelType w:val="multilevel"/>
    <w:tmpl w:val="39FA9B4E"/>
    <w:lvl w:ilvl="0">
      <w:start w:val="2"/>
      <w:numFmt w:val="decimal"/>
      <w:lvlText w:val="%1."/>
      <w:lvlJc w:val="left"/>
      <w:pPr>
        <w:ind w:left="360" w:hanging="360"/>
      </w:pPr>
      <w:rPr>
        <w:rFonts w:hint="default"/>
      </w:rPr>
    </w:lvl>
    <w:lvl w:ilvl="1">
      <w:start w:val="1"/>
      <w:numFmt w:val="decimal"/>
      <w:lvlText w:val="4.%2."/>
      <w:lvlJc w:val="left"/>
      <w:pPr>
        <w:ind w:left="425" w:hanging="425"/>
      </w:pPr>
      <w:rPr>
        <w:rFonts w:hint="default"/>
        <w:b/>
        <w:bCs w:val="0"/>
        <w:i w:val="0"/>
        <w:iCs w:val="0"/>
        <w:caps w:val="0"/>
        <w:smallCaps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rPr>
    </w:lvl>
    <w:lvl w:ilvl="2">
      <w:start w:val="1"/>
      <w:numFmt w:val="decimal"/>
      <w:lvlText w:val="%1.%2.%3."/>
      <w:lvlJc w:val="left"/>
      <w:pPr>
        <w:ind w:left="1355"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51A90382"/>
    <w:multiLevelType w:val="hybridMultilevel"/>
    <w:tmpl w:val="DA48BC76"/>
    <w:lvl w:ilvl="0" w:tplc="0405001B">
      <w:start w:val="1"/>
      <w:numFmt w:val="lowerRoman"/>
      <w:lvlText w:val="%1."/>
      <w:lvlJc w:val="right"/>
      <w:pPr>
        <w:tabs>
          <w:tab w:val="num" w:pos="2160"/>
        </w:tabs>
        <w:ind w:left="2160" w:hanging="18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0">
    <w:nsid w:val="52165862"/>
    <w:multiLevelType w:val="hybridMultilevel"/>
    <w:tmpl w:val="BCAA5B4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1">
    <w:nsid w:val="57C576A8"/>
    <w:multiLevelType w:val="hybridMultilevel"/>
    <w:tmpl w:val="046E36B0"/>
    <w:lvl w:ilvl="0" w:tplc="EBE451B6">
      <w:start w:val="1"/>
      <w:numFmt w:val="decimal"/>
      <w:lvlText w:val="%1."/>
      <w:lvlJc w:val="left"/>
      <w:pPr>
        <w:ind w:left="720" w:hanging="360"/>
      </w:pPr>
      <w:rPr>
        <w:rFonts w:eastAsia="Times New Roman"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2">
    <w:nsid w:val="5E0E7CB2"/>
    <w:multiLevelType w:val="hybridMultilevel"/>
    <w:tmpl w:val="077692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5F3F4A79"/>
    <w:multiLevelType w:val="hybridMultilevel"/>
    <w:tmpl w:val="78249F64"/>
    <w:lvl w:ilvl="0" w:tplc="0602B382">
      <w:start w:val="1"/>
      <w:numFmt w:val="bullet"/>
      <w:lvlText w:val=""/>
      <w:lvlJc w:val="left"/>
      <w:pPr>
        <w:ind w:left="720" w:hanging="360"/>
      </w:pPr>
      <w:rPr>
        <w:rFonts w:ascii="Symbol" w:hAnsi="Symbol" w:hint="default"/>
      </w:rPr>
    </w:lvl>
    <w:lvl w:ilvl="1" w:tplc="0602B382">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nsid w:val="67FE559D"/>
    <w:multiLevelType w:val="hybridMultilevel"/>
    <w:tmpl w:val="3F506C90"/>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5">
    <w:nsid w:val="6D924DC4"/>
    <w:multiLevelType w:val="multilevel"/>
    <w:tmpl w:val="1FE2A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A167503"/>
    <w:multiLevelType w:val="hybridMultilevel"/>
    <w:tmpl w:val="E4E4C1D0"/>
    <w:lvl w:ilvl="0" w:tplc="C3CAC088">
      <w:start w:val="1"/>
      <w:numFmt w:val="upperRoman"/>
      <w:pStyle w:val="mskslovn"/>
      <w:suff w:val="nothing"/>
      <w:lvlText w:val="Čl. %1."/>
      <w:lvlJc w:val="left"/>
      <w:pPr>
        <w:ind w:left="709" w:hanging="360"/>
      </w:pPr>
      <w:rPr>
        <w:rFonts w:hint="default"/>
      </w:rPr>
    </w:lvl>
    <w:lvl w:ilvl="1" w:tplc="04050019" w:tentative="1">
      <w:start w:val="1"/>
      <w:numFmt w:val="lowerLetter"/>
      <w:lvlText w:val="%2."/>
      <w:lvlJc w:val="left"/>
      <w:pPr>
        <w:ind w:left="1429" w:hanging="360"/>
      </w:pPr>
    </w:lvl>
    <w:lvl w:ilvl="2" w:tplc="0405001B" w:tentative="1">
      <w:start w:val="1"/>
      <w:numFmt w:val="lowerRoman"/>
      <w:lvlText w:val="%3."/>
      <w:lvlJc w:val="right"/>
      <w:pPr>
        <w:ind w:left="2149" w:hanging="180"/>
      </w:pPr>
    </w:lvl>
    <w:lvl w:ilvl="3" w:tplc="0405000F" w:tentative="1">
      <w:start w:val="1"/>
      <w:numFmt w:val="decimal"/>
      <w:lvlText w:val="%4."/>
      <w:lvlJc w:val="left"/>
      <w:pPr>
        <w:ind w:left="2869" w:hanging="360"/>
      </w:pPr>
    </w:lvl>
    <w:lvl w:ilvl="4" w:tplc="04050019" w:tentative="1">
      <w:start w:val="1"/>
      <w:numFmt w:val="lowerLetter"/>
      <w:lvlText w:val="%5."/>
      <w:lvlJc w:val="left"/>
      <w:pPr>
        <w:ind w:left="3589" w:hanging="360"/>
      </w:pPr>
    </w:lvl>
    <w:lvl w:ilvl="5" w:tplc="0405001B" w:tentative="1">
      <w:start w:val="1"/>
      <w:numFmt w:val="lowerRoman"/>
      <w:lvlText w:val="%6."/>
      <w:lvlJc w:val="right"/>
      <w:pPr>
        <w:ind w:left="4309" w:hanging="180"/>
      </w:pPr>
    </w:lvl>
    <w:lvl w:ilvl="6" w:tplc="0405000F" w:tentative="1">
      <w:start w:val="1"/>
      <w:numFmt w:val="decimal"/>
      <w:lvlText w:val="%7."/>
      <w:lvlJc w:val="left"/>
      <w:pPr>
        <w:ind w:left="5029" w:hanging="360"/>
      </w:pPr>
    </w:lvl>
    <w:lvl w:ilvl="7" w:tplc="04050019" w:tentative="1">
      <w:start w:val="1"/>
      <w:numFmt w:val="lowerLetter"/>
      <w:lvlText w:val="%8."/>
      <w:lvlJc w:val="left"/>
      <w:pPr>
        <w:ind w:left="5749" w:hanging="360"/>
      </w:pPr>
    </w:lvl>
    <w:lvl w:ilvl="8" w:tplc="0405001B" w:tentative="1">
      <w:start w:val="1"/>
      <w:numFmt w:val="lowerRoman"/>
      <w:lvlText w:val="%9."/>
      <w:lvlJc w:val="right"/>
      <w:pPr>
        <w:ind w:left="6469" w:hanging="180"/>
      </w:pPr>
    </w:lvl>
  </w:abstractNum>
  <w:abstractNum w:abstractNumId="57">
    <w:nsid w:val="7DA862E4"/>
    <w:multiLevelType w:val="hybridMultilevel"/>
    <w:tmpl w:val="E212778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10"/>
  </w:num>
  <w:num w:numId="5">
    <w:abstractNumId w:val="1"/>
  </w:num>
  <w:num w:numId="6">
    <w:abstractNumId w:val="5"/>
  </w:num>
  <w:num w:numId="7">
    <w:abstractNumId w:val="3"/>
  </w:num>
  <w:num w:numId="8">
    <w:abstractNumId w:val="12"/>
  </w:num>
  <w:num w:numId="9">
    <w:abstractNumId w:val="11"/>
  </w:num>
  <w:num w:numId="10">
    <w:abstractNumId w:val="7"/>
  </w:num>
  <w:num w:numId="11">
    <w:abstractNumId w:val="4"/>
  </w:num>
  <w:num w:numId="12">
    <w:abstractNumId w:val="8"/>
  </w:num>
  <w:num w:numId="13">
    <w:abstractNumId w:val="28"/>
  </w:num>
  <w:num w:numId="14">
    <w:abstractNumId w:val="47"/>
  </w:num>
  <w:num w:numId="15">
    <w:abstractNumId w:val="16"/>
  </w:num>
  <w:num w:numId="16">
    <w:abstractNumId w:val="27"/>
  </w:num>
  <w:num w:numId="17">
    <w:abstractNumId w:val="42"/>
  </w:num>
  <w:num w:numId="18">
    <w:abstractNumId w:val="49"/>
  </w:num>
  <w:num w:numId="19">
    <w:abstractNumId w:val="17"/>
  </w:num>
  <w:num w:numId="20">
    <w:abstractNumId w:val="51"/>
  </w:num>
  <w:num w:numId="21">
    <w:abstractNumId w:val="25"/>
  </w:num>
  <w:num w:numId="22">
    <w:abstractNumId w:val="43"/>
  </w:num>
  <w:num w:numId="23">
    <w:abstractNumId w:val="38"/>
  </w:num>
  <w:num w:numId="24">
    <w:abstractNumId w:val="55"/>
  </w:num>
  <w:num w:numId="25">
    <w:abstractNumId w:val="26"/>
  </w:num>
  <w:num w:numId="26">
    <w:abstractNumId w:val="36"/>
  </w:num>
  <w:num w:numId="27">
    <w:abstractNumId w:val="54"/>
  </w:num>
  <w:num w:numId="28">
    <w:abstractNumId w:val="50"/>
  </w:num>
  <w:num w:numId="29">
    <w:abstractNumId w:val="40"/>
  </w:num>
  <w:num w:numId="30">
    <w:abstractNumId w:val="57"/>
  </w:num>
  <w:num w:numId="31">
    <w:abstractNumId w:val="23"/>
  </w:num>
  <w:num w:numId="32">
    <w:abstractNumId w:val="37"/>
  </w:num>
  <w:num w:numId="33">
    <w:abstractNumId w:val="52"/>
  </w:num>
  <w:num w:numId="34">
    <w:abstractNumId w:val="53"/>
  </w:num>
  <w:num w:numId="35">
    <w:abstractNumId w:val="33"/>
  </w:num>
  <w:num w:numId="36">
    <w:abstractNumId w:val="19"/>
  </w:num>
  <w:num w:numId="37">
    <w:abstractNumId w:val="13"/>
  </w:num>
  <w:num w:numId="38">
    <w:abstractNumId w:val="9"/>
    <w:lvlOverride w:ilvl="0">
      <w:lvl w:ilvl="0">
        <w:start w:val="1"/>
        <w:numFmt w:val="decimal"/>
        <w:lvlText w:val="%1."/>
        <w:lvlJc w:val="left"/>
        <w:pPr>
          <w:ind w:left="360" w:hanging="360"/>
        </w:pPr>
        <w:rPr>
          <w:rFonts w:hint="default"/>
        </w:rPr>
      </w:lvl>
    </w:lvlOverride>
    <w:lvlOverride w:ilvl="1">
      <w:lvl w:ilvl="1">
        <w:start w:val="1"/>
        <w:numFmt w:val="decimal"/>
        <w:pStyle w:val="Nadpis3"/>
        <w:lvlText w:val="2.%2."/>
        <w:lvlJc w:val="left"/>
        <w:pPr>
          <w:ind w:left="425" w:hanging="425"/>
        </w:pPr>
        <w:rPr>
          <w:rFonts w:hint="default"/>
          <w:b/>
          <w:bCs w:val="0"/>
          <w:i w:val="0"/>
          <w:iCs w:val="0"/>
          <w:caps w:val="0"/>
          <w:smallCaps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rPr>
      </w:lvl>
    </w:lvlOverride>
    <w:lvlOverride w:ilvl="2">
      <w:lvl w:ilvl="2">
        <w:start w:val="1"/>
        <w:numFmt w:val="decimal"/>
        <w:lvlText w:val="%1.%2.%3."/>
        <w:lvlJc w:val="left"/>
        <w:pPr>
          <w:ind w:left="1355" w:hanging="504"/>
        </w:pPr>
        <w:rPr>
          <w:rFonts w:hint="default"/>
          <w:b/>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9">
    <w:abstractNumId w:val="45"/>
    <w:lvlOverride w:ilvl="0">
      <w:lvl w:ilvl="0">
        <w:start w:val="2"/>
        <w:numFmt w:val="decimal"/>
        <w:lvlText w:val="%1."/>
        <w:lvlJc w:val="left"/>
        <w:pPr>
          <w:ind w:left="360" w:hanging="360"/>
        </w:pPr>
        <w:rPr>
          <w:rFonts w:hint="default"/>
        </w:rPr>
      </w:lvl>
    </w:lvlOverride>
    <w:lvlOverride w:ilvl="1">
      <w:lvl w:ilvl="1">
        <w:start w:val="1"/>
        <w:numFmt w:val="decimal"/>
        <w:lvlText w:val="3.%2."/>
        <w:lvlJc w:val="left"/>
        <w:pPr>
          <w:ind w:left="425" w:hanging="425"/>
        </w:pPr>
        <w:rPr>
          <w:rFonts w:hint="default"/>
          <w:b/>
          <w:bCs w:val="0"/>
          <w:i w:val="0"/>
          <w:iCs w:val="0"/>
          <w:caps w:val="0"/>
          <w:smallCaps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rPr>
      </w:lvl>
    </w:lvlOverride>
    <w:lvlOverride w:ilvl="2">
      <w:lvl w:ilvl="2">
        <w:start w:val="1"/>
        <w:numFmt w:val="decimal"/>
        <w:lvlText w:val="%1.%2.%3."/>
        <w:lvlJc w:val="left"/>
        <w:pPr>
          <w:ind w:left="1355" w:hanging="504"/>
        </w:pPr>
        <w:rPr>
          <w:rFonts w:hint="default"/>
          <w:b/>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0">
    <w:abstractNumId w:val="48"/>
  </w:num>
  <w:num w:numId="41">
    <w:abstractNumId w:val="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Nadpis4"/>
        <w:suff w:val="space"/>
        <w:lvlText w:val="2.2.%3."/>
        <w:lvlJc w:val="left"/>
        <w:pPr>
          <w:ind w:left="709" w:hanging="709"/>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2">
    <w:abstractNumId w:val="18"/>
  </w:num>
  <w:num w:numId="43">
    <w:abstractNumId w:val="3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4.3.%3."/>
        <w:lvlJc w:val="left"/>
        <w:pPr>
          <w:ind w:left="709" w:hanging="709"/>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4">
    <w:abstractNumId w:val="39"/>
    <w:lvlOverride w:ilvl="0">
      <w:lvl w:ilvl="0">
        <w:start w:val="2"/>
        <w:numFmt w:val="decimal"/>
        <w:lvlText w:val="%1."/>
        <w:lvlJc w:val="left"/>
        <w:pPr>
          <w:ind w:left="360" w:hanging="360"/>
        </w:pPr>
        <w:rPr>
          <w:rFonts w:hint="default"/>
        </w:rPr>
      </w:lvl>
    </w:lvlOverride>
    <w:lvlOverride w:ilvl="1">
      <w:lvl w:ilvl="1">
        <w:start w:val="1"/>
        <w:numFmt w:val="decimal"/>
        <w:lvlText w:val="6.%2."/>
        <w:lvlJc w:val="left"/>
        <w:pPr>
          <w:ind w:left="425" w:hanging="425"/>
        </w:pPr>
        <w:rPr>
          <w:rFonts w:hint="default"/>
          <w:b/>
          <w:bCs w:val="0"/>
          <w:i w:val="0"/>
          <w:iCs w:val="0"/>
          <w:caps w:val="0"/>
          <w:smallCaps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rPr>
      </w:lvl>
    </w:lvlOverride>
    <w:lvlOverride w:ilvl="2">
      <w:lvl w:ilvl="2">
        <w:start w:val="1"/>
        <w:numFmt w:val="decimal"/>
        <w:lvlText w:val="%1.%2.%3."/>
        <w:lvlJc w:val="left"/>
        <w:pPr>
          <w:ind w:left="1355" w:hanging="504"/>
        </w:pPr>
        <w:rPr>
          <w:rFonts w:hint="default"/>
          <w:b/>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5">
    <w:abstractNumId w:val="32"/>
    <w:lvlOverride w:ilvl="0">
      <w:lvl w:ilvl="0">
        <w:start w:val="1"/>
        <w:numFmt w:val="decimal"/>
        <w:lvlText w:val="%1."/>
        <w:lvlJc w:val="left"/>
        <w:pPr>
          <w:ind w:left="360" w:hanging="360"/>
        </w:pPr>
        <w:rPr>
          <w:rFonts w:hint="default"/>
        </w:rPr>
      </w:lvl>
    </w:lvlOverride>
    <w:lvlOverride w:ilvl="1">
      <w:lvl w:ilvl="1">
        <w:start w:val="1"/>
        <w:numFmt w:val="decimal"/>
        <w:lvlText w:val="8.%2."/>
        <w:lvlJc w:val="left"/>
        <w:pPr>
          <w:ind w:left="425" w:hanging="425"/>
        </w:pPr>
        <w:rPr>
          <w:rFonts w:hint="default"/>
          <w:b/>
          <w:bCs w:val="0"/>
          <w:i w:val="0"/>
          <w:iCs w:val="0"/>
          <w:caps w:val="0"/>
          <w:smallCaps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rPr>
      </w:lvl>
    </w:lvlOverride>
    <w:lvlOverride w:ilvl="2">
      <w:lvl w:ilvl="2">
        <w:start w:val="1"/>
        <w:numFmt w:val="decimal"/>
        <w:lvlText w:val="%1.%2.%3."/>
        <w:lvlJc w:val="left"/>
        <w:pPr>
          <w:ind w:left="1355" w:hanging="504"/>
        </w:pPr>
        <w:rPr>
          <w:rFonts w:hint="default"/>
          <w:b/>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6">
    <w:abstractNumId w:val="15"/>
  </w:num>
  <w:num w:numId="47">
    <w:abstractNumId w:val="46"/>
  </w:num>
  <w:num w:numId="48">
    <w:abstractNumId w:val="56"/>
  </w:num>
  <w:num w:numId="49">
    <w:abstractNumId w:val="29"/>
  </w:num>
  <w:num w:numId="50">
    <w:abstractNumId w:val="24"/>
  </w:num>
  <w:num w:numId="51">
    <w:abstractNumId w:val="41"/>
  </w:num>
  <w:num w:numId="52">
    <w:abstractNumId w:val="14"/>
  </w:num>
  <w:num w:numId="53">
    <w:abstractNumId w:val="34"/>
  </w:num>
  <w:num w:numId="54">
    <w:abstractNumId w:val="30"/>
  </w:num>
  <w:num w:numId="55">
    <w:abstractNumId w:val="35"/>
    <w:lvlOverride w:ilvl="0">
      <w:lvl w:ilvl="0">
        <w:start w:val="1"/>
        <w:numFmt w:val="decimal"/>
        <w:lvlText w:val="%1."/>
        <w:lvlJc w:val="left"/>
        <w:pPr>
          <w:ind w:left="360" w:hanging="360"/>
        </w:pPr>
        <w:rPr>
          <w:rFonts w:hint="default"/>
        </w:rPr>
      </w:lvl>
    </w:lvlOverride>
    <w:lvlOverride w:ilvl="1">
      <w:lvl w:ilvl="1">
        <w:start w:val="1"/>
        <w:numFmt w:val="decimal"/>
        <w:lvlText w:val="2.%2."/>
        <w:lvlJc w:val="left"/>
        <w:pPr>
          <w:ind w:left="567" w:hanging="567"/>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6">
    <w:abstractNumId w:val="22"/>
  </w:num>
  <w:num w:numId="57">
    <w:abstractNumId w:val="2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Nadpis8"/>
        <w:lvlText w:val="7.%2.%3."/>
        <w:lvlJc w:val="left"/>
        <w:pPr>
          <w:ind w:left="709" w:hanging="709"/>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8">
    <w:abstractNumId w:val="44"/>
  </w:num>
  <w:num w:numId="59">
    <w:abstractNumId w:val="30"/>
  </w:num>
  <w:num w:numId="60">
    <w:abstractNumId w:val="30"/>
  </w:num>
  <w:num w:numId="61">
    <w:abstractNumId w:val="30"/>
  </w:num>
  <w:num w:numId="62">
    <w:abstractNumId w:val="30"/>
  </w:num>
  <w:num w:numId="63">
    <w:abstractNumId w:val="30"/>
  </w:num>
  <w:num w:numId="64">
    <w:abstractNumId w:val="30"/>
  </w:num>
  <w:num w:numId="65">
    <w:abstractNumId w:val="44"/>
    <w:lvlOverride w:ilvl="0">
      <w:lvl w:ilvl="0">
        <w:start w:val="1"/>
        <w:numFmt w:val="decimal"/>
        <w:lvlText w:val="%1."/>
        <w:lvlJc w:val="left"/>
        <w:pPr>
          <w:ind w:left="360" w:hanging="360"/>
        </w:pPr>
        <w:rPr>
          <w:rFonts w:hint="default"/>
        </w:rPr>
      </w:lvl>
    </w:lvlOverride>
    <w:lvlOverride w:ilvl="1">
      <w:lvl w:ilvl="1">
        <w:start w:val="1"/>
        <w:numFmt w:val="decimal"/>
        <w:lvlText w:val="9.%2."/>
        <w:lvlJc w:val="left"/>
        <w:pPr>
          <w:ind w:left="567" w:hanging="567"/>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6">
    <w:abstractNumId w:val="2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DateAndTime/>
  <w:proofState w:spelling="clean" w:grammar="clean"/>
  <w:doNotTrackFormatting/>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181"/>
    <w:rsid w:val="00006BD2"/>
    <w:rsid w:val="00007F6E"/>
    <w:rsid w:val="00025B86"/>
    <w:rsid w:val="00033626"/>
    <w:rsid w:val="00033CE3"/>
    <w:rsid w:val="00035AF9"/>
    <w:rsid w:val="00046779"/>
    <w:rsid w:val="00051CA8"/>
    <w:rsid w:val="0006000E"/>
    <w:rsid w:val="00060315"/>
    <w:rsid w:val="00060AB4"/>
    <w:rsid w:val="00060E70"/>
    <w:rsid w:val="00063F72"/>
    <w:rsid w:val="00064316"/>
    <w:rsid w:val="00074EFF"/>
    <w:rsid w:val="00080043"/>
    <w:rsid w:val="0008264D"/>
    <w:rsid w:val="00083B6F"/>
    <w:rsid w:val="00085891"/>
    <w:rsid w:val="00086C7B"/>
    <w:rsid w:val="0009084E"/>
    <w:rsid w:val="00094291"/>
    <w:rsid w:val="00096AF9"/>
    <w:rsid w:val="000A06C0"/>
    <w:rsid w:val="000A0976"/>
    <w:rsid w:val="000C239D"/>
    <w:rsid w:val="000C3A42"/>
    <w:rsid w:val="000C77FC"/>
    <w:rsid w:val="000D1A08"/>
    <w:rsid w:val="000E2154"/>
    <w:rsid w:val="000F0086"/>
    <w:rsid w:val="000F1209"/>
    <w:rsid w:val="000F73F4"/>
    <w:rsid w:val="00106F1E"/>
    <w:rsid w:val="001226D5"/>
    <w:rsid w:val="0012620F"/>
    <w:rsid w:val="001431B4"/>
    <w:rsid w:val="00154AF3"/>
    <w:rsid w:val="00164045"/>
    <w:rsid w:val="001656A4"/>
    <w:rsid w:val="00166B70"/>
    <w:rsid w:val="001739FC"/>
    <w:rsid w:val="00174F11"/>
    <w:rsid w:val="001774BB"/>
    <w:rsid w:val="001823F9"/>
    <w:rsid w:val="001945B5"/>
    <w:rsid w:val="001A2238"/>
    <w:rsid w:val="001A4692"/>
    <w:rsid w:val="001B2284"/>
    <w:rsid w:val="001B26FC"/>
    <w:rsid w:val="001B371C"/>
    <w:rsid w:val="001D3997"/>
    <w:rsid w:val="001E1B77"/>
    <w:rsid w:val="001E3E6A"/>
    <w:rsid w:val="001F4856"/>
    <w:rsid w:val="00206ABD"/>
    <w:rsid w:val="002100EF"/>
    <w:rsid w:val="00217D8E"/>
    <w:rsid w:val="0022353C"/>
    <w:rsid w:val="002267A0"/>
    <w:rsid w:val="002331E2"/>
    <w:rsid w:val="00242577"/>
    <w:rsid w:val="00246F71"/>
    <w:rsid w:val="00252EDC"/>
    <w:rsid w:val="00253AAD"/>
    <w:rsid w:val="002540FF"/>
    <w:rsid w:val="00254A0B"/>
    <w:rsid w:val="00255F4D"/>
    <w:rsid w:val="002575CC"/>
    <w:rsid w:val="002607C5"/>
    <w:rsid w:val="00263A16"/>
    <w:rsid w:val="00264D39"/>
    <w:rsid w:val="00276F5B"/>
    <w:rsid w:val="002770ED"/>
    <w:rsid w:val="00291EAC"/>
    <w:rsid w:val="00291F5F"/>
    <w:rsid w:val="00294CA8"/>
    <w:rsid w:val="00295EE5"/>
    <w:rsid w:val="002A18E8"/>
    <w:rsid w:val="002A25BD"/>
    <w:rsid w:val="002A51C9"/>
    <w:rsid w:val="002A54C4"/>
    <w:rsid w:val="002A5702"/>
    <w:rsid w:val="002A72B4"/>
    <w:rsid w:val="002B0513"/>
    <w:rsid w:val="002B326E"/>
    <w:rsid w:val="002B40B3"/>
    <w:rsid w:val="002B78CC"/>
    <w:rsid w:val="002C0464"/>
    <w:rsid w:val="002C21AC"/>
    <w:rsid w:val="002C477E"/>
    <w:rsid w:val="002C4AB6"/>
    <w:rsid w:val="002C6DD2"/>
    <w:rsid w:val="002D0507"/>
    <w:rsid w:val="002D18E1"/>
    <w:rsid w:val="002D1D6D"/>
    <w:rsid w:val="002E684B"/>
    <w:rsid w:val="002F2BF2"/>
    <w:rsid w:val="002F4F49"/>
    <w:rsid w:val="003020AE"/>
    <w:rsid w:val="0032235F"/>
    <w:rsid w:val="003353DF"/>
    <w:rsid w:val="003354BF"/>
    <w:rsid w:val="0033774F"/>
    <w:rsid w:val="00337BD6"/>
    <w:rsid w:val="003442F9"/>
    <w:rsid w:val="00346843"/>
    <w:rsid w:val="003521EF"/>
    <w:rsid w:val="003529F1"/>
    <w:rsid w:val="003561D1"/>
    <w:rsid w:val="0036488C"/>
    <w:rsid w:val="00371A73"/>
    <w:rsid w:val="00373607"/>
    <w:rsid w:val="0037420F"/>
    <w:rsid w:val="00375113"/>
    <w:rsid w:val="003818D7"/>
    <w:rsid w:val="00382360"/>
    <w:rsid w:val="00387E8B"/>
    <w:rsid w:val="00392CA0"/>
    <w:rsid w:val="00395983"/>
    <w:rsid w:val="0039632A"/>
    <w:rsid w:val="00396E75"/>
    <w:rsid w:val="003A1237"/>
    <w:rsid w:val="003A1380"/>
    <w:rsid w:val="003A1FF9"/>
    <w:rsid w:val="003A3709"/>
    <w:rsid w:val="003A6C56"/>
    <w:rsid w:val="003B176D"/>
    <w:rsid w:val="003B61A9"/>
    <w:rsid w:val="003C0504"/>
    <w:rsid w:val="003C4BEC"/>
    <w:rsid w:val="003D59D0"/>
    <w:rsid w:val="003E044B"/>
    <w:rsid w:val="003E6601"/>
    <w:rsid w:val="003E6DCF"/>
    <w:rsid w:val="00401612"/>
    <w:rsid w:val="004075A0"/>
    <w:rsid w:val="00407DF8"/>
    <w:rsid w:val="00411303"/>
    <w:rsid w:val="00422CEA"/>
    <w:rsid w:val="00425E73"/>
    <w:rsid w:val="00425EE3"/>
    <w:rsid w:val="00430E0A"/>
    <w:rsid w:val="0043150E"/>
    <w:rsid w:val="00435A01"/>
    <w:rsid w:val="0043657B"/>
    <w:rsid w:val="00443870"/>
    <w:rsid w:val="004442AD"/>
    <w:rsid w:val="00445A8B"/>
    <w:rsid w:val="00451A60"/>
    <w:rsid w:val="00452F22"/>
    <w:rsid w:val="00453B71"/>
    <w:rsid w:val="00456F97"/>
    <w:rsid w:val="0046239B"/>
    <w:rsid w:val="00465523"/>
    <w:rsid w:val="00466B12"/>
    <w:rsid w:val="00470437"/>
    <w:rsid w:val="00472072"/>
    <w:rsid w:val="00477BA1"/>
    <w:rsid w:val="004846A8"/>
    <w:rsid w:val="0049121E"/>
    <w:rsid w:val="004931C8"/>
    <w:rsid w:val="00493CE8"/>
    <w:rsid w:val="004A1014"/>
    <w:rsid w:val="004A1C6A"/>
    <w:rsid w:val="004B05BD"/>
    <w:rsid w:val="004C27DF"/>
    <w:rsid w:val="004C2DE7"/>
    <w:rsid w:val="004C5AFC"/>
    <w:rsid w:val="004D166A"/>
    <w:rsid w:val="004D62BC"/>
    <w:rsid w:val="004D68B6"/>
    <w:rsid w:val="004E0548"/>
    <w:rsid w:val="004E4B65"/>
    <w:rsid w:val="004F7F81"/>
    <w:rsid w:val="00503BA6"/>
    <w:rsid w:val="005102EC"/>
    <w:rsid w:val="00524666"/>
    <w:rsid w:val="0053283F"/>
    <w:rsid w:val="005421D5"/>
    <w:rsid w:val="005455B0"/>
    <w:rsid w:val="00545B73"/>
    <w:rsid w:val="0054627B"/>
    <w:rsid w:val="00551150"/>
    <w:rsid w:val="005522D7"/>
    <w:rsid w:val="00557D1B"/>
    <w:rsid w:val="00560350"/>
    <w:rsid w:val="005625C3"/>
    <w:rsid w:val="00564CCF"/>
    <w:rsid w:val="0057270B"/>
    <w:rsid w:val="00586BD8"/>
    <w:rsid w:val="0059254F"/>
    <w:rsid w:val="00594D90"/>
    <w:rsid w:val="005A589C"/>
    <w:rsid w:val="005B1009"/>
    <w:rsid w:val="005C0F90"/>
    <w:rsid w:val="005D2178"/>
    <w:rsid w:val="005D333B"/>
    <w:rsid w:val="005D37DF"/>
    <w:rsid w:val="005D4581"/>
    <w:rsid w:val="005E200A"/>
    <w:rsid w:val="005E6687"/>
    <w:rsid w:val="005F49C8"/>
    <w:rsid w:val="00600877"/>
    <w:rsid w:val="006236B0"/>
    <w:rsid w:val="006344C7"/>
    <w:rsid w:val="0063501C"/>
    <w:rsid w:val="00637B28"/>
    <w:rsid w:val="0064066A"/>
    <w:rsid w:val="00643666"/>
    <w:rsid w:val="00647CED"/>
    <w:rsid w:val="00650606"/>
    <w:rsid w:val="006513C0"/>
    <w:rsid w:val="00655F05"/>
    <w:rsid w:val="00660621"/>
    <w:rsid w:val="006609C7"/>
    <w:rsid w:val="00663939"/>
    <w:rsid w:val="0066523F"/>
    <w:rsid w:val="006675E1"/>
    <w:rsid w:val="00670A1C"/>
    <w:rsid w:val="00670C8B"/>
    <w:rsid w:val="006713B9"/>
    <w:rsid w:val="00674E0F"/>
    <w:rsid w:val="006808A4"/>
    <w:rsid w:val="00681621"/>
    <w:rsid w:val="00682ADD"/>
    <w:rsid w:val="0068344C"/>
    <w:rsid w:val="00690B75"/>
    <w:rsid w:val="00691BA3"/>
    <w:rsid w:val="0069637B"/>
    <w:rsid w:val="00696E56"/>
    <w:rsid w:val="006A1CFD"/>
    <w:rsid w:val="006A223F"/>
    <w:rsid w:val="006B1A4A"/>
    <w:rsid w:val="006C07A1"/>
    <w:rsid w:val="006C3F76"/>
    <w:rsid w:val="006C752D"/>
    <w:rsid w:val="006D18BC"/>
    <w:rsid w:val="006D453A"/>
    <w:rsid w:val="006E0164"/>
    <w:rsid w:val="006E15DF"/>
    <w:rsid w:val="006E4E9A"/>
    <w:rsid w:val="006E6581"/>
    <w:rsid w:val="006F099B"/>
    <w:rsid w:val="006F45FA"/>
    <w:rsid w:val="006F4DC5"/>
    <w:rsid w:val="006F7119"/>
    <w:rsid w:val="00700C53"/>
    <w:rsid w:val="00712102"/>
    <w:rsid w:val="00712F90"/>
    <w:rsid w:val="00714952"/>
    <w:rsid w:val="00726243"/>
    <w:rsid w:val="00734BA5"/>
    <w:rsid w:val="00736743"/>
    <w:rsid w:val="0073705C"/>
    <w:rsid w:val="00741326"/>
    <w:rsid w:val="00743B13"/>
    <w:rsid w:val="007459E1"/>
    <w:rsid w:val="00761DDE"/>
    <w:rsid w:val="007674A7"/>
    <w:rsid w:val="00773B5F"/>
    <w:rsid w:val="007777EC"/>
    <w:rsid w:val="007916FB"/>
    <w:rsid w:val="00792876"/>
    <w:rsid w:val="00793020"/>
    <w:rsid w:val="0079446A"/>
    <w:rsid w:val="007A5131"/>
    <w:rsid w:val="007B4936"/>
    <w:rsid w:val="007C3457"/>
    <w:rsid w:val="007C4301"/>
    <w:rsid w:val="007D0688"/>
    <w:rsid w:val="007D17EA"/>
    <w:rsid w:val="007D5093"/>
    <w:rsid w:val="007D7E50"/>
    <w:rsid w:val="007F034D"/>
    <w:rsid w:val="007F58E1"/>
    <w:rsid w:val="007F6BB0"/>
    <w:rsid w:val="008029AB"/>
    <w:rsid w:val="00806897"/>
    <w:rsid w:val="0080719A"/>
    <w:rsid w:val="0080742D"/>
    <w:rsid w:val="00810981"/>
    <w:rsid w:val="00812E83"/>
    <w:rsid w:val="00814954"/>
    <w:rsid w:val="008164F5"/>
    <w:rsid w:val="008241C7"/>
    <w:rsid w:val="0083024E"/>
    <w:rsid w:val="008317E0"/>
    <w:rsid w:val="00834A26"/>
    <w:rsid w:val="008353DD"/>
    <w:rsid w:val="0084716C"/>
    <w:rsid w:val="00847714"/>
    <w:rsid w:val="00847D3A"/>
    <w:rsid w:val="008565E0"/>
    <w:rsid w:val="00862675"/>
    <w:rsid w:val="00863D88"/>
    <w:rsid w:val="00864145"/>
    <w:rsid w:val="00865F44"/>
    <w:rsid w:val="008712A4"/>
    <w:rsid w:val="008748C6"/>
    <w:rsid w:val="008749FC"/>
    <w:rsid w:val="008759C3"/>
    <w:rsid w:val="00875D25"/>
    <w:rsid w:val="00877327"/>
    <w:rsid w:val="008A33E9"/>
    <w:rsid w:val="008A4A0E"/>
    <w:rsid w:val="008A59A0"/>
    <w:rsid w:val="008B104F"/>
    <w:rsid w:val="008B34CB"/>
    <w:rsid w:val="008B7470"/>
    <w:rsid w:val="008C23B6"/>
    <w:rsid w:val="008C65E8"/>
    <w:rsid w:val="008D04CB"/>
    <w:rsid w:val="008D733D"/>
    <w:rsid w:val="008E576B"/>
    <w:rsid w:val="008E656D"/>
    <w:rsid w:val="008F5B79"/>
    <w:rsid w:val="008F5D13"/>
    <w:rsid w:val="00903454"/>
    <w:rsid w:val="009155B4"/>
    <w:rsid w:val="0092240F"/>
    <w:rsid w:val="00925427"/>
    <w:rsid w:val="0093041A"/>
    <w:rsid w:val="00933659"/>
    <w:rsid w:val="00933FB9"/>
    <w:rsid w:val="00941D40"/>
    <w:rsid w:val="00944A15"/>
    <w:rsid w:val="009459E2"/>
    <w:rsid w:val="00950181"/>
    <w:rsid w:val="009504DF"/>
    <w:rsid w:val="00950B43"/>
    <w:rsid w:val="009548B5"/>
    <w:rsid w:val="0097146B"/>
    <w:rsid w:val="00972BC1"/>
    <w:rsid w:val="00974CE3"/>
    <w:rsid w:val="0098459D"/>
    <w:rsid w:val="00984DEB"/>
    <w:rsid w:val="00990A13"/>
    <w:rsid w:val="00994EC5"/>
    <w:rsid w:val="009961CF"/>
    <w:rsid w:val="009A061E"/>
    <w:rsid w:val="009A09EA"/>
    <w:rsid w:val="009B3365"/>
    <w:rsid w:val="009B4AC8"/>
    <w:rsid w:val="009B5768"/>
    <w:rsid w:val="009B5F51"/>
    <w:rsid w:val="009B6045"/>
    <w:rsid w:val="009C0AF5"/>
    <w:rsid w:val="009C1326"/>
    <w:rsid w:val="009C1844"/>
    <w:rsid w:val="009C31E5"/>
    <w:rsid w:val="009E26BD"/>
    <w:rsid w:val="009F7D18"/>
    <w:rsid w:val="00A10EE8"/>
    <w:rsid w:val="00A12A6A"/>
    <w:rsid w:val="00A16673"/>
    <w:rsid w:val="00A21B2A"/>
    <w:rsid w:val="00A23391"/>
    <w:rsid w:val="00A27389"/>
    <w:rsid w:val="00A44493"/>
    <w:rsid w:val="00A45C3A"/>
    <w:rsid w:val="00A47951"/>
    <w:rsid w:val="00A5036B"/>
    <w:rsid w:val="00A54031"/>
    <w:rsid w:val="00A54517"/>
    <w:rsid w:val="00A609B8"/>
    <w:rsid w:val="00A62837"/>
    <w:rsid w:val="00A6758F"/>
    <w:rsid w:val="00A67DAF"/>
    <w:rsid w:val="00A744A2"/>
    <w:rsid w:val="00A74737"/>
    <w:rsid w:val="00A75809"/>
    <w:rsid w:val="00A81726"/>
    <w:rsid w:val="00A831B8"/>
    <w:rsid w:val="00A852BE"/>
    <w:rsid w:val="00A8751E"/>
    <w:rsid w:val="00A87E7B"/>
    <w:rsid w:val="00A926A1"/>
    <w:rsid w:val="00AA0955"/>
    <w:rsid w:val="00AA1D0E"/>
    <w:rsid w:val="00AC2877"/>
    <w:rsid w:val="00AC79FA"/>
    <w:rsid w:val="00AD1B27"/>
    <w:rsid w:val="00AD1C97"/>
    <w:rsid w:val="00AD5F7F"/>
    <w:rsid w:val="00AD77C5"/>
    <w:rsid w:val="00AE0F40"/>
    <w:rsid w:val="00AF1326"/>
    <w:rsid w:val="00B0371D"/>
    <w:rsid w:val="00B03C59"/>
    <w:rsid w:val="00B24DA0"/>
    <w:rsid w:val="00B24DE1"/>
    <w:rsid w:val="00B3072F"/>
    <w:rsid w:val="00B32658"/>
    <w:rsid w:val="00B37ACC"/>
    <w:rsid w:val="00B434C4"/>
    <w:rsid w:val="00B47A01"/>
    <w:rsid w:val="00B5256B"/>
    <w:rsid w:val="00B86455"/>
    <w:rsid w:val="00B91FEF"/>
    <w:rsid w:val="00B920DA"/>
    <w:rsid w:val="00B93FE0"/>
    <w:rsid w:val="00BA3BA5"/>
    <w:rsid w:val="00BA41EA"/>
    <w:rsid w:val="00BB560C"/>
    <w:rsid w:val="00BB5F44"/>
    <w:rsid w:val="00BC30F5"/>
    <w:rsid w:val="00BC55EB"/>
    <w:rsid w:val="00BD2CDF"/>
    <w:rsid w:val="00BD2EAB"/>
    <w:rsid w:val="00BD6D6E"/>
    <w:rsid w:val="00BE0C88"/>
    <w:rsid w:val="00BE2BD2"/>
    <w:rsid w:val="00BF54DA"/>
    <w:rsid w:val="00BF75B7"/>
    <w:rsid w:val="00C039F0"/>
    <w:rsid w:val="00C12B82"/>
    <w:rsid w:val="00C14DFC"/>
    <w:rsid w:val="00C17235"/>
    <w:rsid w:val="00C17F89"/>
    <w:rsid w:val="00C235CB"/>
    <w:rsid w:val="00C240F2"/>
    <w:rsid w:val="00C35C60"/>
    <w:rsid w:val="00C35D9E"/>
    <w:rsid w:val="00C4300E"/>
    <w:rsid w:val="00C43AC5"/>
    <w:rsid w:val="00C4414D"/>
    <w:rsid w:val="00C52C74"/>
    <w:rsid w:val="00C56B50"/>
    <w:rsid w:val="00C56DF3"/>
    <w:rsid w:val="00C600FF"/>
    <w:rsid w:val="00C61518"/>
    <w:rsid w:val="00C674B4"/>
    <w:rsid w:val="00C73C43"/>
    <w:rsid w:val="00C811C2"/>
    <w:rsid w:val="00C8523D"/>
    <w:rsid w:val="00C87F54"/>
    <w:rsid w:val="00C87FCF"/>
    <w:rsid w:val="00C9225D"/>
    <w:rsid w:val="00C92324"/>
    <w:rsid w:val="00CA5015"/>
    <w:rsid w:val="00CB05B8"/>
    <w:rsid w:val="00CB2AAE"/>
    <w:rsid w:val="00CB368E"/>
    <w:rsid w:val="00CB3DA6"/>
    <w:rsid w:val="00CC7701"/>
    <w:rsid w:val="00CD18AD"/>
    <w:rsid w:val="00CE0B1A"/>
    <w:rsid w:val="00D12D1A"/>
    <w:rsid w:val="00D14BB9"/>
    <w:rsid w:val="00D15C65"/>
    <w:rsid w:val="00D2062E"/>
    <w:rsid w:val="00D22D93"/>
    <w:rsid w:val="00D30EBD"/>
    <w:rsid w:val="00D32FF9"/>
    <w:rsid w:val="00D348E9"/>
    <w:rsid w:val="00D36825"/>
    <w:rsid w:val="00D410E4"/>
    <w:rsid w:val="00D4759B"/>
    <w:rsid w:val="00D52D52"/>
    <w:rsid w:val="00D5372C"/>
    <w:rsid w:val="00D625D3"/>
    <w:rsid w:val="00D62607"/>
    <w:rsid w:val="00D6624E"/>
    <w:rsid w:val="00D72CFE"/>
    <w:rsid w:val="00D76B99"/>
    <w:rsid w:val="00D8665A"/>
    <w:rsid w:val="00D9655D"/>
    <w:rsid w:val="00DA7B4A"/>
    <w:rsid w:val="00DA7F92"/>
    <w:rsid w:val="00DC25FE"/>
    <w:rsid w:val="00DC4421"/>
    <w:rsid w:val="00DC456C"/>
    <w:rsid w:val="00DC4B1E"/>
    <w:rsid w:val="00DD687C"/>
    <w:rsid w:val="00DD6CCE"/>
    <w:rsid w:val="00DF3694"/>
    <w:rsid w:val="00E0340E"/>
    <w:rsid w:val="00E236FB"/>
    <w:rsid w:val="00E25A35"/>
    <w:rsid w:val="00E30E2B"/>
    <w:rsid w:val="00E3477E"/>
    <w:rsid w:val="00E36E77"/>
    <w:rsid w:val="00E37023"/>
    <w:rsid w:val="00E41C88"/>
    <w:rsid w:val="00E4601F"/>
    <w:rsid w:val="00E520F1"/>
    <w:rsid w:val="00E56CA2"/>
    <w:rsid w:val="00E62C6D"/>
    <w:rsid w:val="00E66EB6"/>
    <w:rsid w:val="00E721A3"/>
    <w:rsid w:val="00E72BF3"/>
    <w:rsid w:val="00E738AD"/>
    <w:rsid w:val="00E7402E"/>
    <w:rsid w:val="00E7606B"/>
    <w:rsid w:val="00E76D54"/>
    <w:rsid w:val="00E7718D"/>
    <w:rsid w:val="00E83972"/>
    <w:rsid w:val="00E86F3D"/>
    <w:rsid w:val="00E90AC1"/>
    <w:rsid w:val="00E93C71"/>
    <w:rsid w:val="00E94F85"/>
    <w:rsid w:val="00EA0B14"/>
    <w:rsid w:val="00EA25C4"/>
    <w:rsid w:val="00EA4237"/>
    <w:rsid w:val="00EC0BE3"/>
    <w:rsid w:val="00EC4510"/>
    <w:rsid w:val="00ED383C"/>
    <w:rsid w:val="00EE23D1"/>
    <w:rsid w:val="00EE6F4C"/>
    <w:rsid w:val="00EE7957"/>
    <w:rsid w:val="00EF0437"/>
    <w:rsid w:val="00F01709"/>
    <w:rsid w:val="00F0720B"/>
    <w:rsid w:val="00F102E2"/>
    <w:rsid w:val="00F16F0E"/>
    <w:rsid w:val="00F227A3"/>
    <w:rsid w:val="00F24BFF"/>
    <w:rsid w:val="00F3028A"/>
    <w:rsid w:val="00F32730"/>
    <w:rsid w:val="00F42CDE"/>
    <w:rsid w:val="00F43DA7"/>
    <w:rsid w:val="00F4426C"/>
    <w:rsid w:val="00F45F82"/>
    <w:rsid w:val="00F50F56"/>
    <w:rsid w:val="00F530A8"/>
    <w:rsid w:val="00F534A9"/>
    <w:rsid w:val="00F54C8B"/>
    <w:rsid w:val="00F60506"/>
    <w:rsid w:val="00F617D5"/>
    <w:rsid w:val="00F66FC7"/>
    <w:rsid w:val="00F6784F"/>
    <w:rsid w:val="00F67A6C"/>
    <w:rsid w:val="00F7136F"/>
    <w:rsid w:val="00F76734"/>
    <w:rsid w:val="00F82E5F"/>
    <w:rsid w:val="00F86FD2"/>
    <w:rsid w:val="00F92141"/>
    <w:rsid w:val="00F946F3"/>
    <w:rsid w:val="00F9757E"/>
    <w:rsid w:val="00FA2023"/>
    <w:rsid w:val="00FA3856"/>
    <w:rsid w:val="00FB5DB8"/>
    <w:rsid w:val="00FB67AC"/>
    <w:rsid w:val="00FB730F"/>
    <w:rsid w:val="00FB7931"/>
    <w:rsid w:val="00FC1619"/>
    <w:rsid w:val="00FC2016"/>
    <w:rsid w:val="00FC2B85"/>
    <w:rsid w:val="00FC33C9"/>
    <w:rsid w:val="00FC6FFD"/>
    <w:rsid w:val="00FD35C8"/>
    <w:rsid w:val="00FD5989"/>
    <w:rsid w:val="00FD7104"/>
    <w:rsid w:val="00FD7D9F"/>
    <w:rsid w:val="00FE1F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style>
  <w:style w:type="paragraph" w:styleId="Nadpis1">
    <w:name w:val="heading 1"/>
    <w:basedOn w:val="Normln"/>
    <w:next w:val="Normln"/>
    <w:link w:val="Nadpis1Char"/>
    <w:uiPriority w:val="9"/>
    <w:qFormat/>
    <w:pPr>
      <w:keepNext/>
      <w:spacing w:before="240" w:after="60"/>
      <w:jc w:val="center"/>
      <w:outlineLvl w:val="0"/>
    </w:pPr>
    <w:rPr>
      <w:rFonts w:eastAsia="Times New Roman" w:cs="Arial"/>
      <w:b/>
      <w:bCs/>
      <w:kern w:val="32"/>
      <w:sz w:val="28"/>
      <w:szCs w:val="28"/>
    </w:rPr>
  </w:style>
  <w:style w:type="paragraph" w:styleId="Nadpis2">
    <w:name w:val="heading 2"/>
    <w:basedOn w:val="podnadpisyVZD"/>
    <w:next w:val="Normln"/>
    <w:link w:val="Nadpis2Char"/>
    <w:uiPriority w:val="9"/>
    <w:qFormat/>
    <w:pPr>
      <w:numPr>
        <w:ilvl w:val="0"/>
        <w:numId w:val="0"/>
      </w:numPr>
      <w:tabs>
        <w:tab w:val="clear" w:pos="709"/>
      </w:tabs>
      <w:ind w:left="227" w:hanging="227"/>
      <w:jc w:val="center"/>
      <w:outlineLvl w:val="1"/>
    </w:pPr>
  </w:style>
  <w:style w:type="paragraph" w:styleId="Nadpis3">
    <w:name w:val="heading 3"/>
    <w:basedOn w:val="Normln"/>
    <w:next w:val="Normln"/>
    <w:link w:val="Nadpis3Char"/>
    <w:uiPriority w:val="9"/>
    <w:qFormat/>
    <w:rsid w:val="000C3A42"/>
    <w:pPr>
      <w:keepNext/>
      <w:numPr>
        <w:ilvl w:val="1"/>
        <w:numId w:val="38"/>
      </w:numPr>
      <w:spacing w:before="360" w:after="120"/>
      <w:outlineLvl w:val="2"/>
    </w:pPr>
    <w:rPr>
      <w:rFonts w:eastAsia="Times New Roman"/>
      <w:b/>
      <w:bCs/>
      <w:szCs w:val="26"/>
    </w:rPr>
  </w:style>
  <w:style w:type="paragraph" w:styleId="Nadpis4">
    <w:name w:val="heading 4"/>
    <w:basedOn w:val="Normln"/>
    <w:next w:val="Normln"/>
    <w:link w:val="Nadpis4Char"/>
    <w:uiPriority w:val="9"/>
    <w:qFormat/>
    <w:rsid w:val="00E72BF3"/>
    <w:pPr>
      <w:keepNext/>
      <w:numPr>
        <w:ilvl w:val="2"/>
        <w:numId w:val="10"/>
      </w:numPr>
      <w:spacing w:before="360" w:after="120"/>
      <w:ind w:left="567" w:hanging="567"/>
      <w:outlineLvl w:val="3"/>
    </w:pPr>
    <w:rPr>
      <w:rFonts w:eastAsia="Times New Roman" w:cs="Arial"/>
      <w:b/>
      <w:bCs/>
      <w:szCs w:val="22"/>
    </w:rPr>
  </w:style>
  <w:style w:type="paragraph" w:styleId="Nadpis5">
    <w:name w:val="heading 5"/>
    <w:basedOn w:val="mskslovn"/>
    <w:next w:val="Normln"/>
    <w:link w:val="Nadpis5Char"/>
    <w:uiPriority w:val="9"/>
    <w:qFormat/>
    <w:rsid w:val="00950B43"/>
    <w:pPr>
      <w:spacing w:before="360" w:after="120"/>
      <w:ind w:left="0" w:firstLine="0"/>
      <w:jc w:val="center"/>
      <w:outlineLvl w:val="4"/>
    </w:pPr>
    <w:rPr>
      <w:rFonts w:cs="Arial"/>
      <w:b/>
      <w:szCs w:val="22"/>
    </w:rPr>
  </w:style>
  <w:style w:type="paragraph" w:styleId="Nadpis6">
    <w:name w:val="heading 6"/>
    <w:basedOn w:val="Normln"/>
    <w:next w:val="Normln"/>
    <w:link w:val="Nadpis6Char"/>
    <w:uiPriority w:val="9"/>
    <w:unhideWhenUsed/>
    <w:qFormat/>
    <w:rsid w:val="006609C7"/>
    <w:pPr>
      <w:numPr>
        <w:numId w:val="53"/>
      </w:numPr>
      <w:spacing w:before="240" w:after="120"/>
      <w:ind w:left="425" w:hanging="425"/>
      <w:outlineLvl w:val="5"/>
    </w:pPr>
    <w:rPr>
      <w:rFonts w:cs="Arial"/>
      <w:b/>
      <w:szCs w:val="22"/>
    </w:rPr>
  </w:style>
  <w:style w:type="paragraph" w:styleId="Nadpis7">
    <w:name w:val="heading 7"/>
    <w:basedOn w:val="Nadpis6"/>
    <w:next w:val="Normln"/>
    <w:link w:val="Nadpis7Char"/>
    <w:uiPriority w:val="9"/>
    <w:unhideWhenUsed/>
    <w:qFormat/>
    <w:rsid w:val="001945B5"/>
    <w:pPr>
      <w:numPr>
        <w:ilvl w:val="1"/>
        <w:numId w:val="54"/>
      </w:numPr>
      <w:outlineLvl w:val="6"/>
    </w:pPr>
  </w:style>
  <w:style w:type="paragraph" w:styleId="Nadpis8">
    <w:name w:val="heading 8"/>
    <w:basedOn w:val="Odstavecseseznamem"/>
    <w:next w:val="Normln"/>
    <w:link w:val="Nadpis8Char"/>
    <w:uiPriority w:val="9"/>
    <w:unhideWhenUsed/>
    <w:qFormat/>
    <w:rsid w:val="001945B5"/>
    <w:pPr>
      <w:numPr>
        <w:ilvl w:val="2"/>
        <w:numId w:val="57"/>
      </w:numPr>
      <w:spacing w:before="120" w:after="60" w:line="240" w:lineRule="auto"/>
      <w:contextualSpacing w:val="0"/>
      <w:outlineLvl w:val="7"/>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Pr>
      <w:rFonts w:ascii="Arial" w:eastAsia="Times New Roman" w:hAnsi="Arial" w:cs="Arial"/>
      <w:b/>
      <w:bCs/>
      <w:kern w:val="32"/>
      <w:sz w:val="28"/>
      <w:szCs w:val="28"/>
    </w:rPr>
  </w:style>
  <w:style w:type="character" w:customStyle="1" w:styleId="Nadpis2Char">
    <w:name w:val="Nadpis 2 Char"/>
    <w:link w:val="Nadpis2"/>
    <w:uiPriority w:val="9"/>
    <w:rPr>
      <w:rFonts w:ascii="Arial" w:hAnsi="Arial" w:cs="Arial"/>
      <w:b/>
      <w:sz w:val="22"/>
      <w:szCs w:val="22"/>
    </w:rPr>
  </w:style>
  <w:style w:type="character" w:customStyle="1" w:styleId="Nadpis3Char">
    <w:name w:val="Nadpis 3 Char"/>
    <w:link w:val="Nadpis3"/>
    <w:uiPriority w:val="9"/>
    <w:rsid w:val="000C3A42"/>
    <w:rPr>
      <w:rFonts w:eastAsia="Times New Roman"/>
      <w:b/>
      <w:bCs/>
      <w:szCs w:val="26"/>
    </w:rPr>
  </w:style>
  <w:style w:type="paragraph" w:styleId="Odstavecseseznamem">
    <w:name w:val="List Paragraph"/>
    <w:aliases w:val="Conclusion de partie"/>
    <w:basedOn w:val="Normln"/>
    <w:link w:val="OdstavecseseznamemChar"/>
    <w:uiPriority w:val="34"/>
    <w:qFormat/>
    <w:pPr>
      <w:spacing w:after="200" w:line="276" w:lineRule="auto"/>
      <w:ind w:left="720"/>
      <w:contextualSpacing/>
      <w:jc w:val="left"/>
    </w:pPr>
    <w:rPr>
      <w:rFonts w:ascii="Calibri" w:hAnsi="Calibri"/>
      <w:szCs w:val="22"/>
      <w:lang w:eastAsia="en-US"/>
    </w:rPr>
  </w:style>
  <w:style w:type="paragraph" w:styleId="Zkladntext">
    <w:name w:val="Body Text"/>
    <w:basedOn w:val="Normln"/>
    <w:link w:val="ZkladntextChar"/>
    <w:uiPriority w:val="99"/>
    <w:pPr>
      <w:jc w:val="center"/>
    </w:pPr>
    <w:rPr>
      <w:rFonts w:eastAsia="Times New Roman"/>
      <w:b/>
      <w:bCs/>
      <w:i/>
      <w:iCs/>
      <w:sz w:val="24"/>
      <w:szCs w:val="24"/>
    </w:rPr>
  </w:style>
  <w:style w:type="character" w:customStyle="1" w:styleId="ZkladntextChar">
    <w:name w:val="Základní text Char"/>
    <w:link w:val="Zkladntext"/>
    <w:uiPriority w:val="99"/>
    <w:rPr>
      <w:rFonts w:eastAsia="Times New Roman"/>
      <w:b/>
      <w:bCs/>
      <w:i/>
      <w:iCs/>
      <w:sz w:val="24"/>
      <w:szCs w:val="24"/>
    </w:rPr>
  </w:style>
  <w:style w:type="paragraph" w:styleId="Textpoznpodarou">
    <w:name w:val="footnote text"/>
    <w:basedOn w:val="Normln"/>
    <w:link w:val="TextpoznpodarouChar"/>
    <w:pPr>
      <w:jc w:val="left"/>
    </w:pPr>
    <w:rPr>
      <w:rFonts w:eastAsia="Times New Roman"/>
    </w:rPr>
  </w:style>
  <w:style w:type="character" w:customStyle="1" w:styleId="TextpoznpodarouChar">
    <w:name w:val="Text pozn. pod čarou Char"/>
    <w:link w:val="Textpoznpodarou"/>
    <w:rPr>
      <w:rFonts w:eastAsia="Times New Roman"/>
    </w:rPr>
  </w:style>
  <w:style w:type="character" w:styleId="Znakapoznpodarou">
    <w:name w:val="footnote reference"/>
    <w:uiPriority w:val="99"/>
    <w:rPr>
      <w:vertAlign w:val="superscript"/>
    </w:rPr>
  </w:style>
  <w:style w:type="character" w:styleId="Odkaznakoment">
    <w:name w:val="annotation reference"/>
    <w:uiPriority w:val="99"/>
    <w:rPr>
      <w:sz w:val="16"/>
      <w:szCs w:val="16"/>
    </w:rPr>
  </w:style>
  <w:style w:type="paragraph" w:styleId="Textkomente">
    <w:name w:val="annotation text"/>
    <w:basedOn w:val="Normln"/>
    <w:link w:val="TextkomenteChar"/>
    <w:uiPriority w:val="99"/>
  </w:style>
  <w:style w:type="character" w:customStyle="1" w:styleId="TextkomenteChar">
    <w:name w:val="Text komentáře Char"/>
    <w:basedOn w:val="Standardnpsmoodstavce"/>
    <w:link w:val="Textkomente"/>
    <w:uiPriority w:val="99"/>
  </w:style>
  <w:style w:type="paragraph" w:styleId="Pedmtkomente">
    <w:name w:val="annotation subject"/>
    <w:basedOn w:val="Textkomente"/>
    <w:next w:val="Textkomente"/>
    <w:link w:val="PedmtkomenteChar"/>
    <w:uiPriority w:val="99"/>
    <w:rPr>
      <w:b/>
      <w:bCs/>
    </w:rPr>
  </w:style>
  <w:style w:type="character" w:customStyle="1" w:styleId="PedmtkomenteChar">
    <w:name w:val="Předmět komentáře Char"/>
    <w:link w:val="Pedmtkomente"/>
    <w:uiPriority w:val="99"/>
    <w:rPr>
      <w:b/>
      <w:bCs/>
    </w:rPr>
  </w:style>
  <w:style w:type="paragraph" w:styleId="Textbubliny">
    <w:name w:val="Balloon Text"/>
    <w:basedOn w:val="Normln"/>
    <w:link w:val="TextbublinyChar"/>
    <w:uiPriority w:val="99"/>
    <w:rPr>
      <w:rFonts w:ascii="Tahoma" w:hAnsi="Tahoma"/>
      <w:sz w:val="16"/>
      <w:szCs w:val="16"/>
    </w:rPr>
  </w:style>
  <w:style w:type="character" w:customStyle="1" w:styleId="TextbublinyChar">
    <w:name w:val="Text bubliny Char"/>
    <w:link w:val="Textbubliny"/>
    <w:uiPriority w:val="99"/>
    <w:rPr>
      <w:rFonts w:ascii="Tahoma" w:hAnsi="Tahoma" w:cs="Tahoma"/>
      <w:sz w:val="16"/>
      <w:szCs w:val="16"/>
    </w:rPr>
  </w:style>
  <w:style w:type="character" w:customStyle="1" w:styleId="Nadpis4Char">
    <w:name w:val="Nadpis 4 Char"/>
    <w:link w:val="Nadpis4"/>
    <w:uiPriority w:val="9"/>
    <w:rsid w:val="00E72BF3"/>
    <w:rPr>
      <w:rFonts w:eastAsia="Times New Roman" w:cs="Arial"/>
      <w:b/>
      <w:bCs/>
      <w:szCs w:val="22"/>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style>
  <w:style w:type="table" w:styleId="Mkatabulky">
    <w:name w:val="Table Grid"/>
    <w:basedOn w:val="Normlntabulk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rPr>
      <w:color w:val="0000FF"/>
      <w:u w:val="single"/>
    </w:rPr>
  </w:style>
  <w:style w:type="character" w:styleId="slostrnky">
    <w:name w:val="page number"/>
    <w:basedOn w:val="Standardnpsmoodstavce"/>
  </w:style>
  <w:style w:type="character" w:styleId="Zvraznn">
    <w:name w:val="Emphasis"/>
    <w:uiPriority w:val="20"/>
    <w:qFormat/>
    <w:rPr>
      <w:i/>
      <w:iCs/>
    </w:rPr>
  </w:style>
  <w:style w:type="character" w:customStyle="1" w:styleId="label">
    <w:name w:val="label"/>
  </w:style>
  <w:style w:type="paragraph" w:styleId="Zkladntextodsazen">
    <w:name w:val="Body Text Indent"/>
    <w:basedOn w:val="Normln"/>
    <w:link w:val="ZkladntextodsazenChar"/>
    <w:uiPriority w:val="99"/>
    <w:pPr>
      <w:spacing w:after="120"/>
      <w:ind w:left="283"/>
    </w:pPr>
  </w:style>
  <w:style w:type="character" w:customStyle="1" w:styleId="ZkladntextodsazenChar">
    <w:name w:val="Základní text odsazený Char"/>
    <w:basedOn w:val="Standardnpsmoodstavce"/>
    <w:link w:val="Zkladntextodsazen"/>
    <w:uiPriority w:val="99"/>
  </w:style>
  <w:style w:type="paragraph" w:customStyle="1" w:styleId="Standard">
    <w:name w:val="Standard"/>
    <w:uiPriority w:val="99"/>
    <w:pPr>
      <w:autoSpaceDN w:val="0"/>
      <w:textAlignment w:val="baseline"/>
    </w:pPr>
    <w:rPr>
      <w:rFonts w:ascii="Courier New" w:eastAsia="Times New Roman" w:hAnsi="Courier New"/>
      <w:kern w:val="3"/>
      <w:sz w:val="24"/>
      <w:szCs w:val="24"/>
    </w:rPr>
  </w:style>
  <w:style w:type="paragraph" w:customStyle="1" w:styleId="Textbody">
    <w:name w:val="Text body"/>
    <w:basedOn w:val="Standard"/>
    <w:pPr>
      <w:widowControl w:val="0"/>
      <w:jc w:val="both"/>
    </w:pPr>
    <w:rPr>
      <w:rFonts w:ascii="Arial" w:hAnsi="Arial"/>
      <w:sz w:val="20"/>
      <w:szCs w:val="20"/>
    </w:rPr>
  </w:style>
  <w:style w:type="paragraph" w:styleId="Hlavikaobsahu">
    <w:name w:val="toa heading"/>
    <w:basedOn w:val="Standard"/>
    <w:next w:val="Standard"/>
    <w:pPr>
      <w:tabs>
        <w:tab w:val="left" w:pos="9000"/>
        <w:tab w:val="right" w:pos="9360"/>
      </w:tabs>
      <w:suppressAutoHyphens/>
    </w:pPr>
    <w:rPr>
      <w:sz w:val="20"/>
      <w:szCs w:val="20"/>
      <w:lang w:val="en-US"/>
    </w:rPr>
  </w:style>
  <w:style w:type="paragraph" w:styleId="Revize">
    <w:name w:val="Revision"/>
    <w:uiPriority w:val="99"/>
  </w:style>
  <w:style w:type="paragraph" w:styleId="Prosttext">
    <w:name w:val="Plain Text"/>
    <w:basedOn w:val="Normln"/>
    <w:link w:val="ProsttextChar"/>
    <w:pPr>
      <w:jc w:val="left"/>
    </w:pPr>
    <w:rPr>
      <w:rFonts w:ascii="Courier New" w:hAnsi="Courier New" w:cs="Courier New"/>
    </w:rPr>
  </w:style>
  <w:style w:type="character" w:customStyle="1" w:styleId="ProsttextChar">
    <w:name w:val="Prostý text Char"/>
    <w:link w:val="Prosttext"/>
    <w:rPr>
      <w:rFonts w:ascii="Courier New" w:hAnsi="Courier New" w:cs="Courier New"/>
    </w:rPr>
  </w:style>
  <w:style w:type="paragraph" w:customStyle="1" w:styleId="Normodsaz">
    <w:name w:val="Norm.odsaz."/>
    <w:basedOn w:val="Normln"/>
    <w:uiPriority w:val="99"/>
    <w:pPr>
      <w:autoSpaceDE w:val="0"/>
      <w:autoSpaceDN w:val="0"/>
      <w:spacing w:before="120" w:after="120"/>
    </w:pPr>
    <w:rPr>
      <w:sz w:val="24"/>
      <w:szCs w:val="24"/>
    </w:rPr>
  </w:style>
  <w:style w:type="paragraph" w:customStyle="1" w:styleId="lnky">
    <w:name w:val="články"/>
    <w:basedOn w:val="Normln"/>
    <w:link w:val="lnkyChar"/>
    <w:qFormat/>
    <w:pPr>
      <w:spacing w:before="360"/>
      <w:jc w:val="center"/>
    </w:pPr>
    <w:rPr>
      <w:b/>
      <w:sz w:val="24"/>
      <w:szCs w:val="24"/>
    </w:rPr>
  </w:style>
  <w:style w:type="character" w:customStyle="1" w:styleId="lnkyChar">
    <w:name w:val="články Char"/>
    <w:link w:val="lnky"/>
    <w:rPr>
      <w:b/>
      <w:sz w:val="24"/>
      <w:szCs w:val="24"/>
    </w:rPr>
  </w:style>
  <w:style w:type="paragraph" w:customStyle="1" w:styleId="podnadpis">
    <w:name w:val="podnadpis"/>
    <w:basedOn w:val="Normln"/>
    <w:link w:val="podnadpisChar"/>
    <w:qFormat/>
    <w:pPr>
      <w:spacing w:before="40" w:after="120"/>
      <w:jc w:val="center"/>
    </w:pPr>
    <w:rPr>
      <w:b/>
      <w:sz w:val="24"/>
      <w:szCs w:val="24"/>
    </w:rPr>
  </w:style>
  <w:style w:type="character" w:customStyle="1" w:styleId="podnadpisChar">
    <w:name w:val="podnadpis Char"/>
    <w:link w:val="podnadpis"/>
    <w:rPr>
      <w:b/>
      <w:sz w:val="24"/>
      <w:szCs w:val="24"/>
    </w:rPr>
  </w:style>
  <w:style w:type="table" w:customStyle="1" w:styleId="Mkatabulky1">
    <w:name w:val="Mřížka tabulky1"/>
    <w:basedOn w:val="Normlntabulka"/>
    <w:next w:val="Mkatabulky"/>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SR">
    <w:name w:val="MDS ČR"/>
    <w:pPr>
      <w:suppressAutoHyphens/>
      <w:overflowPunct w:val="0"/>
      <w:autoSpaceDE w:val="0"/>
      <w:autoSpaceDN w:val="0"/>
      <w:adjustRightInd w:val="0"/>
      <w:spacing w:before="120"/>
      <w:ind w:firstLine="567"/>
      <w:jc w:val="both"/>
      <w:textAlignment w:val="baseline"/>
    </w:pPr>
    <w:rPr>
      <w:rFonts w:eastAsia="Times New Roman"/>
      <w:sz w:val="24"/>
    </w:rPr>
  </w:style>
  <w:style w:type="paragraph" w:customStyle="1" w:styleId="Normln1">
    <w:name w:val="Normální1"/>
    <w:pPr>
      <w:widowControl w:val="0"/>
      <w:spacing w:line="276" w:lineRule="auto"/>
      <w:contextualSpacing/>
    </w:pPr>
    <w:rPr>
      <w:rFonts w:cs="Arial"/>
      <w:color w:val="000000"/>
    </w:rPr>
  </w:style>
  <w:style w:type="character" w:styleId="Siln">
    <w:name w:val="Strong"/>
    <w:uiPriority w:val="22"/>
    <w:qFormat/>
    <w:rPr>
      <w:b/>
      <w:bCs/>
    </w:rPr>
  </w:style>
  <w:style w:type="paragraph" w:customStyle="1" w:styleId="Default">
    <w:name w:val="Default"/>
    <w:pPr>
      <w:autoSpaceDE w:val="0"/>
      <w:autoSpaceDN w:val="0"/>
      <w:adjustRightInd w:val="0"/>
    </w:pPr>
    <w:rPr>
      <w:rFonts w:eastAsia="Times New Roman" w:cs="Arial"/>
      <w:color w:val="000000"/>
      <w:sz w:val="24"/>
      <w:szCs w:val="24"/>
    </w:rPr>
  </w:style>
  <w:style w:type="paragraph" w:customStyle="1" w:styleId="sloV">
    <w:name w:val="číslo VŠ"/>
    <w:basedOn w:val="Normln"/>
    <w:link w:val="sloVChar"/>
    <w:qFormat/>
    <w:pPr>
      <w:spacing w:before="240" w:after="120"/>
      <w:jc w:val="center"/>
    </w:pPr>
    <w:rPr>
      <w:rFonts w:cs="Arial"/>
      <w:b/>
      <w:szCs w:val="22"/>
    </w:rPr>
  </w:style>
  <w:style w:type="paragraph" w:customStyle="1" w:styleId="ZDlV">
    <w:name w:val="ZD č. čl. VŠ"/>
    <w:basedOn w:val="Normln"/>
    <w:link w:val="ZDlVChar"/>
    <w:qFormat/>
    <w:pPr>
      <w:numPr>
        <w:numId w:val="9"/>
      </w:numPr>
      <w:spacing w:before="360" w:after="120"/>
      <w:jc w:val="center"/>
    </w:pPr>
    <w:rPr>
      <w:rFonts w:cs="Arial"/>
      <w:b/>
      <w:szCs w:val="22"/>
    </w:rPr>
  </w:style>
  <w:style w:type="character" w:customStyle="1" w:styleId="sloVChar">
    <w:name w:val="číslo VŠ Char"/>
    <w:link w:val="sloV"/>
    <w:rPr>
      <w:rFonts w:ascii="Arial" w:hAnsi="Arial" w:cs="Arial"/>
      <w:b/>
      <w:sz w:val="22"/>
      <w:szCs w:val="22"/>
    </w:rPr>
  </w:style>
  <w:style w:type="paragraph" w:customStyle="1" w:styleId="podnadpisyVZD">
    <w:name w:val="podnadpisy VŠ ZD"/>
    <w:basedOn w:val="Normln"/>
    <w:link w:val="podnadpisyVZDChar"/>
    <w:qFormat/>
    <w:pPr>
      <w:numPr>
        <w:ilvl w:val="1"/>
        <w:numId w:val="9"/>
      </w:numPr>
      <w:tabs>
        <w:tab w:val="left" w:pos="709"/>
      </w:tabs>
      <w:spacing w:before="360" w:after="120"/>
    </w:pPr>
    <w:rPr>
      <w:rFonts w:cs="Arial"/>
      <w:b/>
      <w:szCs w:val="22"/>
    </w:rPr>
  </w:style>
  <w:style w:type="character" w:customStyle="1" w:styleId="ZDlVChar">
    <w:name w:val="ZD č. čl. VŠ Char"/>
    <w:link w:val="ZDlV"/>
    <w:rPr>
      <w:rFonts w:cs="Arial"/>
      <w:b/>
      <w:szCs w:val="22"/>
    </w:rPr>
  </w:style>
  <w:style w:type="character" w:styleId="Sledovanodkaz">
    <w:name w:val="FollowedHyperlink"/>
    <w:uiPriority w:val="99"/>
    <w:rPr>
      <w:color w:val="800080"/>
      <w:u w:val="single"/>
    </w:rPr>
  </w:style>
  <w:style w:type="character" w:customStyle="1" w:styleId="podnadpisyVZDChar">
    <w:name w:val="podnadpisy VŠ ZD Char"/>
    <w:link w:val="podnadpisyVZD"/>
    <w:rPr>
      <w:rFonts w:cs="Arial"/>
      <w:b/>
      <w:szCs w:val="22"/>
    </w:rPr>
  </w:style>
  <w:style w:type="character" w:customStyle="1" w:styleId="OdstavecseseznamemChar">
    <w:name w:val="Odstavec se seznamem Char"/>
    <w:aliases w:val="Conclusion de partie Char"/>
    <w:link w:val="Odstavecseseznamem"/>
    <w:rPr>
      <w:rFonts w:ascii="Calibri" w:hAnsi="Calibri"/>
      <w:sz w:val="22"/>
      <w:szCs w:val="22"/>
      <w:lang w:eastAsia="en-US"/>
    </w:rPr>
  </w:style>
  <w:style w:type="character" w:customStyle="1" w:styleId="h1a1">
    <w:name w:val="h1a1"/>
    <w:rPr>
      <w:vanish w:val="0"/>
      <w:webHidden w:val="0"/>
      <w:sz w:val="24"/>
      <w:szCs w:val="24"/>
      <w:specVanish w:val="0"/>
    </w:rPr>
  </w:style>
  <w:style w:type="character" w:customStyle="1" w:styleId="Nadpis5Char">
    <w:name w:val="Nadpis 5 Char"/>
    <w:link w:val="Nadpis5"/>
    <w:uiPriority w:val="9"/>
    <w:rsid w:val="00950B43"/>
    <w:rPr>
      <w:rFonts w:cs="Arial"/>
      <w:b/>
      <w:szCs w:val="22"/>
    </w:rPr>
  </w:style>
  <w:style w:type="paragraph" w:styleId="Bezmezer">
    <w:name w:val="No Spacing"/>
    <w:uiPriority w:val="1"/>
    <w:qFormat/>
    <w:rPr>
      <w:rFonts w:ascii="Calibri" w:hAnsi="Calibri"/>
      <w:szCs w:val="22"/>
      <w:lang w:eastAsia="en-US"/>
    </w:rPr>
  </w:style>
  <w:style w:type="character" w:customStyle="1" w:styleId="detail">
    <w:name w:val="detail"/>
    <w:basedOn w:val="Standardnpsmoodstavce"/>
  </w:style>
  <w:style w:type="paragraph" w:styleId="Textvysvtlivek">
    <w:name w:val="endnote text"/>
    <w:basedOn w:val="Normln"/>
    <w:link w:val="TextvysvtlivekChar"/>
    <w:uiPriority w:val="99"/>
  </w:style>
  <w:style w:type="character" w:customStyle="1" w:styleId="TextvysvtlivekChar">
    <w:name w:val="Text vysvětlivek Char"/>
    <w:basedOn w:val="Standardnpsmoodstavce"/>
    <w:link w:val="Textvysvtlivek"/>
    <w:uiPriority w:val="99"/>
  </w:style>
  <w:style w:type="character" w:styleId="Odkaznavysvtlivky">
    <w:name w:val="endnote reference"/>
    <w:basedOn w:val="Standardnpsmoodstavce"/>
    <w:uiPriority w:val="99"/>
    <w:rPr>
      <w:vertAlign w:val="superscript"/>
    </w:rPr>
  </w:style>
  <w:style w:type="paragraph" w:styleId="Zkladntextodsazen2">
    <w:name w:val="Body Text Indent 2"/>
    <w:basedOn w:val="Normln"/>
    <w:link w:val="Zkladntextodsazen2Char"/>
    <w:uiPriority w:val="99"/>
    <w:pPr>
      <w:spacing w:after="120" w:line="480" w:lineRule="auto"/>
      <w:ind w:left="283"/>
    </w:pPr>
  </w:style>
  <w:style w:type="character" w:customStyle="1" w:styleId="Zkladntextodsazen2Char">
    <w:name w:val="Základní text odsazený 2 Char"/>
    <w:basedOn w:val="Standardnpsmoodstavce"/>
    <w:link w:val="Zkladntextodsazen2"/>
    <w:uiPriority w:val="99"/>
  </w:style>
  <w:style w:type="paragraph" w:customStyle="1" w:styleId="nadpisV">
    <w:name w:val="nadpis VŠ"/>
    <w:basedOn w:val="Odstavecseseznamem"/>
    <w:qFormat/>
    <w:pPr>
      <w:spacing w:before="480" w:after="240" w:line="240" w:lineRule="auto"/>
      <w:ind w:left="709" w:hanging="357"/>
      <w:contextualSpacing w:val="0"/>
      <w:jc w:val="center"/>
    </w:pPr>
    <w:rPr>
      <w:rFonts w:ascii="Arial" w:eastAsiaTheme="minorHAnsi" w:hAnsi="Arial" w:cs="Arial"/>
      <w:b/>
    </w:rPr>
  </w:style>
  <w:style w:type="paragraph" w:customStyle="1" w:styleId="lxxV">
    <w:name w:val="čl. x.x VŠ"/>
    <w:basedOn w:val="Odstavecseseznamem"/>
    <w:link w:val="lxxVChar"/>
    <w:qFormat/>
    <w:pPr>
      <w:tabs>
        <w:tab w:val="left" w:pos="993"/>
        <w:tab w:val="left" w:pos="1418"/>
        <w:tab w:val="left" w:pos="1560"/>
      </w:tabs>
      <w:spacing w:before="240" w:after="240" w:line="240" w:lineRule="auto"/>
      <w:ind w:left="709" w:hanging="709"/>
      <w:contextualSpacing w:val="0"/>
      <w:jc w:val="both"/>
    </w:pPr>
    <w:rPr>
      <w:rFonts w:ascii="Arial" w:eastAsiaTheme="minorHAnsi" w:hAnsi="Arial" w:cs="Arial"/>
      <w:b/>
    </w:rPr>
  </w:style>
  <w:style w:type="character" w:customStyle="1" w:styleId="lxxVChar">
    <w:name w:val="čl. x.x VŠ Char"/>
    <w:basedOn w:val="OdstavecseseznamemChar"/>
    <w:link w:val="lxxV"/>
    <w:rPr>
      <w:rFonts w:ascii="Arial" w:eastAsiaTheme="minorHAnsi" w:hAnsi="Arial" w:cs="Arial"/>
      <w:b/>
      <w:sz w:val="22"/>
      <w:szCs w:val="22"/>
      <w:lang w:eastAsia="en-US"/>
    </w:rPr>
  </w:style>
  <w:style w:type="paragraph" w:customStyle="1" w:styleId="aV">
    <w:name w:val="a) VŠ"/>
    <w:basedOn w:val="Zkladntextodsazen3"/>
    <w:link w:val="aVChar"/>
    <w:qFormat/>
    <w:pPr>
      <w:numPr>
        <w:numId w:val="8"/>
      </w:numPr>
      <w:spacing w:line="259" w:lineRule="auto"/>
    </w:pPr>
    <w:rPr>
      <w:rFonts w:eastAsiaTheme="minorHAnsi" w:cs="Arial"/>
      <w:sz w:val="22"/>
      <w:szCs w:val="22"/>
      <w:lang w:eastAsia="en-US"/>
      <w14:ligatures w14:val="all"/>
    </w:rPr>
  </w:style>
  <w:style w:type="paragraph" w:customStyle="1" w:styleId="a">
    <w:name w:val="a)"/>
    <w:basedOn w:val="aV"/>
    <w:link w:val="aChar"/>
    <w:qFormat/>
  </w:style>
  <w:style w:type="character" w:customStyle="1" w:styleId="aVChar">
    <w:name w:val="a) VŠ Char"/>
    <w:basedOn w:val="Zkladntextodsazen3Char"/>
    <w:link w:val="aV"/>
    <w:rPr>
      <w:rFonts w:eastAsiaTheme="minorHAnsi" w:cs="Arial"/>
      <w:sz w:val="16"/>
      <w:szCs w:val="22"/>
      <w:lang w:eastAsia="en-US"/>
      <w14:ligatures w14:val="all"/>
    </w:rPr>
  </w:style>
  <w:style w:type="character" w:customStyle="1" w:styleId="aChar">
    <w:name w:val="a) Char"/>
    <w:basedOn w:val="aVChar"/>
    <w:link w:val="a"/>
    <w:rPr>
      <w:rFonts w:eastAsiaTheme="minorHAnsi" w:cs="Arial"/>
      <w:sz w:val="16"/>
      <w:szCs w:val="22"/>
      <w:lang w:eastAsia="en-US"/>
      <w14:ligatures w14:val="all"/>
    </w:rPr>
  </w:style>
  <w:style w:type="paragraph" w:styleId="Zkladntextodsazen3">
    <w:name w:val="Body Text Indent 3"/>
    <w:basedOn w:val="Normln"/>
    <w:link w:val="Zkladntextodsazen3Char"/>
    <w:uiPriority w:val="9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Pr>
      <w:sz w:val="16"/>
      <w:szCs w:val="16"/>
    </w:rPr>
  </w:style>
  <w:style w:type="table" w:customStyle="1" w:styleId="Mkatabulky11">
    <w:name w:val="Mřížka tabulky11"/>
    <w:basedOn w:val="Normlntabulka"/>
    <w:next w:val="Mkatabulky"/>
    <w:uiPriority w:val="59"/>
    <w:rsid w:val="003C4BEC"/>
    <w:rPr>
      <w:rFonts w:cs="Arial"/>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59"/>
    <w:rsid w:val="008759C3"/>
    <w:rPr>
      <w:rFonts w:ascii="Calibri" w:hAnsi="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kslovn">
    <w:name w:val="římské číslování"/>
    <w:basedOn w:val="Normln"/>
    <w:rsid w:val="0046239B"/>
    <w:pPr>
      <w:numPr>
        <w:numId w:val="48"/>
      </w:numPr>
    </w:pPr>
  </w:style>
  <w:style w:type="character" w:customStyle="1" w:styleId="Nadpis6Char">
    <w:name w:val="Nadpis 6 Char"/>
    <w:basedOn w:val="Standardnpsmoodstavce"/>
    <w:link w:val="Nadpis6"/>
    <w:uiPriority w:val="9"/>
    <w:rsid w:val="006609C7"/>
    <w:rPr>
      <w:rFonts w:cs="Arial"/>
      <w:b/>
      <w:szCs w:val="22"/>
    </w:rPr>
  </w:style>
  <w:style w:type="character" w:customStyle="1" w:styleId="Nadpis7Char">
    <w:name w:val="Nadpis 7 Char"/>
    <w:basedOn w:val="Standardnpsmoodstavce"/>
    <w:link w:val="Nadpis7"/>
    <w:uiPriority w:val="9"/>
    <w:rsid w:val="001945B5"/>
    <w:rPr>
      <w:rFonts w:cs="Arial"/>
      <w:b/>
      <w:szCs w:val="22"/>
    </w:rPr>
  </w:style>
  <w:style w:type="character" w:customStyle="1" w:styleId="Nadpis8Char">
    <w:name w:val="Nadpis 8 Char"/>
    <w:basedOn w:val="Standardnpsmoodstavce"/>
    <w:link w:val="Nadpis8"/>
    <w:uiPriority w:val="9"/>
    <w:rsid w:val="001945B5"/>
    <w:rPr>
      <w:rFonts w:cs="Arial"/>
      <w:b/>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style>
  <w:style w:type="paragraph" w:styleId="Nadpis1">
    <w:name w:val="heading 1"/>
    <w:basedOn w:val="Normln"/>
    <w:next w:val="Normln"/>
    <w:link w:val="Nadpis1Char"/>
    <w:uiPriority w:val="9"/>
    <w:qFormat/>
    <w:pPr>
      <w:keepNext/>
      <w:spacing w:before="240" w:after="60"/>
      <w:jc w:val="center"/>
      <w:outlineLvl w:val="0"/>
    </w:pPr>
    <w:rPr>
      <w:rFonts w:eastAsia="Times New Roman" w:cs="Arial"/>
      <w:b/>
      <w:bCs/>
      <w:kern w:val="32"/>
      <w:sz w:val="28"/>
      <w:szCs w:val="28"/>
    </w:rPr>
  </w:style>
  <w:style w:type="paragraph" w:styleId="Nadpis2">
    <w:name w:val="heading 2"/>
    <w:basedOn w:val="podnadpisyVZD"/>
    <w:next w:val="Normln"/>
    <w:link w:val="Nadpis2Char"/>
    <w:uiPriority w:val="9"/>
    <w:qFormat/>
    <w:pPr>
      <w:numPr>
        <w:ilvl w:val="0"/>
        <w:numId w:val="0"/>
      </w:numPr>
      <w:tabs>
        <w:tab w:val="clear" w:pos="709"/>
      </w:tabs>
      <w:ind w:left="227" w:hanging="227"/>
      <w:jc w:val="center"/>
      <w:outlineLvl w:val="1"/>
    </w:pPr>
  </w:style>
  <w:style w:type="paragraph" w:styleId="Nadpis3">
    <w:name w:val="heading 3"/>
    <w:basedOn w:val="Normln"/>
    <w:next w:val="Normln"/>
    <w:link w:val="Nadpis3Char"/>
    <w:uiPriority w:val="9"/>
    <w:qFormat/>
    <w:rsid w:val="000C3A42"/>
    <w:pPr>
      <w:keepNext/>
      <w:numPr>
        <w:ilvl w:val="1"/>
        <w:numId w:val="38"/>
      </w:numPr>
      <w:spacing w:before="360" w:after="120"/>
      <w:outlineLvl w:val="2"/>
    </w:pPr>
    <w:rPr>
      <w:rFonts w:eastAsia="Times New Roman"/>
      <w:b/>
      <w:bCs/>
      <w:szCs w:val="26"/>
    </w:rPr>
  </w:style>
  <w:style w:type="paragraph" w:styleId="Nadpis4">
    <w:name w:val="heading 4"/>
    <w:basedOn w:val="Normln"/>
    <w:next w:val="Normln"/>
    <w:link w:val="Nadpis4Char"/>
    <w:uiPriority w:val="9"/>
    <w:qFormat/>
    <w:rsid w:val="00E72BF3"/>
    <w:pPr>
      <w:keepNext/>
      <w:numPr>
        <w:ilvl w:val="2"/>
        <w:numId w:val="10"/>
      </w:numPr>
      <w:spacing w:before="360" w:after="120"/>
      <w:ind w:left="567" w:hanging="567"/>
      <w:outlineLvl w:val="3"/>
    </w:pPr>
    <w:rPr>
      <w:rFonts w:eastAsia="Times New Roman" w:cs="Arial"/>
      <w:b/>
      <w:bCs/>
      <w:szCs w:val="22"/>
    </w:rPr>
  </w:style>
  <w:style w:type="paragraph" w:styleId="Nadpis5">
    <w:name w:val="heading 5"/>
    <w:basedOn w:val="mskslovn"/>
    <w:next w:val="Normln"/>
    <w:link w:val="Nadpis5Char"/>
    <w:uiPriority w:val="9"/>
    <w:qFormat/>
    <w:rsid w:val="00950B43"/>
    <w:pPr>
      <w:spacing w:before="360" w:after="120"/>
      <w:ind w:left="0" w:firstLine="0"/>
      <w:jc w:val="center"/>
      <w:outlineLvl w:val="4"/>
    </w:pPr>
    <w:rPr>
      <w:rFonts w:cs="Arial"/>
      <w:b/>
      <w:szCs w:val="22"/>
    </w:rPr>
  </w:style>
  <w:style w:type="paragraph" w:styleId="Nadpis6">
    <w:name w:val="heading 6"/>
    <w:basedOn w:val="Normln"/>
    <w:next w:val="Normln"/>
    <w:link w:val="Nadpis6Char"/>
    <w:uiPriority w:val="9"/>
    <w:unhideWhenUsed/>
    <w:qFormat/>
    <w:rsid w:val="006609C7"/>
    <w:pPr>
      <w:numPr>
        <w:numId w:val="53"/>
      </w:numPr>
      <w:spacing w:before="240" w:after="120"/>
      <w:ind w:left="425" w:hanging="425"/>
      <w:outlineLvl w:val="5"/>
    </w:pPr>
    <w:rPr>
      <w:rFonts w:cs="Arial"/>
      <w:b/>
      <w:szCs w:val="22"/>
    </w:rPr>
  </w:style>
  <w:style w:type="paragraph" w:styleId="Nadpis7">
    <w:name w:val="heading 7"/>
    <w:basedOn w:val="Nadpis6"/>
    <w:next w:val="Normln"/>
    <w:link w:val="Nadpis7Char"/>
    <w:uiPriority w:val="9"/>
    <w:unhideWhenUsed/>
    <w:qFormat/>
    <w:rsid w:val="001945B5"/>
    <w:pPr>
      <w:numPr>
        <w:ilvl w:val="1"/>
        <w:numId w:val="54"/>
      </w:numPr>
      <w:outlineLvl w:val="6"/>
    </w:pPr>
  </w:style>
  <w:style w:type="paragraph" w:styleId="Nadpis8">
    <w:name w:val="heading 8"/>
    <w:basedOn w:val="Odstavecseseznamem"/>
    <w:next w:val="Normln"/>
    <w:link w:val="Nadpis8Char"/>
    <w:uiPriority w:val="9"/>
    <w:unhideWhenUsed/>
    <w:qFormat/>
    <w:rsid w:val="001945B5"/>
    <w:pPr>
      <w:numPr>
        <w:ilvl w:val="2"/>
        <w:numId w:val="57"/>
      </w:numPr>
      <w:spacing w:before="120" w:after="60" w:line="240" w:lineRule="auto"/>
      <w:contextualSpacing w:val="0"/>
      <w:outlineLvl w:val="7"/>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Pr>
      <w:rFonts w:ascii="Arial" w:eastAsia="Times New Roman" w:hAnsi="Arial" w:cs="Arial"/>
      <w:b/>
      <w:bCs/>
      <w:kern w:val="32"/>
      <w:sz w:val="28"/>
      <w:szCs w:val="28"/>
    </w:rPr>
  </w:style>
  <w:style w:type="character" w:customStyle="1" w:styleId="Nadpis2Char">
    <w:name w:val="Nadpis 2 Char"/>
    <w:link w:val="Nadpis2"/>
    <w:uiPriority w:val="9"/>
    <w:rPr>
      <w:rFonts w:ascii="Arial" w:hAnsi="Arial" w:cs="Arial"/>
      <w:b/>
      <w:sz w:val="22"/>
      <w:szCs w:val="22"/>
    </w:rPr>
  </w:style>
  <w:style w:type="character" w:customStyle="1" w:styleId="Nadpis3Char">
    <w:name w:val="Nadpis 3 Char"/>
    <w:link w:val="Nadpis3"/>
    <w:uiPriority w:val="9"/>
    <w:rsid w:val="000C3A42"/>
    <w:rPr>
      <w:rFonts w:eastAsia="Times New Roman"/>
      <w:b/>
      <w:bCs/>
      <w:szCs w:val="26"/>
    </w:rPr>
  </w:style>
  <w:style w:type="paragraph" w:styleId="Odstavecseseznamem">
    <w:name w:val="List Paragraph"/>
    <w:aliases w:val="Conclusion de partie"/>
    <w:basedOn w:val="Normln"/>
    <w:link w:val="OdstavecseseznamemChar"/>
    <w:uiPriority w:val="34"/>
    <w:qFormat/>
    <w:pPr>
      <w:spacing w:after="200" w:line="276" w:lineRule="auto"/>
      <w:ind w:left="720"/>
      <w:contextualSpacing/>
      <w:jc w:val="left"/>
    </w:pPr>
    <w:rPr>
      <w:rFonts w:ascii="Calibri" w:hAnsi="Calibri"/>
      <w:szCs w:val="22"/>
      <w:lang w:eastAsia="en-US"/>
    </w:rPr>
  </w:style>
  <w:style w:type="paragraph" w:styleId="Zkladntext">
    <w:name w:val="Body Text"/>
    <w:basedOn w:val="Normln"/>
    <w:link w:val="ZkladntextChar"/>
    <w:uiPriority w:val="99"/>
    <w:pPr>
      <w:jc w:val="center"/>
    </w:pPr>
    <w:rPr>
      <w:rFonts w:eastAsia="Times New Roman"/>
      <w:b/>
      <w:bCs/>
      <w:i/>
      <w:iCs/>
      <w:sz w:val="24"/>
      <w:szCs w:val="24"/>
    </w:rPr>
  </w:style>
  <w:style w:type="character" w:customStyle="1" w:styleId="ZkladntextChar">
    <w:name w:val="Základní text Char"/>
    <w:link w:val="Zkladntext"/>
    <w:uiPriority w:val="99"/>
    <w:rPr>
      <w:rFonts w:eastAsia="Times New Roman"/>
      <w:b/>
      <w:bCs/>
      <w:i/>
      <w:iCs/>
      <w:sz w:val="24"/>
      <w:szCs w:val="24"/>
    </w:rPr>
  </w:style>
  <w:style w:type="paragraph" w:styleId="Textpoznpodarou">
    <w:name w:val="footnote text"/>
    <w:basedOn w:val="Normln"/>
    <w:link w:val="TextpoznpodarouChar"/>
    <w:pPr>
      <w:jc w:val="left"/>
    </w:pPr>
    <w:rPr>
      <w:rFonts w:eastAsia="Times New Roman"/>
    </w:rPr>
  </w:style>
  <w:style w:type="character" w:customStyle="1" w:styleId="TextpoznpodarouChar">
    <w:name w:val="Text pozn. pod čarou Char"/>
    <w:link w:val="Textpoznpodarou"/>
    <w:rPr>
      <w:rFonts w:eastAsia="Times New Roman"/>
    </w:rPr>
  </w:style>
  <w:style w:type="character" w:styleId="Znakapoznpodarou">
    <w:name w:val="footnote reference"/>
    <w:uiPriority w:val="99"/>
    <w:rPr>
      <w:vertAlign w:val="superscript"/>
    </w:rPr>
  </w:style>
  <w:style w:type="character" w:styleId="Odkaznakoment">
    <w:name w:val="annotation reference"/>
    <w:uiPriority w:val="99"/>
    <w:rPr>
      <w:sz w:val="16"/>
      <w:szCs w:val="16"/>
    </w:rPr>
  </w:style>
  <w:style w:type="paragraph" w:styleId="Textkomente">
    <w:name w:val="annotation text"/>
    <w:basedOn w:val="Normln"/>
    <w:link w:val="TextkomenteChar"/>
    <w:uiPriority w:val="99"/>
  </w:style>
  <w:style w:type="character" w:customStyle="1" w:styleId="TextkomenteChar">
    <w:name w:val="Text komentáře Char"/>
    <w:basedOn w:val="Standardnpsmoodstavce"/>
    <w:link w:val="Textkomente"/>
    <w:uiPriority w:val="99"/>
  </w:style>
  <w:style w:type="paragraph" w:styleId="Pedmtkomente">
    <w:name w:val="annotation subject"/>
    <w:basedOn w:val="Textkomente"/>
    <w:next w:val="Textkomente"/>
    <w:link w:val="PedmtkomenteChar"/>
    <w:uiPriority w:val="99"/>
    <w:rPr>
      <w:b/>
      <w:bCs/>
    </w:rPr>
  </w:style>
  <w:style w:type="character" w:customStyle="1" w:styleId="PedmtkomenteChar">
    <w:name w:val="Předmět komentáře Char"/>
    <w:link w:val="Pedmtkomente"/>
    <w:uiPriority w:val="99"/>
    <w:rPr>
      <w:b/>
      <w:bCs/>
    </w:rPr>
  </w:style>
  <w:style w:type="paragraph" w:styleId="Textbubliny">
    <w:name w:val="Balloon Text"/>
    <w:basedOn w:val="Normln"/>
    <w:link w:val="TextbublinyChar"/>
    <w:uiPriority w:val="99"/>
    <w:rPr>
      <w:rFonts w:ascii="Tahoma" w:hAnsi="Tahoma"/>
      <w:sz w:val="16"/>
      <w:szCs w:val="16"/>
    </w:rPr>
  </w:style>
  <w:style w:type="character" w:customStyle="1" w:styleId="TextbublinyChar">
    <w:name w:val="Text bubliny Char"/>
    <w:link w:val="Textbubliny"/>
    <w:uiPriority w:val="99"/>
    <w:rPr>
      <w:rFonts w:ascii="Tahoma" w:hAnsi="Tahoma" w:cs="Tahoma"/>
      <w:sz w:val="16"/>
      <w:szCs w:val="16"/>
    </w:rPr>
  </w:style>
  <w:style w:type="character" w:customStyle="1" w:styleId="Nadpis4Char">
    <w:name w:val="Nadpis 4 Char"/>
    <w:link w:val="Nadpis4"/>
    <w:uiPriority w:val="9"/>
    <w:rsid w:val="00E72BF3"/>
    <w:rPr>
      <w:rFonts w:eastAsia="Times New Roman" w:cs="Arial"/>
      <w:b/>
      <w:bCs/>
      <w:szCs w:val="22"/>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style>
  <w:style w:type="table" w:styleId="Mkatabulky">
    <w:name w:val="Table Grid"/>
    <w:basedOn w:val="Normlntabulk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rPr>
      <w:color w:val="0000FF"/>
      <w:u w:val="single"/>
    </w:rPr>
  </w:style>
  <w:style w:type="character" w:styleId="slostrnky">
    <w:name w:val="page number"/>
    <w:basedOn w:val="Standardnpsmoodstavce"/>
  </w:style>
  <w:style w:type="character" w:styleId="Zvraznn">
    <w:name w:val="Emphasis"/>
    <w:uiPriority w:val="20"/>
    <w:qFormat/>
    <w:rPr>
      <w:i/>
      <w:iCs/>
    </w:rPr>
  </w:style>
  <w:style w:type="character" w:customStyle="1" w:styleId="label">
    <w:name w:val="label"/>
  </w:style>
  <w:style w:type="paragraph" w:styleId="Zkladntextodsazen">
    <w:name w:val="Body Text Indent"/>
    <w:basedOn w:val="Normln"/>
    <w:link w:val="ZkladntextodsazenChar"/>
    <w:uiPriority w:val="99"/>
    <w:pPr>
      <w:spacing w:after="120"/>
      <w:ind w:left="283"/>
    </w:pPr>
  </w:style>
  <w:style w:type="character" w:customStyle="1" w:styleId="ZkladntextodsazenChar">
    <w:name w:val="Základní text odsazený Char"/>
    <w:basedOn w:val="Standardnpsmoodstavce"/>
    <w:link w:val="Zkladntextodsazen"/>
    <w:uiPriority w:val="99"/>
  </w:style>
  <w:style w:type="paragraph" w:customStyle="1" w:styleId="Standard">
    <w:name w:val="Standard"/>
    <w:uiPriority w:val="99"/>
    <w:pPr>
      <w:autoSpaceDN w:val="0"/>
      <w:textAlignment w:val="baseline"/>
    </w:pPr>
    <w:rPr>
      <w:rFonts w:ascii="Courier New" w:eastAsia="Times New Roman" w:hAnsi="Courier New"/>
      <w:kern w:val="3"/>
      <w:sz w:val="24"/>
      <w:szCs w:val="24"/>
    </w:rPr>
  </w:style>
  <w:style w:type="paragraph" w:customStyle="1" w:styleId="Textbody">
    <w:name w:val="Text body"/>
    <w:basedOn w:val="Standard"/>
    <w:pPr>
      <w:widowControl w:val="0"/>
      <w:jc w:val="both"/>
    </w:pPr>
    <w:rPr>
      <w:rFonts w:ascii="Arial" w:hAnsi="Arial"/>
      <w:sz w:val="20"/>
      <w:szCs w:val="20"/>
    </w:rPr>
  </w:style>
  <w:style w:type="paragraph" w:styleId="Hlavikaobsahu">
    <w:name w:val="toa heading"/>
    <w:basedOn w:val="Standard"/>
    <w:next w:val="Standard"/>
    <w:pPr>
      <w:tabs>
        <w:tab w:val="left" w:pos="9000"/>
        <w:tab w:val="right" w:pos="9360"/>
      </w:tabs>
      <w:suppressAutoHyphens/>
    </w:pPr>
    <w:rPr>
      <w:sz w:val="20"/>
      <w:szCs w:val="20"/>
      <w:lang w:val="en-US"/>
    </w:rPr>
  </w:style>
  <w:style w:type="paragraph" w:styleId="Revize">
    <w:name w:val="Revision"/>
    <w:uiPriority w:val="99"/>
  </w:style>
  <w:style w:type="paragraph" w:styleId="Prosttext">
    <w:name w:val="Plain Text"/>
    <w:basedOn w:val="Normln"/>
    <w:link w:val="ProsttextChar"/>
    <w:pPr>
      <w:jc w:val="left"/>
    </w:pPr>
    <w:rPr>
      <w:rFonts w:ascii="Courier New" w:hAnsi="Courier New" w:cs="Courier New"/>
    </w:rPr>
  </w:style>
  <w:style w:type="character" w:customStyle="1" w:styleId="ProsttextChar">
    <w:name w:val="Prostý text Char"/>
    <w:link w:val="Prosttext"/>
    <w:rPr>
      <w:rFonts w:ascii="Courier New" w:hAnsi="Courier New" w:cs="Courier New"/>
    </w:rPr>
  </w:style>
  <w:style w:type="paragraph" w:customStyle="1" w:styleId="Normodsaz">
    <w:name w:val="Norm.odsaz."/>
    <w:basedOn w:val="Normln"/>
    <w:uiPriority w:val="99"/>
    <w:pPr>
      <w:autoSpaceDE w:val="0"/>
      <w:autoSpaceDN w:val="0"/>
      <w:spacing w:before="120" w:after="120"/>
    </w:pPr>
    <w:rPr>
      <w:sz w:val="24"/>
      <w:szCs w:val="24"/>
    </w:rPr>
  </w:style>
  <w:style w:type="paragraph" w:customStyle="1" w:styleId="lnky">
    <w:name w:val="články"/>
    <w:basedOn w:val="Normln"/>
    <w:link w:val="lnkyChar"/>
    <w:qFormat/>
    <w:pPr>
      <w:spacing w:before="360"/>
      <w:jc w:val="center"/>
    </w:pPr>
    <w:rPr>
      <w:b/>
      <w:sz w:val="24"/>
      <w:szCs w:val="24"/>
    </w:rPr>
  </w:style>
  <w:style w:type="character" w:customStyle="1" w:styleId="lnkyChar">
    <w:name w:val="články Char"/>
    <w:link w:val="lnky"/>
    <w:rPr>
      <w:b/>
      <w:sz w:val="24"/>
      <w:szCs w:val="24"/>
    </w:rPr>
  </w:style>
  <w:style w:type="paragraph" w:customStyle="1" w:styleId="podnadpis">
    <w:name w:val="podnadpis"/>
    <w:basedOn w:val="Normln"/>
    <w:link w:val="podnadpisChar"/>
    <w:qFormat/>
    <w:pPr>
      <w:spacing w:before="40" w:after="120"/>
      <w:jc w:val="center"/>
    </w:pPr>
    <w:rPr>
      <w:b/>
      <w:sz w:val="24"/>
      <w:szCs w:val="24"/>
    </w:rPr>
  </w:style>
  <w:style w:type="character" w:customStyle="1" w:styleId="podnadpisChar">
    <w:name w:val="podnadpis Char"/>
    <w:link w:val="podnadpis"/>
    <w:rPr>
      <w:b/>
      <w:sz w:val="24"/>
      <w:szCs w:val="24"/>
    </w:rPr>
  </w:style>
  <w:style w:type="table" w:customStyle="1" w:styleId="Mkatabulky1">
    <w:name w:val="Mřížka tabulky1"/>
    <w:basedOn w:val="Normlntabulka"/>
    <w:next w:val="Mkatabulky"/>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SR">
    <w:name w:val="MDS ČR"/>
    <w:pPr>
      <w:suppressAutoHyphens/>
      <w:overflowPunct w:val="0"/>
      <w:autoSpaceDE w:val="0"/>
      <w:autoSpaceDN w:val="0"/>
      <w:adjustRightInd w:val="0"/>
      <w:spacing w:before="120"/>
      <w:ind w:firstLine="567"/>
      <w:jc w:val="both"/>
      <w:textAlignment w:val="baseline"/>
    </w:pPr>
    <w:rPr>
      <w:rFonts w:eastAsia="Times New Roman"/>
      <w:sz w:val="24"/>
    </w:rPr>
  </w:style>
  <w:style w:type="paragraph" w:customStyle="1" w:styleId="Normln1">
    <w:name w:val="Normální1"/>
    <w:pPr>
      <w:widowControl w:val="0"/>
      <w:spacing w:line="276" w:lineRule="auto"/>
      <w:contextualSpacing/>
    </w:pPr>
    <w:rPr>
      <w:rFonts w:cs="Arial"/>
      <w:color w:val="000000"/>
    </w:rPr>
  </w:style>
  <w:style w:type="character" w:styleId="Siln">
    <w:name w:val="Strong"/>
    <w:uiPriority w:val="22"/>
    <w:qFormat/>
    <w:rPr>
      <w:b/>
      <w:bCs/>
    </w:rPr>
  </w:style>
  <w:style w:type="paragraph" w:customStyle="1" w:styleId="Default">
    <w:name w:val="Default"/>
    <w:pPr>
      <w:autoSpaceDE w:val="0"/>
      <w:autoSpaceDN w:val="0"/>
      <w:adjustRightInd w:val="0"/>
    </w:pPr>
    <w:rPr>
      <w:rFonts w:eastAsia="Times New Roman" w:cs="Arial"/>
      <w:color w:val="000000"/>
      <w:sz w:val="24"/>
      <w:szCs w:val="24"/>
    </w:rPr>
  </w:style>
  <w:style w:type="paragraph" w:customStyle="1" w:styleId="sloV">
    <w:name w:val="číslo VŠ"/>
    <w:basedOn w:val="Normln"/>
    <w:link w:val="sloVChar"/>
    <w:qFormat/>
    <w:pPr>
      <w:spacing w:before="240" w:after="120"/>
      <w:jc w:val="center"/>
    </w:pPr>
    <w:rPr>
      <w:rFonts w:cs="Arial"/>
      <w:b/>
      <w:szCs w:val="22"/>
    </w:rPr>
  </w:style>
  <w:style w:type="paragraph" w:customStyle="1" w:styleId="ZDlV">
    <w:name w:val="ZD č. čl. VŠ"/>
    <w:basedOn w:val="Normln"/>
    <w:link w:val="ZDlVChar"/>
    <w:qFormat/>
    <w:pPr>
      <w:numPr>
        <w:numId w:val="9"/>
      </w:numPr>
      <w:spacing w:before="360" w:after="120"/>
      <w:jc w:val="center"/>
    </w:pPr>
    <w:rPr>
      <w:rFonts w:cs="Arial"/>
      <w:b/>
      <w:szCs w:val="22"/>
    </w:rPr>
  </w:style>
  <w:style w:type="character" w:customStyle="1" w:styleId="sloVChar">
    <w:name w:val="číslo VŠ Char"/>
    <w:link w:val="sloV"/>
    <w:rPr>
      <w:rFonts w:ascii="Arial" w:hAnsi="Arial" w:cs="Arial"/>
      <w:b/>
      <w:sz w:val="22"/>
      <w:szCs w:val="22"/>
    </w:rPr>
  </w:style>
  <w:style w:type="paragraph" w:customStyle="1" w:styleId="podnadpisyVZD">
    <w:name w:val="podnadpisy VŠ ZD"/>
    <w:basedOn w:val="Normln"/>
    <w:link w:val="podnadpisyVZDChar"/>
    <w:qFormat/>
    <w:pPr>
      <w:numPr>
        <w:ilvl w:val="1"/>
        <w:numId w:val="9"/>
      </w:numPr>
      <w:tabs>
        <w:tab w:val="left" w:pos="709"/>
      </w:tabs>
      <w:spacing w:before="360" w:after="120"/>
    </w:pPr>
    <w:rPr>
      <w:rFonts w:cs="Arial"/>
      <w:b/>
      <w:szCs w:val="22"/>
    </w:rPr>
  </w:style>
  <w:style w:type="character" w:customStyle="1" w:styleId="ZDlVChar">
    <w:name w:val="ZD č. čl. VŠ Char"/>
    <w:link w:val="ZDlV"/>
    <w:rPr>
      <w:rFonts w:cs="Arial"/>
      <w:b/>
      <w:szCs w:val="22"/>
    </w:rPr>
  </w:style>
  <w:style w:type="character" w:styleId="Sledovanodkaz">
    <w:name w:val="FollowedHyperlink"/>
    <w:uiPriority w:val="99"/>
    <w:rPr>
      <w:color w:val="800080"/>
      <w:u w:val="single"/>
    </w:rPr>
  </w:style>
  <w:style w:type="character" w:customStyle="1" w:styleId="podnadpisyVZDChar">
    <w:name w:val="podnadpisy VŠ ZD Char"/>
    <w:link w:val="podnadpisyVZD"/>
    <w:rPr>
      <w:rFonts w:cs="Arial"/>
      <w:b/>
      <w:szCs w:val="22"/>
    </w:rPr>
  </w:style>
  <w:style w:type="character" w:customStyle="1" w:styleId="OdstavecseseznamemChar">
    <w:name w:val="Odstavec se seznamem Char"/>
    <w:aliases w:val="Conclusion de partie Char"/>
    <w:link w:val="Odstavecseseznamem"/>
    <w:rPr>
      <w:rFonts w:ascii="Calibri" w:hAnsi="Calibri"/>
      <w:sz w:val="22"/>
      <w:szCs w:val="22"/>
      <w:lang w:eastAsia="en-US"/>
    </w:rPr>
  </w:style>
  <w:style w:type="character" w:customStyle="1" w:styleId="h1a1">
    <w:name w:val="h1a1"/>
    <w:rPr>
      <w:vanish w:val="0"/>
      <w:webHidden w:val="0"/>
      <w:sz w:val="24"/>
      <w:szCs w:val="24"/>
      <w:specVanish w:val="0"/>
    </w:rPr>
  </w:style>
  <w:style w:type="character" w:customStyle="1" w:styleId="Nadpis5Char">
    <w:name w:val="Nadpis 5 Char"/>
    <w:link w:val="Nadpis5"/>
    <w:uiPriority w:val="9"/>
    <w:rsid w:val="00950B43"/>
    <w:rPr>
      <w:rFonts w:cs="Arial"/>
      <w:b/>
      <w:szCs w:val="22"/>
    </w:rPr>
  </w:style>
  <w:style w:type="paragraph" w:styleId="Bezmezer">
    <w:name w:val="No Spacing"/>
    <w:uiPriority w:val="1"/>
    <w:qFormat/>
    <w:rPr>
      <w:rFonts w:ascii="Calibri" w:hAnsi="Calibri"/>
      <w:szCs w:val="22"/>
      <w:lang w:eastAsia="en-US"/>
    </w:rPr>
  </w:style>
  <w:style w:type="character" w:customStyle="1" w:styleId="detail">
    <w:name w:val="detail"/>
    <w:basedOn w:val="Standardnpsmoodstavce"/>
  </w:style>
  <w:style w:type="paragraph" w:styleId="Textvysvtlivek">
    <w:name w:val="endnote text"/>
    <w:basedOn w:val="Normln"/>
    <w:link w:val="TextvysvtlivekChar"/>
    <w:uiPriority w:val="99"/>
  </w:style>
  <w:style w:type="character" w:customStyle="1" w:styleId="TextvysvtlivekChar">
    <w:name w:val="Text vysvětlivek Char"/>
    <w:basedOn w:val="Standardnpsmoodstavce"/>
    <w:link w:val="Textvysvtlivek"/>
    <w:uiPriority w:val="99"/>
  </w:style>
  <w:style w:type="character" w:styleId="Odkaznavysvtlivky">
    <w:name w:val="endnote reference"/>
    <w:basedOn w:val="Standardnpsmoodstavce"/>
    <w:uiPriority w:val="99"/>
    <w:rPr>
      <w:vertAlign w:val="superscript"/>
    </w:rPr>
  </w:style>
  <w:style w:type="paragraph" w:styleId="Zkladntextodsazen2">
    <w:name w:val="Body Text Indent 2"/>
    <w:basedOn w:val="Normln"/>
    <w:link w:val="Zkladntextodsazen2Char"/>
    <w:uiPriority w:val="99"/>
    <w:pPr>
      <w:spacing w:after="120" w:line="480" w:lineRule="auto"/>
      <w:ind w:left="283"/>
    </w:pPr>
  </w:style>
  <w:style w:type="character" w:customStyle="1" w:styleId="Zkladntextodsazen2Char">
    <w:name w:val="Základní text odsazený 2 Char"/>
    <w:basedOn w:val="Standardnpsmoodstavce"/>
    <w:link w:val="Zkladntextodsazen2"/>
    <w:uiPriority w:val="99"/>
  </w:style>
  <w:style w:type="paragraph" w:customStyle="1" w:styleId="nadpisV">
    <w:name w:val="nadpis VŠ"/>
    <w:basedOn w:val="Odstavecseseznamem"/>
    <w:qFormat/>
    <w:pPr>
      <w:spacing w:before="480" w:after="240" w:line="240" w:lineRule="auto"/>
      <w:ind w:left="709" w:hanging="357"/>
      <w:contextualSpacing w:val="0"/>
      <w:jc w:val="center"/>
    </w:pPr>
    <w:rPr>
      <w:rFonts w:ascii="Arial" w:eastAsiaTheme="minorHAnsi" w:hAnsi="Arial" w:cs="Arial"/>
      <w:b/>
    </w:rPr>
  </w:style>
  <w:style w:type="paragraph" w:customStyle="1" w:styleId="lxxV">
    <w:name w:val="čl. x.x VŠ"/>
    <w:basedOn w:val="Odstavecseseznamem"/>
    <w:link w:val="lxxVChar"/>
    <w:qFormat/>
    <w:pPr>
      <w:tabs>
        <w:tab w:val="left" w:pos="993"/>
        <w:tab w:val="left" w:pos="1418"/>
        <w:tab w:val="left" w:pos="1560"/>
      </w:tabs>
      <w:spacing w:before="240" w:after="240" w:line="240" w:lineRule="auto"/>
      <w:ind w:left="709" w:hanging="709"/>
      <w:contextualSpacing w:val="0"/>
      <w:jc w:val="both"/>
    </w:pPr>
    <w:rPr>
      <w:rFonts w:ascii="Arial" w:eastAsiaTheme="minorHAnsi" w:hAnsi="Arial" w:cs="Arial"/>
      <w:b/>
    </w:rPr>
  </w:style>
  <w:style w:type="character" w:customStyle="1" w:styleId="lxxVChar">
    <w:name w:val="čl. x.x VŠ Char"/>
    <w:basedOn w:val="OdstavecseseznamemChar"/>
    <w:link w:val="lxxV"/>
    <w:rPr>
      <w:rFonts w:ascii="Arial" w:eastAsiaTheme="minorHAnsi" w:hAnsi="Arial" w:cs="Arial"/>
      <w:b/>
      <w:sz w:val="22"/>
      <w:szCs w:val="22"/>
      <w:lang w:eastAsia="en-US"/>
    </w:rPr>
  </w:style>
  <w:style w:type="paragraph" w:customStyle="1" w:styleId="aV">
    <w:name w:val="a) VŠ"/>
    <w:basedOn w:val="Zkladntextodsazen3"/>
    <w:link w:val="aVChar"/>
    <w:qFormat/>
    <w:pPr>
      <w:numPr>
        <w:numId w:val="8"/>
      </w:numPr>
      <w:spacing w:line="259" w:lineRule="auto"/>
    </w:pPr>
    <w:rPr>
      <w:rFonts w:eastAsiaTheme="minorHAnsi" w:cs="Arial"/>
      <w:sz w:val="22"/>
      <w:szCs w:val="22"/>
      <w:lang w:eastAsia="en-US"/>
      <w14:ligatures w14:val="all"/>
    </w:rPr>
  </w:style>
  <w:style w:type="paragraph" w:customStyle="1" w:styleId="a">
    <w:name w:val="a)"/>
    <w:basedOn w:val="aV"/>
    <w:link w:val="aChar"/>
    <w:qFormat/>
  </w:style>
  <w:style w:type="character" w:customStyle="1" w:styleId="aVChar">
    <w:name w:val="a) VŠ Char"/>
    <w:basedOn w:val="Zkladntextodsazen3Char"/>
    <w:link w:val="aV"/>
    <w:rPr>
      <w:rFonts w:eastAsiaTheme="minorHAnsi" w:cs="Arial"/>
      <w:sz w:val="16"/>
      <w:szCs w:val="22"/>
      <w:lang w:eastAsia="en-US"/>
      <w14:ligatures w14:val="all"/>
    </w:rPr>
  </w:style>
  <w:style w:type="character" w:customStyle="1" w:styleId="aChar">
    <w:name w:val="a) Char"/>
    <w:basedOn w:val="aVChar"/>
    <w:link w:val="a"/>
    <w:rPr>
      <w:rFonts w:eastAsiaTheme="minorHAnsi" w:cs="Arial"/>
      <w:sz w:val="16"/>
      <w:szCs w:val="22"/>
      <w:lang w:eastAsia="en-US"/>
      <w14:ligatures w14:val="all"/>
    </w:rPr>
  </w:style>
  <w:style w:type="paragraph" w:styleId="Zkladntextodsazen3">
    <w:name w:val="Body Text Indent 3"/>
    <w:basedOn w:val="Normln"/>
    <w:link w:val="Zkladntextodsazen3Char"/>
    <w:uiPriority w:val="9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Pr>
      <w:sz w:val="16"/>
      <w:szCs w:val="16"/>
    </w:rPr>
  </w:style>
  <w:style w:type="table" w:customStyle="1" w:styleId="Mkatabulky11">
    <w:name w:val="Mřížka tabulky11"/>
    <w:basedOn w:val="Normlntabulka"/>
    <w:next w:val="Mkatabulky"/>
    <w:uiPriority w:val="59"/>
    <w:rsid w:val="003C4BEC"/>
    <w:rPr>
      <w:rFonts w:cs="Arial"/>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59"/>
    <w:rsid w:val="008759C3"/>
    <w:rPr>
      <w:rFonts w:ascii="Calibri" w:hAnsi="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kslovn">
    <w:name w:val="římské číslování"/>
    <w:basedOn w:val="Normln"/>
    <w:rsid w:val="0046239B"/>
    <w:pPr>
      <w:numPr>
        <w:numId w:val="48"/>
      </w:numPr>
    </w:pPr>
  </w:style>
  <w:style w:type="character" w:customStyle="1" w:styleId="Nadpis6Char">
    <w:name w:val="Nadpis 6 Char"/>
    <w:basedOn w:val="Standardnpsmoodstavce"/>
    <w:link w:val="Nadpis6"/>
    <w:uiPriority w:val="9"/>
    <w:rsid w:val="006609C7"/>
    <w:rPr>
      <w:rFonts w:cs="Arial"/>
      <w:b/>
      <w:szCs w:val="22"/>
    </w:rPr>
  </w:style>
  <w:style w:type="character" w:customStyle="1" w:styleId="Nadpis7Char">
    <w:name w:val="Nadpis 7 Char"/>
    <w:basedOn w:val="Standardnpsmoodstavce"/>
    <w:link w:val="Nadpis7"/>
    <w:uiPriority w:val="9"/>
    <w:rsid w:val="001945B5"/>
    <w:rPr>
      <w:rFonts w:cs="Arial"/>
      <w:b/>
      <w:szCs w:val="22"/>
    </w:rPr>
  </w:style>
  <w:style w:type="character" w:customStyle="1" w:styleId="Nadpis8Char">
    <w:name w:val="Nadpis 8 Char"/>
    <w:basedOn w:val="Standardnpsmoodstavce"/>
    <w:link w:val="Nadpis8"/>
    <w:uiPriority w:val="9"/>
    <w:rsid w:val="001945B5"/>
    <w:rPr>
      <w:rFonts w:cs="Arial"/>
      <w:b/>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azky.vlada.cz/" TargetMode="External"/><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hyperlink" Target="http://www.danarionline.cz/document/enactment?no=235/2004%20Sb.&amp;effect=1.3.2012" TargetMode="External"/><Relationship Id="rId17" Type="http://schemas.openxmlformats.org/officeDocument/2006/relationships/header" Target="header2.xml"/><Relationship Id="rId25" Type="http://schemas.openxmlformats.org/officeDocument/2006/relationships/header" Target="header7.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narionline.cz/document/enactment?no=235/2004%20Sb.h108.2&amp;effect=1.3.2012" TargetMode="External"/><Relationship Id="rId24" Type="http://schemas.openxmlformats.org/officeDocument/2006/relationships/hyperlink" Target="mailto:edesk@vlada.cz" TargetMode="Externa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mailto:posta@vlada.cz" TargetMode="Externa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yperlink" Target="https://zakazky.vlada.cz" TargetMode="External"/><Relationship Id="rId19" Type="http://schemas.openxmlformats.org/officeDocument/2006/relationships/header" Target="header4.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hyperlink" Target="https://zakazky.vlada.cz" TargetMode="Externa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70F9D-DB0C-44B9-9EE2-761815EBE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41</Pages>
  <Words>15838</Words>
  <Characters>93451</Characters>
  <Application>Microsoft Office Word</Application>
  <DocSecurity>0</DocSecurity>
  <Lines>778</Lines>
  <Paragraphs>218</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109071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Hekrle</dc:creator>
  <cp:lastModifiedBy>Sedlářová Darina</cp:lastModifiedBy>
  <cp:revision>23</cp:revision>
  <cp:lastPrinted>2017-10-23T13:11:00Z</cp:lastPrinted>
  <dcterms:created xsi:type="dcterms:W3CDTF">2017-10-13T14:28:00Z</dcterms:created>
  <dcterms:modified xsi:type="dcterms:W3CDTF">2017-10-23T13:11:00Z</dcterms:modified>
</cp:coreProperties>
</file>