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F6" w:rsidRDefault="00FA01F6" w:rsidP="00F97C7D">
      <w:pPr>
        <w:spacing w:after="240"/>
        <w:jc w:val="right"/>
        <w:rPr>
          <w:b/>
          <w:bCs/>
          <w:caps/>
        </w:rPr>
      </w:pPr>
      <w:r>
        <w:t>ev. č. 17/</w:t>
      </w:r>
      <w:r w:rsidR="00F65E73">
        <w:t>xxx</w:t>
      </w:r>
      <w:r>
        <w:t>-0</w:t>
      </w:r>
    </w:p>
    <w:p w:rsidR="00FA01F6" w:rsidRPr="002C21C2" w:rsidRDefault="00170F7C" w:rsidP="00F97C7D">
      <w:pPr>
        <w:pStyle w:val="Nadpis1"/>
        <w:spacing w:before="0" w:after="240"/>
      </w:pPr>
      <w:r>
        <w:t>S</w:t>
      </w:r>
      <w:r w:rsidR="00FA01F6" w:rsidRPr="002C21C2">
        <w:t>mlouva o</w:t>
      </w:r>
      <w:r w:rsidR="004E14C7" w:rsidRPr="002C21C2">
        <w:t xml:space="preserve"> zajištění</w:t>
      </w:r>
      <w:r w:rsidR="00FA01F6" w:rsidRPr="002C21C2">
        <w:t xml:space="preserve"> </w:t>
      </w:r>
      <w:r w:rsidR="004E14C7" w:rsidRPr="002C21C2">
        <w:t xml:space="preserve">Revize </w:t>
      </w:r>
      <w:r w:rsidR="004E14C7" w:rsidRPr="002C21C2">
        <w:br/>
        <w:t>přenosných elektrických zařízení a pohyblivých přívodů v objektech Úřadu vlády ČR</w:t>
      </w:r>
    </w:p>
    <w:p w:rsidR="00FA01F6" w:rsidRDefault="00FA01F6" w:rsidP="00F67816">
      <w:pPr>
        <w:spacing w:after="240"/>
        <w:jc w:val="center"/>
      </w:pPr>
      <w:r>
        <w:t>uzavřená podle zákona č. 89/2012 Sb., občanský zákoník</w:t>
      </w:r>
      <w:r w:rsidR="00F67816">
        <w:t>, ve znění pozdějších předpisů</w:t>
      </w:r>
      <w:r>
        <w:t xml:space="preserve"> </w:t>
      </w:r>
      <w:r w:rsidR="00F67816">
        <w:br/>
      </w:r>
      <w:r>
        <w:t>(dále jen „občanský zákoník“)</w:t>
      </w:r>
    </w:p>
    <w:p w:rsidR="00FA01F6" w:rsidRPr="00F97C7D" w:rsidRDefault="00FA01F6" w:rsidP="00F97C7D">
      <w:pPr>
        <w:spacing w:after="240"/>
        <w:rPr>
          <w:b/>
        </w:rPr>
      </w:pPr>
      <w:r w:rsidRPr="00F97C7D">
        <w:rPr>
          <w:b/>
        </w:rPr>
        <w:t>Česká republika - Úřad vlády České republiky</w:t>
      </w:r>
    </w:p>
    <w:p w:rsidR="00FA01F6" w:rsidRDefault="00FA01F6" w:rsidP="00170F7C">
      <w:pPr>
        <w:tabs>
          <w:tab w:val="left" w:pos="2127"/>
        </w:tabs>
        <w:spacing w:after="120"/>
        <w:ind w:left="2127" w:hanging="2127"/>
      </w:pPr>
      <w:r>
        <w:t>Zastoupená:</w:t>
      </w:r>
      <w:r>
        <w:tab/>
      </w:r>
      <w:r w:rsidR="005A16AA">
        <w:t>Ing. Ivanou Hošťálkovou, ředitelkou Odboru provozu a služeb</w:t>
      </w:r>
      <w:r w:rsidR="00121F63">
        <w:t>, na základě vnitřního předpisu</w:t>
      </w:r>
    </w:p>
    <w:p w:rsidR="00FA01F6" w:rsidRDefault="00FA01F6" w:rsidP="00170F7C">
      <w:pPr>
        <w:tabs>
          <w:tab w:val="left" w:pos="2127"/>
        </w:tabs>
        <w:spacing w:after="120"/>
      </w:pPr>
      <w:r>
        <w:t>Se sídlem:</w:t>
      </w:r>
      <w:r>
        <w:tab/>
        <w:t>nábřeží Edvarda Beneše 128/4, 118 01 Praha 1 - Malá Strana</w:t>
      </w:r>
    </w:p>
    <w:p w:rsidR="00FA01F6" w:rsidRDefault="00FA01F6" w:rsidP="00170F7C">
      <w:pPr>
        <w:tabs>
          <w:tab w:val="left" w:pos="2127"/>
        </w:tabs>
        <w:spacing w:after="120"/>
      </w:pPr>
      <w:r>
        <w:t>IČO:</w:t>
      </w:r>
      <w:r>
        <w:tab/>
        <w:t>00006599</w:t>
      </w:r>
    </w:p>
    <w:p w:rsidR="00FA01F6" w:rsidRDefault="00FA01F6" w:rsidP="00170F7C">
      <w:pPr>
        <w:tabs>
          <w:tab w:val="left" w:pos="2127"/>
        </w:tabs>
        <w:spacing w:after="120"/>
      </w:pPr>
      <w:r>
        <w:t>DIČ:</w:t>
      </w:r>
      <w:r>
        <w:tab/>
        <w:t>CZ00006599</w:t>
      </w:r>
    </w:p>
    <w:p w:rsidR="00FA01F6" w:rsidRDefault="00FA01F6" w:rsidP="00170F7C">
      <w:pPr>
        <w:tabs>
          <w:tab w:val="left" w:pos="2127"/>
        </w:tabs>
        <w:spacing w:after="120"/>
      </w:pPr>
      <w:r>
        <w:t>Bankovní spojení:</w:t>
      </w:r>
      <w:r>
        <w:tab/>
        <w:t xml:space="preserve">ČNB Praha, účet č.: 4320001/0710 </w:t>
      </w:r>
    </w:p>
    <w:p w:rsidR="00FA01F6" w:rsidRPr="00391AAF" w:rsidRDefault="00FA01F6" w:rsidP="00170F7C">
      <w:pPr>
        <w:tabs>
          <w:tab w:val="left" w:pos="2127"/>
        </w:tabs>
        <w:spacing w:after="120"/>
      </w:pPr>
      <w:r>
        <w:t>Kontaktní osoba:</w:t>
      </w:r>
      <w:r>
        <w:tab/>
      </w:r>
      <w:r w:rsidR="005A16AA">
        <w:t>……………</w:t>
      </w:r>
      <w:r w:rsidR="00121F63">
        <w:t xml:space="preserve">, e-mail: </w:t>
      </w:r>
      <w:r w:rsidR="005A16AA">
        <w:t>………………</w:t>
      </w:r>
      <w:proofErr w:type="gramStart"/>
      <w:r w:rsidR="005A16AA">
        <w:t>…..</w:t>
      </w:r>
      <w:r w:rsidR="00121F63">
        <w:t>, tel.</w:t>
      </w:r>
      <w:proofErr w:type="gramEnd"/>
      <w:r w:rsidR="00121F63">
        <w:t xml:space="preserve">: </w:t>
      </w:r>
      <w:r w:rsidR="005A16AA">
        <w:t>……………………</w:t>
      </w:r>
    </w:p>
    <w:p w:rsidR="00FA01F6" w:rsidRDefault="00FA01F6" w:rsidP="00F97C7D">
      <w:pPr>
        <w:spacing w:after="240"/>
      </w:pPr>
      <w:r>
        <w:t>(dále jen „objednatel“)</w:t>
      </w:r>
    </w:p>
    <w:p w:rsidR="00FA01F6" w:rsidRDefault="00FA01F6" w:rsidP="00F97C7D">
      <w:pPr>
        <w:spacing w:after="240"/>
      </w:pPr>
      <w:r>
        <w:t>a</w:t>
      </w:r>
    </w:p>
    <w:p w:rsidR="00FA01F6" w:rsidRDefault="005A16AA" w:rsidP="00170F7C">
      <w:pPr>
        <w:spacing w:after="120"/>
      </w:pPr>
      <w:r w:rsidRPr="005A16AA">
        <w:rPr>
          <w:highlight w:val="yellow"/>
        </w:rPr>
        <w:t>……………………………………………..</w:t>
      </w:r>
    </w:p>
    <w:p w:rsidR="00FA01F6" w:rsidRPr="00121F63" w:rsidRDefault="00FA01F6" w:rsidP="00ED6849">
      <w:pPr>
        <w:tabs>
          <w:tab w:val="left" w:pos="2126"/>
        </w:tabs>
        <w:spacing w:after="120"/>
        <w:ind w:left="2126" w:hanging="2126"/>
      </w:pPr>
      <w:r>
        <w:t>Zastoupená:</w:t>
      </w:r>
      <w:r>
        <w:tab/>
      </w:r>
      <w:r w:rsidR="005A16AA" w:rsidRPr="005A16AA">
        <w:rPr>
          <w:highlight w:val="yellow"/>
        </w:rPr>
        <w:t>……………………</w:t>
      </w:r>
      <w:r w:rsidR="00170F7C">
        <w:rPr>
          <w:highlight w:val="yellow"/>
        </w:rPr>
        <w:t>…………</w:t>
      </w:r>
      <w:r w:rsidR="005A16AA" w:rsidRPr="005A16AA">
        <w:rPr>
          <w:highlight w:val="yellow"/>
        </w:rPr>
        <w:t>…</w:t>
      </w:r>
      <w:proofErr w:type="gramStart"/>
      <w:r w:rsidR="005A16AA" w:rsidRPr="005A16AA">
        <w:rPr>
          <w:highlight w:val="yellow"/>
        </w:rPr>
        <w:t>…..</w:t>
      </w:r>
      <w:r w:rsidR="00305F99" w:rsidRPr="00121F63">
        <w:t>, na</w:t>
      </w:r>
      <w:proofErr w:type="gramEnd"/>
      <w:r w:rsidR="00305F99" w:rsidRPr="00121F63">
        <w:t xml:space="preserve"> základě </w:t>
      </w:r>
      <w:r w:rsidR="005A16AA" w:rsidRPr="005A16AA">
        <w:rPr>
          <w:highlight w:val="yellow"/>
        </w:rPr>
        <w:t>……………</w:t>
      </w:r>
      <w:r w:rsidR="00170F7C">
        <w:rPr>
          <w:highlight w:val="yellow"/>
        </w:rPr>
        <w:t>…</w:t>
      </w:r>
      <w:r w:rsidR="005A16AA" w:rsidRPr="005A16AA">
        <w:rPr>
          <w:highlight w:val="yellow"/>
        </w:rPr>
        <w:t>….</w:t>
      </w:r>
    </w:p>
    <w:p w:rsidR="00FA01F6" w:rsidRPr="00121F63" w:rsidRDefault="00FA01F6" w:rsidP="00170F7C">
      <w:pPr>
        <w:tabs>
          <w:tab w:val="left" w:pos="2126"/>
        </w:tabs>
        <w:spacing w:after="120"/>
      </w:pPr>
      <w:r w:rsidRPr="00121F63">
        <w:t>Se sídlem:</w:t>
      </w:r>
      <w:r w:rsidRPr="00121F63">
        <w:tab/>
      </w:r>
      <w:r w:rsidR="005A16AA" w:rsidRPr="005A16AA">
        <w:rPr>
          <w:highlight w:val="yellow"/>
        </w:rPr>
        <w:t>………………………………………………………………</w:t>
      </w:r>
      <w:proofErr w:type="gramStart"/>
      <w:r w:rsidR="005A16AA" w:rsidRPr="005A16AA">
        <w:rPr>
          <w:highlight w:val="yellow"/>
        </w:rPr>
        <w:t>…..</w:t>
      </w:r>
      <w:proofErr w:type="gramEnd"/>
    </w:p>
    <w:p w:rsidR="00FA01F6" w:rsidRDefault="00FA01F6" w:rsidP="00170F7C">
      <w:pPr>
        <w:tabs>
          <w:tab w:val="left" w:pos="2126"/>
        </w:tabs>
        <w:spacing w:after="120"/>
      </w:pPr>
      <w:r>
        <w:t>IČO:</w:t>
      </w:r>
      <w:r>
        <w:tab/>
      </w:r>
      <w:r w:rsidR="005A16AA" w:rsidRPr="005A16AA">
        <w:rPr>
          <w:highlight w:val="yellow"/>
        </w:rPr>
        <w:t>………………………</w:t>
      </w:r>
    </w:p>
    <w:p w:rsidR="00FA01F6" w:rsidRDefault="00FA01F6" w:rsidP="00170F7C">
      <w:pPr>
        <w:tabs>
          <w:tab w:val="left" w:pos="2126"/>
        </w:tabs>
        <w:spacing w:after="120"/>
      </w:pPr>
      <w:r>
        <w:t>DIČ:</w:t>
      </w:r>
      <w:r>
        <w:tab/>
      </w:r>
      <w:r w:rsidR="005A16AA" w:rsidRPr="005A16AA">
        <w:rPr>
          <w:highlight w:val="yellow"/>
        </w:rPr>
        <w:t>………………………</w:t>
      </w:r>
    </w:p>
    <w:p w:rsidR="00FA01F6" w:rsidRDefault="00FA01F6" w:rsidP="00170F7C">
      <w:pPr>
        <w:tabs>
          <w:tab w:val="left" w:pos="2126"/>
        </w:tabs>
        <w:spacing w:after="120"/>
      </w:pPr>
      <w:r>
        <w:t>Bankovní spojení:</w:t>
      </w:r>
      <w:r>
        <w:tab/>
      </w:r>
      <w:r w:rsidR="005A16AA" w:rsidRPr="005A16AA">
        <w:rPr>
          <w:highlight w:val="yellow"/>
        </w:rPr>
        <w:t>…………………………</w:t>
      </w:r>
      <w:proofErr w:type="gramStart"/>
      <w:r w:rsidR="005A16AA" w:rsidRPr="005A16AA">
        <w:rPr>
          <w:highlight w:val="yellow"/>
        </w:rPr>
        <w:t>…..</w:t>
      </w:r>
      <w:r>
        <w:t>, účet</w:t>
      </w:r>
      <w:proofErr w:type="gramEnd"/>
      <w:r>
        <w:t xml:space="preserve"> č.:</w:t>
      </w:r>
      <w:r w:rsidR="00305F99">
        <w:t xml:space="preserve"> </w:t>
      </w:r>
      <w:r w:rsidR="005A16AA" w:rsidRPr="005A16AA">
        <w:rPr>
          <w:highlight w:val="yellow"/>
        </w:rPr>
        <w:t>…………………………</w:t>
      </w:r>
    </w:p>
    <w:p w:rsidR="00121F63" w:rsidRDefault="00FA01F6" w:rsidP="00170F7C">
      <w:pPr>
        <w:tabs>
          <w:tab w:val="left" w:pos="2126"/>
        </w:tabs>
        <w:spacing w:after="120"/>
      </w:pPr>
      <w:r>
        <w:t xml:space="preserve">Společnost je </w:t>
      </w:r>
      <w:proofErr w:type="gramStart"/>
      <w:r>
        <w:t xml:space="preserve">zapsaná v </w:t>
      </w:r>
      <w:r w:rsidR="005A16AA" w:rsidRPr="005A16AA">
        <w:rPr>
          <w:highlight w:val="yellow"/>
        </w:rPr>
        <w:t>.....................................................................................</w:t>
      </w:r>
      <w:r w:rsidR="005A16AA">
        <w:t>.</w:t>
      </w:r>
      <w:proofErr w:type="gramEnd"/>
    </w:p>
    <w:p w:rsidR="00FA01F6" w:rsidRPr="00121F63" w:rsidRDefault="00121F63" w:rsidP="00170F7C">
      <w:pPr>
        <w:tabs>
          <w:tab w:val="left" w:pos="2126"/>
        </w:tabs>
        <w:spacing w:after="120"/>
        <w:rPr>
          <w:rFonts w:eastAsiaTheme="minorHAnsi"/>
        </w:rPr>
      </w:pPr>
      <w:r>
        <w:t xml:space="preserve">Kontaktní osoba:      </w:t>
      </w:r>
      <w:r w:rsidR="005A16AA" w:rsidRPr="005A16AA">
        <w:rPr>
          <w:highlight w:val="yellow"/>
        </w:rPr>
        <w:t>………………………</w:t>
      </w:r>
      <w:proofErr w:type="gramStart"/>
      <w:r w:rsidR="005A16AA" w:rsidRPr="005A16AA">
        <w:rPr>
          <w:highlight w:val="yellow"/>
        </w:rPr>
        <w:t>…..</w:t>
      </w:r>
      <w:r>
        <w:t>, e-mail</w:t>
      </w:r>
      <w:proofErr w:type="gramEnd"/>
      <w:r>
        <w:t xml:space="preserve">: </w:t>
      </w:r>
      <w:r w:rsidR="005A16AA" w:rsidRPr="005A16AA">
        <w:rPr>
          <w:rFonts w:eastAsiaTheme="minorHAnsi"/>
          <w:highlight w:val="yellow"/>
        </w:rPr>
        <w:t>………………………..</w:t>
      </w:r>
      <w:r>
        <w:rPr>
          <w:rFonts w:eastAsiaTheme="minorHAnsi"/>
        </w:rPr>
        <w:t>,</w:t>
      </w:r>
      <w:r w:rsidRPr="00121F63">
        <w:rPr>
          <w:rFonts w:eastAsiaTheme="minorHAnsi"/>
        </w:rPr>
        <w:t xml:space="preserve"> </w:t>
      </w:r>
      <w:r>
        <w:rPr>
          <w:rFonts w:eastAsiaTheme="minorHAnsi"/>
        </w:rPr>
        <w:t xml:space="preserve">tel.: </w:t>
      </w:r>
      <w:r w:rsidR="005A16AA" w:rsidRPr="005A16AA">
        <w:rPr>
          <w:rFonts w:eastAsiaTheme="minorHAnsi"/>
          <w:highlight w:val="yellow"/>
        </w:rPr>
        <w:t>…………………..</w:t>
      </w:r>
    </w:p>
    <w:p w:rsidR="00FA01F6" w:rsidRDefault="00FA01F6" w:rsidP="00F97C7D">
      <w:pPr>
        <w:spacing w:after="240"/>
        <w:rPr>
          <w:b/>
        </w:rPr>
      </w:pPr>
      <w:r>
        <w:t>(dále jen „poskytovatel“)</w:t>
      </w:r>
    </w:p>
    <w:p w:rsidR="00FA01F6" w:rsidRPr="00F97C7D" w:rsidRDefault="00FA01F6" w:rsidP="0086690C">
      <w:pPr>
        <w:spacing w:after="240"/>
      </w:pPr>
      <w:r w:rsidRPr="00F97C7D">
        <w:t xml:space="preserve">uzavírají tuto smlouvu o </w:t>
      </w:r>
      <w:r w:rsidR="000509ED" w:rsidRPr="00F97C7D">
        <w:t xml:space="preserve">zajištění </w:t>
      </w:r>
      <w:r w:rsidR="0086690C">
        <w:t>revize přenosných elektrických zařízení a pohyblivých přívodů v objektech Úřadu vlády ČR</w:t>
      </w:r>
      <w:r w:rsidR="0086690C" w:rsidRPr="00F97C7D">
        <w:t xml:space="preserve"> </w:t>
      </w:r>
      <w:r w:rsidRPr="00F97C7D">
        <w:t>(dále jen „smlouva“)</w:t>
      </w:r>
      <w:r w:rsidR="0067638D">
        <w:t>.</w:t>
      </w:r>
    </w:p>
    <w:p w:rsidR="00FA01F6" w:rsidRPr="00F97C7D" w:rsidRDefault="00F97C7D" w:rsidP="002D606B">
      <w:pPr>
        <w:pStyle w:val="Nadpis2"/>
        <w:numPr>
          <w:ilvl w:val="0"/>
          <w:numId w:val="0"/>
        </w:numPr>
      </w:pPr>
      <w:r>
        <w:br/>
      </w:r>
      <w:r w:rsidR="00FA01F6" w:rsidRPr="00F97C7D">
        <w:t>Preambule</w:t>
      </w:r>
    </w:p>
    <w:p w:rsidR="00FA01F6" w:rsidRDefault="00FA01F6" w:rsidP="00F97C7D">
      <w:pPr>
        <w:spacing w:after="240"/>
        <w:rPr>
          <w:b/>
        </w:rPr>
      </w:pPr>
      <w:r>
        <w:t xml:space="preserve">Tato smlouva se uzavírá na základě provedeného </w:t>
      </w:r>
      <w:r w:rsidR="006F3504">
        <w:t xml:space="preserve">výběrového </w:t>
      </w:r>
      <w:r>
        <w:t>řízení veřejné zakázky</w:t>
      </w:r>
      <w:r w:rsidR="00811842">
        <w:t xml:space="preserve"> malého rozsahu</w:t>
      </w:r>
      <w:r>
        <w:t xml:space="preserve"> s názvem „</w:t>
      </w:r>
      <w:r w:rsidR="00811842" w:rsidRPr="00811842">
        <w:rPr>
          <w:bCs/>
        </w:rPr>
        <w:t>R</w:t>
      </w:r>
      <w:r w:rsidR="00811842">
        <w:rPr>
          <w:bCs/>
        </w:rPr>
        <w:t xml:space="preserve">evize přenosných elektrických zařízení a pohyblivých přívodů v objektech Úřadu vlády </w:t>
      </w:r>
      <w:r w:rsidR="00811842" w:rsidRPr="00811842">
        <w:rPr>
          <w:bCs/>
        </w:rPr>
        <w:t>ČR</w:t>
      </w:r>
      <w:r>
        <w:rPr>
          <w:bCs/>
        </w:rPr>
        <w:t xml:space="preserve">“ </w:t>
      </w:r>
      <w:r>
        <w:t xml:space="preserve">(dále jen </w:t>
      </w:r>
      <w:r>
        <w:rPr>
          <w:b/>
        </w:rPr>
        <w:t>„veřejná zakázka“</w:t>
      </w:r>
      <w:r>
        <w:t>). Smlouva je uzavírána v souladu s</w:t>
      </w:r>
      <w:r w:rsidR="006F3504">
        <w:t> </w:t>
      </w:r>
      <w:r>
        <w:t>nabídkou poskytovatele a rozhodnutím objednatele jako zadavatele o výběru nejv</w:t>
      </w:r>
      <w:r w:rsidR="00121F63">
        <w:t>ý</w:t>
      </w:r>
      <w:r>
        <w:t>hodnější nabídky.</w:t>
      </w:r>
    </w:p>
    <w:p w:rsidR="00FA01F6" w:rsidRPr="00FA4BBF" w:rsidRDefault="007A4E95" w:rsidP="002D606B">
      <w:pPr>
        <w:pStyle w:val="Nadpis2"/>
      </w:pPr>
      <w:r w:rsidRPr="00FA4BBF">
        <w:br/>
      </w:r>
      <w:r w:rsidR="00FA01F6" w:rsidRPr="00E16B4C">
        <w:t>Předmět</w:t>
      </w:r>
      <w:r w:rsidR="00FA01F6" w:rsidRPr="00FA4BBF">
        <w:t xml:space="preserve"> smlouvy</w:t>
      </w:r>
    </w:p>
    <w:p w:rsidR="003F4FFC" w:rsidRDefault="00FA01F6" w:rsidP="003F4FFC">
      <w:pPr>
        <w:pStyle w:val="Odstavecseseznamem"/>
        <w:spacing w:after="120"/>
        <w:ind w:left="426" w:hanging="437"/>
        <w:jc w:val="both"/>
      </w:pPr>
      <w:r w:rsidRPr="00C21D1E">
        <w:t xml:space="preserve">Předmětem této smlouvy je závazek poskytovatele </w:t>
      </w:r>
      <w:r w:rsidR="00FE6912">
        <w:t>provádět</w:t>
      </w:r>
      <w:r w:rsidRPr="00C21D1E">
        <w:t xml:space="preserve"> </w:t>
      </w:r>
      <w:r w:rsidR="00474369" w:rsidRPr="00C21D1E">
        <w:t>revize přenosných elektrických zařízení</w:t>
      </w:r>
      <w:r w:rsidR="00FE6912">
        <w:t xml:space="preserve"> </w:t>
      </w:r>
      <w:r w:rsidR="00474369" w:rsidRPr="00C21D1E">
        <w:t>a pohyblivých přívodů</w:t>
      </w:r>
      <w:r w:rsidR="00A27D00">
        <w:t xml:space="preserve"> (dále také jen „zařízení“)</w:t>
      </w:r>
      <w:r w:rsidR="00474369" w:rsidRPr="00C21D1E">
        <w:t xml:space="preserve"> v objednatelem stanovených objektech Úřadu vlády ČR, vše dle požadavku zákona č. 309/2006 Sb., o</w:t>
      </w:r>
      <w:r w:rsidR="00A27D00">
        <w:t> </w:t>
      </w:r>
      <w:r w:rsidR="00474369" w:rsidRPr="00C21D1E">
        <w:t>zajištění dalších podmínek bezpečnosti a ochrany zdraví při práci, ve</w:t>
      </w:r>
      <w:r w:rsidR="00B14E9D" w:rsidRPr="00C21D1E">
        <w:t> </w:t>
      </w:r>
      <w:r w:rsidR="00474369" w:rsidRPr="00C21D1E">
        <w:t xml:space="preserve">znění pozdějších </w:t>
      </w:r>
      <w:r w:rsidR="00474369" w:rsidRPr="00C21D1E">
        <w:lastRenderedPageBreak/>
        <w:t>předpisů, v návaznosti na zákon č. 262/2006 Sb., zákoník práce, ve znění pozdějších předpisů, ve smyslu nařízení vlády ČR č. 378/2001 Sb., kterým se stanoví bližší požadavky na bezpečný provoz a používání strojů, technických zařízení, přístrojů a nářadí, v</w:t>
      </w:r>
      <w:r w:rsidR="00733927">
        <w:t> </w:t>
      </w:r>
      <w:r w:rsidR="00474369" w:rsidRPr="00C21D1E">
        <w:t>rozsahu ČSN 33</w:t>
      </w:r>
      <w:r w:rsidR="00FE6912">
        <w:t xml:space="preserve"> </w:t>
      </w:r>
      <w:r w:rsidR="00474369" w:rsidRPr="00C21D1E">
        <w:t xml:space="preserve">1600 </w:t>
      </w:r>
      <w:proofErr w:type="spellStart"/>
      <w:r w:rsidR="00474369" w:rsidRPr="00C21D1E">
        <w:t>ed</w:t>
      </w:r>
      <w:proofErr w:type="spellEnd"/>
      <w:r w:rsidR="00474369" w:rsidRPr="00C21D1E">
        <w:t>. 2</w:t>
      </w:r>
      <w:r w:rsidR="00F924CD">
        <w:t xml:space="preserve"> (dále také jen „služby“</w:t>
      </w:r>
      <w:r w:rsidR="0067638D">
        <w:t xml:space="preserve"> nebo „revize“</w:t>
      </w:r>
      <w:r w:rsidR="00F924CD">
        <w:t>)</w:t>
      </w:r>
      <w:r w:rsidR="00474369" w:rsidRPr="00C21D1E">
        <w:t>, a dále závazek objednatele za řádně a včas poskytnuté služby zaplatit poskytovateli sjednanou cenu.</w:t>
      </w:r>
    </w:p>
    <w:p w:rsidR="00FE6912" w:rsidRDefault="00FE6912" w:rsidP="00327463">
      <w:pPr>
        <w:pStyle w:val="Odstavecseseznamem"/>
        <w:ind w:left="426" w:hanging="426"/>
        <w:jc w:val="both"/>
      </w:pPr>
      <w:r>
        <w:t xml:space="preserve">Zařízení určená k revizi spadají do </w:t>
      </w:r>
      <w:r w:rsidR="0067638D">
        <w:t>skupin</w:t>
      </w:r>
      <w:r w:rsidR="00327463">
        <w:t xml:space="preserve"> zatříděných do kategorií dle </w:t>
      </w:r>
      <w:r w:rsidR="00327463" w:rsidRPr="00327463">
        <w:t xml:space="preserve">ČSN 33 1600 </w:t>
      </w:r>
      <w:proofErr w:type="spellStart"/>
      <w:r w:rsidR="00327463" w:rsidRPr="00327463">
        <w:t>ed</w:t>
      </w:r>
      <w:proofErr w:type="spellEnd"/>
      <w:r w:rsidR="00327463" w:rsidRPr="00327463">
        <w:t>. 2</w:t>
      </w:r>
      <w:r w:rsidR="00327463">
        <w:t xml:space="preserve">, </w:t>
      </w:r>
      <w:r w:rsidR="00AC41DB">
        <w:t xml:space="preserve">přičemž </w:t>
      </w:r>
      <w:r>
        <w:t>lhůt</w:t>
      </w:r>
      <w:r w:rsidR="00327463">
        <w:t>y jejich</w:t>
      </w:r>
      <w:r>
        <w:t xml:space="preserve"> pravidelných revizí</w:t>
      </w:r>
      <w:r w:rsidR="00AC41DB">
        <w:t xml:space="preserve"> </w:t>
      </w:r>
      <w:r w:rsidR="00327463">
        <w:t xml:space="preserve">vycházejí z téže normy, tj. </w:t>
      </w:r>
      <w:r w:rsidR="00327463" w:rsidRPr="00C21D1E">
        <w:t>ČSN 33</w:t>
      </w:r>
      <w:r w:rsidR="00327463">
        <w:t xml:space="preserve"> </w:t>
      </w:r>
      <w:r w:rsidR="00327463" w:rsidRPr="00C21D1E">
        <w:t xml:space="preserve">1600 </w:t>
      </w:r>
      <w:proofErr w:type="spellStart"/>
      <w:r w:rsidR="00327463" w:rsidRPr="00C21D1E">
        <w:t>ed</w:t>
      </w:r>
      <w:proofErr w:type="spellEnd"/>
      <w:r w:rsidR="00327463" w:rsidRPr="00C21D1E">
        <w:t>. 2</w:t>
      </w:r>
      <w:r>
        <w:t>.</w:t>
      </w:r>
    </w:p>
    <w:p w:rsidR="00F97C7D" w:rsidRDefault="00474369" w:rsidP="00677049">
      <w:pPr>
        <w:pStyle w:val="Odstavecseseznamem"/>
        <w:spacing w:after="120"/>
        <w:ind w:left="426" w:hanging="437"/>
        <w:jc w:val="both"/>
      </w:pPr>
      <w:r w:rsidRPr="00C21D1E">
        <w:t xml:space="preserve">Nedílnou součástí plnění předmětu </w:t>
      </w:r>
      <w:r w:rsidR="00083DB8">
        <w:t>této smlouvy</w:t>
      </w:r>
      <w:r w:rsidRPr="00C21D1E">
        <w:t xml:space="preserve"> je zpracování </w:t>
      </w:r>
      <w:r w:rsidRPr="001E2FE5">
        <w:rPr>
          <w:i/>
        </w:rPr>
        <w:t>"Plánu revizních činností"</w:t>
      </w:r>
      <w:r w:rsidRPr="00C21D1E">
        <w:t xml:space="preserve"> před zahájením revizních pra</w:t>
      </w:r>
      <w:r w:rsidR="00083DB8">
        <w:t>cí</w:t>
      </w:r>
      <w:r w:rsidR="00733927">
        <w:t xml:space="preserve">, a to na základě dat a informací předaných </w:t>
      </w:r>
      <w:r w:rsidR="00083DB8">
        <w:t> objednatelem</w:t>
      </w:r>
      <w:r w:rsidR="00733927">
        <w:t xml:space="preserve"> za účelem zpracování</w:t>
      </w:r>
      <w:r w:rsidR="00083DB8">
        <w:t xml:space="preserve"> </w:t>
      </w:r>
      <w:r w:rsidR="00733927" w:rsidRPr="00C21D1E">
        <w:t>průběžn</w:t>
      </w:r>
      <w:r w:rsidR="00733927">
        <w:t>é</w:t>
      </w:r>
      <w:r w:rsidR="00733927" w:rsidRPr="00C21D1E">
        <w:t xml:space="preserve"> analýz</w:t>
      </w:r>
      <w:r w:rsidR="00733927">
        <w:t>y</w:t>
      </w:r>
      <w:r w:rsidR="00733927" w:rsidRPr="00C21D1E">
        <w:t xml:space="preserve"> </w:t>
      </w:r>
      <w:r w:rsidRPr="00C21D1E">
        <w:t>příslušného majetku Úřadu</w:t>
      </w:r>
      <w:r w:rsidR="00CA54BA">
        <w:t xml:space="preserve"> vlády ČR</w:t>
      </w:r>
      <w:r w:rsidRPr="00C21D1E">
        <w:t xml:space="preserve"> </w:t>
      </w:r>
      <w:r w:rsidR="00733927">
        <w:t>sloužící k</w:t>
      </w:r>
      <w:r w:rsidRPr="00C21D1E">
        <w:t xml:space="preserve"> výběru položek určených k</w:t>
      </w:r>
      <w:r w:rsidR="00641845">
        <w:t> </w:t>
      </w:r>
      <w:r w:rsidRPr="00C21D1E">
        <w:t>revizím</w:t>
      </w:r>
      <w:r w:rsidR="00641845">
        <w:t xml:space="preserve"> (dále jen „průběžná analýza“)</w:t>
      </w:r>
      <w:r w:rsidRPr="00C21D1E">
        <w:t xml:space="preserve"> a jejich rozdělení do</w:t>
      </w:r>
      <w:r w:rsidR="00CA54BA">
        <w:t> </w:t>
      </w:r>
      <w:r w:rsidRPr="00C21D1E">
        <w:t>skupin dle ČSN</w:t>
      </w:r>
      <w:r w:rsidR="001E2FE5">
        <w:t xml:space="preserve"> </w:t>
      </w:r>
      <w:r w:rsidR="001E2FE5" w:rsidRPr="00C21D1E">
        <w:t>33</w:t>
      </w:r>
      <w:r w:rsidR="001E2FE5">
        <w:t xml:space="preserve"> </w:t>
      </w:r>
      <w:r w:rsidR="001E2FE5" w:rsidRPr="00C21D1E">
        <w:t xml:space="preserve">1600 </w:t>
      </w:r>
      <w:proofErr w:type="spellStart"/>
      <w:r w:rsidR="001E2FE5" w:rsidRPr="00C21D1E">
        <w:t>ed</w:t>
      </w:r>
      <w:proofErr w:type="spellEnd"/>
      <w:r w:rsidR="001E2FE5" w:rsidRPr="00C21D1E">
        <w:t>. 2</w:t>
      </w:r>
      <w:r w:rsidRPr="00C21D1E">
        <w:t>.</w:t>
      </w:r>
    </w:p>
    <w:p w:rsidR="00733927" w:rsidRPr="00474369" w:rsidRDefault="002E0707" w:rsidP="002E0707">
      <w:pPr>
        <w:pStyle w:val="Odstavecseseznamem"/>
        <w:ind w:left="426" w:hanging="426"/>
        <w:jc w:val="both"/>
      </w:pPr>
      <w:r>
        <w:t>Součástí plnění</w:t>
      </w:r>
      <w:r w:rsidR="00142197">
        <w:t xml:space="preserve"> veřejné zakázky</w:t>
      </w:r>
      <w:r>
        <w:t xml:space="preserve"> jsou i objednatelem </w:t>
      </w:r>
      <w:r w:rsidRPr="002E0707">
        <w:t>vyžádan</w:t>
      </w:r>
      <w:r>
        <w:t>é</w:t>
      </w:r>
      <w:r w:rsidRPr="002E0707">
        <w:t xml:space="preserve"> reviz</w:t>
      </w:r>
      <w:r>
        <w:t>e</w:t>
      </w:r>
      <w:r w:rsidRPr="002E0707">
        <w:t>, kter</w:t>
      </w:r>
      <w:r>
        <w:t xml:space="preserve">é </w:t>
      </w:r>
      <w:r w:rsidRPr="002E0707">
        <w:t>slouž</w:t>
      </w:r>
      <w:r>
        <w:t>í</w:t>
      </w:r>
      <w:r w:rsidRPr="002E0707">
        <w:t xml:space="preserve"> k</w:t>
      </w:r>
      <w:r>
        <w:t> </w:t>
      </w:r>
      <w:r w:rsidRPr="002E0707">
        <w:t>posouzení stavu zařízení, kter</w:t>
      </w:r>
      <w:r w:rsidR="00D24160">
        <w:t>é</w:t>
      </w:r>
      <w:r w:rsidRPr="002E0707">
        <w:t xml:space="preserve"> je nefunkční, vykazuje známky poškození nebo jiné poruchy, a to v období mimo pravidelnou revizi</w:t>
      </w:r>
      <w:r w:rsidR="00142197">
        <w:t>, na základě výzvy objednatele</w:t>
      </w:r>
      <w:r w:rsidRPr="002E0707">
        <w:t>.</w:t>
      </w:r>
    </w:p>
    <w:p w:rsidR="00FA01F6" w:rsidRPr="007D5093" w:rsidRDefault="00E16B4C" w:rsidP="00113265">
      <w:pPr>
        <w:pStyle w:val="Nadpis2"/>
        <w:ind w:left="0" w:hanging="11"/>
      </w:pPr>
      <w:r w:rsidRPr="002D606B">
        <w:br/>
      </w:r>
      <w:r w:rsidR="00FA01F6" w:rsidRPr="007D5093">
        <w:t>Doba a místo plnění</w:t>
      </w:r>
    </w:p>
    <w:p w:rsidR="00FA01F6" w:rsidRPr="00407DF8" w:rsidRDefault="00FA01F6" w:rsidP="00967C61">
      <w:pPr>
        <w:pStyle w:val="Odstavecseseznamem"/>
        <w:numPr>
          <w:ilvl w:val="0"/>
          <w:numId w:val="9"/>
        </w:numPr>
        <w:ind w:left="426" w:hanging="426"/>
        <w:jc w:val="both"/>
      </w:pPr>
      <w:r w:rsidRPr="00407DF8">
        <w:t>Plnění bude poskytovatelem poskytováno od</w:t>
      </w:r>
      <w:r w:rsidR="00474369">
        <w:t>e</w:t>
      </w:r>
      <w:r w:rsidRPr="00407DF8">
        <w:t xml:space="preserve"> dne účinnosti smlouvy.</w:t>
      </w:r>
    </w:p>
    <w:p w:rsidR="00FA01F6" w:rsidRPr="00407DF8" w:rsidRDefault="00FA01F6" w:rsidP="005B183C">
      <w:pPr>
        <w:pStyle w:val="Odstavecseseznamem"/>
        <w:ind w:left="425" w:hanging="425"/>
        <w:jc w:val="both"/>
      </w:pPr>
      <w:r w:rsidRPr="00407DF8">
        <w:t>Tato smlouva se uzavírá na dobu neurčitou.</w:t>
      </w:r>
    </w:p>
    <w:p w:rsidR="0034020F" w:rsidRDefault="0034020F" w:rsidP="005B183C">
      <w:pPr>
        <w:pStyle w:val="Odstavecseseznamem"/>
        <w:ind w:left="426" w:hanging="426"/>
        <w:jc w:val="both"/>
      </w:pPr>
      <w:r>
        <w:t xml:space="preserve">Místem plnění jsou </w:t>
      </w:r>
      <w:r w:rsidR="00136DEA">
        <w:t xml:space="preserve">objekty na </w:t>
      </w:r>
      <w:r>
        <w:t>následující</w:t>
      </w:r>
      <w:r w:rsidR="00136DEA">
        <w:t>ch adresách</w:t>
      </w:r>
      <w:r>
        <w:t>:</w:t>
      </w:r>
    </w:p>
    <w:p w:rsidR="0034020F" w:rsidRDefault="0034020F" w:rsidP="00967C61">
      <w:pPr>
        <w:pStyle w:val="Odstavecseseznamem"/>
        <w:numPr>
          <w:ilvl w:val="0"/>
          <w:numId w:val="10"/>
        </w:numPr>
        <w:spacing w:after="120"/>
        <w:ind w:left="992" w:hanging="425"/>
        <w:jc w:val="both"/>
      </w:pPr>
      <w:r>
        <w:t>nábř. E. Beneše 128/4, 118 01 Praha 1 – Malá Strana</w:t>
      </w:r>
      <w:r w:rsidR="00875159">
        <w:t>,</w:t>
      </w:r>
    </w:p>
    <w:p w:rsidR="0034020F" w:rsidRDefault="0034020F" w:rsidP="00967C61">
      <w:pPr>
        <w:pStyle w:val="Odstavecseseznamem"/>
        <w:numPr>
          <w:ilvl w:val="0"/>
          <w:numId w:val="10"/>
        </w:numPr>
        <w:spacing w:after="120"/>
        <w:ind w:left="992" w:hanging="425"/>
        <w:jc w:val="both"/>
      </w:pPr>
      <w:r>
        <w:t>Vladislavova 1494/4, Praha 1, PSČ 110 00</w:t>
      </w:r>
      <w:r w:rsidR="00875159">
        <w:t>,</w:t>
      </w:r>
    </w:p>
    <w:p w:rsidR="0034020F" w:rsidRDefault="0034020F" w:rsidP="00967C61">
      <w:pPr>
        <w:pStyle w:val="Odstavecseseznamem"/>
        <w:numPr>
          <w:ilvl w:val="0"/>
          <w:numId w:val="10"/>
        </w:numPr>
        <w:spacing w:after="120"/>
        <w:ind w:left="992" w:hanging="425"/>
        <w:jc w:val="both"/>
      </w:pPr>
      <w:r>
        <w:t>Kodaňská 1441/46, Praha 10, PSČ 101 00</w:t>
      </w:r>
      <w:r w:rsidR="00875159">
        <w:t>,</w:t>
      </w:r>
    </w:p>
    <w:p w:rsidR="0034020F" w:rsidRDefault="0034020F" w:rsidP="00967C61">
      <w:pPr>
        <w:pStyle w:val="Odstavecseseznamem"/>
        <w:numPr>
          <w:ilvl w:val="0"/>
          <w:numId w:val="10"/>
        </w:numPr>
        <w:spacing w:after="120"/>
        <w:ind w:left="992" w:hanging="425"/>
        <w:jc w:val="both"/>
      </w:pPr>
      <w:r>
        <w:t>U Sovových mlýnů 506/4, Praha 1, PSČ 118 00</w:t>
      </w:r>
      <w:r w:rsidR="00875159">
        <w:t>,</w:t>
      </w:r>
    </w:p>
    <w:p w:rsidR="0034020F" w:rsidRDefault="0034020F" w:rsidP="00967C61">
      <w:pPr>
        <w:pStyle w:val="Odstavecseseznamem"/>
        <w:numPr>
          <w:ilvl w:val="0"/>
          <w:numId w:val="10"/>
        </w:numPr>
        <w:spacing w:after="120"/>
        <w:ind w:left="992" w:hanging="425"/>
        <w:jc w:val="both"/>
      </w:pPr>
      <w:r>
        <w:t>Loretánská 177/9, Praha 1, PSČ 118 00</w:t>
      </w:r>
      <w:r w:rsidR="00875159">
        <w:t>,</w:t>
      </w:r>
    </w:p>
    <w:p w:rsidR="0034020F" w:rsidRDefault="0034020F" w:rsidP="00967C61">
      <w:pPr>
        <w:pStyle w:val="Odstavecseseznamem"/>
        <w:numPr>
          <w:ilvl w:val="0"/>
          <w:numId w:val="10"/>
        </w:numPr>
        <w:spacing w:after="120"/>
        <w:ind w:left="992" w:hanging="425"/>
        <w:jc w:val="both"/>
      </w:pPr>
      <w:r>
        <w:t>Gogolova 1, Praha 1, PSČ 110 00</w:t>
      </w:r>
      <w:r w:rsidR="00875159">
        <w:t>,</w:t>
      </w:r>
    </w:p>
    <w:p w:rsidR="0034020F" w:rsidRDefault="0034020F" w:rsidP="00967C61">
      <w:pPr>
        <w:pStyle w:val="Odstavecseseznamem"/>
        <w:numPr>
          <w:ilvl w:val="0"/>
          <w:numId w:val="10"/>
        </w:numPr>
        <w:spacing w:after="120"/>
        <w:ind w:left="992" w:hanging="425"/>
        <w:jc w:val="both"/>
      </w:pPr>
      <w:r>
        <w:t>Dr. E. Beneše 201, Sezimovo Ústí, PSČ 391 01</w:t>
      </w:r>
      <w:r w:rsidR="00875159">
        <w:t>,</w:t>
      </w:r>
    </w:p>
    <w:p w:rsidR="0034020F" w:rsidRDefault="0034020F" w:rsidP="00967C61">
      <w:pPr>
        <w:pStyle w:val="Odstavecseseznamem"/>
        <w:numPr>
          <w:ilvl w:val="0"/>
          <w:numId w:val="10"/>
        </w:numPr>
        <w:spacing w:after="120"/>
        <w:ind w:left="992" w:hanging="425"/>
        <w:jc w:val="both"/>
      </w:pPr>
      <w:r>
        <w:t>U Větrolamu 1702, Praha 8, PSČ 18200</w:t>
      </w:r>
      <w:r w:rsidR="00875159">
        <w:t>,</w:t>
      </w:r>
    </w:p>
    <w:p w:rsidR="0034020F" w:rsidRDefault="0034020F" w:rsidP="00967C61">
      <w:pPr>
        <w:pStyle w:val="Odstavecseseznamem"/>
        <w:numPr>
          <w:ilvl w:val="0"/>
          <w:numId w:val="10"/>
        </w:numPr>
        <w:spacing w:after="120"/>
        <w:ind w:left="992" w:hanging="425"/>
        <w:jc w:val="both"/>
      </w:pPr>
      <w:r>
        <w:t>Slavíčkova 628/8, Praha 6, PSČ 160 00</w:t>
      </w:r>
      <w:r w:rsidR="00875159">
        <w:t>,</w:t>
      </w:r>
    </w:p>
    <w:p w:rsidR="0034020F" w:rsidRDefault="0034020F" w:rsidP="00967C61">
      <w:pPr>
        <w:pStyle w:val="Odstavecseseznamem"/>
        <w:numPr>
          <w:ilvl w:val="0"/>
          <w:numId w:val="10"/>
        </w:numPr>
        <w:spacing w:after="120"/>
        <w:ind w:left="992" w:hanging="425"/>
        <w:jc w:val="both"/>
      </w:pPr>
      <w:r>
        <w:t>nábř. L. Svobody 1222/12, Praha 1, PSČ 110 15</w:t>
      </w:r>
      <w:r w:rsidR="00875159">
        <w:t>,</w:t>
      </w:r>
    </w:p>
    <w:p w:rsidR="00B9358E" w:rsidRDefault="00B9358E" w:rsidP="00B9358E">
      <w:pPr>
        <w:pStyle w:val="Odstavecseseznamem"/>
        <w:numPr>
          <w:ilvl w:val="0"/>
          <w:numId w:val="10"/>
        </w:numPr>
        <w:spacing w:after="120"/>
        <w:ind w:left="993" w:hanging="426"/>
      </w:pPr>
      <w:proofErr w:type="spellStart"/>
      <w:r>
        <w:t>Eurocentrum</w:t>
      </w:r>
      <w:proofErr w:type="spellEnd"/>
      <w:r>
        <w:t xml:space="preserve"> Praha, Jungmannova 745/24, Praha 1, PSČ 110 00</w:t>
      </w:r>
      <w:r w:rsidR="00875159">
        <w:t>,</w:t>
      </w:r>
    </w:p>
    <w:p w:rsidR="00B9358E" w:rsidRDefault="00B9358E" w:rsidP="00B9358E">
      <w:pPr>
        <w:pStyle w:val="Odstavecseseznamem"/>
        <w:numPr>
          <w:ilvl w:val="0"/>
          <w:numId w:val="10"/>
        </w:numPr>
        <w:spacing w:after="120"/>
        <w:ind w:left="993" w:hanging="426"/>
      </w:pPr>
      <w:proofErr w:type="spellStart"/>
      <w:r>
        <w:t>Eurocentrum</w:t>
      </w:r>
      <w:proofErr w:type="spellEnd"/>
      <w:r>
        <w:t xml:space="preserve"> Ostrava, Českobratrská 7, Ostrava 2, PSČ 702 00</w:t>
      </w:r>
      <w:r w:rsidR="00875159">
        <w:t>,</w:t>
      </w:r>
    </w:p>
    <w:p w:rsidR="00B9358E" w:rsidRDefault="00B9358E" w:rsidP="00B9358E">
      <w:pPr>
        <w:pStyle w:val="Odstavecseseznamem"/>
        <w:numPr>
          <w:ilvl w:val="0"/>
          <w:numId w:val="10"/>
        </w:numPr>
        <w:spacing w:after="120"/>
        <w:ind w:left="993" w:hanging="426"/>
      </w:pPr>
      <w:proofErr w:type="spellStart"/>
      <w:r>
        <w:t>Eurocentrum</w:t>
      </w:r>
      <w:proofErr w:type="spellEnd"/>
      <w:r>
        <w:t xml:space="preserve"> Karlovy Vary, Závodní 357/90, Karlovy Vary, PSČ 360 21</w:t>
      </w:r>
      <w:r w:rsidR="00875159">
        <w:t>,</w:t>
      </w:r>
    </w:p>
    <w:p w:rsidR="00B9358E" w:rsidRDefault="00B9358E" w:rsidP="00B9358E">
      <w:pPr>
        <w:pStyle w:val="Odstavecseseznamem"/>
        <w:numPr>
          <w:ilvl w:val="0"/>
          <w:numId w:val="10"/>
        </w:numPr>
        <w:spacing w:after="120"/>
        <w:ind w:left="993" w:hanging="426"/>
      </w:pPr>
      <w:proofErr w:type="spellStart"/>
      <w:r>
        <w:t>Eurocentrum</w:t>
      </w:r>
      <w:proofErr w:type="spellEnd"/>
      <w:r>
        <w:t xml:space="preserve"> Hradec Králové, Pivovarské náměstí 1245, Hradec Králové, PSČ 500 03</w:t>
      </w:r>
      <w:r w:rsidR="00875159">
        <w:t>,</w:t>
      </w:r>
    </w:p>
    <w:p w:rsidR="00B9358E" w:rsidRDefault="00B9358E" w:rsidP="00B9358E">
      <w:pPr>
        <w:pStyle w:val="Odstavecseseznamem"/>
        <w:numPr>
          <w:ilvl w:val="0"/>
          <w:numId w:val="10"/>
        </w:numPr>
        <w:spacing w:after="120"/>
        <w:ind w:left="993" w:hanging="426"/>
      </w:pPr>
      <w:proofErr w:type="spellStart"/>
      <w:r>
        <w:t>Eurocentrum</w:t>
      </w:r>
      <w:proofErr w:type="spellEnd"/>
      <w:r>
        <w:t xml:space="preserve"> Liberec, Voroněžská 144/20, Liberec, PSČ 460 01</w:t>
      </w:r>
      <w:r w:rsidR="00875159">
        <w:t>,</w:t>
      </w:r>
    </w:p>
    <w:p w:rsidR="00B9358E" w:rsidRDefault="00B9358E" w:rsidP="00B9358E">
      <w:pPr>
        <w:pStyle w:val="Odstavecseseznamem"/>
        <w:numPr>
          <w:ilvl w:val="0"/>
          <w:numId w:val="10"/>
        </w:numPr>
        <w:spacing w:after="120"/>
        <w:ind w:left="993" w:hanging="426"/>
      </w:pPr>
      <w:proofErr w:type="spellStart"/>
      <w:r>
        <w:t>Eurocentrum</w:t>
      </w:r>
      <w:proofErr w:type="spellEnd"/>
      <w:r>
        <w:t xml:space="preserve"> Brno, Jakubské náměstí 3, Brno, PSČ 602 00</w:t>
      </w:r>
      <w:r w:rsidR="00875159">
        <w:t>,</w:t>
      </w:r>
    </w:p>
    <w:p w:rsidR="00B9358E" w:rsidRDefault="00B9358E" w:rsidP="00B9358E">
      <w:pPr>
        <w:pStyle w:val="Odstavecseseznamem"/>
        <w:numPr>
          <w:ilvl w:val="0"/>
          <w:numId w:val="10"/>
        </w:numPr>
        <w:spacing w:after="120"/>
        <w:ind w:left="993" w:hanging="426"/>
      </w:pPr>
      <w:proofErr w:type="spellStart"/>
      <w:r>
        <w:t>Eurocentrum</w:t>
      </w:r>
      <w:proofErr w:type="spellEnd"/>
      <w:r>
        <w:t xml:space="preserve"> Pardubice, Náměstí Republiky 2686, Pardubice, PSČ 530 02</w:t>
      </w:r>
      <w:r w:rsidR="00875159">
        <w:t>,</w:t>
      </w:r>
    </w:p>
    <w:p w:rsidR="00B9358E" w:rsidRDefault="00B9358E" w:rsidP="00B9358E">
      <w:pPr>
        <w:pStyle w:val="Odstavecseseznamem"/>
        <w:numPr>
          <w:ilvl w:val="0"/>
          <w:numId w:val="10"/>
        </w:numPr>
        <w:spacing w:after="120"/>
        <w:ind w:left="993" w:hanging="426"/>
      </w:pPr>
      <w:proofErr w:type="spellStart"/>
      <w:r>
        <w:t>Eurocentrum</w:t>
      </w:r>
      <w:proofErr w:type="spellEnd"/>
      <w:r>
        <w:t xml:space="preserve"> Jihlava, Tolstého 15, Jihlava, PSČ 586 01</w:t>
      </w:r>
      <w:r w:rsidR="00875159">
        <w:t>,</w:t>
      </w:r>
    </w:p>
    <w:p w:rsidR="00B9358E" w:rsidRDefault="00B9358E" w:rsidP="00B9358E">
      <w:pPr>
        <w:pStyle w:val="Odstavecseseznamem"/>
        <w:numPr>
          <w:ilvl w:val="0"/>
          <w:numId w:val="10"/>
        </w:numPr>
        <w:spacing w:after="120"/>
        <w:ind w:left="993" w:hanging="426"/>
      </w:pPr>
      <w:proofErr w:type="spellStart"/>
      <w:r>
        <w:t>Eurocentrum</w:t>
      </w:r>
      <w:proofErr w:type="spellEnd"/>
      <w:r>
        <w:t xml:space="preserve"> Olomouc, Dolní náměstí 192/9, Olomouc, PSČ 779 00</w:t>
      </w:r>
      <w:r w:rsidR="00875159">
        <w:t>,</w:t>
      </w:r>
    </w:p>
    <w:p w:rsidR="00B9358E" w:rsidRDefault="00B9358E" w:rsidP="00B9358E">
      <w:pPr>
        <w:pStyle w:val="Odstavecseseznamem"/>
        <w:numPr>
          <w:ilvl w:val="0"/>
          <w:numId w:val="10"/>
        </w:numPr>
        <w:spacing w:after="120"/>
        <w:ind w:left="993" w:hanging="426"/>
      </w:pPr>
      <w:proofErr w:type="spellStart"/>
      <w:r>
        <w:t>Eurocentrum</w:t>
      </w:r>
      <w:proofErr w:type="spellEnd"/>
      <w:r>
        <w:t xml:space="preserve"> Plzeň, Nerudova 25, Plzeň, PSČ 301 00</w:t>
      </w:r>
      <w:r w:rsidR="00875159">
        <w:t>,</w:t>
      </w:r>
    </w:p>
    <w:p w:rsidR="00B9358E" w:rsidRDefault="00B9358E" w:rsidP="00B9358E">
      <w:pPr>
        <w:pStyle w:val="Odstavecseseznamem"/>
        <w:numPr>
          <w:ilvl w:val="0"/>
          <w:numId w:val="10"/>
        </w:numPr>
        <w:spacing w:after="120"/>
        <w:ind w:left="993" w:hanging="426"/>
      </w:pPr>
      <w:proofErr w:type="spellStart"/>
      <w:r>
        <w:t>Eurocentrum</w:t>
      </w:r>
      <w:proofErr w:type="spellEnd"/>
      <w:r>
        <w:t xml:space="preserve"> Zlín, J. A. Bati 5520, Zlín, PSČ 760 01</w:t>
      </w:r>
      <w:r w:rsidR="00875159">
        <w:t>,</w:t>
      </w:r>
      <w:r>
        <w:t xml:space="preserve"> </w:t>
      </w:r>
    </w:p>
    <w:p w:rsidR="00B9358E" w:rsidRDefault="00B9358E" w:rsidP="00B9358E">
      <w:pPr>
        <w:pStyle w:val="Odstavecseseznamem"/>
        <w:numPr>
          <w:ilvl w:val="0"/>
          <w:numId w:val="10"/>
        </w:numPr>
        <w:spacing w:after="120"/>
        <w:ind w:left="993" w:hanging="426"/>
      </w:pPr>
      <w:proofErr w:type="spellStart"/>
      <w:r>
        <w:lastRenderedPageBreak/>
        <w:t>Eurocentrum</w:t>
      </w:r>
      <w:proofErr w:type="spellEnd"/>
      <w:r>
        <w:t xml:space="preserve"> Ústí nad Labem, Velká Hradební 48, Ústí nad Labem, PSČ400 02</w:t>
      </w:r>
      <w:r w:rsidR="00875159">
        <w:t>,</w:t>
      </w:r>
    </w:p>
    <w:p w:rsidR="00B9358E" w:rsidRDefault="00B9358E" w:rsidP="00B9358E">
      <w:pPr>
        <w:pStyle w:val="Odstavecseseznamem"/>
        <w:numPr>
          <w:ilvl w:val="0"/>
          <w:numId w:val="10"/>
        </w:numPr>
        <w:spacing w:after="120"/>
        <w:ind w:left="993" w:hanging="426"/>
      </w:pPr>
      <w:proofErr w:type="spellStart"/>
      <w:r>
        <w:t>Eurocentrum</w:t>
      </w:r>
      <w:proofErr w:type="spellEnd"/>
      <w:r>
        <w:t xml:space="preserve"> České Budějovice, B. Němcové 49/3, České Budějovice, PSČ 370 01</w:t>
      </w:r>
      <w:r w:rsidR="00875159">
        <w:t>,</w:t>
      </w:r>
    </w:p>
    <w:p w:rsidR="000015AA" w:rsidRPr="000015AA" w:rsidRDefault="000015AA" w:rsidP="000015AA">
      <w:pPr>
        <w:pStyle w:val="Odstavecseseznamem"/>
        <w:numPr>
          <w:ilvl w:val="0"/>
          <w:numId w:val="10"/>
        </w:numPr>
        <w:spacing w:after="120"/>
        <w:ind w:left="993" w:hanging="426"/>
      </w:pPr>
      <w:r w:rsidRPr="000015AA">
        <w:t>Regionální kancelář, U sila 1139, Liberec, PSČ 463 11</w:t>
      </w:r>
      <w:r w:rsidR="00875159">
        <w:t>,</w:t>
      </w:r>
    </w:p>
    <w:p w:rsidR="000015AA" w:rsidRPr="000015AA" w:rsidRDefault="000015AA" w:rsidP="000015AA">
      <w:pPr>
        <w:pStyle w:val="Odstavecseseznamem"/>
        <w:numPr>
          <w:ilvl w:val="0"/>
          <w:numId w:val="10"/>
        </w:numPr>
        <w:spacing w:after="120"/>
        <w:ind w:left="993" w:hanging="426"/>
      </w:pPr>
      <w:r w:rsidRPr="000015AA">
        <w:t>Regionální kancelář, Novobranská 14, Brno, PSČ 602 00</w:t>
      </w:r>
      <w:r w:rsidR="00875159">
        <w:t>,</w:t>
      </w:r>
    </w:p>
    <w:p w:rsidR="000015AA" w:rsidRPr="000015AA" w:rsidRDefault="000015AA" w:rsidP="000015AA">
      <w:pPr>
        <w:pStyle w:val="Odstavecseseznamem"/>
        <w:numPr>
          <w:ilvl w:val="0"/>
          <w:numId w:val="10"/>
        </w:numPr>
        <w:spacing w:after="120"/>
        <w:ind w:left="993" w:hanging="426"/>
      </w:pPr>
      <w:r w:rsidRPr="000015AA">
        <w:t>Regionální kancelář, Mírové nám. 3097/37, Ústí nad Labem, PSČ 400 01</w:t>
      </w:r>
      <w:r w:rsidR="00875159">
        <w:t>,</w:t>
      </w:r>
    </w:p>
    <w:p w:rsidR="000015AA" w:rsidRDefault="000015AA" w:rsidP="000015AA">
      <w:pPr>
        <w:pStyle w:val="Odstavecseseznamem"/>
        <w:numPr>
          <w:ilvl w:val="0"/>
          <w:numId w:val="10"/>
        </w:numPr>
        <w:spacing w:after="120"/>
        <w:ind w:left="993" w:hanging="426"/>
      </w:pPr>
      <w:r w:rsidRPr="000015AA">
        <w:t>Regionální kancelář, Nádražní 416/120, Ostrava – Moravská Ostrava, PSČ 702 00</w:t>
      </w:r>
      <w:r w:rsidR="00875159">
        <w:t>,</w:t>
      </w:r>
    </w:p>
    <w:p w:rsidR="0034020F" w:rsidRDefault="0034020F" w:rsidP="005B183C">
      <w:pPr>
        <w:pStyle w:val="Odstavecseseznamem"/>
        <w:numPr>
          <w:ilvl w:val="0"/>
          <w:numId w:val="0"/>
        </w:numPr>
        <w:ind w:left="567"/>
        <w:jc w:val="both"/>
      </w:pPr>
      <w:r>
        <w:t>př</w:t>
      </w:r>
      <w:r w:rsidR="00020E05">
        <w:t>ípadně další objekty v Praze a na území</w:t>
      </w:r>
      <w:r>
        <w:t xml:space="preserve"> ČR, k nimž objednateli během účinnosti smlouvy vznikne</w:t>
      </w:r>
      <w:r w:rsidR="00DA1DB3">
        <w:t xml:space="preserve"> právo hospodaření nebo užívání</w:t>
      </w:r>
      <w:r>
        <w:t xml:space="preserve"> (dále jen „objekty“).</w:t>
      </w:r>
    </w:p>
    <w:p w:rsidR="00113265" w:rsidRDefault="00006898" w:rsidP="00006898">
      <w:pPr>
        <w:pStyle w:val="Nadpis2"/>
        <w:ind w:left="0" w:hanging="11"/>
      </w:pPr>
      <w:r>
        <w:br/>
      </w:r>
      <w:r w:rsidRPr="00006898">
        <w:t>Cena a platební podmínky</w:t>
      </w:r>
    </w:p>
    <w:p w:rsidR="00006898" w:rsidRDefault="00006898" w:rsidP="008B03D8">
      <w:pPr>
        <w:pStyle w:val="Odstavecseseznamem"/>
        <w:numPr>
          <w:ilvl w:val="0"/>
          <w:numId w:val="11"/>
        </w:numPr>
        <w:spacing w:after="120"/>
        <w:ind w:left="425" w:hanging="425"/>
        <w:jc w:val="both"/>
      </w:pPr>
      <w:r>
        <w:t xml:space="preserve">Cena plnění dle této smlouvy </w:t>
      </w:r>
      <w:r w:rsidR="00DC1AFF">
        <w:t>je uvedena v příloze č. 1 této smlouvy – Položkový rozpočet</w:t>
      </w:r>
      <w:r>
        <w:t xml:space="preserve">. </w:t>
      </w:r>
    </w:p>
    <w:p w:rsidR="00926AAF" w:rsidRDefault="00926AAF" w:rsidP="008B03D8">
      <w:pPr>
        <w:pStyle w:val="Odstavecseseznamem"/>
        <w:numPr>
          <w:ilvl w:val="0"/>
          <w:numId w:val="11"/>
        </w:numPr>
        <w:spacing w:after="120"/>
        <w:ind w:left="426" w:hanging="426"/>
        <w:jc w:val="both"/>
      </w:pPr>
      <w:r>
        <w:t xml:space="preserve">Cena za </w:t>
      </w:r>
      <w:r w:rsidRPr="00926AAF">
        <w:t xml:space="preserve">revizi 1 kusu </w:t>
      </w:r>
      <w:r w:rsidR="003D7EF3">
        <w:t>zařízení</w:t>
      </w:r>
      <w:r w:rsidR="00DC1AFF">
        <w:t xml:space="preserve"> dle </w:t>
      </w:r>
      <w:r w:rsidR="00951266">
        <w:t>odst.</w:t>
      </w:r>
      <w:r w:rsidR="00DC1AFF">
        <w:t xml:space="preserve"> 1 tohoto článku</w:t>
      </w:r>
      <w:r w:rsidRPr="00926AAF">
        <w:t xml:space="preserve"> </w:t>
      </w:r>
      <w:r>
        <w:t>(dále také jen „jednotková cena“) zahrnuje veškeré náklady poskytovatele nutné nebo související s řádným plněním předmětu této smlouvy.</w:t>
      </w:r>
    </w:p>
    <w:p w:rsidR="00926AAF" w:rsidRPr="006236B0" w:rsidRDefault="00926AAF" w:rsidP="008B03D8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120"/>
        <w:ind w:left="426" w:hanging="426"/>
        <w:jc w:val="both"/>
      </w:pPr>
      <w:r>
        <w:t>Jednotková cena je nepřekročitelná, s výjimkou změny sazby DPH.</w:t>
      </w:r>
      <w:r w:rsidRPr="006236B0">
        <w:t xml:space="preserve"> </w:t>
      </w:r>
      <w:r>
        <w:t>V</w:t>
      </w:r>
      <w:r w:rsidRPr="006236B0">
        <w:t> takovém případě není třeba uzavírat dodatek k této smlouvě</w:t>
      </w:r>
      <w:r w:rsidR="00A9543A">
        <w:t>.</w:t>
      </w:r>
      <w:r w:rsidRPr="006236B0">
        <w:t xml:space="preserve"> </w:t>
      </w:r>
      <w:r w:rsidR="00A9543A">
        <w:t>S</w:t>
      </w:r>
      <w:r w:rsidRPr="006236B0">
        <w:t xml:space="preserve">azba DPH </w:t>
      </w:r>
      <w:r w:rsidR="00A9543A">
        <w:t xml:space="preserve">bude </w:t>
      </w:r>
      <w:r w:rsidRPr="006236B0">
        <w:t xml:space="preserve">vždy </w:t>
      </w:r>
      <w:r w:rsidR="00A9543A">
        <w:t xml:space="preserve">fakturována </w:t>
      </w:r>
      <w:r w:rsidRPr="006236B0">
        <w:t>v aktuální výši</w:t>
      </w:r>
      <w:r>
        <w:t xml:space="preserve"> dle platných právních předpisů.</w:t>
      </w:r>
    </w:p>
    <w:p w:rsidR="00926AAF" w:rsidRDefault="00926AAF" w:rsidP="008B03D8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120"/>
        <w:ind w:left="426" w:hanging="426"/>
        <w:jc w:val="both"/>
      </w:pPr>
      <w:r>
        <w:t xml:space="preserve">Poskytovatel je oprávněn fakturovat objednateli cenu plnění měsíčně zpětně, vždy na základě </w:t>
      </w:r>
      <w:r w:rsidR="008B03D8">
        <w:t>skutečně provedeného počtu revizí</w:t>
      </w:r>
      <w:r>
        <w:t xml:space="preserve">, a to na základě faktury poskytovatele, příkazem k úhradě. Poskytovatel je povinen vystavit fakturu vždy do 10. dne v měsíci za uplynulý kalendářní měsíc. Faktura poskytovatele musí obsahovat náležitosti obchodní listiny dle § 435 občanského zákoníku a daňového dokladu dle zákona č. 563/1991 Sb., o účetnictví, ve znění pozdějších předpisů a dle zákona č. 235/2004 Sb., o dani z přidané hodnoty, ve znění pozdějších předpisů. Přílohou faktury musí být vždy výkaz </w:t>
      </w:r>
      <w:r w:rsidR="008B03D8">
        <w:t>provedených revizí</w:t>
      </w:r>
      <w:r w:rsidR="00CA414D">
        <w:t>, obsahující počet revidovaných zařízení a příslušné revizní zprávy. Tento výkaz provedených revizí</w:t>
      </w:r>
      <w:r>
        <w:t xml:space="preserve"> bude podepsaný oprávněnou osobou objednatele a poskytovatele. Na faktuře musí být uvedeno evidenční číslo této smlouvy uvedené v záhlaví této smlouvy. </w:t>
      </w:r>
    </w:p>
    <w:p w:rsidR="00926AAF" w:rsidRDefault="00926AAF" w:rsidP="008B03D8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120"/>
        <w:ind w:left="426" w:hanging="426"/>
        <w:jc w:val="both"/>
      </w:pPr>
      <w:r>
        <w:t>V případě, že faktura nebude mít stanovené náležitosti nebo bude obsahovat nesprávné údaje, je objednatel oprávněn zaslat ji ve lhůtě splatnosti zpět k doplnění, aniž se tak dostane do prodlení se splatností</w:t>
      </w:r>
      <w:r w:rsidR="00875159">
        <w:t>,</w:t>
      </w:r>
      <w:r>
        <w:t xml:space="preserve"> lhůta splatnosti počíná běžet znovu od obdržení náležitě doplněné či opravené faktury objednatelem.</w:t>
      </w:r>
    </w:p>
    <w:p w:rsidR="00926AAF" w:rsidRDefault="00926AAF" w:rsidP="008B03D8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120"/>
        <w:ind w:left="426" w:hanging="426"/>
        <w:jc w:val="both"/>
      </w:pPr>
      <w:r>
        <w:t>Objednatel uhradí fakturu bezhotovostně převodem na účet poskytovatele do 21 dnů ode dne obdržení faktury. Zaplacením se rozumí odepsání finanční částky z účtu objednatele ve prospěch účtu poskytovatele.</w:t>
      </w:r>
    </w:p>
    <w:p w:rsidR="00F255F7" w:rsidRPr="00F255F7" w:rsidRDefault="00F255F7" w:rsidP="00F255F7">
      <w:pPr>
        <w:pStyle w:val="Nadpis2"/>
        <w:ind w:left="0" w:hanging="11"/>
      </w:pPr>
      <w:r>
        <w:br/>
      </w:r>
      <w:r w:rsidRPr="00F255F7">
        <w:t>Práva a povinnosti smluvních stran</w:t>
      </w:r>
    </w:p>
    <w:p w:rsidR="00926AAF" w:rsidRDefault="00627A22" w:rsidP="00D626C0">
      <w:pPr>
        <w:numPr>
          <w:ilvl w:val="0"/>
          <w:numId w:val="6"/>
        </w:numPr>
        <w:autoSpaceDE w:val="0"/>
        <w:autoSpaceDN w:val="0"/>
        <w:spacing w:before="240" w:after="120"/>
        <w:ind w:left="425" w:hanging="425"/>
        <w:rPr>
          <w:lang w:eastAsia="cs-CZ"/>
        </w:rPr>
      </w:pPr>
      <w:r w:rsidRPr="00627A22">
        <w:rPr>
          <w:lang w:eastAsia="cs-CZ"/>
        </w:rPr>
        <w:t>Povinnosti poskytovatele:</w:t>
      </w:r>
    </w:p>
    <w:p w:rsidR="0093004A" w:rsidRDefault="0093004A" w:rsidP="00967C61">
      <w:pPr>
        <w:numPr>
          <w:ilvl w:val="0"/>
          <w:numId w:val="12"/>
        </w:numPr>
        <w:tabs>
          <w:tab w:val="left" w:pos="426"/>
        </w:tabs>
        <w:autoSpaceDE w:val="0"/>
        <w:autoSpaceDN w:val="0"/>
        <w:spacing w:before="120" w:after="120"/>
        <w:ind w:left="851" w:hanging="425"/>
      </w:pPr>
      <w:r>
        <w:t xml:space="preserve">Poskytovatel se zavazuje provádět plnění dle této smlouvy v souladu s platnými právními předpisy, jakož i v souladu se všemi normami obsahujícími technické specifikace </w:t>
      </w:r>
      <w:r>
        <w:br/>
        <w:t xml:space="preserve">a technická řešení, technické a technologické postupy nebo jiná určující kritéria k zajištění, že materiály, výrobky, postupy a služby vyhovují předmětu </w:t>
      </w:r>
      <w:r w:rsidR="000C7357">
        <w:t>plnění smlouvy</w:t>
      </w:r>
      <w:r>
        <w:t xml:space="preserve"> </w:t>
      </w:r>
      <w:r>
        <w:br/>
        <w:t>a veškerým zadávacím podmínkám veřejné zakázky. Poskytovatel se zavazuje vykonávat všechny činnosti vyplývající z této smlouvy v souladu s  platnými</w:t>
      </w:r>
      <w:r w:rsidR="00080FB4">
        <w:t xml:space="preserve"> právními</w:t>
      </w:r>
      <w:r>
        <w:t xml:space="preserve"> předpisy za účelem udržování provozuschopnosti, bezpečnosti a řádného technického stavu</w:t>
      </w:r>
      <w:r w:rsidR="00080FB4">
        <w:t xml:space="preserve"> zařízení</w:t>
      </w:r>
      <w:r>
        <w:t>.</w:t>
      </w:r>
    </w:p>
    <w:p w:rsidR="00BB0841" w:rsidRPr="00951266" w:rsidRDefault="00E2211B" w:rsidP="00967C61">
      <w:pPr>
        <w:numPr>
          <w:ilvl w:val="0"/>
          <w:numId w:val="12"/>
        </w:numPr>
        <w:tabs>
          <w:tab w:val="left" w:pos="426"/>
        </w:tabs>
        <w:autoSpaceDE w:val="0"/>
        <w:autoSpaceDN w:val="0"/>
        <w:spacing w:before="120" w:after="120"/>
        <w:ind w:left="851" w:hanging="425"/>
      </w:pPr>
      <w:r>
        <w:t>Poskytovatel je povinen</w:t>
      </w:r>
      <w:r w:rsidR="002C19F5">
        <w:t xml:space="preserve"> na základě </w:t>
      </w:r>
      <w:r>
        <w:t>objednatelem</w:t>
      </w:r>
      <w:r w:rsidR="002C19F5">
        <w:t xml:space="preserve"> předaných podkladů</w:t>
      </w:r>
      <w:r w:rsidR="00080FB4">
        <w:t xml:space="preserve"> (dat/informací)</w:t>
      </w:r>
      <w:r w:rsidR="002C19F5">
        <w:t xml:space="preserve"> zpracovat před samotným zahájením revizí tzv. </w:t>
      </w:r>
      <w:r w:rsidR="002C19F5" w:rsidRPr="00947BDC">
        <w:rPr>
          <w:i/>
        </w:rPr>
        <w:t xml:space="preserve">Plán </w:t>
      </w:r>
      <w:r w:rsidR="002C19F5" w:rsidRPr="00951266">
        <w:rPr>
          <w:i/>
        </w:rPr>
        <w:t>revizních činnost</w:t>
      </w:r>
      <w:r w:rsidR="00BB0841" w:rsidRPr="00951266">
        <w:rPr>
          <w:i/>
        </w:rPr>
        <w:t>í</w:t>
      </w:r>
      <w:r w:rsidR="002C19F5" w:rsidRPr="00951266">
        <w:t xml:space="preserve">, který bude </w:t>
      </w:r>
      <w:r w:rsidR="002C19F5" w:rsidRPr="00951266">
        <w:lastRenderedPageBreak/>
        <w:t>obsahovat</w:t>
      </w:r>
      <w:r w:rsidR="00080FB4" w:rsidRPr="00951266">
        <w:t xml:space="preserve"> </w:t>
      </w:r>
      <w:r w:rsidR="00BB0841" w:rsidRPr="00951266">
        <w:t>termíny</w:t>
      </w:r>
      <w:r w:rsidR="00080FB4" w:rsidRPr="00951266">
        <w:t xml:space="preserve"> revizí pro jednotlivá místa plnění vždy pro následující kalendářní rok</w:t>
      </w:r>
      <w:r w:rsidR="00C074B4" w:rsidRPr="00951266">
        <w:t xml:space="preserve"> v členění „místo plnění“ a „plánovaný termín revize</w:t>
      </w:r>
      <w:r>
        <w:t>“</w:t>
      </w:r>
      <w:r w:rsidR="00C074B4" w:rsidRPr="00951266">
        <w:t>, stanovený měsíce</w:t>
      </w:r>
      <w:r>
        <w:t>m v příslušném kalendářním roce</w:t>
      </w:r>
      <w:r w:rsidR="00080FB4" w:rsidRPr="00951266">
        <w:t>.</w:t>
      </w:r>
      <w:r w:rsidR="00641845" w:rsidRPr="00951266">
        <w:t xml:space="preserve"> Plán revizních činností bude poskytovatel vypracovávat </w:t>
      </w:r>
      <w:r w:rsidR="00080FB4" w:rsidRPr="00951266">
        <w:t xml:space="preserve">jednou ročně </w:t>
      </w:r>
      <w:r>
        <w:br/>
      </w:r>
      <w:r w:rsidR="00080FB4" w:rsidRPr="00951266">
        <w:t xml:space="preserve">a předá jej objednateli </w:t>
      </w:r>
      <w:r w:rsidR="00BB0841" w:rsidRPr="00951266">
        <w:t xml:space="preserve">nejpozději </w:t>
      </w:r>
      <w:r w:rsidR="00080FB4" w:rsidRPr="00951266">
        <w:t>do 15. prosince kalendářního roku předcházejícího roku</w:t>
      </w:r>
      <w:r w:rsidR="00BB0841" w:rsidRPr="00951266">
        <w:t>,</w:t>
      </w:r>
      <w:r w:rsidR="00080FB4" w:rsidRPr="00951266">
        <w:t xml:space="preserve"> pro který je plán vypracováván. </w:t>
      </w:r>
    </w:p>
    <w:p w:rsidR="002C19F5" w:rsidRPr="00951266" w:rsidRDefault="00080FB4" w:rsidP="00BB0841">
      <w:pPr>
        <w:tabs>
          <w:tab w:val="left" w:pos="426"/>
        </w:tabs>
        <w:autoSpaceDE w:val="0"/>
        <w:autoSpaceDN w:val="0"/>
        <w:spacing w:before="120" w:after="120"/>
        <w:ind w:left="851"/>
      </w:pPr>
      <w:r w:rsidRPr="00951266">
        <w:t xml:space="preserve">První </w:t>
      </w:r>
      <w:r w:rsidRPr="00951266">
        <w:rPr>
          <w:i/>
        </w:rPr>
        <w:t>Plán revizní</w:t>
      </w:r>
      <w:r w:rsidR="00BB0841" w:rsidRPr="00951266">
        <w:rPr>
          <w:i/>
        </w:rPr>
        <w:t>ch činností</w:t>
      </w:r>
      <w:r w:rsidR="00BB0841" w:rsidRPr="00951266">
        <w:t xml:space="preserve"> předloží na základě objednatelem předaných podkladů </w:t>
      </w:r>
      <w:r w:rsidR="00BB0841" w:rsidRPr="00951266">
        <w:br/>
        <w:t>a informací do 1 měsíce ode dne účinnosti této smlouvy, nestanoví-li si smluvní strany jiný termín.</w:t>
      </w:r>
    </w:p>
    <w:p w:rsidR="00641845" w:rsidRDefault="006767B5" w:rsidP="00967C61">
      <w:pPr>
        <w:numPr>
          <w:ilvl w:val="0"/>
          <w:numId w:val="12"/>
        </w:numPr>
        <w:tabs>
          <w:tab w:val="left" w:pos="426"/>
        </w:tabs>
        <w:autoSpaceDE w:val="0"/>
        <w:autoSpaceDN w:val="0"/>
        <w:spacing w:before="120" w:after="120"/>
        <w:ind w:left="851" w:hanging="425"/>
      </w:pPr>
      <w:r w:rsidRPr="00951266">
        <w:t>P</w:t>
      </w:r>
      <w:r w:rsidR="00641845" w:rsidRPr="00951266">
        <w:t xml:space="preserve">růběžná analýza majetku objednatele, která je podkladem pro </w:t>
      </w:r>
      <w:r w:rsidR="00641845" w:rsidRPr="00951266">
        <w:rPr>
          <w:i/>
        </w:rPr>
        <w:t>Plán revizních činností</w:t>
      </w:r>
      <w:r w:rsidR="00641845" w:rsidRPr="00951266">
        <w:t xml:space="preserve">, bude probíhat v součinnosti s osobou pověřenou </w:t>
      </w:r>
      <w:r w:rsidR="00800D15">
        <w:t>objednatelem</w:t>
      </w:r>
      <w:bookmarkStart w:id="0" w:name="_GoBack"/>
      <w:bookmarkEnd w:id="0"/>
      <w:r w:rsidR="00641845" w:rsidRPr="00951266">
        <w:t xml:space="preserve"> a bude</w:t>
      </w:r>
      <w:r w:rsidR="00B310A3">
        <w:t xml:space="preserve"> pro poskytovatele</w:t>
      </w:r>
      <w:r w:rsidR="00641845" w:rsidRPr="00951266">
        <w:t xml:space="preserve"> obnášet </w:t>
      </w:r>
      <w:r w:rsidR="00080FB4" w:rsidRPr="00951266">
        <w:t>začlenění jednotlivých zařízení do příslušných skupin a stanovení periodicity revizí</w:t>
      </w:r>
      <w:r w:rsidR="00BB1307" w:rsidRPr="00951266">
        <w:t xml:space="preserve"> jednotlivých zařízení</w:t>
      </w:r>
      <w:r w:rsidR="00080FB4" w:rsidRPr="00951266">
        <w:t xml:space="preserve">. </w:t>
      </w:r>
      <w:r w:rsidR="00641845" w:rsidRPr="00951266">
        <w:t xml:space="preserve">Průběžnou analýzu majetku bude poskytovatel vykonávat </w:t>
      </w:r>
      <w:r w:rsidR="00BB1307" w:rsidRPr="00951266">
        <w:t>na</w:t>
      </w:r>
      <w:r w:rsidR="00B310A3">
        <w:t> </w:t>
      </w:r>
      <w:r w:rsidR="00BB1307" w:rsidRPr="00951266">
        <w:t>základě objednatelem předaných informací/dat o </w:t>
      </w:r>
      <w:r w:rsidR="00931C7F" w:rsidRPr="00951266">
        <w:t>zařízeních, která jsou v evidenci objednatele nově zařazena. Průběžnou analýzu</w:t>
      </w:r>
      <w:r w:rsidR="00931C7F">
        <w:t xml:space="preserve"> majetku objednatele bude poskytovatel provádět 1x za měsíc, nestanoví-li smluvní strany jinak.</w:t>
      </w:r>
    </w:p>
    <w:p w:rsidR="002542E7" w:rsidRDefault="002C19F5" w:rsidP="00967C61">
      <w:pPr>
        <w:numPr>
          <w:ilvl w:val="0"/>
          <w:numId w:val="12"/>
        </w:numPr>
        <w:tabs>
          <w:tab w:val="left" w:pos="426"/>
        </w:tabs>
        <w:autoSpaceDE w:val="0"/>
        <w:autoSpaceDN w:val="0"/>
        <w:spacing w:before="120" w:after="120"/>
        <w:ind w:left="851" w:hanging="425"/>
      </w:pPr>
      <w:r>
        <w:t>Poskytovatel bud</w:t>
      </w:r>
      <w:r w:rsidR="00FE1CA4">
        <w:t>e</w:t>
      </w:r>
      <w:r>
        <w:t xml:space="preserve"> </w:t>
      </w:r>
      <w:r w:rsidR="005B489D">
        <w:t>prov</w:t>
      </w:r>
      <w:r w:rsidR="00B43A34">
        <w:t>ádět</w:t>
      </w:r>
      <w:r w:rsidR="005B489D">
        <w:t xml:space="preserve"> fyzicky revizi všech zařízení v objektech stanovených objednatelem</w:t>
      </w:r>
      <w:r w:rsidR="000C7357">
        <w:t xml:space="preserve"> v termínech pro jednotlivá zařízení určených (</w:t>
      </w:r>
      <w:r w:rsidR="00771B84">
        <w:t xml:space="preserve">v souladu s ČSN </w:t>
      </w:r>
      <w:r w:rsidR="00771B84" w:rsidRPr="00C21D1E">
        <w:t>33</w:t>
      </w:r>
      <w:r w:rsidR="00771B84">
        <w:t xml:space="preserve"> </w:t>
      </w:r>
      <w:r w:rsidR="00771B84" w:rsidRPr="00C21D1E">
        <w:t xml:space="preserve">1600 </w:t>
      </w:r>
      <w:proofErr w:type="spellStart"/>
      <w:r w:rsidR="00771B84" w:rsidRPr="00C21D1E">
        <w:t>ed</w:t>
      </w:r>
      <w:proofErr w:type="spellEnd"/>
      <w:r w:rsidR="00771B84" w:rsidRPr="00C21D1E">
        <w:t>. 2</w:t>
      </w:r>
      <w:r w:rsidR="007044DA">
        <w:t>)</w:t>
      </w:r>
      <w:r w:rsidR="000C7357">
        <w:t xml:space="preserve">, dle typu zařízení a </w:t>
      </w:r>
      <w:r w:rsidR="000C7357" w:rsidRPr="00B310A3">
        <w:rPr>
          <w:i/>
        </w:rPr>
        <w:t>Plánu revizních činností</w:t>
      </w:r>
      <w:r w:rsidR="005B489D">
        <w:t>. Revize zahrnuje</w:t>
      </w:r>
      <w:r w:rsidR="000C7357">
        <w:t xml:space="preserve"> fyzickou</w:t>
      </w:r>
      <w:r w:rsidR="005B489D">
        <w:t xml:space="preserve"> kontrolu, měření a zkoušku u</w:t>
      </w:r>
      <w:r w:rsidR="00503D1F">
        <w:t> </w:t>
      </w:r>
      <w:r w:rsidR="005B489D">
        <w:t>každého z</w:t>
      </w:r>
      <w:r w:rsidR="00503D1F">
        <w:t>e</w:t>
      </w:r>
      <w:r w:rsidR="000C7357">
        <w:t> </w:t>
      </w:r>
      <w:r w:rsidR="005B489D">
        <w:t>zařízení.</w:t>
      </w:r>
    </w:p>
    <w:p w:rsidR="00C7633F" w:rsidRDefault="00C7633F" w:rsidP="00C7633F">
      <w:pPr>
        <w:numPr>
          <w:ilvl w:val="0"/>
          <w:numId w:val="12"/>
        </w:numPr>
        <w:tabs>
          <w:tab w:val="left" w:pos="426"/>
        </w:tabs>
        <w:autoSpaceDE w:val="0"/>
        <w:autoSpaceDN w:val="0"/>
        <w:spacing w:before="120" w:after="120"/>
        <w:ind w:left="851" w:hanging="425"/>
      </w:pPr>
      <w:r>
        <w:t xml:space="preserve">Poskytovatel je povinen na základě výzvy objednatele vykonat mimořádnou vyžádanou revizi, která bude sloužit k </w:t>
      </w:r>
      <w:r w:rsidRPr="00C7633F">
        <w:t>posouzení stavu zařízení, kter</w:t>
      </w:r>
      <w:r w:rsidR="005D4BBB">
        <w:t>é</w:t>
      </w:r>
      <w:r w:rsidRPr="00C7633F">
        <w:t xml:space="preserve"> je nefunkční, vykazuje známky poškození nebo jiné poruchy</w:t>
      </w:r>
      <w:r w:rsidR="00474C22">
        <w:t>, a</w:t>
      </w:r>
      <w:r>
        <w:t xml:space="preserve"> to</w:t>
      </w:r>
      <w:r w:rsidRPr="00C7633F">
        <w:t xml:space="preserve"> </w:t>
      </w:r>
      <w:r>
        <w:t>v období mimo pravidelnou revizi</w:t>
      </w:r>
      <w:r w:rsidRPr="00C7633F">
        <w:t>.</w:t>
      </w:r>
      <w:r w:rsidR="00E16741">
        <w:t xml:space="preserve"> Objednatel vyzve poskytovatele k posouzení stavu zařízení písemně nebo telefonicky.</w:t>
      </w:r>
      <w:r w:rsidR="00474C22">
        <w:t xml:space="preserve"> Tuto vyžádanou revizi je poskytovatel povinen vykonat do 3 pracovních dnů ode dne doručení výzvy poskytovateli, nedohodnou-li se smluvní strany jinak.</w:t>
      </w:r>
    </w:p>
    <w:p w:rsidR="00B43A34" w:rsidRDefault="00B43A34" w:rsidP="00967C61">
      <w:pPr>
        <w:numPr>
          <w:ilvl w:val="0"/>
          <w:numId w:val="12"/>
        </w:numPr>
        <w:tabs>
          <w:tab w:val="left" w:pos="426"/>
        </w:tabs>
        <w:autoSpaceDE w:val="0"/>
        <w:autoSpaceDN w:val="0"/>
        <w:spacing w:before="120" w:after="120"/>
        <w:ind w:left="851" w:hanging="425"/>
      </w:pPr>
      <w:r>
        <w:t>Za účelem zjištění skutečného stavu zařízení je poskytovatel povinen dostavit se fyzicky do místa plnění dle určení objednatele.</w:t>
      </w:r>
    </w:p>
    <w:p w:rsidR="00FE1CA4" w:rsidRDefault="005B489D" w:rsidP="00354895">
      <w:pPr>
        <w:numPr>
          <w:ilvl w:val="0"/>
          <w:numId w:val="12"/>
        </w:numPr>
        <w:tabs>
          <w:tab w:val="left" w:pos="426"/>
        </w:tabs>
        <w:autoSpaceDE w:val="0"/>
        <w:autoSpaceDN w:val="0"/>
        <w:spacing w:before="120" w:after="120"/>
        <w:ind w:left="851" w:hanging="425"/>
      </w:pPr>
      <w:r>
        <w:t>Všechna zařízení</w:t>
      </w:r>
      <w:r w:rsidR="007370FD">
        <w:t>,</w:t>
      </w:r>
      <w:r>
        <w:t xml:space="preserve"> </w:t>
      </w:r>
      <w:r w:rsidR="00886DA5">
        <w:t>u nich</w:t>
      </w:r>
      <w:r w:rsidR="007370FD">
        <w:t>ž</w:t>
      </w:r>
      <w:r w:rsidR="00886DA5">
        <w:t xml:space="preserve"> bude provedena revize</w:t>
      </w:r>
      <w:r w:rsidR="007370FD">
        <w:t>,</w:t>
      </w:r>
      <w:r w:rsidR="002C19F5">
        <w:t xml:space="preserve"> označí poskytovatel</w:t>
      </w:r>
      <w:r>
        <w:t xml:space="preserve"> </w:t>
      </w:r>
      <w:r w:rsidR="00886DA5">
        <w:t xml:space="preserve">trvanlivým samolepícím </w:t>
      </w:r>
      <w:r w:rsidR="002C19F5">
        <w:t>štítkem se záznamem data provedené revize a termínem další řádně plánované revize.</w:t>
      </w:r>
    </w:p>
    <w:p w:rsidR="008439AB" w:rsidRDefault="002C19F5" w:rsidP="002C19F5">
      <w:pPr>
        <w:numPr>
          <w:ilvl w:val="0"/>
          <w:numId w:val="12"/>
        </w:numPr>
        <w:tabs>
          <w:tab w:val="left" w:pos="426"/>
        </w:tabs>
        <w:autoSpaceDE w:val="0"/>
        <w:autoSpaceDN w:val="0"/>
        <w:spacing w:before="120" w:after="120"/>
        <w:ind w:left="851" w:hanging="425"/>
      </w:pPr>
      <w:r>
        <w:t xml:space="preserve">Poskytovatel zpracuje a vyhotoví </w:t>
      </w:r>
      <w:r w:rsidR="00143634">
        <w:t xml:space="preserve">ke všem provedeným revizím dle bodu 1 písm. a) tohoto článku </w:t>
      </w:r>
      <w:r>
        <w:t xml:space="preserve">revizní zprávu </w:t>
      </w:r>
      <w:r w:rsidR="00724AEB">
        <w:t xml:space="preserve">v souladu s platnými právními předpisy, </w:t>
      </w:r>
      <w:r>
        <w:t xml:space="preserve">a to 1x v listinné verzi a </w:t>
      </w:r>
      <w:r w:rsidRPr="007C038D">
        <w:t>1x ve verzi elektronické (</w:t>
      </w:r>
      <w:r w:rsidR="00FE62FE" w:rsidRPr="007C038D">
        <w:t>tabulka ve formátu Excel, nedohodnou-li se smluvní strany jinak</w:t>
      </w:r>
      <w:r w:rsidRPr="007C038D">
        <w:t>).</w:t>
      </w:r>
      <w:r w:rsidR="00354895">
        <w:t xml:space="preserve"> </w:t>
      </w:r>
      <w:r w:rsidR="00A85BC1">
        <w:t xml:space="preserve">Listinná verze bude součástí výkazu provedených revizí, které jsou </w:t>
      </w:r>
      <w:r w:rsidR="00143634">
        <w:t>přílohou</w:t>
      </w:r>
      <w:r w:rsidR="00A85BC1">
        <w:t xml:space="preserve"> faktury. Elektronickou verzi předá poskytovatel objednateli buď formou elektronické zpráv</w:t>
      </w:r>
      <w:r w:rsidR="00522F49">
        <w:t>y (datová zpráva, e-mail apod.)</w:t>
      </w:r>
      <w:r w:rsidR="00A85BC1">
        <w:t xml:space="preserve">, nebo na záznamovém zařízení (CD, </w:t>
      </w:r>
      <w:proofErr w:type="spellStart"/>
      <w:r w:rsidR="00A85BC1">
        <w:t>flash</w:t>
      </w:r>
      <w:proofErr w:type="spellEnd"/>
      <w:r w:rsidR="00A85BC1">
        <w:t xml:space="preserve"> disk apod.), nedohodnou-li se smluvní strany jinak.</w:t>
      </w:r>
      <w:r w:rsidR="00276B6A">
        <w:t xml:space="preserve"> </w:t>
      </w:r>
    </w:p>
    <w:p w:rsidR="00354895" w:rsidRDefault="00276B6A" w:rsidP="008439AB">
      <w:pPr>
        <w:tabs>
          <w:tab w:val="left" w:pos="426"/>
        </w:tabs>
        <w:autoSpaceDE w:val="0"/>
        <w:autoSpaceDN w:val="0"/>
        <w:spacing w:before="120" w:after="120"/>
        <w:ind w:left="851"/>
      </w:pPr>
      <w:r>
        <w:t>Revizní zpráva musí obsahovat minimálně přesné označení zařízení, inventární nebo evidenční číslo zařízení, datum provedení revize, zhodnocení stavu zařízení, datum příští revize a jméno revidujícího.</w:t>
      </w:r>
      <w:r w:rsidR="00143634">
        <w:t xml:space="preserve"> </w:t>
      </w:r>
    </w:p>
    <w:p w:rsidR="002C19F5" w:rsidRDefault="00A75A26" w:rsidP="00A75A26">
      <w:pPr>
        <w:numPr>
          <w:ilvl w:val="0"/>
          <w:numId w:val="12"/>
        </w:numPr>
        <w:tabs>
          <w:tab w:val="left" w:pos="426"/>
        </w:tabs>
        <w:autoSpaceDE w:val="0"/>
        <w:autoSpaceDN w:val="0"/>
        <w:spacing w:before="120" w:after="120"/>
        <w:ind w:left="851" w:hanging="425"/>
      </w:pPr>
      <w:r w:rsidRPr="00A75A26">
        <w:t>V případě, že poskytovatel zjistí poškození nebo nevyhovující stav zařízení, vyhotoví o</w:t>
      </w:r>
      <w:r w:rsidR="008439AB">
        <w:t> </w:t>
      </w:r>
      <w:r w:rsidRPr="00A75A26">
        <w:t>tomto záznam, ve kterém uvede druh závady a označí zařízení jako nezpůsobilé k</w:t>
      </w:r>
      <w:r w:rsidR="008439AB">
        <w:t> </w:t>
      </w:r>
      <w:r w:rsidRPr="00A75A26">
        <w:t>dalšímu už</w:t>
      </w:r>
      <w:r>
        <w:t xml:space="preserve">ívání. Tento záznam neprodleně </w:t>
      </w:r>
      <w:r w:rsidRPr="00A75A26">
        <w:t>postoupí</w:t>
      </w:r>
      <w:r w:rsidR="00A93691">
        <w:t xml:space="preserve"> písemně kontaktní osobě</w:t>
      </w:r>
      <w:r w:rsidRPr="00A75A26">
        <w:t xml:space="preserve"> objednatel</w:t>
      </w:r>
      <w:r w:rsidR="00A93691">
        <w:t>e</w:t>
      </w:r>
      <w:r w:rsidR="00427828">
        <w:t xml:space="preserve">, nejpozději však </w:t>
      </w:r>
      <w:r w:rsidR="00427828" w:rsidRPr="00810A5D">
        <w:t>do 2</w:t>
      </w:r>
      <w:r w:rsidR="00427828">
        <w:t xml:space="preserve"> pracovních dnů</w:t>
      </w:r>
      <w:r w:rsidRPr="00A75A26">
        <w:t>.</w:t>
      </w:r>
    </w:p>
    <w:p w:rsidR="00B550FC" w:rsidRPr="00627A22" w:rsidRDefault="00B550FC" w:rsidP="00B550FC">
      <w:pPr>
        <w:numPr>
          <w:ilvl w:val="0"/>
          <w:numId w:val="6"/>
        </w:numPr>
        <w:autoSpaceDE w:val="0"/>
        <w:autoSpaceDN w:val="0"/>
        <w:spacing w:before="360" w:after="120"/>
        <w:ind w:left="425" w:hanging="425"/>
        <w:rPr>
          <w:lang w:eastAsia="cs-CZ"/>
        </w:rPr>
      </w:pPr>
      <w:r w:rsidRPr="00627A22">
        <w:rPr>
          <w:lang w:eastAsia="cs-CZ"/>
        </w:rPr>
        <w:t>Povinnosti objednatele:</w:t>
      </w:r>
    </w:p>
    <w:p w:rsidR="00B550FC" w:rsidRDefault="00B550FC" w:rsidP="00B550FC">
      <w:pPr>
        <w:numPr>
          <w:ilvl w:val="0"/>
          <w:numId w:val="2"/>
        </w:numPr>
        <w:tabs>
          <w:tab w:val="left" w:pos="426"/>
        </w:tabs>
        <w:autoSpaceDE w:val="0"/>
        <w:autoSpaceDN w:val="0"/>
        <w:spacing w:before="120" w:after="120"/>
        <w:ind w:left="851" w:hanging="425"/>
      </w:pPr>
      <w:r w:rsidRPr="00627A22">
        <w:t xml:space="preserve">Objednatel </w:t>
      </w:r>
      <w:r>
        <w:t>se zavazuje</w:t>
      </w:r>
      <w:r w:rsidRPr="00627A22">
        <w:t xml:space="preserve"> </w:t>
      </w:r>
      <w:r w:rsidR="007D3D71">
        <w:t>zajistit</w:t>
      </w:r>
      <w:r w:rsidRPr="00627A22">
        <w:t xml:space="preserve"> poskytovateli potřebnou součinnost pro plnění předmětu této smlouvy</w:t>
      </w:r>
      <w:r>
        <w:t>,</w:t>
      </w:r>
      <w:r w:rsidRPr="00627A22">
        <w:t xml:space="preserve"> </w:t>
      </w:r>
      <w:r>
        <w:t xml:space="preserve">zejména </w:t>
      </w:r>
      <w:r w:rsidRPr="00627A22">
        <w:t>před</w:t>
      </w:r>
      <w:r>
        <w:t>áv</w:t>
      </w:r>
      <w:r w:rsidRPr="00627A22">
        <w:t>at poskytovateli veškeré podklady a dokumentaci potřebnou pro řádn</w:t>
      </w:r>
      <w:r>
        <w:t>é plnění předmětu této smlouvy a umožňovat pracovníkům poskytovatele vstup do všech prostor, kterých se plnění dle této smlouvy týká.</w:t>
      </w:r>
    </w:p>
    <w:p w:rsidR="00B550FC" w:rsidRDefault="00B550FC" w:rsidP="00B550FC">
      <w:pPr>
        <w:numPr>
          <w:ilvl w:val="0"/>
          <w:numId w:val="2"/>
        </w:numPr>
        <w:tabs>
          <w:tab w:val="left" w:pos="426"/>
        </w:tabs>
        <w:autoSpaceDE w:val="0"/>
        <w:autoSpaceDN w:val="0"/>
        <w:spacing w:before="120" w:after="120"/>
        <w:ind w:left="851" w:hanging="425"/>
      </w:pPr>
      <w:r>
        <w:lastRenderedPageBreak/>
        <w:t xml:space="preserve">Pro vytvoření </w:t>
      </w:r>
      <w:r w:rsidRPr="00873F37">
        <w:rPr>
          <w:i/>
        </w:rPr>
        <w:t>Plánu revizních činností</w:t>
      </w:r>
      <w:r>
        <w:rPr>
          <w:i/>
        </w:rPr>
        <w:t>,</w:t>
      </w:r>
      <w:r w:rsidRPr="00873F37">
        <w:t xml:space="preserve"> před zahájením revizních prací</w:t>
      </w:r>
      <w:r>
        <w:t>,</w:t>
      </w:r>
      <w:r w:rsidRPr="00873F37">
        <w:t xml:space="preserve"> </w:t>
      </w:r>
      <w:r w:rsidR="00DF6D7E">
        <w:t xml:space="preserve">poskytne </w:t>
      </w:r>
      <w:r>
        <w:t xml:space="preserve">objednatel </w:t>
      </w:r>
      <w:r w:rsidR="00DF6D7E">
        <w:t>poskytovateli seznam zař</w:t>
      </w:r>
      <w:r w:rsidR="0069193B">
        <w:t>ízení evidovaných objednatelem</w:t>
      </w:r>
      <w:r w:rsidR="00DF6D7E">
        <w:t>, aby poskytovatel mohl na z</w:t>
      </w:r>
      <w:r w:rsidR="007E711C">
        <w:t>ákladě těchto informací zpracováva</w:t>
      </w:r>
      <w:r w:rsidR="00DF6D7E">
        <w:t xml:space="preserve">t </w:t>
      </w:r>
      <w:r w:rsidRPr="00873F37">
        <w:t>průběžn</w:t>
      </w:r>
      <w:r>
        <w:t>ou</w:t>
      </w:r>
      <w:r w:rsidRPr="00873F37">
        <w:t xml:space="preserve"> analýz</w:t>
      </w:r>
      <w:r>
        <w:t>u</w:t>
      </w:r>
      <w:r w:rsidRPr="00873F37">
        <w:t xml:space="preserve"> majetku </w:t>
      </w:r>
      <w:r>
        <w:t xml:space="preserve">objednatele, </w:t>
      </w:r>
      <w:r w:rsidR="00A37672">
        <w:br/>
      </w:r>
      <w:r>
        <w:t>a to</w:t>
      </w:r>
      <w:r w:rsidRPr="00873F37">
        <w:t xml:space="preserve"> za</w:t>
      </w:r>
      <w:r>
        <w:t> </w:t>
      </w:r>
      <w:r w:rsidRPr="00873F37">
        <w:t xml:space="preserve">účelem výběru položek určených k revizím a jejich rozdělení </w:t>
      </w:r>
      <w:r w:rsidRPr="00947BDC">
        <w:t>do</w:t>
      </w:r>
      <w:r>
        <w:t> </w:t>
      </w:r>
      <w:r w:rsidRPr="00947BDC">
        <w:t>skupin</w:t>
      </w:r>
      <w:r w:rsidRPr="00873F37">
        <w:t xml:space="preserve"> dle </w:t>
      </w:r>
      <w:r w:rsidR="009C15C1">
        <w:br/>
      </w:r>
      <w:r w:rsidRPr="00873F37">
        <w:t>ČSN</w:t>
      </w:r>
      <w:r w:rsidR="009C15C1">
        <w:t xml:space="preserve"> 33 1600 </w:t>
      </w:r>
      <w:proofErr w:type="spellStart"/>
      <w:r w:rsidR="009C15C1">
        <w:t>ed</w:t>
      </w:r>
      <w:proofErr w:type="spellEnd"/>
      <w:r w:rsidR="009C15C1">
        <w:t>.</w:t>
      </w:r>
      <w:r w:rsidR="00A31E32">
        <w:t xml:space="preserve"> </w:t>
      </w:r>
      <w:r w:rsidR="009C15C1">
        <w:t>2</w:t>
      </w:r>
      <w:r w:rsidRPr="00873F37">
        <w:t>.</w:t>
      </w:r>
      <w:r>
        <w:t xml:space="preserve"> </w:t>
      </w:r>
    </w:p>
    <w:p w:rsidR="00B550FC" w:rsidRDefault="00DF6D7E" w:rsidP="00B550FC">
      <w:pPr>
        <w:numPr>
          <w:ilvl w:val="0"/>
          <w:numId w:val="2"/>
        </w:numPr>
        <w:tabs>
          <w:tab w:val="left" w:pos="426"/>
        </w:tabs>
        <w:autoSpaceDE w:val="0"/>
        <w:autoSpaceDN w:val="0"/>
        <w:spacing w:before="120" w:after="120"/>
        <w:ind w:left="851" w:hanging="425"/>
      </w:pPr>
      <w:r>
        <w:t xml:space="preserve">Pro předávání dat a informací pro potřeby zpracovávání </w:t>
      </w:r>
      <w:r w:rsidR="00B550FC">
        <w:t>analýzy majetku objednatele</w:t>
      </w:r>
      <w:r>
        <w:t xml:space="preserve"> </w:t>
      </w:r>
      <w:r w:rsidR="007E711C">
        <w:br/>
      </w:r>
      <w:r>
        <w:t xml:space="preserve">a </w:t>
      </w:r>
      <w:r w:rsidR="00B550FC" w:rsidRPr="00641845">
        <w:rPr>
          <w:i/>
        </w:rPr>
        <w:t>Plán</w:t>
      </w:r>
      <w:r>
        <w:rPr>
          <w:i/>
        </w:rPr>
        <w:t>u</w:t>
      </w:r>
      <w:r w:rsidR="00B550FC" w:rsidRPr="00641845">
        <w:rPr>
          <w:i/>
        </w:rPr>
        <w:t xml:space="preserve"> revizních činností</w:t>
      </w:r>
      <w:r w:rsidR="00B550FC">
        <w:t>, bude </w:t>
      </w:r>
      <w:r w:rsidR="00BC3D26">
        <w:t xml:space="preserve">objednatelem </w:t>
      </w:r>
      <w:r w:rsidR="00B550FC">
        <w:t xml:space="preserve">určena osoba pověřená součinností, která bude </w:t>
      </w:r>
      <w:r>
        <w:t> </w:t>
      </w:r>
      <w:r w:rsidR="00B550FC">
        <w:t>poskytovatel</w:t>
      </w:r>
      <w:r>
        <w:t>i v předem dohodnutých termínech data a informace předávat v elektronické podobě</w:t>
      </w:r>
      <w:r w:rsidR="00B550FC">
        <w:t>.</w:t>
      </w:r>
      <w:r w:rsidR="0023773E">
        <w:t xml:space="preserve"> Jméno a kontaktní údaje této oprávněné osoby sdělí objednatel poskytovateli nejpozději při podpisu této smlouvy.</w:t>
      </w:r>
    </w:p>
    <w:p w:rsidR="00160E82" w:rsidRPr="00160E82" w:rsidRDefault="00160E82" w:rsidP="00160E82">
      <w:pPr>
        <w:pStyle w:val="Nadpis2"/>
        <w:ind w:left="0" w:hanging="11"/>
      </w:pPr>
      <w:r>
        <w:br/>
        <w:t>Odpovědnost za vady</w:t>
      </w:r>
    </w:p>
    <w:p w:rsidR="00160E82" w:rsidRDefault="00160E82" w:rsidP="00967C61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20"/>
        <w:ind w:left="425" w:hanging="425"/>
      </w:pPr>
      <w:r>
        <w:t>Poskytovatel odpovídá za to, že služby budou poskytnuty v souladu s touto smlouvou</w:t>
      </w:r>
      <w:r>
        <w:rPr>
          <w:rFonts w:eastAsia="Times New Roman"/>
        </w:rPr>
        <w:t xml:space="preserve"> v odpovídající odborné kvalitě.  </w:t>
      </w:r>
    </w:p>
    <w:p w:rsidR="00160E82" w:rsidRDefault="00160E82" w:rsidP="00967C61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20"/>
        <w:ind w:left="425" w:hanging="425"/>
      </w:pPr>
      <w:r>
        <w:t>V případě, že objednatel zjistí vady plnění</w:t>
      </w:r>
      <w:r w:rsidR="00FA29B2">
        <w:t>,</w:t>
      </w:r>
      <w:r>
        <w:t xml:space="preserve"> je poskytovatel povinen tyto vady odstranit </w:t>
      </w:r>
      <w:r w:rsidRPr="004422AE">
        <w:t>do</w:t>
      </w:r>
      <w:r w:rsidR="00A649B5" w:rsidRPr="004422AE">
        <w:t> </w:t>
      </w:r>
      <w:r w:rsidR="00BC3D26" w:rsidRPr="004422AE">
        <w:t xml:space="preserve">2 pracovních </w:t>
      </w:r>
      <w:r w:rsidR="0067229A" w:rsidRPr="004422AE">
        <w:t>dnů</w:t>
      </w:r>
      <w:r w:rsidRPr="004422AE">
        <w:t xml:space="preserve"> od sdělení objednatele o vadách. S ohledem na charakter</w:t>
      </w:r>
      <w:r>
        <w:t xml:space="preserve"> zjištěných vad je objednatel oprávněn stanovit poskytovateli lhůtu delší. </w:t>
      </w:r>
    </w:p>
    <w:p w:rsidR="00160E82" w:rsidRDefault="00160E82" w:rsidP="00967C61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20"/>
        <w:ind w:left="425" w:hanging="425"/>
      </w:pPr>
      <w:r>
        <w:t xml:space="preserve">Poskytovatel odpovídá za vady poskytnutých služeb v průběhu trvání této smlouvy. </w:t>
      </w:r>
    </w:p>
    <w:p w:rsidR="008464EC" w:rsidRPr="008464EC" w:rsidRDefault="008464EC" w:rsidP="008464EC">
      <w:pPr>
        <w:pStyle w:val="Nadpis2"/>
        <w:ind w:left="0" w:hanging="11"/>
      </w:pPr>
      <w:r>
        <w:br/>
        <w:t>Smluvní pokuta, úrok z prodlení</w:t>
      </w:r>
    </w:p>
    <w:p w:rsidR="008464EC" w:rsidRDefault="008464EC" w:rsidP="00967C61">
      <w:pPr>
        <w:numPr>
          <w:ilvl w:val="0"/>
          <w:numId w:val="1"/>
        </w:numPr>
        <w:spacing w:after="120"/>
        <w:ind w:left="426" w:hanging="426"/>
      </w:pPr>
      <w:r>
        <w:t>Poskytovatel je povinen uhradit objednateli smluvní pokutu</w:t>
      </w:r>
      <w:r w:rsidR="00875159">
        <w:t>:</w:t>
      </w:r>
    </w:p>
    <w:p w:rsidR="00C206EE" w:rsidRDefault="00C206EE" w:rsidP="00C206EE">
      <w:pPr>
        <w:numPr>
          <w:ilvl w:val="0"/>
          <w:numId w:val="13"/>
        </w:numPr>
        <w:tabs>
          <w:tab w:val="left" w:pos="426"/>
        </w:tabs>
        <w:autoSpaceDE w:val="0"/>
        <w:autoSpaceDN w:val="0"/>
        <w:spacing w:before="120" w:after="120"/>
        <w:ind w:left="851" w:hanging="425"/>
      </w:pPr>
      <w:r>
        <w:t xml:space="preserve">v případě, kdy </w:t>
      </w:r>
      <w:r w:rsidR="007F78BD">
        <w:t>poskytovatel</w:t>
      </w:r>
      <w:r w:rsidR="00345DCF">
        <w:t xml:space="preserve"> </w:t>
      </w:r>
      <w:r w:rsidR="005F1AF5">
        <w:t>nepro</w:t>
      </w:r>
      <w:r w:rsidR="00345DCF">
        <w:t>vedl</w:t>
      </w:r>
      <w:r w:rsidR="00BA4FBA">
        <w:t xml:space="preserve"> revizi, tj.</w:t>
      </w:r>
      <w:r w:rsidR="005F1AF5">
        <w:t xml:space="preserve"> kontrol</w:t>
      </w:r>
      <w:r w:rsidR="00345DCF">
        <w:t>u</w:t>
      </w:r>
      <w:r w:rsidR="005F1AF5">
        <w:t>, měření a zkoušk</w:t>
      </w:r>
      <w:r w:rsidR="00345DCF">
        <w:t>u</w:t>
      </w:r>
      <w:r w:rsidR="005F1AF5">
        <w:t xml:space="preserve"> zařízení</w:t>
      </w:r>
      <w:r w:rsidR="00BA4FBA">
        <w:t>,</w:t>
      </w:r>
      <w:r w:rsidR="005F1AF5">
        <w:t xml:space="preserve"> dle čl. IV </w:t>
      </w:r>
      <w:r w:rsidR="00B27BF6">
        <w:t xml:space="preserve">odst. </w:t>
      </w:r>
      <w:r w:rsidR="00F11EB8">
        <w:t>1</w:t>
      </w:r>
      <w:r w:rsidR="00BA4FBA">
        <w:t xml:space="preserve"> písm.</w:t>
      </w:r>
      <w:r w:rsidR="005F1AF5">
        <w:t xml:space="preserve"> </w:t>
      </w:r>
      <w:r w:rsidR="007044DA">
        <w:t>d</w:t>
      </w:r>
      <w:r w:rsidR="005F1AF5">
        <w:t xml:space="preserve">), </w:t>
      </w:r>
      <w:r w:rsidR="00E43AFF">
        <w:t>50</w:t>
      </w:r>
      <w:r w:rsidR="00836BE0">
        <w:t> </w:t>
      </w:r>
      <w:r w:rsidR="005F1AF5">
        <w:t xml:space="preserve">Kč </w:t>
      </w:r>
      <w:r w:rsidR="005F1AF5" w:rsidRPr="00C206EE">
        <w:t>za</w:t>
      </w:r>
      <w:r w:rsidR="005F1AF5">
        <w:t> </w:t>
      </w:r>
      <w:r w:rsidR="005F1AF5" w:rsidRPr="00C206EE">
        <w:t>každý jednotlivý případ</w:t>
      </w:r>
      <w:r w:rsidR="007A71B5">
        <w:t>,</w:t>
      </w:r>
    </w:p>
    <w:p w:rsidR="002542E7" w:rsidRDefault="005F1AF5" w:rsidP="00967C61">
      <w:pPr>
        <w:numPr>
          <w:ilvl w:val="0"/>
          <w:numId w:val="13"/>
        </w:numPr>
        <w:tabs>
          <w:tab w:val="left" w:pos="426"/>
        </w:tabs>
        <w:autoSpaceDE w:val="0"/>
        <w:autoSpaceDN w:val="0"/>
        <w:spacing w:before="120" w:after="120"/>
        <w:ind w:left="851" w:hanging="425"/>
      </w:pPr>
      <w:r>
        <w:t xml:space="preserve">v případě, </w:t>
      </w:r>
      <w:r w:rsidR="000251B5">
        <w:t xml:space="preserve">kdy </w:t>
      </w:r>
      <w:r>
        <w:t xml:space="preserve">poskytovatel </w:t>
      </w:r>
      <w:r w:rsidR="000251B5">
        <w:t xml:space="preserve">nedodrží </w:t>
      </w:r>
      <w:r w:rsidR="00875159">
        <w:t xml:space="preserve">podmínku </w:t>
      </w:r>
      <w:r>
        <w:t xml:space="preserve">dle čl. </w:t>
      </w:r>
      <w:r w:rsidR="00B27BF6">
        <w:t>IV</w:t>
      </w:r>
      <w:r>
        <w:t xml:space="preserve"> </w:t>
      </w:r>
      <w:r w:rsidR="00B27BF6">
        <w:t xml:space="preserve">odst. </w:t>
      </w:r>
      <w:r w:rsidR="00F11EB8">
        <w:t>1</w:t>
      </w:r>
      <w:r w:rsidR="00BA4FBA">
        <w:t xml:space="preserve"> písm.</w:t>
      </w:r>
      <w:r>
        <w:t xml:space="preserve"> </w:t>
      </w:r>
      <w:r w:rsidR="00E43AFF">
        <w:t>f</w:t>
      </w:r>
      <w:r>
        <w:t>),</w:t>
      </w:r>
      <w:r w:rsidR="00C206EE">
        <w:t xml:space="preserve"> ve výši </w:t>
      </w:r>
      <w:r w:rsidR="00E43AFF">
        <w:t>1</w:t>
      </w:r>
      <w:r w:rsidR="00F8135E">
        <w:t>0</w:t>
      </w:r>
      <w:r w:rsidR="00C206EE">
        <w:t>00</w:t>
      </w:r>
      <w:r w:rsidR="00823430">
        <w:t> </w:t>
      </w:r>
      <w:r w:rsidR="00C206EE">
        <w:t>Kč</w:t>
      </w:r>
      <w:r>
        <w:t xml:space="preserve"> </w:t>
      </w:r>
      <w:r w:rsidRPr="00C206EE">
        <w:t>za</w:t>
      </w:r>
      <w:r>
        <w:t> </w:t>
      </w:r>
      <w:r w:rsidRPr="00C206EE">
        <w:t>každý jednotlivý případ</w:t>
      </w:r>
      <w:r w:rsidR="00875159">
        <w:t>,</w:t>
      </w:r>
      <w:r w:rsidR="00C206EE">
        <w:t xml:space="preserve"> </w:t>
      </w:r>
    </w:p>
    <w:p w:rsidR="00F8135E" w:rsidRDefault="00F8135E" w:rsidP="00F8135E">
      <w:pPr>
        <w:numPr>
          <w:ilvl w:val="0"/>
          <w:numId w:val="13"/>
        </w:numPr>
        <w:tabs>
          <w:tab w:val="left" w:pos="426"/>
        </w:tabs>
        <w:autoSpaceDE w:val="0"/>
        <w:autoSpaceDN w:val="0"/>
        <w:spacing w:before="120" w:after="120"/>
        <w:ind w:left="851" w:hanging="425"/>
      </w:pPr>
      <w:r>
        <w:t xml:space="preserve">v případě, kdy poskytovatel nedodrží podmínky dle čl. IV odst. 1 písm. g), ve výši 100 Kč </w:t>
      </w:r>
      <w:r w:rsidRPr="00C206EE">
        <w:t>za</w:t>
      </w:r>
      <w:r>
        <w:t> </w:t>
      </w:r>
      <w:r w:rsidRPr="00C206EE">
        <w:t>každý jednotlivý případ</w:t>
      </w:r>
      <w:r w:rsidR="00875159">
        <w:t>,</w:t>
      </w:r>
      <w:r>
        <w:t xml:space="preserve"> </w:t>
      </w:r>
    </w:p>
    <w:p w:rsidR="008464EC" w:rsidRDefault="005F1AF5" w:rsidP="00967C61">
      <w:pPr>
        <w:numPr>
          <w:ilvl w:val="0"/>
          <w:numId w:val="13"/>
        </w:numPr>
        <w:tabs>
          <w:tab w:val="left" w:pos="426"/>
        </w:tabs>
        <w:autoSpaceDE w:val="0"/>
        <w:autoSpaceDN w:val="0"/>
        <w:spacing w:before="120" w:after="120"/>
        <w:ind w:left="851" w:hanging="425"/>
      </w:pPr>
      <w:r>
        <w:t>v p</w:t>
      </w:r>
      <w:r w:rsidR="00732E40">
        <w:t>řípadě, že poskytovatel nezpracoval</w:t>
      </w:r>
      <w:r>
        <w:t xml:space="preserve"> </w:t>
      </w:r>
      <w:r w:rsidR="00B27BF6">
        <w:t>revizní zprávu dle čl. IV</w:t>
      </w:r>
      <w:r>
        <w:t xml:space="preserve"> </w:t>
      </w:r>
      <w:r w:rsidR="00B27BF6">
        <w:t xml:space="preserve">odst. </w:t>
      </w:r>
      <w:r w:rsidR="00F11EB8">
        <w:t>1</w:t>
      </w:r>
      <w:r w:rsidR="00BA4FBA">
        <w:t xml:space="preserve"> písm.</w:t>
      </w:r>
      <w:r>
        <w:t xml:space="preserve"> </w:t>
      </w:r>
      <w:r w:rsidR="00E43AFF">
        <w:t>h</w:t>
      </w:r>
      <w:r w:rsidR="007044DA">
        <w:t>)</w:t>
      </w:r>
      <w:r>
        <w:t xml:space="preserve">, ve výši </w:t>
      </w:r>
      <w:r w:rsidR="005410B3">
        <w:t>1000</w:t>
      </w:r>
      <w:r w:rsidR="00836BE0">
        <w:t> </w:t>
      </w:r>
      <w:r>
        <w:t>Kč za každý jednotlivý případ</w:t>
      </w:r>
      <w:r w:rsidR="00875159">
        <w:t>,</w:t>
      </w:r>
    </w:p>
    <w:p w:rsidR="004E0E57" w:rsidRDefault="004E0E57" w:rsidP="004E0E57">
      <w:pPr>
        <w:numPr>
          <w:ilvl w:val="0"/>
          <w:numId w:val="13"/>
        </w:numPr>
        <w:tabs>
          <w:tab w:val="left" w:pos="426"/>
        </w:tabs>
        <w:autoSpaceDE w:val="0"/>
        <w:autoSpaceDN w:val="0"/>
        <w:spacing w:before="120" w:after="120"/>
        <w:ind w:left="851" w:hanging="425"/>
      </w:pPr>
      <w:r>
        <w:t xml:space="preserve">v případě, že poskytovatel nevyhotovil záznam dle čl. IV odst. 1 písm. i), ve výši </w:t>
      </w:r>
      <w:r w:rsidR="006554C2">
        <w:t>2</w:t>
      </w:r>
      <w:r>
        <w:t>00 Kč za každý jednotlivý případ</w:t>
      </w:r>
      <w:r w:rsidR="00875159">
        <w:t>,</w:t>
      </w:r>
    </w:p>
    <w:p w:rsidR="006554C2" w:rsidRDefault="006554C2" w:rsidP="006554C2">
      <w:pPr>
        <w:numPr>
          <w:ilvl w:val="0"/>
          <w:numId w:val="13"/>
        </w:numPr>
        <w:tabs>
          <w:tab w:val="left" w:pos="426"/>
        </w:tabs>
        <w:autoSpaceDE w:val="0"/>
        <w:autoSpaceDN w:val="0"/>
        <w:spacing w:before="120" w:after="120"/>
        <w:ind w:left="851" w:hanging="425"/>
      </w:pPr>
      <w:r>
        <w:t>v případě, že poskytovatel neprodleně nepostoupil objednateli záznam dle čl. IV odst. 1 písm. i), ve výši 200 Kč za každý jednotlivý případ</w:t>
      </w:r>
      <w:r w:rsidR="00875159">
        <w:t>,</w:t>
      </w:r>
    </w:p>
    <w:p w:rsidR="004E0E57" w:rsidRDefault="005F1AF5" w:rsidP="0010458A">
      <w:pPr>
        <w:numPr>
          <w:ilvl w:val="0"/>
          <w:numId w:val="13"/>
        </w:numPr>
        <w:tabs>
          <w:tab w:val="left" w:pos="426"/>
        </w:tabs>
        <w:autoSpaceDE w:val="0"/>
        <w:autoSpaceDN w:val="0"/>
        <w:spacing w:before="120" w:after="120"/>
        <w:ind w:left="851" w:hanging="425"/>
      </w:pPr>
      <w:r>
        <w:t>v případě, že poskytovatel nevykon</w:t>
      </w:r>
      <w:r w:rsidR="00732E40">
        <w:t>al</w:t>
      </w:r>
      <w:r>
        <w:t xml:space="preserve"> vyžádanou revizi</w:t>
      </w:r>
      <w:r w:rsidR="00B27BF6">
        <w:t xml:space="preserve"> dle čl. IV</w:t>
      </w:r>
      <w:r>
        <w:t xml:space="preserve"> </w:t>
      </w:r>
      <w:r w:rsidR="00B27BF6">
        <w:t xml:space="preserve">odst. </w:t>
      </w:r>
      <w:r w:rsidR="00F11EB8">
        <w:t>1</w:t>
      </w:r>
      <w:r w:rsidR="00BA4FBA">
        <w:t xml:space="preserve"> písm.</w:t>
      </w:r>
      <w:r>
        <w:t xml:space="preserve"> </w:t>
      </w:r>
      <w:r w:rsidR="00E43AFF">
        <w:t>e</w:t>
      </w:r>
      <w:r>
        <w:t xml:space="preserve">), ve výši </w:t>
      </w:r>
      <w:r w:rsidR="001E42A7">
        <w:t>5</w:t>
      </w:r>
      <w:r>
        <w:t>00 Kč za každý jednotlivý případ</w:t>
      </w:r>
      <w:r w:rsidR="00875159">
        <w:t>,</w:t>
      </w:r>
    </w:p>
    <w:p w:rsidR="000D773B" w:rsidRDefault="000D773B" w:rsidP="00967C61">
      <w:pPr>
        <w:numPr>
          <w:ilvl w:val="0"/>
          <w:numId w:val="1"/>
        </w:numPr>
        <w:spacing w:after="120"/>
        <w:ind w:left="426" w:hanging="426"/>
      </w:pPr>
      <w:r>
        <w:t>V případě prodlení objednatele se zaplacením faktury poskytovatele je poskytovatel oprávněn požadovat úroky z prodlení v zákonné výši z dlužné částky za každý den prodlení.</w:t>
      </w:r>
    </w:p>
    <w:p w:rsidR="000D773B" w:rsidRDefault="000D773B" w:rsidP="00967C61">
      <w:pPr>
        <w:numPr>
          <w:ilvl w:val="0"/>
          <w:numId w:val="1"/>
        </w:numPr>
        <w:spacing w:after="120"/>
        <w:ind w:left="426" w:hanging="426"/>
      </w:pPr>
      <w:r>
        <w:t>Celková výše jednotlivých smluvních pokut není omezena a smluvní pokuty mohou být kombinovány, tzn., že uplatnění jedné smluvní pokuty nevylučuje souběžné uplatnění jiné smluvní pokuty.</w:t>
      </w:r>
    </w:p>
    <w:p w:rsidR="000D773B" w:rsidRDefault="000D773B" w:rsidP="00967C61">
      <w:pPr>
        <w:numPr>
          <w:ilvl w:val="0"/>
          <w:numId w:val="1"/>
        </w:numPr>
        <w:spacing w:after="120"/>
        <w:ind w:left="426" w:hanging="426"/>
      </w:pPr>
      <w:r>
        <w:t>Ujednáním o smluvní pokutě není dotčen nárok objednatele na náhradu vzniklé škody způsobené porušením povinnosti poskytovatele, přičemž částka zaplacených smluvních pokut se do výše náhrady škody nezapočítává.</w:t>
      </w:r>
    </w:p>
    <w:p w:rsidR="000D773B" w:rsidRDefault="000D773B" w:rsidP="00967C61">
      <w:pPr>
        <w:numPr>
          <w:ilvl w:val="0"/>
          <w:numId w:val="1"/>
        </w:numPr>
        <w:spacing w:after="120"/>
        <w:ind w:left="426" w:hanging="426"/>
      </w:pPr>
      <w:r>
        <w:t>Smluvní pokuta je splatná do 21 dnů ode dne doručení oznámení o uložení smluvní pokuty objednatelem poskytovateli. Pro případ pochybností o doručení oznámení o uložení smluvní pokuty se sjednává, že se oznámení považuje za doručené druhé straně třetím dnem od</w:t>
      </w:r>
      <w:r w:rsidR="00BF055D">
        <w:t> </w:t>
      </w:r>
      <w:r>
        <w:t>podání zásilky k poštovní přepravě.</w:t>
      </w:r>
    </w:p>
    <w:p w:rsidR="006B408E" w:rsidRDefault="006B408E" w:rsidP="006B408E">
      <w:pPr>
        <w:pStyle w:val="Nadpis2"/>
        <w:ind w:left="0" w:hanging="11"/>
      </w:pPr>
      <w:r>
        <w:lastRenderedPageBreak/>
        <w:br/>
        <w:t>Ukončení smlouvy</w:t>
      </w:r>
    </w:p>
    <w:p w:rsidR="006B408E" w:rsidRDefault="006B408E" w:rsidP="00967C61">
      <w:pPr>
        <w:numPr>
          <w:ilvl w:val="0"/>
          <w:numId w:val="14"/>
        </w:numPr>
        <w:spacing w:after="120"/>
        <w:ind w:left="426" w:hanging="426"/>
      </w:pPr>
      <w:r>
        <w:t>Smluvní vztah vzniklý na základě této smlouvy lze ukončit těmito způsoby:</w:t>
      </w:r>
    </w:p>
    <w:p w:rsidR="006B408E" w:rsidRDefault="006B408E" w:rsidP="005B183C">
      <w:pPr>
        <w:spacing w:after="120"/>
        <w:ind w:left="851" w:hanging="425"/>
      </w:pPr>
      <w:r>
        <w:t>a)</w:t>
      </w:r>
      <w:r>
        <w:tab/>
        <w:t>odstoupením od smlouvy:</w:t>
      </w:r>
    </w:p>
    <w:p w:rsidR="006B408E" w:rsidRPr="007A49B0" w:rsidRDefault="006B408E" w:rsidP="00967C61">
      <w:pPr>
        <w:pStyle w:val="Odstavecseseznamem"/>
        <w:numPr>
          <w:ilvl w:val="2"/>
          <w:numId w:val="15"/>
        </w:numPr>
        <w:spacing w:after="120"/>
        <w:ind w:left="1418" w:hanging="425"/>
        <w:jc w:val="both"/>
      </w:pPr>
      <w:r w:rsidRPr="007A49B0">
        <w:t>za podmínek uvedených v § 2002 a násl. občanského zákoníku v případě porušení smlouvy druhou smluvní stranou podstatným způsobem,</w:t>
      </w:r>
    </w:p>
    <w:p w:rsidR="006B408E" w:rsidRDefault="006B408E" w:rsidP="00967C61">
      <w:pPr>
        <w:pStyle w:val="Odstavecseseznamem"/>
        <w:numPr>
          <w:ilvl w:val="2"/>
          <w:numId w:val="15"/>
        </w:numPr>
        <w:spacing w:after="120"/>
        <w:ind w:left="1418" w:hanging="425"/>
        <w:jc w:val="both"/>
      </w:pPr>
      <w:r>
        <w:t>za podmínek stanovených zákonem č. 134/2016 Sb., ve znění pozdějších předpisů,</w:t>
      </w:r>
    </w:p>
    <w:p w:rsidR="006B408E" w:rsidRDefault="006B408E" w:rsidP="00967C61">
      <w:pPr>
        <w:pStyle w:val="Odstavecseseznamem"/>
        <w:numPr>
          <w:ilvl w:val="2"/>
          <w:numId w:val="15"/>
        </w:numPr>
        <w:spacing w:after="120"/>
        <w:ind w:left="1418" w:hanging="425"/>
        <w:jc w:val="both"/>
      </w:pPr>
      <w:r>
        <w:t xml:space="preserve">v případech, které si smluvní strany ujednaly dále v tomto článku smlouvy, </w:t>
      </w:r>
    </w:p>
    <w:p w:rsidR="006B408E" w:rsidRDefault="006B408E" w:rsidP="005B183C">
      <w:pPr>
        <w:spacing w:after="120"/>
        <w:ind w:left="851" w:hanging="425"/>
      </w:pPr>
      <w:r>
        <w:t>b)</w:t>
      </w:r>
      <w:r>
        <w:tab/>
        <w:t>dohodou smluvních stran,</w:t>
      </w:r>
    </w:p>
    <w:p w:rsidR="006B408E" w:rsidRDefault="006B408E" w:rsidP="005B183C">
      <w:pPr>
        <w:spacing w:after="120"/>
        <w:ind w:left="851" w:hanging="425"/>
      </w:pPr>
      <w:r>
        <w:t>c)</w:t>
      </w:r>
      <w:r>
        <w:tab/>
        <w:t>výpovědí.</w:t>
      </w:r>
    </w:p>
    <w:p w:rsidR="006B408E" w:rsidRDefault="006B408E" w:rsidP="005B183C">
      <w:pPr>
        <w:spacing w:after="120"/>
        <w:ind w:firstLine="426"/>
      </w:pPr>
      <w:r>
        <w:t>Projev vůle o odstoupení, dohoda nebo výpověď musí být učiněn vždy v písemné formě.</w:t>
      </w:r>
    </w:p>
    <w:p w:rsidR="006B408E" w:rsidRDefault="006B408E" w:rsidP="00967C61">
      <w:pPr>
        <w:numPr>
          <w:ilvl w:val="0"/>
          <w:numId w:val="14"/>
        </w:numPr>
        <w:spacing w:after="120"/>
        <w:ind w:left="426" w:hanging="426"/>
      </w:pPr>
      <w:r>
        <w:t>Objednatel je oprávněn odstoupit od smlouvy v případě:</w:t>
      </w:r>
    </w:p>
    <w:p w:rsidR="006B408E" w:rsidRDefault="006B408E" w:rsidP="00DA16AB">
      <w:pPr>
        <w:pStyle w:val="Odstavecseseznamem"/>
        <w:numPr>
          <w:ilvl w:val="0"/>
          <w:numId w:val="17"/>
        </w:numPr>
        <w:spacing w:after="120"/>
        <w:ind w:left="851" w:hanging="425"/>
      </w:pPr>
      <w:r>
        <w:t xml:space="preserve">opakovaného neposkytování služeb v souladu </w:t>
      </w:r>
      <w:r w:rsidRPr="007759FF">
        <w:t xml:space="preserve">s čl. </w:t>
      </w:r>
      <w:r w:rsidR="00B27BF6" w:rsidRPr="007759FF">
        <w:t>I</w:t>
      </w:r>
      <w:r w:rsidRPr="007759FF">
        <w:t xml:space="preserve"> odst. </w:t>
      </w:r>
      <w:r w:rsidR="003414A2">
        <w:t>1</w:t>
      </w:r>
      <w:r w:rsidR="00875159">
        <w:t>,</w:t>
      </w:r>
      <w:r>
        <w:t xml:space="preserve"> </w:t>
      </w:r>
    </w:p>
    <w:p w:rsidR="006B408E" w:rsidRDefault="006B408E" w:rsidP="00DA16AB">
      <w:pPr>
        <w:pStyle w:val="Odstavecseseznamem"/>
        <w:numPr>
          <w:ilvl w:val="0"/>
          <w:numId w:val="17"/>
        </w:numPr>
        <w:spacing w:after="120"/>
        <w:ind w:left="851" w:hanging="425"/>
      </w:pPr>
      <w:r>
        <w:t xml:space="preserve">opakovaného porušení povinností dle </w:t>
      </w:r>
      <w:r w:rsidRPr="007759FF">
        <w:t xml:space="preserve">čl. IV odst. </w:t>
      </w:r>
      <w:r w:rsidR="007A49B0">
        <w:t>1</w:t>
      </w:r>
      <w:r w:rsidR="007A49B0" w:rsidRPr="007759FF">
        <w:t xml:space="preserve"> </w:t>
      </w:r>
      <w:r w:rsidRPr="007759FF">
        <w:t xml:space="preserve">písm. </w:t>
      </w:r>
      <w:r w:rsidR="00F924CD" w:rsidRPr="007759FF">
        <w:t>a</w:t>
      </w:r>
      <w:r w:rsidRPr="007759FF">
        <w:t xml:space="preserve">) </w:t>
      </w:r>
      <w:r w:rsidR="00F924CD" w:rsidRPr="007759FF">
        <w:t>až</w:t>
      </w:r>
      <w:r w:rsidRPr="007759FF">
        <w:t xml:space="preserve"> </w:t>
      </w:r>
      <w:r w:rsidR="00F924CD" w:rsidRPr="007759FF">
        <w:t>g</w:t>
      </w:r>
      <w:r w:rsidRPr="007759FF">
        <w:t>)</w:t>
      </w:r>
      <w:r w:rsidR="00875159">
        <w:t>,</w:t>
      </w:r>
    </w:p>
    <w:p w:rsidR="006B408E" w:rsidRPr="00510E59" w:rsidRDefault="006B408E" w:rsidP="00DA16AB">
      <w:pPr>
        <w:pStyle w:val="Odstavecseseznamem"/>
        <w:numPr>
          <w:ilvl w:val="0"/>
          <w:numId w:val="17"/>
        </w:numPr>
        <w:spacing w:after="120"/>
        <w:ind w:left="851" w:hanging="425"/>
      </w:pPr>
      <w:r w:rsidRPr="00510E59">
        <w:t>opakovaného prodlení s odstraněním vad plnění dle čl. V odst. 2 delšího než 3 dny</w:t>
      </w:r>
      <w:r w:rsidR="00875159">
        <w:t>,</w:t>
      </w:r>
    </w:p>
    <w:p w:rsidR="006B408E" w:rsidRDefault="006B408E" w:rsidP="00967C61">
      <w:pPr>
        <w:numPr>
          <w:ilvl w:val="0"/>
          <w:numId w:val="14"/>
        </w:numPr>
        <w:spacing w:after="120"/>
        <w:ind w:left="426" w:hanging="426"/>
      </w:pPr>
      <w:r>
        <w:t>Poskytovatel je oprávněn odstoupit od smlouvy v případě prodlení objednatele se zaplacením ceny za plnění předmětu smlouvy objednatelem delším než 15 dní.</w:t>
      </w:r>
    </w:p>
    <w:p w:rsidR="006B408E" w:rsidRDefault="006B408E" w:rsidP="00967C61">
      <w:pPr>
        <w:numPr>
          <w:ilvl w:val="0"/>
          <w:numId w:val="14"/>
        </w:numPr>
        <w:spacing w:after="120"/>
        <w:ind w:left="426" w:hanging="426"/>
      </w:pPr>
      <w:r>
        <w:t>Účinky odstoupení od smlouvy nastávají okamžikem doručení písemného projevu vůle odstoupit od této smlouvy druhé smluvní straně.</w:t>
      </w:r>
    </w:p>
    <w:p w:rsidR="006B408E" w:rsidRDefault="006B408E" w:rsidP="00967C61">
      <w:pPr>
        <w:numPr>
          <w:ilvl w:val="0"/>
          <w:numId w:val="14"/>
        </w:numPr>
        <w:spacing w:after="120"/>
        <w:ind w:left="426" w:hanging="426"/>
      </w:pPr>
      <w:r>
        <w:t>Odstoupením od smlouvy není dotčen případný nárok na náhradu škody.</w:t>
      </w:r>
      <w:r w:rsidR="00FF5479">
        <w:t xml:space="preserve"> Smluvní pokuty se do náhrady škody nezapočítávají.</w:t>
      </w:r>
    </w:p>
    <w:p w:rsidR="006B408E" w:rsidRDefault="006B408E" w:rsidP="00967C61">
      <w:pPr>
        <w:numPr>
          <w:ilvl w:val="0"/>
          <w:numId w:val="14"/>
        </w:numPr>
        <w:spacing w:after="120"/>
        <w:ind w:left="426" w:hanging="426"/>
      </w:pPr>
      <w:r>
        <w:t xml:space="preserve">Kterákoliv ze smluvních stran je oprávněna ukončit tuto smlouvu písemnou výpovědí, a to </w:t>
      </w:r>
      <w:r w:rsidR="00CF3E1F">
        <w:br/>
      </w:r>
      <w:r>
        <w:t xml:space="preserve">i bez udání důvodu. Výpovědní lhůta činí v případě výpovědi ze strany poskytovatele </w:t>
      </w:r>
      <w:r w:rsidR="0010458A">
        <w:t>4</w:t>
      </w:r>
      <w:r>
        <w:t xml:space="preserve"> měsíc</w:t>
      </w:r>
      <w:r w:rsidR="00731413">
        <w:t>e</w:t>
      </w:r>
      <w:r>
        <w:t>,</w:t>
      </w:r>
      <w:r w:rsidR="00CF3E1F">
        <w:t xml:space="preserve"> a to z důvodu, že objednatel je povinen provést nové výběrové řízení na zajištění revizí;</w:t>
      </w:r>
      <w:r>
        <w:t xml:space="preserve"> v případě výpovědi ze strany objednatele</w:t>
      </w:r>
      <w:r w:rsidR="00CF3E1F">
        <w:t xml:space="preserve"> činí výpovědní lhůta</w:t>
      </w:r>
      <w:r>
        <w:t xml:space="preserve"> </w:t>
      </w:r>
      <w:r w:rsidR="00731413">
        <w:t>2</w:t>
      </w:r>
      <w:r>
        <w:t xml:space="preserve"> měsíc</w:t>
      </w:r>
      <w:r w:rsidR="00731413">
        <w:t>e</w:t>
      </w:r>
      <w:r>
        <w:t xml:space="preserve">. Výpovědní lhůta počíná běžet 1. dnem měsíce následujícího po měsíci, v němž byla výpověď doručena druhé smluvní straně. </w:t>
      </w:r>
    </w:p>
    <w:p w:rsidR="008826ED" w:rsidRPr="008826ED" w:rsidRDefault="00B265DC" w:rsidP="008826ED">
      <w:pPr>
        <w:pStyle w:val="Nadpis2"/>
        <w:ind w:left="0" w:hanging="11"/>
      </w:pPr>
      <w:r>
        <w:br/>
      </w:r>
      <w:r w:rsidR="008826ED">
        <w:t>Závěrečná ustanovení</w:t>
      </w:r>
    </w:p>
    <w:p w:rsidR="00222C5F" w:rsidRDefault="009908F2" w:rsidP="00222C5F">
      <w:pPr>
        <w:numPr>
          <w:ilvl w:val="0"/>
          <w:numId w:val="5"/>
        </w:numPr>
        <w:spacing w:after="120"/>
        <w:ind w:left="425" w:hanging="425"/>
      </w:pPr>
      <w:r>
        <w:t xml:space="preserve">Poskytovatel prohlašuje, že se detailně seznámil s rozsahem a povahou předmětu smlouvy, že jsou mu známy všechny technické, kvalitativní a jiné podmínky nezbytné k plnění předmětu smlouvy a že disponuje takovými kapacitami a odbornými znalostmi, které jsou nezbytné pro realizaci předmětu smlouvy za dohodnutou smluvní cenu uvedenou v této smlouvě </w:t>
      </w:r>
      <w:r w:rsidR="00222C5F">
        <w:br/>
      </w:r>
      <w:r>
        <w:t>a ve</w:t>
      </w:r>
      <w:r w:rsidR="00222C5F">
        <w:t> </w:t>
      </w:r>
      <w:r>
        <w:t>lhůtách v ní stanovených.</w:t>
      </w:r>
    </w:p>
    <w:p w:rsidR="00222C5F" w:rsidRDefault="00222C5F" w:rsidP="00222C5F">
      <w:pPr>
        <w:numPr>
          <w:ilvl w:val="0"/>
          <w:numId w:val="5"/>
        </w:numPr>
        <w:spacing w:after="120"/>
        <w:ind w:left="425" w:hanging="425"/>
      </w:pPr>
      <w:r>
        <w:t>Tato smlouva nabývá platnosti dnem jejího podpisu oběma smluvními stranami a účinnosti dnem uveřejnění v Registru smluv v souladu se zákonem č. 340/2015 Sb., o zvláštních podmínkách účinnosti některých smluv, uveřejňování těchto smluv a o registru smluv</w:t>
      </w:r>
      <w:r w:rsidR="006B2FD2">
        <w:t>, ve znění pozdějších předpisů (dále jen „</w:t>
      </w:r>
      <w:r w:rsidR="00C40042">
        <w:t>zákon o registru smluv“)</w:t>
      </w:r>
      <w:r>
        <w:t>.</w:t>
      </w:r>
    </w:p>
    <w:p w:rsidR="00222C5F" w:rsidRDefault="00222C5F" w:rsidP="00222C5F">
      <w:pPr>
        <w:numPr>
          <w:ilvl w:val="0"/>
          <w:numId w:val="5"/>
        </w:numPr>
        <w:spacing w:after="120"/>
        <w:ind w:left="425" w:hanging="425"/>
      </w:pPr>
      <w:r>
        <w:t>Objednatel se zavazuje zaslat tuto smlouvu správci registru smluv k uveřejnění prostřednictvím registru smluv bez zbytečného odkladu, nejpozději do 2. dne od uzavření této smlouvy.</w:t>
      </w:r>
    </w:p>
    <w:p w:rsidR="00222C5F" w:rsidRDefault="00222C5F" w:rsidP="00222C5F">
      <w:pPr>
        <w:numPr>
          <w:ilvl w:val="0"/>
          <w:numId w:val="5"/>
        </w:numPr>
        <w:spacing w:after="120"/>
        <w:ind w:left="425" w:hanging="425"/>
      </w:pPr>
      <w:r>
        <w:t>Změny a doplňky této smlouvy lze provést pouze formou písemných dodatků, podepsaných oprávněnými zástupci obou smluvních stran na jedné listině.</w:t>
      </w:r>
    </w:p>
    <w:p w:rsidR="00222C5F" w:rsidRDefault="00222C5F" w:rsidP="00222C5F">
      <w:pPr>
        <w:numPr>
          <w:ilvl w:val="0"/>
          <w:numId w:val="5"/>
        </w:numPr>
        <w:spacing w:after="120"/>
        <w:ind w:left="425" w:hanging="425"/>
      </w:pPr>
      <w:r>
        <w:t xml:space="preserve">Obě smluvní strany podpisem této smlouvy vylučují, aby nad rámec jejích výslovných ustanovení byla jakákoliv jejich práva či povinnosti dovozovány z dosavadní či budoucí praxe </w:t>
      </w:r>
      <w:r>
        <w:lastRenderedPageBreak/>
        <w:t xml:space="preserve">zavedené mezi smluvními stranami, resp. ze zvyklostí zachovávaných obecně či v odvětví týkajícím se předmětu této smlouvy. </w:t>
      </w:r>
    </w:p>
    <w:p w:rsidR="00222C5F" w:rsidRDefault="007A0ED8" w:rsidP="00222C5F">
      <w:pPr>
        <w:numPr>
          <w:ilvl w:val="0"/>
          <w:numId w:val="5"/>
        </w:numPr>
        <w:spacing w:after="120"/>
        <w:ind w:left="425" w:hanging="425"/>
      </w:pPr>
      <w:r w:rsidRPr="00222C5F">
        <w:t>Poskytovatel</w:t>
      </w:r>
      <w:r w:rsidR="00222C5F">
        <w:t xml:space="preserve"> převzal na sebe nebezpečí změny okolností po uzavření této smlouvy, a proto mu nepřísluší domáhat se práv uvedených v § 1765 odst. 2 a § 2620 odst. 2 občanského zákoníku.</w:t>
      </w:r>
    </w:p>
    <w:p w:rsidR="008826ED" w:rsidRPr="00222C5F" w:rsidRDefault="008826ED" w:rsidP="00222C5F">
      <w:pPr>
        <w:numPr>
          <w:ilvl w:val="0"/>
          <w:numId w:val="5"/>
        </w:numPr>
        <w:spacing w:after="120"/>
        <w:ind w:left="425" w:hanging="425"/>
      </w:pPr>
      <w:r w:rsidRPr="00222C5F">
        <w:t>Poskytovatel souhlasí se zveřejněním této smlouvy,</w:t>
      </w:r>
      <w:r>
        <w:t xml:space="preserve"> </w:t>
      </w:r>
      <w:r w:rsidRPr="00222C5F">
        <w:t xml:space="preserve">včetně všech jejích případných dodatků, především na profilu zadavatele v systému E-ZAK a v Registru smluv dle zákona </w:t>
      </w:r>
      <w:r w:rsidR="00C40042">
        <w:t>o registru smluv</w:t>
      </w:r>
      <w:r w:rsidRPr="00222C5F">
        <w:t>.</w:t>
      </w:r>
      <w:r>
        <w:t xml:space="preserve"> Objednatel je dále v souladu se zákonem č.</w:t>
      </w:r>
      <w:r w:rsidR="00B265DC">
        <w:t> </w:t>
      </w:r>
      <w:r>
        <w:t>134/2016 Sb., o zadávání veřejných zakázek, ve znění pozdějších předpisů, povinen na</w:t>
      </w:r>
      <w:r w:rsidR="00B265DC">
        <w:t> </w:t>
      </w:r>
      <w:r>
        <w:t xml:space="preserve">profilu zadavatele uveřejnit skutečně uhrazenou cenu. </w:t>
      </w:r>
      <w:r w:rsidRPr="00222C5F">
        <w:t>Splnění těchto zákonných povinnosti není porušením důvěrnosti informací.</w:t>
      </w:r>
    </w:p>
    <w:p w:rsidR="008826ED" w:rsidRPr="00222C5F" w:rsidRDefault="008826ED" w:rsidP="00222C5F">
      <w:pPr>
        <w:numPr>
          <w:ilvl w:val="0"/>
          <w:numId w:val="5"/>
        </w:numPr>
        <w:spacing w:after="120"/>
        <w:ind w:left="425" w:hanging="425"/>
      </w:pPr>
      <w:r w:rsidRPr="00222C5F">
        <w:t>Tato smlouva je vyhotovena ve 4 výtiscích, z nichž 1 obdrží poskytovatel a 3 obdrží objednatel.</w:t>
      </w:r>
    </w:p>
    <w:p w:rsidR="008826ED" w:rsidRPr="00222C5F" w:rsidRDefault="008826ED" w:rsidP="00222C5F">
      <w:pPr>
        <w:numPr>
          <w:ilvl w:val="0"/>
          <w:numId w:val="5"/>
        </w:numPr>
        <w:spacing w:after="120"/>
        <w:ind w:left="425" w:hanging="425"/>
      </w:pPr>
      <w:r w:rsidRPr="00222C5F">
        <w:t xml:space="preserve">Nedílnou součástí této smlouvy </w:t>
      </w:r>
      <w:r w:rsidR="00B265DC" w:rsidRPr="00222C5F">
        <w:t>je</w:t>
      </w:r>
      <w:r w:rsidRPr="00222C5F">
        <w:t>:</w:t>
      </w:r>
    </w:p>
    <w:p w:rsidR="008826ED" w:rsidRDefault="008826ED" w:rsidP="008826ED">
      <w:pPr>
        <w:widowControl w:val="0"/>
        <w:tabs>
          <w:tab w:val="left" w:pos="426"/>
        </w:tabs>
        <w:autoSpaceDE w:val="0"/>
        <w:autoSpaceDN w:val="0"/>
        <w:spacing w:after="120"/>
        <w:ind w:left="426"/>
        <w:rPr>
          <w:rFonts w:eastAsia="Times New Roman"/>
        </w:rPr>
      </w:pPr>
      <w:r>
        <w:rPr>
          <w:rFonts w:eastAsia="Times New Roman"/>
        </w:rPr>
        <w:t xml:space="preserve">Příloha č. 1 – </w:t>
      </w:r>
      <w:r w:rsidR="00C01D59">
        <w:rPr>
          <w:rFonts w:eastAsia="Times New Roman"/>
        </w:rPr>
        <w:t>Položkový rozpočet</w:t>
      </w:r>
    </w:p>
    <w:p w:rsidR="008826ED" w:rsidRDefault="008826ED" w:rsidP="008826ED">
      <w:pPr>
        <w:spacing w:after="120"/>
        <w:ind w:left="426"/>
      </w:pPr>
    </w:p>
    <w:p w:rsidR="0038727D" w:rsidRDefault="0038727D" w:rsidP="008826ED">
      <w:pPr>
        <w:spacing w:after="120"/>
        <w:ind w:left="426"/>
      </w:pPr>
    </w:p>
    <w:p w:rsidR="0038727D" w:rsidRDefault="0038727D" w:rsidP="0038727D">
      <w:pPr>
        <w:tabs>
          <w:tab w:val="left" w:pos="4678"/>
        </w:tabs>
        <w:spacing w:before="600" w:after="120"/>
        <w:rPr>
          <w:rFonts w:eastAsia="Times New Roman"/>
        </w:rPr>
      </w:pPr>
      <w:r>
        <w:rPr>
          <w:rFonts w:eastAsia="Times New Roman"/>
        </w:rPr>
        <w:t>V ……………</w:t>
      </w:r>
      <w:proofErr w:type="gramStart"/>
      <w:r>
        <w:rPr>
          <w:rFonts w:eastAsia="Times New Roman"/>
        </w:rPr>
        <w:t>…..…</w:t>
      </w:r>
      <w:proofErr w:type="gramEnd"/>
      <w:r>
        <w:rPr>
          <w:rFonts w:eastAsia="Times New Roman"/>
        </w:rPr>
        <w:t xml:space="preserve"> dne …………..</w:t>
      </w:r>
      <w:r>
        <w:rPr>
          <w:rFonts w:eastAsia="Times New Roman"/>
        </w:rPr>
        <w:tab/>
        <w:t>V Praze dne …………..</w:t>
      </w:r>
    </w:p>
    <w:p w:rsidR="0038727D" w:rsidRDefault="0038727D" w:rsidP="0038727D">
      <w:pPr>
        <w:tabs>
          <w:tab w:val="left" w:pos="4678"/>
          <w:tab w:val="left" w:pos="4962"/>
        </w:tabs>
        <w:spacing w:after="120"/>
        <w:rPr>
          <w:rFonts w:eastAsia="Times New Roman"/>
        </w:rPr>
      </w:pPr>
    </w:p>
    <w:p w:rsidR="0038727D" w:rsidRDefault="0038727D" w:rsidP="0038727D">
      <w:pPr>
        <w:tabs>
          <w:tab w:val="left" w:pos="4678"/>
        </w:tabs>
        <w:spacing w:after="120"/>
        <w:rPr>
          <w:rFonts w:eastAsia="Times New Roman"/>
        </w:rPr>
      </w:pPr>
      <w:r>
        <w:rPr>
          <w:rFonts w:eastAsia="Times New Roman"/>
        </w:rPr>
        <w:t>Za poskytovatele</w:t>
      </w:r>
      <w:r>
        <w:rPr>
          <w:rFonts w:eastAsia="Times New Roman"/>
        </w:rPr>
        <w:tab/>
        <w:t>Za objednatele</w:t>
      </w:r>
    </w:p>
    <w:p w:rsidR="0038727D" w:rsidRDefault="0038727D" w:rsidP="0038727D">
      <w:pPr>
        <w:tabs>
          <w:tab w:val="left" w:pos="0"/>
          <w:tab w:val="left" w:leader="underscore" w:pos="3119"/>
          <w:tab w:val="left" w:pos="4678"/>
          <w:tab w:val="left" w:leader="underscore" w:pos="7655"/>
        </w:tabs>
        <w:spacing w:before="360" w:after="12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38727D" w:rsidRDefault="0038727D" w:rsidP="0038727D">
      <w:pPr>
        <w:tabs>
          <w:tab w:val="left" w:pos="4678"/>
          <w:tab w:val="left" w:pos="5670"/>
        </w:tabs>
        <w:spacing w:after="60"/>
        <w:rPr>
          <w:rFonts w:eastAsia="Times New Roman"/>
        </w:rPr>
      </w:pPr>
      <w:r>
        <w:rPr>
          <w:rFonts w:eastAsia="Times New Roman"/>
        </w:rPr>
        <w:t>…………………………</w:t>
      </w:r>
      <w:proofErr w:type="gramStart"/>
      <w:r>
        <w:rPr>
          <w:rFonts w:eastAsia="Times New Roman"/>
        </w:rPr>
        <w:t>…..</w:t>
      </w:r>
      <w:r>
        <w:rPr>
          <w:rFonts w:eastAsia="Times New Roman"/>
        </w:rPr>
        <w:tab/>
        <w:t>Ing.</w:t>
      </w:r>
      <w:proofErr w:type="gramEnd"/>
      <w:r>
        <w:rPr>
          <w:rFonts w:eastAsia="Times New Roman"/>
        </w:rPr>
        <w:t xml:space="preserve"> Ivana Hošťálková </w:t>
      </w:r>
    </w:p>
    <w:p w:rsidR="0038727D" w:rsidRDefault="0038727D" w:rsidP="0038727D">
      <w:pPr>
        <w:tabs>
          <w:tab w:val="left" w:pos="4678"/>
        </w:tabs>
        <w:spacing w:after="120"/>
      </w:pPr>
      <w:r>
        <w:t>…………………………</w:t>
      </w:r>
      <w:proofErr w:type="gramStart"/>
      <w:r>
        <w:t>…..</w:t>
      </w:r>
      <w:r>
        <w:tab/>
        <w:t>ředitelka</w:t>
      </w:r>
      <w:proofErr w:type="gramEnd"/>
      <w:r>
        <w:t xml:space="preserve"> Odboru provozu a služeb</w:t>
      </w:r>
    </w:p>
    <w:p w:rsidR="0038727D" w:rsidRPr="00006898" w:rsidRDefault="0038727D" w:rsidP="0038727D">
      <w:pPr>
        <w:tabs>
          <w:tab w:val="left" w:pos="4678"/>
        </w:tabs>
        <w:spacing w:after="120"/>
      </w:pPr>
      <w:r>
        <w:t>……………………………..</w:t>
      </w:r>
    </w:p>
    <w:sectPr w:rsidR="0038727D" w:rsidRPr="00006898" w:rsidSect="00204413">
      <w:footerReference w:type="default" r:id="rId8"/>
      <w:headerReference w:type="first" r:id="rId9"/>
      <w:pgSz w:w="11906" w:h="16838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B9" w:rsidRDefault="00376BB9" w:rsidP="00F97C7D">
      <w:r>
        <w:separator/>
      </w:r>
    </w:p>
    <w:p w:rsidR="00376BB9" w:rsidRDefault="00376BB9" w:rsidP="00F97C7D"/>
  </w:endnote>
  <w:endnote w:type="continuationSeparator" w:id="0">
    <w:p w:rsidR="00376BB9" w:rsidRDefault="00376BB9" w:rsidP="00F97C7D">
      <w:r>
        <w:continuationSeparator/>
      </w:r>
    </w:p>
    <w:p w:rsidR="00376BB9" w:rsidRDefault="00376BB9" w:rsidP="00F97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7F" w:rsidRDefault="00305F99" w:rsidP="00204413">
    <w:pPr>
      <w:pStyle w:val="Zpat"/>
      <w:pBdr>
        <w:top w:val="single" w:sz="4" w:space="1" w:color="auto"/>
      </w:pBdr>
      <w:jc w:val="right"/>
    </w:pPr>
    <w:r>
      <w:t xml:space="preserve">Stránka </w:t>
    </w:r>
    <w:r>
      <w:fldChar w:fldCharType="begin"/>
    </w:r>
    <w:r>
      <w:instrText>PAGE</w:instrText>
    </w:r>
    <w:r>
      <w:fldChar w:fldCharType="separate"/>
    </w:r>
    <w:r w:rsidR="00677FF2">
      <w:rPr>
        <w:noProof/>
      </w:rPr>
      <w:t>7</w:t>
    </w:r>
    <w:r>
      <w:fldChar w:fldCharType="end"/>
    </w:r>
    <w:r>
      <w:t xml:space="preserve"> (celkem </w:t>
    </w:r>
    <w:r>
      <w:fldChar w:fldCharType="begin"/>
    </w:r>
    <w:r>
      <w:instrText>NUMPAGES</w:instrText>
    </w:r>
    <w:r>
      <w:fldChar w:fldCharType="separate"/>
    </w:r>
    <w:r w:rsidR="00677FF2">
      <w:rPr>
        <w:noProof/>
      </w:rPr>
      <w:t>7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B9" w:rsidRDefault="00376BB9" w:rsidP="00F97C7D">
      <w:r>
        <w:separator/>
      </w:r>
    </w:p>
    <w:p w:rsidR="00376BB9" w:rsidRDefault="00376BB9" w:rsidP="00F97C7D"/>
  </w:footnote>
  <w:footnote w:type="continuationSeparator" w:id="0">
    <w:p w:rsidR="00376BB9" w:rsidRDefault="00376BB9" w:rsidP="00F97C7D">
      <w:r>
        <w:continuationSeparator/>
      </w:r>
    </w:p>
    <w:p w:rsidR="00376BB9" w:rsidRDefault="00376BB9" w:rsidP="00F97C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7B" w:rsidRPr="00E117D7" w:rsidRDefault="00E117D7" w:rsidP="00076647">
    <w:pPr>
      <w:pStyle w:val="Zhlav"/>
      <w:jc w:val="right"/>
      <w:rPr>
        <w:noProof/>
      </w:rPr>
    </w:pPr>
    <w:r w:rsidRPr="00E117D7">
      <w:rPr>
        <w:noProof/>
      </w:rPr>
      <w:t xml:space="preserve">Příloha C výzvy - </w:t>
    </w:r>
    <w:r w:rsidR="00076647" w:rsidRPr="00E117D7">
      <w:rPr>
        <w:noProof/>
      </w:rPr>
      <w:t>Vzor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21AC2834"/>
    <w:lvl w:ilvl="0" w:tplc="EBE451B6">
      <w:start w:val="1"/>
      <w:numFmt w:val="decimal"/>
      <w:lvlText w:val="%1."/>
      <w:lvlJc w:val="left"/>
      <w:pPr>
        <w:ind w:left="4897" w:hanging="360"/>
      </w:pPr>
      <w:rPr>
        <w:rFonts w:eastAsia="Times New Roman" w:cs="Times New Roman"/>
      </w:rPr>
    </w:lvl>
    <w:lvl w:ilvl="1" w:tplc="04050017">
      <w:start w:val="1"/>
      <w:numFmt w:val="lowerLetter"/>
      <w:lvlText w:val="%2)"/>
      <w:lvlJc w:val="left"/>
      <w:pPr>
        <w:ind w:left="561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">
    <w:nsid w:val="0000001A"/>
    <w:multiLevelType w:val="hybridMultilevel"/>
    <w:tmpl w:val="95FC59A6"/>
    <w:lvl w:ilvl="0" w:tplc="740418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91A83C54">
      <w:start w:val="1"/>
      <w:numFmt w:val="bullet"/>
      <w:lvlText w:val="•"/>
      <w:lvlJc w:val="left"/>
      <w:pPr>
        <w:ind w:left="1785" w:hanging="705"/>
      </w:pPr>
      <w:rPr>
        <w:rFonts w:ascii="Arial" w:eastAsia="Times New Roman" w:hAnsi="Arial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1C"/>
    <w:multiLevelType w:val="hybridMultilevel"/>
    <w:tmpl w:val="60808B30"/>
    <w:lvl w:ilvl="0" w:tplc="45ECC93A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</w:rPr>
    </w:lvl>
    <w:lvl w:ilvl="1" w:tplc="7766E254">
      <w:start w:val="1"/>
      <w:numFmt w:val="bullet"/>
      <w:lvlText w:val=""/>
      <w:lvlJc w:val="left"/>
      <w:pPr>
        <w:ind w:left="1865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0000026"/>
    <w:multiLevelType w:val="hybridMultilevel"/>
    <w:tmpl w:val="046E36B0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29"/>
    <w:multiLevelType w:val="hybridMultilevel"/>
    <w:tmpl w:val="D1A2E694"/>
    <w:lvl w:ilvl="0" w:tplc="81CE557A">
      <w:start w:val="1"/>
      <w:numFmt w:val="lowerLetter"/>
      <w:pStyle w:val="aV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4FF648C"/>
    <w:multiLevelType w:val="hybridMultilevel"/>
    <w:tmpl w:val="60808B30"/>
    <w:lvl w:ilvl="0" w:tplc="45ECC93A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</w:rPr>
    </w:lvl>
    <w:lvl w:ilvl="1" w:tplc="7766E254">
      <w:start w:val="1"/>
      <w:numFmt w:val="bullet"/>
      <w:lvlText w:val=""/>
      <w:lvlJc w:val="left"/>
      <w:pPr>
        <w:ind w:left="1865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8431288"/>
    <w:multiLevelType w:val="hybridMultilevel"/>
    <w:tmpl w:val="3E547FF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641152"/>
    <w:multiLevelType w:val="hybridMultilevel"/>
    <w:tmpl w:val="60808B30"/>
    <w:lvl w:ilvl="0" w:tplc="45ECC93A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</w:rPr>
    </w:lvl>
    <w:lvl w:ilvl="1" w:tplc="7766E254">
      <w:start w:val="1"/>
      <w:numFmt w:val="bullet"/>
      <w:lvlText w:val=""/>
      <w:lvlJc w:val="left"/>
      <w:pPr>
        <w:ind w:left="1865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1620B47"/>
    <w:multiLevelType w:val="hybridMultilevel"/>
    <w:tmpl w:val="97D8D05A"/>
    <w:lvl w:ilvl="0" w:tplc="87E249AE">
      <w:start w:val="1"/>
      <w:numFmt w:val="upperRoman"/>
      <w:pStyle w:val="Nadpis2"/>
      <w:suff w:val="nothing"/>
      <w:lvlText w:val="%1."/>
      <w:lvlJc w:val="righ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131C3"/>
    <w:multiLevelType w:val="hybridMultilevel"/>
    <w:tmpl w:val="21AC2834"/>
    <w:lvl w:ilvl="0" w:tplc="EBE451B6">
      <w:start w:val="1"/>
      <w:numFmt w:val="decimal"/>
      <w:lvlText w:val="%1."/>
      <w:lvlJc w:val="left"/>
      <w:pPr>
        <w:ind w:left="4897" w:hanging="360"/>
      </w:pPr>
      <w:rPr>
        <w:rFonts w:eastAsia="Times New Roman" w:cs="Times New Roman"/>
      </w:rPr>
    </w:lvl>
    <w:lvl w:ilvl="1" w:tplc="04050017">
      <w:start w:val="1"/>
      <w:numFmt w:val="lowerLetter"/>
      <w:lvlText w:val="%2)"/>
      <w:lvlJc w:val="left"/>
      <w:pPr>
        <w:ind w:left="561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0">
    <w:nsid w:val="28463607"/>
    <w:multiLevelType w:val="hybridMultilevel"/>
    <w:tmpl w:val="FE721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623AE9"/>
    <w:multiLevelType w:val="hybridMultilevel"/>
    <w:tmpl w:val="878467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B60996"/>
    <w:multiLevelType w:val="hybridMultilevel"/>
    <w:tmpl w:val="FFC4A1B0"/>
    <w:lvl w:ilvl="0" w:tplc="0405001B">
      <w:start w:val="1"/>
      <w:numFmt w:val="lowerRoman"/>
      <w:lvlText w:val="%1."/>
      <w:lvlJc w:val="right"/>
      <w:pPr>
        <w:ind w:left="157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00A02F0"/>
    <w:multiLevelType w:val="hybridMultilevel"/>
    <w:tmpl w:val="8D42C0EA"/>
    <w:lvl w:ilvl="0" w:tplc="83C23946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11"/>
  </w:num>
  <w:num w:numId="11">
    <w:abstractNumId w:val="13"/>
    <w:lvlOverride w:ilvl="0">
      <w:startOverride w:val="1"/>
    </w:lvlOverride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  <w:num w:numId="16">
    <w:abstractNumId w:val="0"/>
  </w:num>
  <w:num w:numId="17">
    <w:abstractNumId w:val="6"/>
  </w:num>
  <w:num w:numId="1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F6"/>
    <w:rsid w:val="000015AA"/>
    <w:rsid w:val="00006898"/>
    <w:rsid w:val="000167A7"/>
    <w:rsid w:val="00020E05"/>
    <w:rsid w:val="000251B5"/>
    <w:rsid w:val="000509ED"/>
    <w:rsid w:val="000655D4"/>
    <w:rsid w:val="0006774F"/>
    <w:rsid w:val="00071E1A"/>
    <w:rsid w:val="00076647"/>
    <w:rsid w:val="00080FB4"/>
    <w:rsid w:val="00083DB8"/>
    <w:rsid w:val="0008553B"/>
    <w:rsid w:val="00086A62"/>
    <w:rsid w:val="000A4257"/>
    <w:rsid w:val="000C7357"/>
    <w:rsid w:val="000D773B"/>
    <w:rsid w:val="000E68FA"/>
    <w:rsid w:val="0010458A"/>
    <w:rsid w:val="00113265"/>
    <w:rsid w:val="001136DC"/>
    <w:rsid w:val="00120510"/>
    <w:rsid w:val="00121F63"/>
    <w:rsid w:val="00133BBD"/>
    <w:rsid w:val="00136DEA"/>
    <w:rsid w:val="00137303"/>
    <w:rsid w:val="00142197"/>
    <w:rsid w:val="00143634"/>
    <w:rsid w:val="00143AC0"/>
    <w:rsid w:val="00146F70"/>
    <w:rsid w:val="00160E82"/>
    <w:rsid w:val="00170F7C"/>
    <w:rsid w:val="00172CB4"/>
    <w:rsid w:val="00177B31"/>
    <w:rsid w:val="001E2FE5"/>
    <w:rsid w:val="001E42A7"/>
    <w:rsid w:val="001E4EB0"/>
    <w:rsid w:val="00203529"/>
    <w:rsid w:val="00204413"/>
    <w:rsid w:val="00211AC1"/>
    <w:rsid w:val="00222C5F"/>
    <w:rsid w:val="00227275"/>
    <w:rsid w:val="00231EAA"/>
    <w:rsid w:val="0023773E"/>
    <w:rsid w:val="002542E7"/>
    <w:rsid w:val="002645DF"/>
    <w:rsid w:val="00274AB2"/>
    <w:rsid w:val="00275CA0"/>
    <w:rsid w:val="00276255"/>
    <w:rsid w:val="00276B6A"/>
    <w:rsid w:val="002A712D"/>
    <w:rsid w:val="002C19F5"/>
    <w:rsid w:val="002C21C2"/>
    <w:rsid w:val="002D606B"/>
    <w:rsid w:val="002E0707"/>
    <w:rsid w:val="002E1D11"/>
    <w:rsid w:val="00305F99"/>
    <w:rsid w:val="00327463"/>
    <w:rsid w:val="0034020F"/>
    <w:rsid w:val="003414A2"/>
    <w:rsid w:val="00345DCF"/>
    <w:rsid w:val="00354895"/>
    <w:rsid w:val="0035759A"/>
    <w:rsid w:val="003667DB"/>
    <w:rsid w:val="00376BB9"/>
    <w:rsid w:val="00380D45"/>
    <w:rsid w:val="0038727D"/>
    <w:rsid w:val="00391AAF"/>
    <w:rsid w:val="00394329"/>
    <w:rsid w:val="003A1E5F"/>
    <w:rsid w:val="003B655F"/>
    <w:rsid w:val="003D7EF3"/>
    <w:rsid w:val="003E06C6"/>
    <w:rsid w:val="003E620F"/>
    <w:rsid w:val="003F1DA6"/>
    <w:rsid w:val="003F3390"/>
    <w:rsid w:val="003F4FFC"/>
    <w:rsid w:val="00407B6F"/>
    <w:rsid w:val="00420B80"/>
    <w:rsid w:val="00425E8C"/>
    <w:rsid w:val="00427828"/>
    <w:rsid w:val="004345A9"/>
    <w:rsid w:val="0044151D"/>
    <w:rsid w:val="004422AE"/>
    <w:rsid w:val="004437A0"/>
    <w:rsid w:val="0045753C"/>
    <w:rsid w:val="00464576"/>
    <w:rsid w:val="00474369"/>
    <w:rsid w:val="00474C22"/>
    <w:rsid w:val="0049277A"/>
    <w:rsid w:val="004A03D9"/>
    <w:rsid w:val="004B187E"/>
    <w:rsid w:val="004B1AD7"/>
    <w:rsid w:val="004B2B96"/>
    <w:rsid w:val="004E0E57"/>
    <w:rsid w:val="004E14C7"/>
    <w:rsid w:val="00503D1F"/>
    <w:rsid w:val="00510E59"/>
    <w:rsid w:val="005171C0"/>
    <w:rsid w:val="00522F49"/>
    <w:rsid w:val="005304B8"/>
    <w:rsid w:val="005341B1"/>
    <w:rsid w:val="005410B3"/>
    <w:rsid w:val="00592C45"/>
    <w:rsid w:val="005A16AA"/>
    <w:rsid w:val="005A65E5"/>
    <w:rsid w:val="005B183C"/>
    <w:rsid w:val="005B489D"/>
    <w:rsid w:val="005C1862"/>
    <w:rsid w:val="005D4BBB"/>
    <w:rsid w:val="005D5D47"/>
    <w:rsid w:val="005F1AF5"/>
    <w:rsid w:val="006219A1"/>
    <w:rsid w:val="00627A22"/>
    <w:rsid w:val="00641845"/>
    <w:rsid w:val="006423E1"/>
    <w:rsid w:val="006552F2"/>
    <w:rsid w:val="006554C2"/>
    <w:rsid w:val="0067229A"/>
    <w:rsid w:val="0067638D"/>
    <w:rsid w:val="006767B5"/>
    <w:rsid w:val="00677049"/>
    <w:rsid w:val="00677FF2"/>
    <w:rsid w:val="006824C0"/>
    <w:rsid w:val="00686F9E"/>
    <w:rsid w:val="00687ED1"/>
    <w:rsid w:val="0069193B"/>
    <w:rsid w:val="0069279F"/>
    <w:rsid w:val="006B2FD2"/>
    <w:rsid w:val="006B408E"/>
    <w:rsid w:val="006F3504"/>
    <w:rsid w:val="007044DA"/>
    <w:rsid w:val="00710DCB"/>
    <w:rsid w:val="007149BE"/>
    <w:rsid w:val="007175F3"/>
    <w:rsid w:val="00721980"/>
    <w:rsid w:val="00724AEB"/>
    <w:rsid w:val="00731413"/>
    <w:rsid w:val="00732E40"/>
    <w:rsid w:val="00733927"/>
    <w:rsid w:val="007370FD"/>
    <w:rsid w:val="0077089C"/>
    <w:rsid w:val="00771B84"/>
    <w:rsid w:val="007759FF"/>
    <w:rsid w:val="007A03C8"/>
    <w:rsid w:val="007A0ED8"/>
    <w:rsid w:val="007A49B0"/>
    <w:rsid w:val="007A4E95"/>
    <w:rsid w:val="007A71B5"/>
    <w:rsid w:val="007C038D"/>
    <w:rsid w:val="007D3D71"/>
    <w:rsid w:val="007E2337"/>
    <w:rsid w:val="007E711C"/>
    <w:rsid w:val="007F78BD"/>
    <w:rsid w:val="00800D15"/>
    <w:rsid w:val="00810A5D"/>
    <w:rsid w:val="00811842"/>
    <w:rsid w:val="00823430"/>
    <w:rsid w:val="00827D72"/>
    <w:rsid w:val="00836BE0"/>
    <w:rsid w:val="008439AB"/>
    <w:rsid w:val="0084535C"/>
    <w:rsid w:val="008464EC"/>
    <w:rsid w:val="0086690C"/>
    <w:rsid w:val="00873F37"/>
    <w:rsid w:val="00875159"/>
    <w:rsid w:val="00881032"/>
    <w:rsid w:val="008826ED"/>
    <w:rsid w:val="00884D1C"/>
    <w:rsid w:val="00886DA5"/>
    <w:rsid w:val="008B03D8"/>
    <w:rsid w:val="008C3B24"/>
    <w:rsid w:val="008C403C"/>
    <w:rsid w:val="008E5E89"/>
    <w:rsid w:val="008F60B2"/>
    <w:rsid w:val="00926AAF"/>
    <w:rsid w:val="00927234"/>
    <w:rsid w:val="0093004A"/>
    <w:rsid w:val="00931C7F"/>
    <w:rsid w:val="00944728"/>
    <w:rsid w:val="00947BDC"/>
    <w:rsid w:val="00951266"/>
    <w:rsid w:val="00967C61"/>
    <w:rsid w:val="009908F2"/>
    <w:rsid w:val="00990CC4"/>
    <w:rsid w:val="00995280"/>
    <w:rsid w:val="009A46A1"/>
    <w:rsid w:val="009B0006"/>
    <w:rsid w:val="009C15C1"/>
    <w:rsid w:val="009C3958"/>
    <w:rsid w:val="009D18B9"/>
    <w:rsid w:val="00A005D9"/>
    <w:rsid w:val="00A27D00"/>
    <w:rsid w:val="00A31E32"/>
    <w:rsid w:val="00A37672"/>
    <w:rsid w:val="00A649B5"/>
    <w:rsid w:val="00A75A26"/>
    <w:rsid w:val="00A816F2"/>
    <w:rsid w:val="00A84A54"/>
    <w:rsid w:val="00A85BC1"/>
    <w:rsid w:val="00A93691"/>
    <w:rsid w:val="00A9493E"/>
    <w:rsid w:val="00A9543A"/>
    <w:rsid w:val="00AC418C"/>
    <w:rsid w:val="00AC41DB"/>
    <w:rsid w:val="00B14E9D"/>
    <w:rsid w:val="00B14FCB"/>
    <w:rsid w:val="00B2011F"/>
    <w:rsid w:val="00B265DC"/>
    <w:rsid w:val="00B270BE"/>
    <w:rsid w:val="00B27BF6"/>
    <w:rsid w:val="00B310A3"/>
    <w:rsid w:val="00B43A34"/>
    <w:rsid w:val="00B550FC"/>
    <w:rsid w:val="00B65406"/>
    <w:rsid w:val="00B9358E"/>
    <w:rsid w:val="00BA2CC6"/>
    <w:rsid w:val="00BA4FBA"/>
    <w:rsid w:val="00BA6696"/>
    <w:rsid w:val="00BA70D0"/>
    <w:rsid w:val="00BB0841"/>
    <w:rsid w:val="00BB1307"/>
    <w:rsid w:val="00BC3D26"/>
    <w:rsid w:val="00BC4304"/>
    <w:rsid w:val="00BF055D"/>
    <w:rsid w:val="00C01D59"/>
    <w:rsid w:val="00C045BF"/>
    <w:rsid w:val="00C074B4"/>
    <w:rsid w:val="00C206EE"/>
    <w:rsid w:val="00C21D1E"/>
    <w:rsid w:val="00C3386F"/>
    <w:rsid w:val="00C40042"/>
    <w:rsid w:val="00C42971"/>
    <w:rsid w:val="00C61B2B"/>
    <w:rsid w:val="00C7633F"/>
    <w:rsid w:val="00C9142D"/>
    <w:rsid w:val="00C91D06"/>
    <w:rsid w:val="00C97FA7"/>
    <w:rsid w:val="00CA414D"/>
    <w:rsid w:val="00CA54BA"/>
    <w:rsid w:val="00CB28CC"/>
    <w:rsid w:val="00CB5499"/>
    <w:rsid w:val="00CB7F11"/>
    <w:rsid w:val="00CD22A4"/>
    <w:rsid w:val="00CF3E1F"/>
    <w:rsid w:val="00D109E3"/>
    <w:rsid w:val="00D24160"/>
    <w:rsid w:val="00D3790A"/>
    <w:rsid w:val="00D54559"/>
    <w:rsid w:val="00D55416"/>
    <w:rsid w:val="00D626C0"/>
    <w:rsid w:val="00D83889"/>
    <w:rsid w:val="00D927DF"/>
    <w:rsid w:val="00D975B7"/>
    <w:rsid w:val="00DA0938"/>
    <w:rsid w:val="00DA16AB"/>
    <w:rsid w:val="00DA1DB3"/>
    <w:rsid w:val="00DC1AFF"/>
    <w:rsid w:val="00DE5ECE"/>
    <w:rsid w:val="00DF6D7E"/>
    <w:rsid w:val="00E0787F"/>
    <w:rsid w:val="00E117D7"/>
    <w:rsid w:val="00E13F93"/>
    <w:rsid w:val="00E16741"/>
    <w:rsid w:val="00E16B4C"/>
    <w:rsid w:val="00E16BF5"/>
    <w:rsid w:val="00E2211B"/>
    <w:rsid w:val="00E31776"/>
    <w:rsid w:val="00E43AFF"/>
    <w:rsid w:val="00E47F7F"/>
    <w:rsid w:val="00EA15FC"/>
    <w:rsid w:val="00EB271F"/>
    <w:rsid w:val="00ED6849"/>
    <w:rsid w:val="00F06AB5"/>
    <w:rsid w:val="00F11EB8"/>
    <w:rsid w:val="00F1256D"/>
    <w:rsid w:val="00F255F7"/>
    <w:rsid w:val="00F279C5"/>
    <w:rsid w:val="00F43383"/>
    <w:rsid w:val="00F64123"/>
    <w:rsid w:val="00F65E73"/>
    <w:rsid w:val="00F67816"/>
    <w:rsid w:val="00F70697"/>
    <w:rsid w:val="00F8135E"/>
    <w:rsid w:val="00F868D4"/>
    <w:rsid w:val="00F924CD"/>
    <w:rsid w:val="00F97C7D"/>
    <w:rsid w:val="00FA01F6"/>
    <w:rsid w:val="00FA29B2"/>
    <w:rsid w:val="00FA4BBF"/>
    <w:rsid w:val="00FC0A02"/>
    <w:rsid w:val="00FC1845"/>
    <w:rsid w:val="00FD463E"/>
    <w:rsid w:val="00FD5D71"/>
    <w:rsid w:val="00FE1CA4"/>
    <w:rsid w:val="00FE62FE"/>
    <w:rsid w:val="00FE6912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C7D"/>
    <w:pPr>
      <w:spacing w:after="0" w:line="240" w:lineRule="auto"/>
      <w:jc w:val="both"/>
    </w:pPr>
    <w:rPr>
      <w:rFonts w:ascii="Arial" w:eastAsia="Calibri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2C21C2"/>
    <w:pPr>
      <w:keepNext/>
      <w:spacing w:before="120"/>
      <w:jc w:val="center"/>
      <w:outlineLvl w:val="0"/>
    </w:pPr>
    <w:rPr>
      <w:rFonts w:eastAsia="Times New Roman"/>
      <w:b/>
      <w:bCs/>
      <w:caps/>
      <w:kern w:val="32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2D606B"/>
    <w:pPr>
      <w:numPr>
        <w:numId w:val="7"/>
      </w:numPr>
      <w:spacing w:before="360" w:after="12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FA4BBF"/>
    <w:pPr>
      <w:spacing w:after="24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21C2"/>
    <w:rPr>
      <w:rFonts w:ascii="Arial" w:eastAsia="Times New Roman" w:hAnsi="Arial" w:cs="Arial"/>
      <w:b/>
      <w:bCs/>
      <w:caps/>
      <w:kern w:val="32"/>
      <w:sz w:val="28"/>
      <w:szCs w:val="28"/>
      <w:lang w:eastAsia="cs-CZ"/>
    </w:rPr>
  </w:style>
  <w:style w:type="paragraph" w:styleId="Odstavecseseznamem">
    <w:name w:val="List Paragraph"/>
    <w:basedOn w:val="Normln"/>
    <w:link w:val="OdstavecseseznamemChar"/>
    <w:qFormat/>
    <w:rsid w:val="00C21D1E"/>
    <w:pPr>
      <w:numPr>
        <w:numId w:val="8"/>
      </w:numPr>
      <w:spacing w:after="240"/>
      <w:jc w:val="left"/>
    </w:pPr>
    <w:rPr>
      <w:rFonts w:eastAsia="Times New Roman"/>
    </w:rPr>
  </w:style>
  <w:style w:type="paragraph" w:styleId="Textpoznpodarou">
    <w:name w:val="footnote text"/>
    <w:basedOn w:val="Normln"/>
    <w:link w:val="TextpoznpodarouChar"/>
    <w:rsid w:val="00FA01F6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rsid w:val="00FA01F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FA01F6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rsid w:val="00FA01F6"/>
  </w:style>
  <w:style w:type="character" w:customStyle="1" w:styleId="TextkomenteChar">
    <w:name w:val="Text komentáře Char"/>
    <w:basedOn w:val="Standardnpsmoodstavce"/>
    <w:link w:val="Textkomente"/>
    <w:uiPriority w:val="99"/>
    <w:rsid w:val="00FA01F6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FA01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A01F6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rsid w:val="00C21D1E"/>
    <w:rPr>
      <w:rFonts w:ascii="Arial" w:eastAsia="Times New Roman" w:hAnsi="Arial" w:cs="Arial"/>
    </w:rPr>
  </w:style>
  <w:style w:type="paragraph" w:customStyle="1" w:styleId="aV">
    <w:name w:val="a) VŠ"/>
    <w:basedOn w:val="Zkladntextodsazen3"/>
    <w:link w:val="aVChar"/>
    <w:qFormat/>
    <w:rsid w:val="00FA01F6"/>
    <w:pPr>
      <w:numPr>
        <w:numId w:val="3"/>
      </w:numPr>
      <w:spacing w:line="259" w:lineRule="auto"/>
    </w:pPr>
    <w:rPr>
      <w14:ligatures w14:val="all"/>
    </w:rPr>
  </w:style>
  <w:style w:type="paragraph" w:customStyle="1" w:styleId="a">
    <w:name w:val="a)"/>
    <w:basedOn w:val="aV"/>
    <w:link w:val="aChar"/>
    <w:qFormat/>
    <w:rsid w:val="00FA01F6"/>
  </w:style>
  <w:style w:type="character" w:customStyle="1" w:styleId="aVChar">
    <w:name w:val="a) VŠ Char"/>
    <w:basedOn w:val="Zkladntextodsazen3Char"/>
    <w:link w:val="aV"/>
    <w:rsid w:val="00FA01F6"/>
    <w:rPr>
      <w:rFonts w:ascii="Arial" w:eastAsia="Calibri" w:hAnsi="Arial" w:cs="Arial"/>
      <w:sz w:val="16"/>
      <w:szCs w:val="16"/>
      <w:lang w:eastAsia="cs-CZ"/>
      <w14:ligatures w14:val="all"/>
    </w:rPr>
  </w:style>
  <w:style w:type="character" w:customStyle="1" w:styleId="aChar">
    <w:name w:val="a) Char"/>
    <w:basedOn w:val="aVChar"/>
    <w:link w:val="a"/>
    <w:rsid w:val="00FA01F6"/>
    <w:rPr>
      <w:rFonts w:ascii="Arial" w:eastAsia="Calibri" w:hAnsi="Arial" w:cs="Arial"/>
      <w:sz w:val="16"/>
      <w:szCs w:val="16"/>
      <w:lang w:eastAsia="cs-CZ"/>
      <w14:ligatures w14:val="all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A01F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A01F6"/>
    <w:rPr>
      <w:rFonts w:ascii="Times New Roman" w:eastAsia="Calibri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5F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F99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F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F99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21F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D606B"/>
    <w:rPr>
      <w:rFonts w:ascii="Arial" w:eastAsia="Times New Roman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FA4BBF"/>
    <w:rPr>
      <w:rFonts w:ascii="Arial" w:eastAsia="Times New Roman" w:hAnsi="Arial" w:cs="Arial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A75A2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7D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7DF"/>
    <w:rPr>
      <w:rFonts w:ascii="Arial" w:eastAsia="Calibri" w:hAnsi="Arial" w:cs="Arial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C7D"/>
    <w:pPr>
      <w:spacing w:after="0" w:line="240" w:lineRule="auto"/>
      <w:jc w:val="both"/>
    </w:pPr>
    <w:rPr>
      <w:rFonts w:ascii="Arial" w:eastAsia="Calibri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2C21C2"/>
    <w:pPr>
      <w:keepNext/>
      <w:spacing w:before="120"/>
      <w:jc w:val="center"/>
      <w:outlineLvl w:val="0"/>
    </w:pPr>
    <w:rPr>
      <w:rFonts w:eastAsia="Times New Roman"/>
      <w:b/>
      <w:bCs/>
      <w:caps/>
      <w:kern w:val="32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2D606B"/>
    <w:pPr>
      <w:numPr>
        <w:numId w:val="7"/>
      </w:numPr>
      <w:spacing w:before="360" w:after="12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FA4BBF"/>
    <w:pPr>
      <w:spacing w:after="24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21C2"/>
    <w:rPr>
      <w:rFonts w:ascii="Arial" w:eastAsia="Times New Roman" w:hAnsi="Arial" w:cs="Arial"/>
      <w:b/>
      <w:bCs/>
      <w:caps/>
      <w:kern w:val="32"/>
      <w:sz w:val="28"/>
      <w:szCs w:val="28"/>
      <w:lang w:eastAsia="cs-CZ"/>
    </w:rPr>
  </w:style>
  <w:style w:type="paragraph" w:styleId="Odstavecseseznamem">
    <w:name w:val="List Paragraph"/>
    <w:basedOn w:val="Normln"/>
    <w:link w:val="OdstavecseseznamemChar"/>
    <w:qFormat/>
    <w:rsid w:val="00C21D1E"/>
    <w:pPr>
      <w:numPr>
        <w:numId w:val="8"/>
      </w:numPr>
      <w:spacing w:after="240"/>
      <w:jc w:val="left"/>
    </w:pPr>
    <w:rPr>
      <w:rFonts w:eastAsia="Times New Roman"/>
    </w:rPr>
  </w:style>
  <w:style w:type="paragraph" w:styleId="Textpoznpodarou">
    <w:name w:val="footnote text"/>
    <w:basedOn w:val="Normln"/>
    <w:link w:val="TextpoznpodarouChar"/>
    <w:rsid w:val="00FA01F6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rsid w:val="00FA01F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FA01F6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rsid w:val="00FA01F6"/>
  </w:style>
  <w:style w:type="character" w:customStyle="1" w:styleId="TextkomenteChar">
    <w:name w:val="Text komentáře Char"/>
    <w:basedOn w:val="Standardnpsmoodstavce"/>
    <w:link w:val="Textkomente"/>
    <w:uiPriority w:val="99"/>
    <w:rsid w:val="00FA01F6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FA01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A01F6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rsid w:val="00C21D1E"/>
    <w:rPr>
      <w:rFonts w:ascii="Arial" w:eastAsia="Times New Roman" w:hAnsi="Arial" w:cs="Arial"/>
    </w:rPr>
  </w:style>
  <w:style w:type="paragraph" w:customStyle="1" w:styleId="aV">
    <w:name w:val="a) VŠ"/>
    <w:basedOn w:val="Zkladntextodsazen3"/>
    <w:link w:val="aVChar"/>
    <w:qFormat/>
    <w:rsid w:val="00FA01F6"/>
    <w:pPr>
      <w:numPr>
        <w:numId w:val="3"/>
      </w:numPr>
      <w:spacing w:line="259" w:lineRule="auto"/>
    </w:pPr>
    <w:rPr>
      <w14:ligatures w14:val="all"/>
    </w:rPr>
  </w:style>
  <w:style w:type="paragraph" w:customStyle="1" w:styleId="a">
    <w:name w:val="a)"/>
    <w:basedOn w:val="aV"/>
    <w:link w:val="aChar"/>
    <w:qFormat/>
    <w:rsid w:val="00FA01F6"/>
  </w:style>
  <w:style w:type="character" w:customStyle="1" w:styleId="aVChar">
    <w:name w:val="a) VŠ Char"/>
    <w:basedOn w:val="Zkladntextodsazen3Char"/>
    <w:link w:val="aV"/>
    <w:rsid w:val="00FA01F6"/>
    <w:rPr>
      <w:rFonts w:ascii="Arial" w:eastAsia="Calibri" w:hAnsi="Arial" w:cs="Arial"/>
      <w:sz w:val="16"/>
      <w:szCs w:val="16"/>
      <w:lang w:eastAsia="cs-CZ"/>
      <w14:ligatures w14:val="all"/>
    </w:rPr>
  </w:style>
  <w:style w:type="character" w:customStyle="1" w:styleId="aChar">
    <w:name w:val="a) Char"/>
    <w:basedOn w:val="aVChar"/>
    <w:link w:val="a"/>
    <w:rsid w:val="00FA01F6"/>
    <w:rPr>
      <w:rFonts w:ascii="Arial" w:eastAsia="Calibri" w:hAnsi="Arial" w:cs="Arial"/>
      <w:sz w:val="16"/>
      <w:szCs w:val="16"/>
      <w:lang w:eastAsia="cs-CZ"/>
      <w14:ligatures w14:val="all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A01F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A01F6"/>
    <w:rPr>
      <w:rFonts w:ascii="Times New Roman" w:eastAsia="Calibri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5F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F99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F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F99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21F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D606B"/>
    <w:rPr>
      <w:rFonts w:ascii="Arial" w:eastAsia="Times New Roman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FA4BBF"/>
    <w:rPr>
      <w:rFonts w:ascii="Arial" w:eastAsia="Times New Roman" w:hAnsi="Arial" w:cs="Arial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A75A2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7D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7DF"/>
    <w:rPr>
      <w:rFonts w:ascii="Arial" w:eastAsia="Calibri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7</Pages>
  <Words>2652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Sedlářová Darina</cp:lastModifiedBy>
  <cp:revision>311</cp:revision>
  <cp:lastPrinted>2017-07-28T11:55:00Z</cp:lastPrinted>
  <dcterms:created xsi:type="dcterms:W3CDTF">2017-05-03T15:19:00Z</dcterms:created>
  <dcterms:modified xsi:type="dcterms:W3CDTF">2017-07-28T11:56:00Z</dcterms:modified>
</cp:coreProperties>
</file>