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EE" w:rsidRPr="004A48E6" w:rsidRDefault="00511591" w:rsidP="00AC5F80">
      <w:pPr>
        <w:spacing w:before="120" w:after="480"/>
        <w:jc w:val="right"/>
        <w:rPr>
          <w:rFonts w:ascii="Arial" w:hAnsi="Arial" w:cs="Arial"/>
          <w:b/>
          <w:sz w:val="22"/>
          <w:szCs w:val="22"/>
        </w:rPr>
      </w:pPr>
      <w:r w:rsidRPr="004A48E6">
        <w:rPr>
          <w:rFonts w:ascii="Arial" w:hAnsi="Arial" w:cs="Arial"/>
          <w:sz w:val="22"/>
          <w:szCs w:val="22"/>
        </w:rPr>
        <w:t xml:space="preserve">Č. j.: </w:t>
      </w:r>
      <w:r w:rsidR="00823FB8" w:rsidRPr="004A48E6">
        <w:rPr>
          <w:rFonts w:ascii="Arial" w:hAnsi="Arial" w:cs="Arial"/>
          <w:sz w:val="22"/>
          <w:szCs w:val="22"/>
        </w:rPr>
        <w:t>21478</w:t>
      </w:r>
      <w:r w:rsidRPr="004A48E6">
        <w:rPr>
          <w:rFonts w:ascii="Arial" w:hAnsi="Arial" w:cs="Arial"/>
          <w:sz w:val="22"/>
          <w:szCs w:val="22"/>
        </w:rPr>
        <w:t>/201</w:t>
      </w:r>
      <w:r w:rsidR="004F631C" w:rsidRPr="004A48E6">
        <w:rPr>
          <w:rFonts w:ascii="Arial" w:hAnsi="Arial" w:cs="Arial"/>
          <w:sz w:val="22"/>
          <w:szCs w:val="22"/>
        </w:rPr>
        <w:t>6</w:t>
      </w:r>
      <w:r w:rsidRPr="004A48E6">
        <w:rPr>
          <w:rFonts w:ascii="Arial" w:hAnsi="Arial" w:cs="Arial"/>
          <w:sz w:val="22"/>
          <w:szCs w:val="22"/>
        </w:rPr>
        <w:t>-</w:t>
      </w:r>
      <w:r w:rsidR="00823FB8" w:rsidRPr="004A48E6">
        <w:rPr>
          <w:rFonts w:ascii="Arial" w:hAnsi="Arial" w:cs="Arial"/>
          <w:sz w:val="22"/>
          <w:szCs w:val="22"/>
        </w:rPr>
        <w:t>OPK</w:t>
      </w:r>
    </w:p>
    <w:p w:rsidR="002C25CB" w:rsidRPr="004A48E6" w:rsidRDefault="005449EA" w:rsidP="001C5FE6">
      <w:pPr>
        <w:pStyle w:val="Nadpis1"/>
      </w:pPr>
      <w:r w:rsidRPr="004A48E6">
        <w:t>Výzva k podání nabídky</w:t>
      </w:r>
      <w:r w:rsidR="001C5FE6" w:rsidRPr="004A48E6">
        <w:br/>
      </w:r>
      <w:r w:rsidR="002C25CB" w:rsidRPr="004A48E6">
        <w:t xml:space="preserve">včetně zadávací dokumentace </w:t>
      </w:r>
      <w:r w:rsidR="00511591" w:rsidRPr="004A48E6">
        <w:t xml:space="preserve">k veřejné zakázce malého rozsahu </w:t>
      </w:r>
      <w:r w:rsidR="002C25CB" w:rsidRPr="004A48E6">
        <w:t>s</w:t>
      </w:r>
      <w:r w:rsidR="001C5FE6" w:rsidRPr="004A48E6">
        <w:t> </w:t>
      </w:r>
      <w:r w:rsidR="002C25CB" w:rsidRPr="004A48E6">
        <w:t>názvem:</w:t>
      </w:r>
    </w:p>
    <w:p w:rsidR="005449EA" w:rsidRPr="004A48E6" w:rsidRDefault="002C25CB" w:rsidP="006E0DA3">
      <w:pPr>
        <w:spacing w:before="120" w:after="120"/>
        <w:contextualSpacing/>
        <w:jc w:val="center"/>
        <w:rPr>
          <w:rFonts w:ascii="Arial" w:hAnsi="Arial" w:cs="Arial"/>
          <w:b/>
          <w:bCs/>
          <w:sz w:val="26"/>
          <w:szCs w:val="26"/>
        </w:rPr>
      </w:pPr>
      <w:r w:rsidRPr="004A48E6">
        <w:rPr>
          <w:rFonts w:ascii="Arial" w:hAnsi="Arial" w:cs="Arial"/>
          <w:b/>
          <w:bCs/>
          <w:sz w:val="26"/>
          <w:szCs w:val="26"/>
        </w:rPr>
        <w:t>„</w:t>
      </w:r>
      <w:r w:rsidR="0041331F" w:rsidRPr="004A48E6">
        <w:rPr>
          <w:rFonts w:ascii="Arial" w:hAnsi="Arial" w:cs="Arial"/>
          <w:b/>
          <w:bCs/>
          <w:sz w:val="26"/>
          <w:szCs w:val="26"/>
        </w:rPr>
        <w:t>Analýza mezinárodního a národního legislativního rámce protidrogo</w:t>
      </w:r>
      <w:bookmarkStart w:id="0" w:name="_GoBack"/>
      <w:bookmarkEnd w:id="0"/>
      <w:r w:rsidR="0041331F" w:rsidRPr="004A48E6">
        <w:rPr>
          <w:rFonts w:ascii="Arial" w:hAnsi="Arial" w:cs="Arial"/>
          <w:b/>
          <w:bCs/>
          <w:sz w:val="26"/>
          <w:szCs w:val="26"/>
        </w:rPr>
        <w:t>vé politiky a mezinárodních, národních a regionálních strategických dokumentů</w:t>
      </w:r>
      <w:r w:rsidRPr="004A48E6">
        <w:rPr>
          <w:rFonts w:ascii="Arial" w:hAnsi="Arial" w:cs="Arial"/>
          <w:b/>
          <w:bCs/>
          <w:sz w:val="26"/>
          <w:szCs w:val="26"/>
        </w:rPr>
        <w:t>“</w:t>
      </w:r>
    </w:p>
    <w:p w:rsidR="002C25CB" w:rsidRPr="004A48E6" w:rsidRDefault="002C25CB" w:rsidP="00646AD7">
      <w:pPr>
        <w:spacing w:after="240"/>
        <w:jc w:val="center"/>
        <w:rPr>
          <w:rFonts w:ascii="Arial" w:hAnsi="Arial" w:cs="Arial"/>
          <w:bCs/>
          <w:sz w:val="22"/>
          <w:szCs w:val="22"/>
        </w:rPr>
      </w:pPr>
    </w:p>
    <w:p w:rsidR="00511591" w:rsidRPr="004A48E6" w:rsidRDefault="00511591" w:rsidP="00683CE0">
      <w:pPr>
        <w:spacing w:after="120"/>
        <w:rPr>
          <w:rFonts w:ascii="Arial" w:hAnsi="Arial" w:cs="Arial"/>
          <w:sz w:val="22"/>
          <w:szCs w:val="22"/>
        </w:rPr>
      </w:pPr>
      <w:r w:rsidRPr="004A48E6">
        <w:rPr>
          <w:rFonts w:ascii="Arial" w:hAnsi="Arial" w:cs="Arial"/>
          <w:sz w:val="22"/>
          <w:szCs w:val="22"/>
        </w:rPr>
        <w:t>Česká republika – Úřad vlády České republiky (dále jen „zadavatel“) Vás vyzývá k podání nabídky a proká</w:t>
      </w:r>
      <w:r w:rsidR="00A0551F" w:rsidRPr="004A48E6">
        <w:rPr>
          <w:rFonts w:ascii="Arial" w:hAnsi="Arial" w:cs="Arial"/>
          <w:sz w:val="22"/>
          <w:szCs w:val="22"/>
        </w:rPr>
        <w:t xml:space="preserve">zaní kvalifikace pro </w:t>
      </w:r>
      <w:r w:rsidRPr="004A48E6">
        <w:rPr>
          <w:rFonts w:ascii="Arial" w:hAnsi="Arial" w:cs="Arial"/>
          <w:sz w:val="22"/>
          <w:szCs w:val="22"/>
        </w:rPr>
        <w:t xml:space="preserve">veřejnou zakázku </w:t>
      </w:r>
      <w:r w:rsidR="0041331F" w:rsidRPr="004A48E6">
        <w:rPr>
          <w:rFonts w:ascii="Arial" w:hAnsi="Arial" w:cs="Arial"/>
          <w:sz w:val="22"/>
          <w:szCs w:val="22"/>
        </w:rPr>
        <w:t xml:space="preserve">Analýza mezinárodního a národního legislativního rámce protidrogové politiky a mezinárodních, národních a regionálních strategických dokumentů </w:t>
      </w:r>
      <w:r w:rsidRPr="004A48E6">
        <w:rPr>
          <w:rFonts w:ascii="Arial" w:hAnsi="Arial" w:cs="Arial"/>
          <w:sz w:val="22"/>
          <w:szCs w:val="22"/>
        </w:rPr>
        <w:t>(dále jen „veřejná zakázka“).</w:t>
      </w:r>
    </w:p>
    <w:p w:rsidR="002C25CB" w:rsidRPr="004A48E6" w:rsidRDefault="00511591" w:rsidP="00683CE0">
      <w:pPr>
        <w:spacing w:after="120"/>
        <w:rPr>
          <w:rFonts w:ascii="Arial" w:hAnsi="Arial" w:cs="Arial"/>
          <w:sz w:val="22"/>
          <w:szCs w:val="22"/>
        </w:rPr>
      </w:pPr>
      <w:r w:rsidRPr="004A48E6">
        <w:rPr>
          <w:rFonts w:ascii="Arial" w:hAnsi="Arial" w:cs="Arial"/>
          <w:sz w:val="22"/>
          <w:szCs w:val="22"/>
        </w:rPr>
        <w:t>Tato veřejná zakázka malého rozsahu je zadávána mimo rámec zákona č</w:t>
      </w:r>
      <w:r w:rsidR="00B25640" w:rsidRPr="004A48E6">
        <w:rPr>
          <w:rFonts w:ascii="Arial" w:hAnsi="Arial" w:cs="Arial"/>
          <w:sz w:val="22"/>
          <w:szCs w:val="22"/>
        </w:rPr>
        <w:t>. 134</w:t>
      </w:r>
      <w:r w:rsidRPr="004A48E6">
        <w:rPr>
          <w:rFonts w:ascii="Arial" w:hAnsi="Arial" w:cs="Arial"/>
          <w:sz w:val="22"/>
          <w:szCs w:val="22"/>
        </w:rPr>
        <w:t>/2</w:t>
      </w:r>
      <w:r w:rsidR="005449EA" w:rsidRPr="004A48E6">
        <w:rPr>
          <w:rFonts w:ascii="Arial" w:hAnsi="Arial" w:cs="Arial"/>
          <w:sz w:val="22"/>
          <w:szCs w:val="22"/>
        </w:rPr>
        <w:t>01</w:t>
      </w:r>
      <w:r w:rsidRPr="004A48E6">
        <w:rPr>
          <w:rFonts w:ascii="Arial" w:hAnsi="Arial" w:cs="Arial"/>
          <w:sz w:val="22"/>
          <w:szCs w:val="22"/>
        </w:rPr>
        <w:t>6 Sb., o </w:t>
      </w:r>
      <w:r w:rsidR="005449EA" w:rsidRPr="004A48E6">
        <w:rPr>
          <w:rFonts w:ascii="Arial" w:hAnsi="Arial" w:cs="Arial"/>
          <w:sz w:val="22"/>
          <w:szCs w:val="22"/>
        </w:rPr>
        <w:t>zadávání veřejných zakázek</w:t>
      </w:r>
      <w:r w:rsidRPr="004A48E6">
        <w:rPr>
          <w:rFonts w:ascii="Arial" w:hAnsi="Arial" w:cs="Arial"/>
          <w:sz w:val="22"/>
          <w:szCs w:val="22"/>
        </w:rPr>
        <w:t>, ve znění pozdějších předpisů (dále jen „</w:t>
      </w:r>
      <w:r w:rsidR="005F4418" w:rsidRPr="004A48E6">
        <w:rPr>
          <w:rFonts w:ascii="Arial" w:hAnsi="Arial" w:cs="Arial"/>
          <w:sz w:val="22"/>
          <w:szCs w:val="22"/>
        </w:rPr>
        <w:t>ZZVZ</w:t>
      </w:r>
      <w:r w:rsidRPr="004A48E6">
        <w:rPr>
          <w:rFonts w:ascii="Arial" w:hAnsi="Arial" w:cs="Arial"/>
          <w:sz w:val="22"/>
          <w:szCs w:val="22"/>
        </w:rPr>
        <w:t xml:space="preserve">“) v souladu </w:t>
      </w:r>
      <w:r w:rsidR="005449EA" w:rsidRPr="004A48E6">
        <w:rPr>
          <w:rFonts w:ascii="Arial" w:hAnsi="Arial" w:cs="Arial"/>
          <w:sz w:val="22"/>
          <w:szCs w:val="22"/>
        </w:rPr>
        <w:t>s</w:t>
      </w:r>
      <w:r w:rsidR="00075CC7" w:rsidRPr="004A48E6">
        <w:rPr>
          <w:rFonts w:ascii="Arial" w:hAnsi="Arial" w:cs="Arial"/>
          <w:sz w:val="22"/>
          <w:szCs w:val="22"/>
        </w:rPr>
        <w:t> </w:t>
      </w:r>
      <w:r w:rsidR="005449EA" w:rsidRPr="004A48E6">
        <w:rPr>
          <w:rFonts w:ascii="Arial" w:hAnsi="Arial" w:cs="Arial"/>
          <w:sz w:val="22"/>
          <w:szCs w:val="22"/>
        </w:rPr>
        <w:t xml:space="preserve">ustanovením § 31 </w:t>
      </w:r>
      <w:r w:rsidR="005F4418" w:rsidRPr="004A48E6">
        <w:rPr>
          <w:rFonts w:ascii="Arial" w:hAnsi="Arial" w:cs="Arial"/>
          <w:sz w:val="22"/>
          <w:szCs w:val="22"/>
        </w:rPr>
        <w:t>ZZVZ</w:t>
      </w:r>
      <w:r w:rsidRPr="004A48E6">
        <w:rPr>
          <w:rFonts w:ascii="Arial" w:hAnsi="Arial" w:cs="Arial"/>
          <w:sz w:val="22"/>
          <w:szCs w:val="22"/>
        </w:rPr>
        <w:t xml:space="preserve"> podle zásad § 6 </w:t>
      </w:r>
      <w:r w:rsidR="005F4418" w:rsidRPr="004A48E6">
        <w:rPr>
          <w:rFonts w:ascii="Arial" w:hAnsi="Arial" w:cs="Arial"/>
          <w:sz w:val="22"/>
          <w:szCs w:val="22"/>
        </w:rPr>
        <w:t>ZZVZ</w:t>
      </w:r>
      <w:r w:rsidR="0060733B" w:rsidRPr="004A48E6">
        <w:rPr>
          <w:rFonts w:ascii="Arial" w:hAnsi="Arial" w:cs="Arial"/>
          <w:sz w:val="22"/>
          <w:szCs w:val="22"/>
        </w:rPr>
        <w:t xml:space="preserve"> a dále dle </w:t>
      </w:r>
      <w:r w:rsidR="00084659" w:rsidRPr="004A48E6">
        <w:rPr>
          <w:rFonts w:ascii="Arial" w:hAnsi="Arial" w:cs="Arial"/>
          <w:sz w:val="22"/>
          <w:szCs w:val="22"/>
        </w:rPr>
        <w:t xml:space="preserve">Podmínek použití podpory z Operačního programu Zaměstnanost č. OPZ030-871-2/2016 (dále </w:t>
      </w:r>
      <w:r w:rsidR="008D7F90" w:rsidRPr="004A48E6">
        <w:rPr>
          <w:rFonts w:ascii="Arial" w:hAnsi="Arial" w:cs="Arial"/>
          <w:sz w:val="22"/>
          <w:szCs w:val="22"/>
        </w:rPr>
        <w:t xml:space="preserve">také </w:t>
      </w:r>
      <w:r w:rsidR="00084659" w:rsidRPr="004A48E6">
        <w:rPr>
          <w:rFonts w:ascii="Arial" w:hAnsi="Arial" w:cs="Arial"/>
          <w:sz w:val="22"/>
          <w:szCs w:val="22"/>
        </w:rPr>
        <w:t xml:space="preserve">jen „OPZ“) projektu „Systémová podpora rozvoje adiktologických služeb v rámci integrované protidrogové politiky“, reg. č.: CZ.03.2.63/0.0/0.0/15_030/0003035, Pravidel OPZ, kterými jsou: Obecná část pravidel pro žadatele a příjemce v rámci Operačního programu Zaměstnanost, vydání č. 5 a Specifická část pravidel pro žadatele a příjemce v rámci OPZ pro projekty se skutečně vzniklými výdaji a případně také s nepřímými náklady, vydání č. 5. </w:t>
      </w:r>
      <w:r w:rsidRPr="004A48E6">
        <w:rPr>
          <w:rFonts w:ascii="Arial" w:hAnsi="Arial" w:cs="Arial"/>
          <w:sz w:val="22"/>
          <w:szCs w:val="22"/>
        </w:rPr>
        <w:t xml:space="preserve">Výběrové řízení (dále též „zadávací řízení“) je realizováno přiměřeně k pojmům a principům použitým v </w:t>
      </w:r>
      <w:r w:rsidR="005F4418" w:rsidRPr="004A48E6">
        <w:rPr>
          <w:rFonts w:ascii="Arial" w:hAnsi="Arial" w:cs="Arial"/>
          <w:sz w:val="22"/>
          <w:szCs w:val="22"/>
        </w:rPr>
        <w:t>ZZVZ</w:t>
      </w:r>
      <w:r w:rsidRPr="004A48E6">
        <w:rPr>
          <w:rFonts w:ascii="Arial" w:hAnsi="Arial" w:cs="Arial"/>
          <w:sz w:val="22"/>
          <w:szCs w:val="22"/>
        </w:rPr>
        <w:t xml:space="preserve">. </w:t>
      </w:r>
      <w:r w:rsidR="00DB4F05" w:rsidRPr="004A48E6">
        <w:rPr>
          <w:rFonts w:ascii="Arial" w:hAnsi="Arial" w:cs="Arial"/>
          <w:sz w:val="22"/>
          <w:szCs w:val="22"/>
        </w:rPr>
        <w:t xml:space="preserve">Touto výzvou není zahájeno zadávací řízení ve smyslu § 3 ZZVZ. </w:t>
      </w:r>
      <w:r w:rsidRPr="004A48E6">
        <w:rPr>
          <w:rFonts w:ascii="Arial" w:hAnsi="Arial" w:cs="Arial"/>
          <w:sz w:val="22"/>
          <w:szCs w:val="22"/>
        </w:rPr>
        <w:t xml:space="preserve">Pokud výzva v jednotlivých ustanoveních odkazuje na text </w:t>
      </w:r>
      <w:r w:rsidR="005F4418" w:rsidRPr="004A48E6">
        <w:rPr>
          <w:rFonts w:ascii="Arial" w:hAnsi="Arial" w:cs="Arial"/>
          <w:sz w:val="22"/>
          <w:szCs w:val="22"/>
        </w:rPr>
        <w:t>ZZVZ</w:t>
      </w:r>
      <w:r w:rsidRPr="004A48E6">
        <w:rPr>
          <w:rFonts w:ascii="Arial" w:hAnsi="Arial" w:cs="Arial"/>
          <w:sz w:val="22"/>
          <w:szCs w:val="22"/>
        </w:rPr>
        <w:t xml:space="preserve">, nejedná se o postup </w:t>
      </w:r>
      <w:r w:rsidR="00075CC7" w:rsidRPr="004A48E6">
        <w:rPr>
          <w:rFonts w:ascii="Arial" w:hAnsi="Arial" w:cs="Arial"/>
          <w:sz w:val="22"/>
          <w:szCs w:val="22"/>
        </w:rPr>
        <w:t xml:space="preserve">v některém zadávacím řízení </w:t>
      </w:r>
      <w:r w:rsidR="00DB4F05" w:rsidRPr="004A48E6">
        <w:rPr>
          <w:rFonts w:ascii="Arial" w:hAnsi="Arial" w:cs="Arial"/>
          <w:sz w:val="22"/>
          <w:szCs w:val="22"/>
        </w:rPr>
        <w:t>ve smyslu § 4 odst. 4</w:t>
      </w:r>
      <w:r w:rsidRPr="004A48E6">
        <w:rPr>
          <w:rFonts w:ascii="Arial" w:hAnsi="Arial" w:cs="Arial"/>
          <w:sz w:val="22"/>
          <w:szCs w:val="22"/>
        </w:rPr>
        <w:t xml:space="preserve"> </w:t>
      </w:r>
      <w:r w:rsidR="005F4418" w:rsidRPr="004A48E6">
        <w:rPr>
          <w:rFonts w:ascii="Arial" w:hAnsi="Arial" w:cs="Arial"/>
          <w:sz w:val="22"/>
          <w:szCs w:val="22"/>
        </w:rPr>
        <w:t>ZZVZ</w:t>
      </w:r>
      <w:r w:rsidR="00CF0C7B" w:rsidRPr="004A48E6">
        <w:rPr>
          <w:rFonts w:ascii="Arial" w:hAnsi="Arial" w:cs="Arial"/>
          <w:sz w:val="22"/>
          <w:szCs w:val="22"/>
        </w:rPr>
        <w:t>, ustanovení ZZVZ se na zadávací řízení neaplikují</w:t>
      </w:r>
      <w:r w:rsidRPr="004A48E6">
        <w:rPr>
          <w:rFonts w:ascii="Arial" w:hAnsi="Arial" w:cs="Arial"/>
          <w:sz w:val="22"/>
          <w:szCs w:val="22"/>
        </w:rPr>
        <w:t>.</w:t>
      </w:r>
      <w:r w:rsidR="00075CC7" w:rsidRPr="004A48E6">
        <w:t xml:space="preserve"> </w:t>
      </w:r>
      <w:r w:rsidRPr="004A48E6">
        <w:rPr>
          <w:rFonts w:ascii="Arial" w:hAnsi="Arial" w:cs="Arial"/>
          <w:sz w:val="22"/>
          <w:szCs w:val="22"/>
        </w:rPr>
        <w:t>Vzhledem k</w:t>
      </w:r>
      <w:r w:rsidR="00075CC7" w:rsidRPr="004A48E6">
        <w:rPr>
          <w:rFonts w:ascii="Arial" w:hAnsi="Arial" w:cs="Arial"/>
          <w:sz w:val="22"/>
          <w:szCs w:val="22"/>
        </w:rPr>
        <w:t> </w:t>
      </w:r>
      <w:r w:rsidRPr="004A48E6">
        <w:rPr>
          <w:rFonts w:ascii="Arial" w:hAnsi="Arial" w:cs="Arial"/>
          <w:sz w:val="22"/>
          <w:szCs w:val="22"/>
        </w:rPr>
        <w:t>tomu v</w:t>
      </w:r>
      <w:r w:rsidR="005F4418" w:rsidRPr="004A48E6">
        <w:rPr>
          <w:rFonts w:ascii="Arial" w:hAnsi="Arial" w:cs="Arial"/>
          <w:sz w:val="22"/>
          <w:szCs w:val="22"/>
        </w:rPr>
        <w:t> </w:t>
      </w:r>
      <w:r w:rsidRPr="004A48E6">
        <w:rPr>
          <w:rFonts w:ascii="Arial" w:hAnsi="Arial" w:cs="Arial"/>
          <w:sz w:val="22"/>
          <w:szCs w:val="22"/>
        </w:rPr>
        <w:t xml:space="preserve">tomto výběrovém řízení nelze proti rozhodnutí zadavatele uplatnit námitky či jiné standardní opravné prostředky ve smyslu </w:t>
      </w:r>
      <w:r w:rsidR="005F4418" w:rsidRPr="004A48E6">
        <w:rPr>
          <w:rFonts w:ascii="Arial" w:hAnsi="Arial" w:cs="Arial"/>
          <w:sz w:val="22"/>
          <w:szCs w:val="22"/>
        </w:rPr>
        <w:t>ZZVZ</w:t>
      </w:r>
      <w:r w:rsidRPr="004A48E6">
        <w:rPr>
          <w:rFonts w:ascii="Arial" w:hAnsi="Arial" w:cs="Arial"/>
          <w:sz w:val="22"/>
          <w:szCs w:val="22"/>
        </w:rPr>
        <w:t>.</w:t>
      </w:r>
    </w:p>
    <w:p w:rsidR="002C25CB" w:rsidRPr="004A48E6" w:rsidRDefault="002C25CB" w:rsidP="00BD4519">
      <w:pPr>
        <w:pStyle w:val="Nadpis2"/>
        <w:spacing w:after="240"/>
        <w:ind w:left="357" w:hanging="357"/>
      </w:pPr>
      <w:r w:rsidRPr="004A48E6">
        <w:t xml:space="preserve"> Identifikační a kontaktní údaje zadavatele</w:t>
      </w:r>
    </w:p>
    <w:p w:rsidR="002C25CB" w:rsidRPr="004A48E6" w:rsidRDefault="002C25CB" w:rsidP="00DB4F05">
      <w:pPr>
        <w:tabs>
          <w:tab w:val="left" w:pos="3119"/>
        </w:tabs>
        <w:rPr>
          <w:rFonts w:ascii="Arial" w:hAnsi="Arial" w:cs="Arial"/>
          <w:sz w:val="22"/>
          <w:szCs w:val="22"/>
        </w:rPr>
      </w:pPr>
      <w:r w:rsidRPr="004A48E6">
        <w:rPr>
          <w:rFonts w:ascii="Arial" w:hAnsi="Arial" w:cs="Arial"/>
          <w:sz w:val="22"/>
          <w:szCs w:val="22"/>
        </w:rPr>
        <w:t>Název:</w:t>
      </w:r>
      <w:r w:rsidRPr="004A48E6">
        <w:rPr>
          <w:rFonts w:ascii="Arial" w:hAnsi="Arial" w:cs="Arial"/>
          <w:sz w:val="22"/>
          <w:szCs w:val="22"/>
        </w:rPr>
        <w:tab/>
        <w:t>Česká republika – Úřad vlády České republiky</w:t>
      </w:r>
    </w:p>
    <w:p w:rsidR="002C25CB" w:rsidRPr="004A48E6" w:rsidRDefault="002C25CB" w:rsidP="00DB4F05">
      <w:pPr>
        <w:tabs>
          <w:tab w:val="left" w:pos="3119"/>
        </w:tabs>
        <w:rPr>
          <w:rFonts w:ascii="Arial" w:hAnsi="Arial" w:cs="Arial"/>
          <w:sz w:val="22"/>
          <w:szCs w:val="22"/>
        </w:rPr>
      </w:pPr>
      <w:r w:rsidRPr="004A48E6">
        <w:rPr>
          <w:rFonts w:ascii="Arial" w:hAnsi="Arial" w:cs="Arial"/>
          <w:sz w:val="22"/>
          <w:szCs w:val="22"/>
        </w:rPr>
        <w:t>Sídlo:</w:t>
      </w:r>
      <w:r w:rsidRPr="004A48E6">
        <w:rPr>
          <w:rFonts w:ascii="Arial" w:hAnsi="Arial" w:cs="Arial"/>
          <w:sz w:val="22"/>
          <w:szCs w:val="22"/>
        </w:rPr>
        <w:tab/>
        <w:t xml:space="preserve">nábřeží Edvarda Beneše </w:t>
      </w:r>
      <w:r w:rsidR="00DB379D" w:rsidRPr="004A48E6">
        <w:rPr>
          <w:rFonts w:ascii="Arial" w:hAnsi="Arial" w:cs="Arial"/>
          <w:sz w:val="22"/>
          <w:szCs w:val="22"/>
        </w:rPr>
        <w:t>128/</w:t>
      </w:r>
      <w:r w:rsidRPr="004A48E6">
        <w:rPr>
          <w:rFonts w:ascii="Arial" w:hAnsi="Arial" w:cs="Arial"/>
          <w:sz w:val="22"/>
          <w:szCs w:val="22"/>
        </w:rPr>
        <w:t>4, 118 01 Praha 1 – Malá Strana</w:t>
      </w:r>
    </w:p>
    <w:p w:rsidR="002C25CB" w:rsidRPr="004A48E6" w:rsidRDefault="002C25CB" w:rsidP="00DB4F05">
      <w:pPr>
        <w:tabs>
          <w:tab w:val="left" w:pos="3119"/>
        </w:tabs>
        <w:rPr>
          <w:rFonts w:ascii="Arial" w:hAnsi="Arial" w:cs="Arial"/>
          <w:sz w:val="22"/>
          <w:szCs w:val="22"/>
        </w:rPr>
      </w:pPr>
      <w:r w:rsidRPr="004A48E6">
        <w:rPr>
          <w:rFonts w:ascii="Arial" w:hAnsi="Arial" w:cs="Arial"/>
          <w:sz w:val="22"/>
          <w:szCs w:val="22"/>
        </w:rPr>
        <w:t>IČ</w:t>
      </w:r>
      <w:r w:rsidR="00C74ECC" w:rsidRPr="004A48E6">
        <w:rPr>
          <w:rFonts w:ascii="Arial" w:hAnsi="Arial" w:cs="Arial"/>
          <w:sz w:val="22"/>
          <w:szCs w:val="22"/>
        </w:rPr>
        <w:t>O</w:t>
      </w:r>
      <w:r w:rsidRPr="004A48E6">
        <w:rPr>
          <w:rFonts w:ascii="Arial" w:hAnsi="Arial" w:cs="Arial"/>
          <w:sz w:val="22"/>
          <w:szCs w:val="22"/>
        </w:rPr>
        <w:t xml:space="preserve">: </w:t>
      </w:r>
      <w:r w:rsidRPr="004A48E6">
        <w:rPr>
          <w:rFonts w:ascii="Arial" w:hAnsi="Arial" w:cs="Arial"/>
          <w:sz w:val="22"/>
          <w:szCs w:val="22"/>
        </w:rPr>
        <w:tab/>
        <w:t>00006599</w:t>
      </w:r>
    </w:p>
    <w:p w:rsidR="002C25CB" w:rsidRPr="004A48E6" w:rsidRDefault="002C25CB" w:rsidP="00DB4F05">
      <w:pPr>
        <w:tabs>
          <w:tab w:val="left" w:pos="3119"/>
        </w:tabs>
        <w:ind w:left="2832" w:hanging="2832"/>
        <w:rPr>
          <w:rFonts w:ascii="Arial" w:hAnsi="Arial" w:cs="Arial"/>
          <w:sz w:val="22"/>
          <w:szCs w:val="22"/>
        </w:rPr>
      </w:pPr>
      <w:r w:rsidRPr="004A48E6">
        <w:rPr>
          <w:rFonts w:ascii="Arial" w:hAnsi="Arial" w:cs="Arial"/>
          <w:sz w:val="22"/>
          <w:szCs w:val="22"/>
        </w:rPr>
        <w:t>Osoba za</w:t>
      </w:r>
      <w:r w:rsidR="00DB4F05" w:rsidRPr="004A48E6">
        <w:rPr>
          <w:rFonts w:ascii="Arial" w:hAnsi="Arial" w:cs="Arial"/>
          <w:sz w:val="22"/>
          <w:szCs w:val="22"/>
        </w:rPr>
        <w:t>stupující</w:t>
      </w:r>
      <w:r w:rsidRPr="004A48E6">
        <w:rPr>
          <w:rFonts w:ascii="Arial" w:hAnsi="Arial" w:cs="Arial"/>
          <w:sz w:val="22"/>
          <w:szCs w:val="22"/>
        </w:rPr>
        <w:t xml:space="preserve"> zadavatele:</w:t>
      </w:r>
      <w:r w:rsidR="00EC1DE4" w:rsidRPr="004A48E6">
        <w:rPr>
          <w:rFonts w:ascii="Arial" w:hAnsi="Arial" w:cs="Arial"/>
          <w:sz w:val="22"/>
          <w:szCs w:val="22"/>
        </w:rPr>
        <w:tab/>
      </w:r>
      <w:r w:rsidR="0041331F" w:rsidRPr="004A48E6">
        <w:rPr>
          <w:rFonts w:ascii="Arial" w:hAnsi="Arial" w:cs="Arial"/>
          <w:sz w:val="22"/>
          <w:szCs w:val="22"/>
        </w:rPr>
        <w:t>Mgr</w:t>
      </w:r>
      <w:r w:rsidR="00E803ED" w:rsidRPr="004A48E6">
        <w:rPr>
          <w:rFonts w:ascii="Arial" w:hAnsi="Arial" w:cs="Arial"/>
          <w:sz w:val="22"/>
          <w:szCs w:val="22"/>
        </w:rPr>
        <w:t xml:space="preserve">. </w:t>
      </w:r>
      <w:r w:rsidR="0041331F" w:rsidRPr="004A48E6">
        <w:rPr>
          <w:rFonts w:ascii="Arial" w:hAnsi="Arial" w:cs="Arial"/>
          <w:sz w:val="22"/>
          <w:szCs w:val="22"/>
        </w:rPr>
        <w:t>Jindřich Vobořil</w:t>
      </w:r>
      <w:r w:rsidR="00E803ED" w:rsidRPr="004A48E6">
        <w:rPr>
          <w:rFonts w:ascii="Arial" w:hAnsi="Arial" w:cs="Arial"/>
          <w:sz w:val="22"/>
          <w:szCs w:val="22"/>
        </w:rPr>
        <w:t xml:space="preserve">, ředitel Odboru </w:t>
      </w:r>
      <w:r w:rsidR="0041331F" w:rsidRPr="004A48E6">
        <w:rPr>
          <w:rFonts w:ascii="Arial" w:hAnsi="Arial" w:cs="Arial"/>
          <w:sz w:val="22"/>
          <w:szCs w:val="22"/>
        </w:rPr>
        <w:t>protidrogové politky</w:t>
      </w:r>
    </w:p>
    <w:p w:rsidR="002C25CB" w:rsidRPr="004A48E6" w:rsidRDefault="002C25CB" w:rsidP="00DB4F05">
      <w:pPr>
        <w:tabs>
          <w:tab w:val="left" w:pos="3119"/>
        </w:tabs>
        <w:spacing w:after="120"/>
        <w:ind w:left="2832" w:hanging="2832"/>
        <w:jc w:val="left"/>
        <w:rPr>
          <w:rFonts w:ascii="Arial" w:hAnsi="Arial" w:cs="Arial"/>
          <w:sz w:val="22"/>
          <w:szCs w:val="22"/>
        </w:rPr>
      </w:pPr>
      <w:r w:rsidRPr="004A48E6">
        <w:rPr>
          <w:rFonts w:ascii="Arial" w:hAnsi="Arial" w:cs="Arial"/>
          <w:sz w:val="22"/>
          <w:szCs w:val="22"/>
        </w:rPr>
        <w:t xml:space="preserve">Kontaktní osoba: </w:t>
      </w:r>
      <w:r w:rsidRPr="004A48E6">
        <w:rPr>
          <w:rFonts w:ascii="Arial" w:hAnsi="Arial" w:cs="Arial"/>
          <w:sz w:val="22"/>
          <w:szCs w:val="22"/>
        </w:rPr>
        <w:tab/>
      </w:r>
      <w:r w:rsidR="00DB4F05" w:rsidRPr="004A48E6">
        <w:rPr>
          <w:rFonts w:ascii="Arial" w:hAnsi="Arial" w:cs="Arial"/>
          <w:sz w:val="22"/>
          <w:szCs w:val="22"/>
        </w:rPr>
        <w:tab/>
      </w:r>
      <w:r w:rsidR="007503F1" w:rsidRPr="004A48E6">
        <w:rPr>
          <w:rFonts w:ascii="Arial" w:hAnsi="Arial" w:cs="Arial"/>
          <w:sz w:val="22"/>
          <w:szCs w:val="22"/>
        </w:rPr>
        <w:t xml:space="preserve">Mgr. Alena Solilová, tel. </w:t>
      </w:r>
      <w:r w:rsidR="00B01090" w:rsidRPr="004A48E6">
        <w:rPr>
          <w:rFonts w:ascii="Arial" w:hAnsi="Arial" w:cs="Arial"/>
          <w:sz w:val="22"/>
          <w:szCs w:val="22"/>
        </w:rPr>
        <w:t xml:space="preserve">224 002 </w:t>
      </w:r>
      <w:r w:rsidR="007503F1" w:rsidRPr="004A48E6">
        <w:rPr>
          <w:rFonts w:ascii="Arial" w:hAnsi="Arial" w:cs="Arial"/>
          <w:sz w:val="22"/>
          <w:szCs w:val="22"/>
        </w:rPr>
        <w:t>111, verejnezakazky@vlada.cz</w:t>
      </w:r>
    </w:p>
    <w:p w:rsidR="002C25CB" w:rsidRPr="004A48E6" w:rsidRDefault="002C25CB" w:rsidP="00BD4519">
      <w:pPr>
        <w:pStyle w:val="Nadpis2"/>
        <w:spacing w:after="240"/>
        <w:ind w:left="357" w:hanging="357"/>
        <w:rPr>
          <w:i/>
        </w:rPr>
      </w:pPr>
      <w:r w:rsidRPr="004A48E6">
        <w:t>Vymezení druhu</w:t>
      </w:r>
      <w:r w:rsidR="00BE4F0E">
        <w:t>, režimu</w:t>
      </w:r>
      <w:r w:rsidRPr="004A48E6">
        <w:t xml:space="preserve"> a předmětu veřejné zakázky</w:t>
      </w:r>
    </w:p>
    <w:p w:rsidR="002C25CB" w:rsidRPr="004A48E6" w:rsidRDefault="003732D3" w:rsidP="008B2195">
      <w:pPr>
        <w:pStyle w:val="Nadpis3"/>
        <w:ind w:left="426"/>
      </w:pPr>
      <w:r w:rsidRPr="004A48E6">
        <w:t>Druh</w:t>
      </w:r>
      <w:r w:rsidR="00BE4F0E">
        <w:t xml:space="preserve"> a režim</w:t>
      </w:r>
      <w:r w:rsidRPr="004A48E6">
        <w:t xml:space="preserve"> veřejné zakázky</w:t>
      </w:r>
    </w:p>
    <w:p w:rsidR="002C25CB" w:rsidRPr="004A48E6" w:rsidRDefault="00F5747D" w:rsidP="00683CE0">
      <w:pPr>
        <w:spacing w:after="120"/>
        <w:rPr>
          <w:rFonts w:ascii="Arial" w:hAnsi="Arial" w:cs="Arial"/>
          <w:sz w:val="22"/>
          <w:szCs w:val="22"/>
        </w:rPr>
      </w:pPr>
      <w:r w:rsidRPr="004A48E6">
        <w:rPr>
          <w:rFonts w:ascii="Arial" w:hAnsi="Arial" w:cs="Arial"/>
          <w:sz w:val="22"/>
          <w:szCs w:val="22"/>
        </w:rPr>
        <w:t>V</w:t>
      </w:r>
      <w:r w:rsidR="002C25CB" w:rsidRPr="004A48E6">
        <w:rPr>
          <w:rFonts w:ascii="Arial" w:hAnsi="Arial" w:cs="Arial"/>
          <w:sz w:val="22"/>
          <w:szCs w:val="22"/>
        </w:rPr>
        <w:t xml:space="preserve">eřejná zakázka </w:t>
      </w:r>
      <w:r w:rsidR="00E42082" w:rsidRPr="004A48E6">
        <w:rPr>
          <w:rFonts w:ascii="Arial" w:hAnsi="Arial" w:cs="Arial"/>
          <w:sz w:val="22"/>
          <w:szCs w:val="22"/>
        </w:rPr>
        <w:t xml:space="preserve">malého rozsahu </w:t>
      </w:r>
      <w:r w:rsidR="002C25CB" w:rsidRPr="004A48E6">
        <w:rPr>
          <w:rFonts w:ascii="Arial" w:hAnsi="Arial" w:cs="Arial"/>
          <w:sz w:val="22"/>
          <w:szCs w:val="22"/>
        </w:rPr>
        <w:t xml:space="preserve">na </w:t>
      </w:r>
      <w:r w:rsidR="00092CA1" w:rsidRPr="004A48E6">
        <w:rPr>
          <w:rFonts w:ascii="Arial" w:hAnsi="Arial" w:cs="Arial"/>
          <w:sz w:val="22"/>
          <w:szCs w:val="22"/>
        </w:rPr>
        <w:t>služby</w:t>
      </w:r>
    </w:p>
    <w:p w:rsidR="002C25CB" w:rsidRPr="004A48E6" w:rsidRDefault="00343F1D" w:rsidP="008B2195">
      <w:pPr>
        <w:pStyle w:val="Nadpis3"/>
        <w:ind w:left="426"/>
      </w:pPr>
      <w:r w:rsidRPr="004A48E6">
        <w:t>Klasifikace veřejné zakázky</w:t>
      </w:r>
    </w:p>
    <w:p w:rsidR="00B97F4B" w:rsidRPr="004A48E6" w:rsidRDefault="00D92432" w:rsidP="00683CE0">
      <w:pPr>
        <w:spacing w:after="120"/>
        <w:contextualSpacing/>
        <w:rPr>
          <w:rFonts w:ascii="Arial" w:hAnsi="Arial" w:cs="Arial"/>
          <w:sz w:val="22"/>
          <w:szCs w:val="22"/>
        </w:rPr>
      </w:pPr>
      <w:r w:rsidRPr="004A48E6">
        <w:rPr>
          <w:rFonts w:ascii="Arial" w:hAnsi="Arial" w:cs="Arial"/>
          <w:sz w:val="22"/>
          <w:szCs w:val="22"/>
        </w:rPr>
        <w:t xml:space="preserve">CPV: </w:t>
      </w:r>
      <w:r w:rsidR="00C8352C" w:rsidRPr="004A48E6">
        <w:rPr>
          <w:rFonts w:ascii="Arial" w:hAnsi="Arial" w:cs="Arial"/>
          <w:sz w:val="22"/>
          <w:szCs w:val="22"/>
        </w:rPr>
        <w:tab/>
      </w:r>
      <w:r w:rsidR="00B97F4B" w:rsidRPr="004A48E6">
        <w:rPr>
          <w:rFonts w:ascii="Arial" w:hAnsi="Arial" w:cs="Arial"/>
          <w:sz w:val="22"/>
          <w:szCs w:val="22"/>
        </w:rPr>
        <w:t>71241000-9  Studie proveditelnosti, poradenství, analýza</w:t>
      </w:r>
    </w:p>
    <w:p w:rsidR="002C25CB" w:rsidRPr="004A48E6" w:rsidRDefault="002C25CB" w:rsidP="008B2195">
      <w:pPr>
        <w:pStyle w:val="Nadpis3"/>
        <w:ind w:left="426"/>
      </w:pPr>
      <w:r w:rsidRPr="004A48E6">
        <w:t>Místo plnění veřejné zakázky</w:t>
      </w:r>
    </w:p>
    <w:p w:rsidR="008E72B5" w:rsidRPr="004A48E6" w:rsidRDefault="002C25CB" w:rsidP="00683CE0">
      <w:pPr>
        <w:spacing w:after="120"/>
        <w:rPr>
          <w:rFonts w:ascii="Arial" w:hAnsi="Arial" w:cs="Arial"/>
          <w:sz w:val="22"/>
          <w:szCs w:val="22"/>
        </w:rPr>
      </w:pPr>
      <w:r w:rsidRPr="004A48E6">
        <w:rPr>
          <w:rFonts w:ascii="Arial" w:hAnsi="Arial" w:cs="Arial"/>
          <w:sz w:val="22"/>
          <w:szCs w:val="22"/>
        </w:rPr>
        <w:t xml:space="preserve">Místem plnění </w:t>
      </w:r>
      <w:r w:rsidR="00DB379D" w:rsidRPr="004A48E6">
        <w:rPr>
          <w:rFonts w:ascii="Arial" w:hAnsi="Arial" w:cs="Arial"/>
          <w:sz w:val="22"/>
          <w:szCs w:val="22"/>
        </w:rPr>
        <w:t xml:space="preserve">veřejné </w:t>
      </w:r>
      <w:r w:rsidRPr="004A48E6">
        <w:rPr>
          <w:rFonts w:ascii="Arial" w:hAnsi="Arial" w:cs="Arial"/>
          <w:sz w:val="22"/>
          <w:szCs w:val="22"/>
        </w:rPr>
        <w:t xml:space="preserve">zakázky je </w:t>
      </w:r>
      <w:r w:rsidR="00C42C42" w:rsidRPr="004A48E6">
        <w:rPr>
          <w:rFonts w:ascii="Arial" w:hAnsi="Arial" w:cs="Arial"/>
          <w:sz w:val="22"/>
          <w:szCs w:val="22"/>
        </w:rPr>
        <w:t>sídlo zadavatele.</w:t>
      </w:r>
    </w:p>
    <w:p w:rsidR="0039153B" w:rsidRPr="004A48E6" w:rsidRDefault="0039153B" w:rsidP="008B2195">
      <w:pPr>
        <w:pStyle w:val="Nadpis3"/>
        <w:ind w:left="426"/>
      </w:pPr>
      <w:r w:rsidRPr="004A48E6">
        <w:lastRenderedPageBreak/>
        <w:t>Doba plnění veřejné zakázky</w:t>
      </w:r>
    </w:p>
    <w:p w:rsidR="0039153B" w:rsidRPr="004A48E6" w:rsidRDefault="0039153B" w:rsidP="0039153B">
      <w:pPr>
        <w:spacing w:after="120"/>
        <w:rPr>
          <w:rFonts w:ascii="Arial" w:hAnsi="Arial" w:cs="Arial"/>
          <w:sz w:val="22"/>
          <w:szCs w:val="22"/>
        </w:rPr>
      </w:pPr>
      <w:r w:rsidRPr="004A48E6">
        <w:rPr>
          <w:rFonts w:ascii="Arial" w:hAnsi="Arial" w:cs="Arial"/>
          <w:sz w:val="22"/>
          <w:szCs w:val="22"/>
        </w:rPr>
        <w:t>Doba plnění je</w:t>
      </w:r>
      <w:r w:rsidR="000666A0" w:rsidRPr="004A48E6">
        <w:rPr>
          <w:rFonts w:ascii="Arial" w:hAnsi="Arial" w:cs="Arial"/>
          <w:sz w:val="22"/>
          <w:szCs w:val="22"/>
        </w:rPr>
        <w:t xml:space="preserve"> </w:t>
      </w:r>
      <w:r w:rsidR="00895F57" w:rsidRPr="004A48E6">
        <w:rPr>
          <w:rFonts w:ascii="Arial" w:hAnsi="Arial" w:cs="Arial"/>
          <w:sz w:val="22"/>
          <w:szCs w:val="22"/>
        </w:rPr>
        <w:t>180 dní</w:t>
      </w:r>
      <w:r w:rsidR="000666A0" w:rsidRPr="004A48E6">
        <w:rPr>
          <w:rFonts w:ascii="Arial" w:hAnsi="Arial" w:cs="Arial"/>
          <w:sz w:val="22"/>
          <w:szCs w:val="22"/>
        </w:rPr>
        <w:t xml:space="preserve"> od</w:t>
      </w:r>
      <w:r w:rsidR="008412BA">
        <w:rPr>
          <w:rFonts w:ascii="Arial" w:hAnsi="Arial" w:cs="Arial"/>
          <w:sz w:val="22"/>
          <w:szCs w:val="22"/>
        </w:rPr>
        <w:t>e dne následujícího po dni</w:t>
      </w:r>
      <w:r w:rsidR="000666A0" w:rsidRPr="004A48E6">
        <w:rPr>
          <w:rFonts w:ascii="Arial" w:hAnsi="Arial" w:cs="Arial"/>
          <w:sz w:val="22"/>
          <w:szCs w:val="22"/>
        </w:rPr>
        <w:t xml:space="preserve"> účinnosti smlouvy</w:t>
      </w:r>
      <w:r w:rsidRPr="004A48E6">
        <w:rPr>
          <w:rFonts w:ascii="Arial" w:hAnsi="Arial" w:cs="Arial"/>
          <w:sz w:val="22"/>
          <w:szCs w:val="22"/>
        </w:rPr>
        <w:t>.</w:t>
      </w:r>
      <w:r w:rsidR="002D74E5" w:rsidRPr="002D74E5">
        <w:t xml:space="preserve"> </w:t>
      </w:r>
      <w:r w:rsidR="008412BA">
        <w:rPr>
          <w:rFonts w:ascii="Arial" w:hAnsi="Arial" w:cs="Arial"/>
          <w:sz w:val="22"/>
          <w:szCs w:val="22"/>
        </w:rPr>
        <w:t xml:space="preserve"> </w:t>
      </w:r>
    </w:p>
    <w:p w:rsidR="008E72B5" w:rsidRPr="004A48E6" w:rsidRDefault="008E72B5" w:rsidP="008B2195">
      <w:pPr>
        <w:pStyle w:val="Nadpis3"/>
        <w:ind w:left="426"/>
      </w:pPr>
      <w:r w:rsidRPr="004A48E6">
        <w:t xml:space="preserve"> Věcné vymezení předmětu veřejné zakázky</w:t>
      </w:r>
    </w:p>
    <w:p w:rsidR="009C792A" w:rsidRPr="004A48E6" w:rsidRDefault="009C792A" w:rsidP="00683CE0">
      <w:pPr>
        <w:spacing w:after="120"/>
        <w:rPr>
          <w:rFonts w:ascii="Arial" w:hAnsi="Arial" w:cs="Arial"/>
          <w:sz w:val="22"/>
          <w:szCs w:val="22"/>
        </w:rPr>
      </w:pPr>
      <w:r w:rsidRPr="004A48E6">
        <w:rPr>
          <w:rFonts w:ascii="Arial" w:hAnsi="Arial" w:cs="Arial"/>
          <w:sz w:val="22"/>
          <w:szCs w:val="22"/>
        </w:rPr>
        <w:t xml:space="preserve">Předmětem plnění je komplexní analýza </w:t>
      </w:r>
      <w:r w:rsidR="00B64E7D" w:rsidRPr="004A48E6">
        <w:rPr>
          <w:rFonts w:ascii="Arial" w:hAnsi="Arial" w:cs="Arial"/>
          <w:sz w:val="22"/>
          <w:szCs w:val="22"/>
        </w:rPr>
        <w:t xml:space="preserve">mezinárodních </w:t>
      </w:r>
      <w:r w:rsidRPr="004A48E6">
        <w:rPr>
          <w:rFonts w:ascii="Arial" w:hAnsi="Arial" w:cs="Arial"/>
          <w:sz w:val="22"/>
          <w:szCs w:val="22"/>
        </w:rPr>
        <w:t xml:space="preserve">smluv, </w:t>
      </w:r>
      <w:r w:rsidR="00B77FCF" w:rsidRPr="004A48E6">
        <w:rPr>
          <w:rFonts w:ascii="Arial" w:hAnsi="Arial" w:cs="Arial"/>
          <w:sz w:val="22"/>
          <w:szCs w:val="22"/>
        </w:rPr>
        <w:t xml:space="preserve">právních předpisů </w:t>
      </w:r>
      <w:r w:rsidRPr="004A48E6">
        <w:rPr>
          <w:rFonts w:ascii="Arial" w:hAnsi="Arial" w:cs="Arial"/>
          <w:sz w:val="22"/>
          <w:szCs w:val="22"/>
        </w:rPr>
        <w:t>a strategických dokumentů, které mají přímý či nepřímý dopad na sledovanou oblast, kterou je protidrogová politik</w:t>
      </w:r>
      <w:r w:rsidR="006E3B74" w:rsidRPr="004A48E6">
        <w:rPr>
          <w:rFonts w:ascii="Arial" w:hAnsi="Arial" w:cs="Arial"/>
          <w:sz w:val="22"/>
          <w:szCs w:val="22"/>
        </w:rPr>
        <w:t>a</w:t>
      </w:r>
      <w:r w:rsidRPr="004A48E6">
        <w:rPr>
          <w:rFonts w:ascii="Arial" w:hAnsi="Arial" w:cs="Arial"/>
          <w:sz w:val="22"/>
          <w:szCs w:val="22"/>
        </w:rPr>
        <w:t xml:space="preserve"> včetně poskytování adiktologických služeb. </w:t>
      </w:r>
    </w:p>
    <w:p w:rsidR="002B2782" w:rsidRPr="004A48E6" w:rsidRDefault="002B2782" w:rsidP="00683CE0">
      <w:pPr>
        <w:spacing w:after="120"/>
        <w:rPr>
          <w:rFonts w:ascii="Arial" w:hAnsi="Arial" w:cs="Arial"/>
          <w:sz w:val="22"/>
          <w:szCs w:val="22"/>
        </w:rPr>
      </w:pPr>
      <w:r w:rsidRPr="004A48E6">
        <w:rPr>
          <w:rFonts w:ascii="Arial" w:hAnsi="Arial" w:cs="Arial"/>
          <w:sz w:val="22"/>
          <w:szCs w:val="22"/>
        </w:rPr>
        <w:t>Podrobná specifikace předmětu veřejné zakázky</w:t>
      </w:r>
      <w:r w:rsidR="00D92432" w:rsidRPr="004A48E6">
        <w:rPr>
          <w:rFonts w:ascii="Arial" w:hAnsi="Arial" w:cs="Arial"/>
          <w:sz w:val="22"/>
          <w:szCs w:val="22"/>
        </w:rPr>
        <w:t xml:space="preserve"> </w:t>
      </w:r>
      <w:r w:rsidR="00E45F42" w:rsidRPr="004A48E6">
        <w:rPr>
          <w:rFonts w:ascii="Arial" w:hAnsi="Arial" w:cs="Arial"/>
          <w:sz w:val="22"/>
          <w:szCs w:val="22"/>
        </w:rPr>
        <w:t>včetně</w:t>
      </w:r>
      <w:r w:rsidRPr="004A48E6">
        <w:rPr>
          <w:rFonts w:ascii="Arial" w:hAnsi="Arial" w:cs="Arial"/>
          <w:sz w:val="22"/>
          <w:szCs w:val="22"/>
        </w:rPr>
        <w:t xml:space="preserve"> požadavků na jeho realizaci j</w:t>
      </w:r>
      <w:r w:rsidR="00E45F42" w:rsidRPr="004A48E6">
        <w:rPr>
          <w:rFonts w:ascii="Arial" w:hAnsi="Arial" w:cs="Arial"/>
          <w:sz w:val="22"/>
          <w:szCs w:val="22"/>
        </w:rPr>
        <w:t>e</w:t>
      </w:r>
      <w:r w:rsidRPr="004A48E6">
        <w:rPr>
          <w:rFonts w:ascii="Arial" w:hAnsi="Arial" w:cs="Arial"/>
          <w:sz w:val="22"/>
          <w:szCs w:val="22"/>
        </w:rPr>
        <w:t xml:space="preserve"> uveden</w:t>
      </w:r>
      <w:r w:rsidR="00E45F42" w:rsidRPr="004A48E6">
        <w:rPr>
          <w:rFonts w:ascii="Arial" w:hAnsi="Arial" w:cs="Arial"/>
          <w:sz w:val="22"/>
          <w:szCs w:val="22"/>
        </w:rPr>
        <w:t>a</w:t>
      </w:r>
      <w:r w:rsidRPr="004A48E6">
        <w:rPr>
          <w:rFonts w:ascii="Arial" w:hAnsi="Arial" w:cs="Arial"/>
          <w:sz w:val="22"/>
          <w:szCs w:val="22"/>
        </w:rPr>
        <w:t xml:space="preserve"> v příloze C této výzvy (vzor smlouvy).</w:t>
      </w:r>
    </w:p>
    <w:p w:rsidR="0039153B" w:rsidRPr="004A48E6" w:rsidRDefault="0039153B" w:rsidP="008B2195">
      <w:pPr>
        <w:pStyle w:val="Nadpis3"/>
        <w:ind w:left="426"/>
      </w:pPr>
      <w:r w:rsidRPr="004A48E6">
        <w:t>Předpokládaná hodnota veřejné zakázky</w:t>
      </w:r>
    </w:p>
    <w:p w:rsidR="0039153B" w:rsidRPr="004A48E6" w:rsidRDefault="0039153B" w:rsidP="0039153B">
      <w:pPr>
        <w:spacing w:after="120"/>
        <w:rPr>
          <w:rFonts w:ascii="Arial" w:hAnsi="Arial" w:cs="Arial"/>
          <w:sz w:val="22"/>
          <w:szCs w:val="22"/>
        </w:rPr>
      </w:pPr>
      <w:r w:rsidRPr="004A48E6">
        <w:rPr>
          <w:rFonts w:ascii="Arial" w:hAnsi="Arial" w:cs="Arial"/>
          <w:sz w:val="22"/>
          <w:szCs w:val="22"/>
        </w:rPr>
        <w:t xml:space="preserve">Předpokládaná hodnota této veřejné zakázky činí </w:t>
      </w:r>
      <w:r w:rsidR="007B4BDD" w:rsidRPr="004A48E6">
        <w:rPr>
          <w:rFonts w:ascii="Arial" w:hAnsi="Arial" w:cs="Arial"/>
          <w:sz w:val="22"/>
          <w:szCs w:val="22"/>
        </w:rPr>
        <w:t>537</w:t>
      </w:r>
      <w:r w:rsidR="00345702" w:rsidRPr="004A48E6">
        <w:rPr>
          <w:rFonts w:ascii="Arial" w:hAnsi="Arial" w:cs="Arial"/>
          <w:sz w:val="22"/>
          <w:szCs w:val="22"/>
        </w:rPr>
        <w:t>.</w:t>
      </w:r>
      <w:r w:rsidR="007B4BDD" w:rsidRPr="004A48E6">
        <w:rPr>
          <w:rFonts w:ascii="Arial" w:hAnsi="Arial" w:cs="Arial"/>
          <w:sz w:val="22"/>
          <w:szCs w:val="22"/>
        </w:rPr>
        <w:t>190</w:t>
      </w:r>
      <w:r w:rsidR="00345702" w:rsidRPr="004A48E6">
        <w:rPr>
          <w:rFonts w:ascii="Arial" w:hAnsi="Arial" w:cs="Arial"/>
          <w:sz w:val="22"/>
          <w:szCs w:val="22"/>
        </w:rPr>
        <w:t xml:space="preserve"> </w:t>
      </w:r>
      <w:r w:rsidRPr="004A48E6">
        <w:rPr>
          <w:rFonts w:ascii="Arial" w:hAnsi="Arial" w:cs="Arial"/>
          <w:sz w:val="22"/>
          <w:szCs w:val="22"/>
        </w:rPr>
        <w:t xml:space="preserve">Kč </w:t>
      </w:r>
      <w:r w:rsidR="007B4BDD" w:rsidRPr="004A48E6">
        <w:rPr>
          <w:rFonts w:ascii="Arial" w:hAnsi="Arial" w:cs="Arial"/>
          <w:sz w:val="22"/>
          <w:szCs w:val="22"/>
        </w:rPr>
        <w:t xml:space="preserve">bez </w:t>
      </w:r>
      <w:r w:rsidRPr="004A48E6">
        <w:rPr>
          <w:rFonts w:ascii="Arial" w:hAnsi="Arial" w:cs="Arial"/>
          <w:sz w:val="22"/>
          <w:szCs w:val="22"/>
        </w:rPr>
        <w:t>DPH</w:t>
      </w:r>
      <w:r w:rsidR="00321755" w:rsidRPr="004A48E6">
        <w:rPr>
          <w:rFonts w:ascii="Arial" w:hAnsi="Arial" w:cs="Arial"/>
          <w:sz w:val="22"/>
          <w:szCs w:val="22"/>
        </w:rPr>
        <w:t xml:space="preserve"> a byla stanovena na základě údajů a informací o zakázkách stejného či podobného předmětu plnění</w:t>
      </w:r>
      <w:r w:rsidRPr="004A48E6">
        <w:rPr>
          <w:rFonts w:ascii="Arial" w:hAnsi="Arial" w:cs="Arial"/>
          <w:sz w:val="22"/>
          <w:szCs w:val="22"/>
        </w:rPr>
        <w:t>.</w:t>
      </w:r>
    </w:p>
    <w:p w:rsidR="00D20068" w:rsidRPr="004A48E6" w:rsidRDefault="00D77426" w:rsidP="0018495D">
      <w:pPr>
        <w:pStyle w:val="Nadpis2"/>
      </w:pPr>
      <w:r w:rsidRPr="004A48E6">
        <w:t>Nabídka</w:t>
      </w:r>
    </w:p>
    <w:p w:rsidR="00D77426" w:rsidRPr="004A48E6" w:rsidRDefault="00D77426" w:rsidP="008B2195">
      <w:pPr>
        <w:pStyle w:val="Nadpis3"/>
        <w:ind w:left="426"/>
      </w:pPr>
      <w:r w:rsidRPr="004A48E6">
        <w:t>Způsob zpracování nabídky</w:t>
      </w:r>
    </w:p>
    <w:p w:rsidR="00D77426" w:rsidRPr="004A48E6" w:rsidRDefault="00D77426" w:rsidP="0018495D">
      <w:pPr>
        <w:spacing w:after="120"/>
        <w:rPr>
          <w:rFonts w:ascii="Arial" w:hAnsi="Arial" w:cs="Arial"/>
          <w:sz w:val="22"/>
          <w:szCs w:val="22"/>
        </w:rPr>
      </w:pPr>
      <w:r w:rsidRPr="004A48E6">
        <w:rPr>
          <w:rFonts w:ascii="Arial" w:hAnsi="Arial" w:cs="Arial"/>
          <w:sz w:val="22"/>
          <w:szCs w:val="22"/>
        </w:rPr>
        <w:t xml:space="preserve">Nabídka musí být zpracována v souladu s požadavky zadavatele uvedenými v této </w:t>
      </w:r>
      <w:r w:rsidR="0039153B" w:rsidRPr="004A48E6">
        <w:rPr>
          <w:rFonts w:ascii="Arial" w:hAnsi="Arial" w:cs="Arial"/>
          <w:sz w:val="22"/>
          <w:szCs w:val="22"/>
        </w:rPr>
        <w:t>výzvě</w:t>
      </w:r>
      <w:r w:rsidRPr="004A48E6">
        <w:rPr>
          <w:rFonts w:ascii="Arial" w:hAnsi="Arial" w:cs="Arial"/>
          <w:sz w:val="22"/>
          <w:szCs w:val="22"/>
        </w:rPr>
        <w:t xml:space="preserve">. </w:t>
      </w:r>
    </w:p>
    <w:p w:rsidR="00D77426" w:rsidRPr="004A48E6" w:rsidRDefault="00D77426" w:rsidP="0018495D">
      <w:pPr>
        <w:spacing w:after="120"/>
        <w:rPr>
          <w:rFonts w:ascii="Arial" w:hAnsi="Arial" w:cs="Arial"/>
          <w:sz w:val="22"/>
          <w:szCs w:val="22"/>
        </w:rPr>
      </w:pPr>
      <w:r w:rsidRPr="004A48E6">
        <w:rPr>
          <w:rFonts w:ascii="Arial" w:hAnsi="Arial" w:cs="Arial"/>
          <w:sz w:val="22"/>
          <w:szCs w:val="22"/>
        </w:rPr>
        <w:t>Nabídka včetně veškeré dokumentace vztahující se k předmětu zakázky bude zpracována v českém jazyce.</w:t>
      </w:r>
      <w:r w:rsidR="00075CC7" w:rsidRPr="004A48E6">
        <w:t xml:space="preserve"> </w:t>
      </w:r>
      <w:r w:rsidR="00075CC7" w:rsidRPr="004A48E6">
        <w:rPr>
          <w:rFonts w:ascii="Arial" w:hAnsi="Arial" w:cs="Arial"/>
          <w:sz w:val="22"/>
          <w:szCs w:val="22"/>
        </w:rPr>
        <w:t>Doklad zhotovený v cizím jazyce se předkládá s překladem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latinském jazyce lze předložit bez překladu.</w:t>
      </w:r>
    </w:p>
    <w:p w:rsidR="00D77426" w:rsidRPr="004A48E6" w:rsidRDefault="00075CC7" w:rsidP="0018495D">
      <w:pPr>
        <w:spacing w:after="120"/>
        <w:rPr>
          <w:rFonts w:ascii="Arial" w:hAnsi="Arial" w:cs="Arial"/>
          <w:sz w:val="22"/>
          <w:szCs w:val="22"/>
        </w:rPr>
      </w:pPr>
      <w:r w:rsidRPr="004A48E6">
        <w:rPr>
          <w:rFonts w:ascii="Arial" w:hAnsi="Arial" w:cs="Arial"/>
          <w:sz w:val="22"/>
          <w:szCs w:val="22"/>
        </w:rPr>
        <w:t>Nabídka, která nebude zadavateli doručena ve lhůtě nebo způsobem stanoveným v této výzvě, se nepovažuje za podanou a v průběhu zadávacího řízení se k ní nepřihlíží.</w:t>
      </w:r>
    </w:p>
    <w:p w:rsidR="00DA78EE" w:rsidRPr="004A48E6" w:rsidRDefault="00DA78EE" w:rsidP="008B2195">
      <w:pPr>
        <w:pStyle w:val="Nadpis3"/>
        <w:ind w:left="426"/>
      </w:pPr>
      <w:r w:rsidRPr="004A48E6">
        <w:t xml:space="preserve">Obsah nabídky </w:t>
      </w:r>
    </w:p>
    <w:p w:rsidR="00DA78EE" w:rsidRPr="004A48E6" w:rsidRDefault="00332F72" w:rsidP="000666A0">
      <w:pPr>
        <w:suppressAutoHyphens/>
        <w:spacing w:after="120"/>
        <w:ind w:right="119"/>
        <w:rPr>
          <w:rFonts w:ascii="Arial" w:hAnsi="Arial" w:cs="Arial"/>
          <w:kern w:val="1"/>
          <w:sz w:val="22"/>
          <w:szCs w:val="22"/>
          <w:lang w:eastAsia="ar-SA"/>
        </w:rPr>
      </w:pPr>
      <w:r w:rsidRPr="004A48E6">
        <w:rPr>
          <w:rFonts w:ascii="Arial" w:hAnsi="Arial" w:cs="Arial"/>
          <w:kern w:val="1"/>
          <w:sz w:val="22"/>
          <w:szCs w:val="22"/>
          <w:lang w:eastAsia="ar-SA"/>
        </w:rPr>
        <w:t>Dodavatel</w:t>
      </w:r>
      <w:r w:rsidR="00DA78EE" w:rsidRPr="004A48E6">
        <w:rPr>
          <w:rFonts w:ascii="Arial" w:hAnsi="Arial" w:cs="Arial"/>
          <w:kern w:val="1"/>
          <w:sz w:val="22"/>
          <w:szCs w:val="22"/>
          <w:lang w:eastAsia="ar-SA"/>
        </w:rPr>
        <w:t xml:space="preserve"> předloží dokumenty ve své nabídce v následujícím pořadí: </w:t>
      </w:r>
    </w:p>
    <w:p w:rsidR="00332F72" w:rsidRPr="004A48E6" w:rsidRDefault="00DA78EE" w:rsidP="000666A0">
      <w:pPr>
        <w:numPr>
          <w:ilvl w:val="0"/>
          <w:numId w:val="3"/>
        </w:numPr>
        <w:suppressAutoHyphens/>
        <w:spacing w:after="120"/>
        <w:ind w:left="284" w:right="119" w:hanging="283"/>
        <w:rPr>
          <w:rFonts w:ascii="Arial" w:hAnsi="Arial" w:cs="Arial"/>
          <w:kern w:val="1"/>
          <w:sz w:val="22"/>
          <w:szCs w:val="22"/>
          <w:lang w:eastAsia="ar-SA"/>
        </w:rPr>
      </w:pPr>
      <w:r w:rsidRPr="004A48E6">
        <w:rPr>
          <w:rFonts w:ascii="Arial" w:hAnsi="Arial" w:cs="Arial"/>
          <w:kern w:val="1"/>
          <w:sz w:val="22"/>
          <w:szCs w:val="22"/>
          <w:lang w:eastAsia="ar-SA"/>
        </w:rPr>
        <w:t xml:space="preserve">krycí list nabídky </w:t>
      </w:r>
      <w:r w:rsidR="00FB335F" w:rsidRPr="004A48E6">
        <w:rPr>
          <w:rFonts w:ascii="Arial" w:hAnsi="Arial" w:cs="Arial"/>
          <w:kern w:val="1"/>
          <w:sz w:val="22"/>
          <w:szCs w:val="22"/>
          <w:lang w:eastAsia="ar-SA"/>
        </w:rPr>
        <w:t xml:space="preserve">včetně kalkulace </w:t>
      </w:r>
      <w:r w:rsidR="004A7FB6" w:rsidRPr="004A48E6">
        <w:rPr>
          <w:rFonts w:ascii="Arial" w:hAnsi="Arial" w:cs="Arial"/>
          <w:kern w:val="1"/>
          <w:sz w:val="22"/>
          <w:szCs w:val="22"/>
          <w:lang w:eastAsia="ar-SA"/>
        </w:rPr>
        <w:t xml:space="preserve">nabídkové </w:t>
      </w:r>
      <w:r w:rsidR="00FB335F" w:rsidRPr="004A48E6">
        <w:rPr>
          <w:rFonts w:ascii="Arial" w:hAnsi="Arial" w:cs="Arial"/>
          <w:kern w:val="1"/>
          <w:sz w:val="22"/>
          <w:szCs w:val="22"/>
          <w:lang w:eastAsia="ar-SA"/>
        </w:rPr>
        <w:t xml:space="preserve">ceny </w:t>
      </w:r>
      <w:r w:rsidR="00332F72" w:rsidRPr="004A48E6">
        <w:rPr>
          <w:rFonts w:ascii="Arial" w:hAnsi="Arial" w:cs="Arial"/>
          <w:kern w:val="1"/>
          <w:sz w:val="22"/>
          <w:szCs w:val="22"/>
          <w:lang w:eastAsia="ar-SA"/>
        </w:rPr>
        <w:t xml:space="preserve">- viz příloha A této výzvy (nabídková cena viz čl. </w:t>
      </w:r>
      <w:r w:rsidR="00DB4F05" w:rsidRPr="004A48E6">
        <w:rPr>
          <w:rFonts w:ascii="Arial" w:hAnsi="Arial" w:cs="Arial"/>
          <w:kern w:val="1"/>
          <w:sz w:val="22"/>
          <w:szCs w:val="22"/>
          <w:lang w:eastAsia="ar-SA"/>
        </w:rPr>
        <w:t>6</w:t>
      </w:r>
      <w:r w:rsidR="00332F72" w:rsidRPr="004A48E6">
        <w:rPr>
          <w:rFonts w:ascii="Arial" w:hAnsi="Arial" w:cs="Arial"/>
          <w:kern w:val="1"/>
          <w:sz w:val="22"/>
          <w:szCs w:val="22"/>
          <w:lang w:eastAsia="ar-SA"/>
        </w:rPr>
        <w:t xml:space="preserve"> této výzvy);</w:t>
      </w:r>
    </w:p>
    <w:p w:rsidR="00DA78EE" w:rsidRPr="004A48E6" w:rsidRDefault="00332F72" w:rsidP="000666A0">
      <w:pPr>
        <w:numPr>
          <w:ilvl w:val="0"/>
          <w:numId w:val="3"/>
        </w:numPr>
        <w:suppressAutoHyphens/>
        <w:spacing w:after="120"/>
        <w:ind w:left="284" w:right="119" w:hanging="283"/>
        <w:rPr>
          <w:rFonts w:ascii="Arial" w:hAnsi="Arial" w:cs="Arial"/>
          <w:kern w:val="1"/>
          <w:sz w:val="22"/>
          <w:szCs w:val="22"/>
          <w:lang w:eastAsia="ar-SA"/>
        </w:rPr>
      </w:pPr>
      <w:r w:rsidRPr="004A48E6">
        <w:rPr>
          <w:rFonts w:ascii="Arial" w:hAnsi="Arial" w:cs="Arial"/>
          <w:sz w:val="22"/>
          <w:szCs w:val="22"/>
        </w:rPr>
        <w:t xml:space="preserve">doklady k prokázání kvalifikace, z jejichž obsahu </w:t>
      </w:r>
      <w:r w:rsidR="00D97F5F" w:rsidRPr="004A48E6">
        <w:rPr>
          <w:rFonts w:ascii="Arial" w:hAnsi="Arial" w:cs="Arial"/>
          <w:sz w:val="22"/>
          <w:szCs w:val="22"/>
        </w:rPr>
        <w:t>je</w:t>
      </w:r>
      <w:r w:rsidRPr="004A48E6">
        <w:rPr>
          <w:rFonts w:ascii="Arial" w:hAnsi="Arial" w:cs="Arial"/>
          <w:sz w:val="22"/>
          <w:szCs w:val="22"/>
        </w:rPr>
        <w:t xml:space="preserve"> zřejmé, že dodavatel požadovanou kvalifikaci splňuje</w:t>
      </w:r>
      <w:r w:rsidR="007D2A0C" w:rsidRPr="004A48E6">
        <w:rPr>
          <w:rFonts w:ascii="Arial" w:hAnsi="Arial" w:cs="Arial"/>
          <w:sz w:val="22"/>
          <w:szCs w:val="22"/>
        </w:rPr>
        <w:t xml:space="preserve"> a/nebo čestné prohlášení o splnění kvalifikace</w:t>
      </w:r>
      <w:r w:rsidRPr="004A48E6">
        <w:rPr>
          <w:rFonts w:ascii="Arial" w:hAnsi="Arial" w:cs="Arial"/>
          <w:sz w:val="22"/>
          <w:szCs w:val="22"/>
        </w:rPr>
        <w:t xml:space="preserve"> </w:t>
      </w:r>
      <w:r w:rsidR="000666A0" w:rsidRPr="004A48E6">
        <w:rPr>
          <w:rFonts w:ascii="Arial" w:hAnsi="Arial" w:cs="Arial"/>
          <w:sz w:val="22"/>
          <w:szCs w:val="22"/>
        </w:rPr>
        <w:t xml:space="preserve">- </w:t>
      </w:r>
      <w:r w:rsidRPr="004A48E6">
        <w:rPr>
          <w:rFonts w:ascii="Arial" w:hAnsi="Arial" w:cs="Arial"/>
          <w:sz w:val="22"/>
          <w:szCs w:val="22"/>
        </w:rPr>
        <w:t>viz čl. 4 a příloha B</w:t>
      </w:r>
      <w:r w:rsidR="007D2A0C" w:rsidRPr="004A48E6">
        <w:rPr>
          <w:rFonts w:ascii="Arial" w:hAnsi="Arial" w:cs="Arial"/>
          <w:sz w:val="22"/>
          <w:szCs w:val="22"/>
        </w:rPr>
        <w:t xml:space="preserve"> této výzvy</w:t>
      </w:r>
      <w:r w:rsidR="000666A0" w:rsidRPr="004A48E6">
        <w:rPr>
          <w:rFonts w:ascii="Arial" w:hAnsi="Arial" w:cs="Arial"/>
          <w:sz w:val="22"/>
          <w:szCs w:val="22"/>
        </w:rPr>
        <w:t xml:space="preserve"> (výpis ze živnostenského rejstříku nelze nahradit </w:t>
      </w:r>
      <w:r w:rsidR="006E3B74" w:rsidRPr="004A48E6">
        <w:rPr>
          <w:rFonts w:ascii="Arial" w:hAnsi="Arial" w:cs="Arial"/>
          <w:sz w:val="22"/>
          <w:szCs w:val="22"/>
        </w:rPr>
        <w:t xml:space="preserve">čestným </w:t>
      </w:r>
      <w:r w:rsidR="000666A0" w:rsidRPr="004A48E6">
        <w:rPr>
          <w:rFonts w:ascii="Arial" w:hAnsi="Arial" w:cs="Arial"/>
          <w:sz w:val="22"/>
          <w:szCs w:val="22"/>
        </w:rPr>
        <w:t>prohlášením)</w:t>
      </w:r>
      <w:r w:rsidR="00DA78EE" w:rsidRPr="004A48E6">
        <w:rPr>
          <w:rFonts w:ascii="Arial" w:hAnsi="Arial" w:cs="Arial"/>
          <w:sz w:val="22"/>
          <w:szCs w:val="22"/>
        </w:rPr>
        <w:t>;</w:t>
      </w:r>
    </w:p>
    <w:p w:rsidR="007D2A0C" w:rsidRPr="004A48E6" w:rsidRDefault="00DA78EE" w:rsidP="000666A0">
      <w:pPr>
        <w:pStyle w:val="Odstavecseseznamem"/>
        <w:numPr>
          <w:ilvl w:val="0"/>
          <w:numId w:val="3"/>
        </w:numPr>
        <w:spacing w:after="120"/>
        <w:ind w:left="284" w:hanging="283"/>
        <w:contextualSpacing w:val="0"/>
        <w:rPr>
          <w:rFonts w:ascii="Arial" w:hAnsi="Arial" w:cs="Arial"/>
          <w:sz w:val="22"/>
          <w:szCs w:val="22"/>
        </w:rPr>
      </w:pPr>
      <w:r w:rsidRPr="004A48E6">
        <w:rPr>
          <w:rFonts w:ascii="Arial" w:hAnsi="Arial" w:cs="Arial"/>
          <w:sz w:val="22"/>
          <w:szCs w:val="22"/>
        </w:rPr>
        <w:t>ostatní doklady a dokumenty (např. plná moc)</w:t>
      </w:r>
      <w:r w:rsidR="00DB4F05" w:rsidRPr="004A48E6">
        <w:rPr>
          <w:rFonts w:ascii="Arial" w:hAnsi="Arial" w:cs="Arial"/>
          <w:sz w:val="22"/>
          <w:szCs w:val="22"/>
        </w:rPr>
        <w:t>.</w:t>
      </w:r>
    </w:p>
    <w:p w:rsidR="002B2782" w:rsidRPr="004A48E6" w:rsidRDefault="002B2782" w:rsidP="008B2195">
      <w:pPr>
        <w:pStyle w:val="Nadpis3"/>
        <w:ind w:left="426"/>
      </w:pPr>
      <w:r w:rsidRPr="004A48E6">
        <w:t>Podání nabídky</w:t>
      </w:r>
    </w:p>
    <w:p w:rsidR="002B2782" w:rsidRPr="004A48E6" w:rsidRDefault="002B2782" w:rsidP="0018495D">
      <w:pPr>
        <w:spacing w:after="120"/>
        <w:rPr>
          <w:rFonts w:ascii="Arial" w:hAnsi="Arial" w:cs="Arial"/>
          <w:sz w:val="22"/>
          <w:szCs w:val="22"/>
        </w:rPr>
      </w:pPr>
      <w:r w:rsidRPr="004A48E6">
        <w:rPr>
          <w:rFonts w:ascii="Arial" w:hAnsi="Arial" w:cs="Arial"/>
          <w:sz w:val="22"/>
          <w:szCs w:val="22"/>
        </w:rPr>
        <w:t xml:space="preserve">Nabídky se podávají </w:t>
      </w:r>
      <w:r w:rsidRPr="004A48E6">
        <w:rPr>
          <w:rFonts w:ascii="Arial" w:hAnsi="Arial" w:cs="Arial"/>
          <w:b/>
          <w:sz w:val="22"/>
          <w:szCs w:val="22"/>
        </w:rPr>
        <w:t>v elektronické podob</w:t>
      </w:r>
      <w:r w:rsidR="001666D5" w:rsidRPr="004A48E6">
        <w:rPr>
          <w:rFonts w:ascii="Arial" w:hAnsi="Arial" w:cs="Arial"/>
          <w:b/>
          <w:sz w:val="22"/>
          <w:szCs w:val="22"/>
        </w:rPr>
        <w:t>ě</w:t>
      </w:r>
      <w:r w:rsidRPr="004A48E6">
        <w:rPr>
          <w:rFonts w:ascii="Arial" w:hAnsi="Arial" w:cs="Arial"/>
          <w:sz w:val="22"/>
          <w:szCs w:val="22"/>
        </w:rPr>
        <w:t xml:space="preserve"> </w:t>
      </w:r>
      <w:r w:rsidRPr="004A48E6">
        <w:rPr>
          <w:rFonts w:ascii="Arial" w:hAnsi="Arial" w:cs="Arial"/>
          <w:b/>
          <w:sz w:val="22"/>
          <w:szCs w:val="22"/>
        </w:rPr>
        <w:t>prostřednictvím profilu zadavatele</w:t>
      </w:r>
      <w:r w:rsidRPr="004A48E6">
        <w:rPr>
          <w:rFonts w:ascii="Arial" w:hAnsi="Arial" w:cs="Arial"/>
          <w:sz w:val="22"/>
          <w:szCs w:val="22"/>
        </w:rPr>
        <w:t xml:space="preserve"> na adrese </w:t>
      </w:r>
      <w:hyperlink r:id="rId9" w:history="1">
        <w:r w:rsidR="00664E9B" w:rsidRPr="004A48E6">
          <w:rPr>
            <w:rStyle w:val="Hypertextovodkaz"/>
            <w:rFonts w:ascii="Arial" w:hAnsi="Arial" w:cs="Arial"/>
            <w:sz w:val="22"/>
            <w:szCs w:val="22"/>
          </w:rPr>
          <w:t>https://zakazky.vlada.cz</w:t>
        </w:r>
      </w:hyperlink>
      <w:r w:rsidR="00664E9B" w:rsidRPr="004A48E6">
        <w:rPr>
          <w:rFonts w:ascii="Arial" w:hAnsi="Arial" w:cs="Arial"/>
          <w:sz w:val="22"/>
          <w:szCs w:val="22"/>
        </w:rPr>
        <w:t xml:space="preserve"> a musí být podepsán</w:t>
      </w:r>
      <w:r w:rsidR="000666A0" w:rsidRPr="004A48E6">
        <w:rPr>
          <w:rFonts w:ascii="Arial" w:hAnsi="Arial" w:cs="Arial"/>
          <w:sz w:val="22"/>
          <w:szCs w:val="22"/>
        </w:rPr>
        <w:t>y</w:t>
      </w:r>
      <w:r w:rsidR="00664E9B" w:rsidRPr="004A48E6">
        <w:rPr>
          <w:rFonts w:ascii="Arial" w:hAnsi="Arial" w:cs="Arial"/>
          <w:sz w:val="22"/>
          <w:szCs w:val="22"/>
        </w:rPr>
        <w:t xml:space="preserve"> elektronickým podpisem</w:t>
      </w:r>
      <w:r w:rsidR="00A7279D" w:rsidRPr="004A48E6">
        <w:rPr>
          <w:rFonts w:ascii="Arial" w:hAnsi="Arial" w:cs="Arial"/>
          <w:sz w:val="22"/>
          <w:szCs w:val="22"/>
        </w:rPr>
        <w:t xml:space="preserve">. </w:t>
      </w:r>
      <w:r w:rsidR="00FA0A8E" w:rsidRPr="004A48E6">
        <w:rPr>
          <w:rFonts w:ascii="Arial" w:hAnsi="Arial" w:cs="Arial"/>
          <w:sz w:val="22"/>
          <w:szCs w:val="22"/>
        </w:rPr>
        <w:t>Listinné</w:t>
      </w:r>
      <w:r w:rsidR="0039153B" w:rsidRPr="004A48E6">
        <w:rPr>
          <w:rFonts w:ascii="Arial" w:hAnsi="Arial" w:cs="Arial"/>
          <w:sz w:val="22"/>
          <w:szCs w:val="22"/>
        </w:rPr>
        <w:t xml:space="preserve"> podání nabídky není přípustné.</w:t>
      </w:r>
    </w:p>
    <w:p w:rsidR="0039153B" w:rsidRPr="004A48E6" w:rsidRDefault="0039153B" w:rsidP="0018495D">
      <w:pPr>
        <w:spacing w:after="120"/>
        <w:rPr>
          <w:rFonts w:ascii="Arial" w:hAnsi="Arial" w:cs="Arial"/>
          <w:sz w:val="22"/>
          <w:szCs w:val="22"/>
        </w:rPr>
      </w:pPr>
      <w:r w:rsidRPr="004A48E6">
        <w:rPr>
          <w:rFonts w:ascii="Arial" w:hAnsi="Arial" w:cs="Arial"/>
          <w:sz w:val="22"/>
          <w:szCs w:val="22"/>
        </w:rPr>
        <w:t>Dodavatel podává nabídku ve lhůtě pro podání nabídek.</w:t>
      </w:r>
    </w:p>
    <w:p w:rsidR="002B2782" w:rsidRPr="004A48E6" w:rsidRDefault="0039153B" w:rsidP="0018495D">
      <w:pPr>
        <w:spacing w:after="120"/>
        <w:rPr>
          <w:rFonts w:ascii="Arial" w:hAnsi="Arial" w:cs="Arial"/>
          <w:color w:val="000000"/>
          <w:sz w:val="22"/>
          <w:szCs w:val="22"/>
        </w:rPr>
      </w:pPr>
      <w:r w:rsidRPr="004A48E6">
        <w:rPr>
          <w:rFonts w:ascii="Arial" w:hAnsi="Arial" w:cs="Arial"/>
          <w:sz w:val="22"/>
          <w:szCs w:val="22"/>
        </w:rPr>
        <w:t>Zadavatel dodavatelům doporučuje, aby s dostatečným předstihem před podáním nabídky přes profil zadavatele provedli na profilu zadavatele nabízený test nastavení prohlížeče a systému (výsledkem testu jsou upozornění na nutná nastavení, aktualizace, velikost příloh atp.). Zadavatel především upozorňuje dodavatele, že jednotlivé přílohy vkládané na profil zadavatele nesmí přesáhnout velikost 50 MB a dodavatelé tak musí případné větší soubory upravit tak, aby bylo umožněno jejich nahrání</w:t>
      </w:r>
      <w:r w:rsidRPr="004A48E6">
        <w:rPr>
          <w:rFonts w:ascii="Arial" w:hAnsi="Arial" w:cs="Arial"/>
          <w:color w:val="000000"/>
          <w:sz w:val="22"/>
          <w:szCs w:val="22"/>
        </w:rPr>
        <w:t>.</w:t>
      </w:r>
    </w:p>
    <w:p w:rsidR="00321755" w:rsidRPr="004A48E6" w:rsidRDefault="00321755" w:rsidP="0018495D">
      <w:pPr>
        <w:spacing w:after="120"/>
        <w:rPr>
          <w:rFonts w:ascii="Arial" w:hAnsi="Arial" w:cs="Arial"/>
          <w:sz w:val="22"/>
          <w:szCs w:val="22"/>
        </w:rPr>
      </w:pPr>
      <w:r w:rsidRPr="004A48E6">
        <w:rPr>
          <w:rFonts w:ascii="Arial" w:hAnsi="Arial" w:cs="Arial"/>
          <w:color w:val="000000"/>
          <w:sz w:val="22"/>
          <w:szCs w:val="22"/>
        </w:rPr>
        <w:t>Dodavatel může podat pouze jednu nabídku.</w:t>
      </w:r>
    </w:p>
    <w:p w:rsidR="00D25F36" w:rsidRPr="004A48E6" w:rsidRDefault="00D25F36" w:rsidP="008B2195">
      <w:pPr>
        <w:pStyle w:val="Nadpis3"/>
        <w:ind w:left="426"/>
      </w:pPr>
      <w:r w:rsidRPr="004A48E6">
        <w:lastRenderedPageBreak/>
        <w:t>Varianty nabídky</w:t>
      </w:r>
    </w:p>
    <w:p w:rsidR="00D25F36" w:rsidRPr="004A48E6" w:rsidRDefault="00D25F36" w:rsidP="0018495D">
      <w:pPr>
        <w:spacing w:after="120"/>
        <w:rPr>
          <w:rFonts w:ascii="Arial" w:hAnsi="Arial" w:cs="Arial"/>
          <w:sz w:val="22"/>
          <w:szCs w:val="22"/>
          <w:lang w:eastAsia="en-US"/>
        </w:rPr>
      </w:pPr>
      <w:r w:rsidRPr="004A48E6">
        <w:rPr>
          <w:rFonts w:ascii="Arial" w:hAnsi="Arial" w:cs="Arial"/>
          <w:sz w:val="22"/>
          <w:szCs w:val="22"/>
          <w:lang w:eastAsia="en-US"/>
        </w:rPr>
        <w:t>Varianty nabídky</w:t>
      </w:r>
      <w:r w:rsidR="0039153B" w:rsidRPr="004A48E6">
        <w:rPr>
          <w:rFonts w:ascii="Arial" w:hAnsi="Arial" w:cs="Arial"/>
          <w:sz w:val="22"/>
          <w:szCs w:val="22"/>
          <w:lang w:eastAsia="en-US"/>
        </w:rPr>
        <w:t xml:space="preserve"> </w:t>
      </w:r>
      <w:r w:rsidRPr="004A48E6">
        <w:rPr>
          <w:rFonts w:ascii="Arial" w:hAnsi="Arial" w:cs="Arial"/>
          <w:sz w:val="22"/>
          <w:szCs w:val="22"/>
          <w:lang w:eastAsia="en-US"/>
        </w:rPr>
        <w:t>nejsou přípustné.</w:t>
      </w:r>
    </w:p>
    <w:p w:rsidR="00D25F36" w:rsidRPr="004A48E6" w:rsidRDefault="005C232A" w:rsidP="008B2195">
      <w:pPr>
        <w:pStyle w:val="Nadpis3"/>
        <w:ind w:left="426"/>
      </w:pPr>
      <w:r w:rsidRPr="004A48E6">
        <w:t>Lhůta pro podání nabídek, zadávací lhůta</w:t>
      </w:r>
    </w:p>
    <w:p w:rsidR="00D25F36" w:rsidRPr="004A48E6" w:rsidRDefault="00E8603E" w:rsidP="0018495D">
      <w:pPr>
        <w:spacing w:after="120"/>
        <w:rPr>
          <w:rFonts w:ascii="Arial" w:hAnsi="Arial" w:cs="Arial"/>
          <w:sz w:val="22"/>
          <w:szCs w:val="22"/>
        </w:rPr>
      </w:pPr>
      <w:r w:rsidRPr="004A48E6">
        <w:rPr>
          <w:rFonts w:ascii="Arial" w:hAnsi="Arial" w:cs="Arial"/>
          <w:sz w:val="22"/>
          <w:szCs w:val="22"/>
        </w:rPr>
        <w:t>Zadavatel stanovil l</w:t>
      </w:r>
      <w:r w:rsidR="00D25F36" w:rsidRPr="004A48E6">
        <w:rPr>
          <w:rFonts w:ascii="Arial" w:hAnsi="Arial" w:cs="Arial"/>
          <w:sz w:val="22"/>
          <w:szCs w:val="22"/>
        </w:rPr>
        <w:t>hůt</w:t>
      </w:r>
      <w:r w:rsidRPr="004A48E6">
        <w:rPr>
          <w:rFonts w:ascii="Arial" w:hAnsi="Arial" w:cs="Arial"/>
          <w:sz w:val="22"/>
          <w:szCs w:val="22"/>
        </w:rPr>
        <w:t>u</w:t>
      </w:r>
      <w:r w:rsidR="00D25F36" w:rsidRPr="004A48E6">
        <w:rPr>
          <w:rFonts w:ascii="Arial" w:hAnsi="Arial" w:cs="Arial"/>
          <w:sz w:val="22"/>
          <w:szCs w:val="22"/>
        </w:rPr>
        <w:t xml:space="preserve"> pro podání nabídky</w:t>
      </w:r>
      <w:r w:rsidRPr="004A48E6">
        <w:rPr>
          <w:rFonts w:ascii="Arial" w:hAnsi="Arial" w:cs="Arial"/>
          <w:sz w:val="22"/>
          <w:szCs w:val="22"/>
        </w:rPr>
        <w:t xml:space="preserve"> do </w:t>
      </w:r>
      <w:r w:rsidR="00053976">
        <w:rPr>
          <w:rFonts w:ascii="Arial" w:hAnsi="Arial" w:cs="Arial"/>
          <w:sz w:val="22"/>
          <w:szCs w:val="22"/>
        </w:rPr>
        <w:t>14.03.2017</w:t>
      </w:r>
      <w:r w:rsidRPr="004A48E6">
        <w:rPr>
          <w:rFonts w:ascii="Arial" w:hAnsi="Arial" w:cs="Arial"/>
          <w:sz w:val="22"/>
          <w:szCs w:val="22"/>
        </w:rPr>
        <w:t xml:space="preserve"> 10:00 hod. Lhůta </w:t>
      </w:r>
      <w:r w:rsidR="00660EF9" w:rsidRPr="004A48E6">
        <w:rPr>
          <w:rFonts w:ascii="Arial" w:hAnsi="Arial" w:cs="Arial"/>
          <w:sz w:val="22"/>
          <w:szCs w:val="22"/>
        </w:rPr>
        <w:t xml:space="preserve">je </w:t>
      </w:r>
      <w:r w:rsidRPr="004A48E6">
        <w:rPr>
          <w:rFonts w:ascii="Arial" w:hAnsi="Arial" w:cs="Arial"/>
          <w:sz w:val="22"/>
          <w:szCs w:val="22"/>
        </w:rPr>
        <w:t>zároveň</w:t>
      </w:r>
      <w:r w:rsidR="00D25F36" w:rsidRPr="004A48E6">
        <w:rPr>
          <w:rFonts w:ascii="Arial" w:hAnsi="Arial" w:cs="Arial"/>
          <w:sz w:val="22"/>
          <w:szCs w:val="22"/>
        </w:rPr>
        <w:t xml:space="preserve"> </w:t>
      </w:r>
      <w:r w:rsidR="002B302D" w:rsidRPr="004A48E6">
        <w:rPr>
          <w:rFonts w:ascii="Arial" w:hAnsi="Arial" w:cs="Arial"/>
          <w:sz w:val="22"/>
          <w:szCs w:val="22"/>
        </w:rPr>
        <w:t>u</w:t>
      </w:r>
      <w:r w:rsidR="00D25F36" w:rsidRPr="004A48E6">
        <w:rPr>
          <w:rFonts w:ascii="Arial" w:hAnsi="Arial" w:cs="Arial"/>
          <w:sz w:val="22"/>
          <w:szCs w:val="22"/>
        </w:rPr>
        <w:t>veřejněn</w:t>
      </w:r>
      <w:r w:rsidR="002B302D" w:rsidRPr="004A48E6">
        <w:rPr>
          <w:rFonts w:ascii="Arial" w:hAnsi="Arial" w:cs="Arial"/>
          <w:sz w:val="22"/>
          <w:szCs w:val="22"/>
        </w:rPr>
        <w:t>a</w:t>
      </w:r>
      <w:r w:rsidR="00D25F36" w:rsidRPr="004A48E6">
        <w:rPr>
          <w:rFonts w:ascii="Arial" w:hAnsi="Arial" w:cs="Arial"/>
          <w:sz w:val="22"/>
          <w:szCs w:val="22"/>
        </w:rPr>
        <w:t xml:space="preserve"> na profilu zadavatele</w:t>
      </w:r>
      <w:r w:rsidR="002B56AF" w:rsidRPr="004A48E6">
        <w:rPr>
          <w:rFonts w:ascii="Arial" w:hAnsi="Arial" w:cs="Arial"/>
          <w:sz w:val="22"/>
          <w:szCs w:val="22"/>
        </w:rPr>
        <w:t xml:space="preserve"> na adrese </w:t>
      </w:r>
      <w:r w:rsidR="00685E1E" w:rsidRPr="004A48E6">
        <w:rPr>
          <w:rFonts w:ascii="Arial" w:hAnsi="Arial" w:cs="Arial"/>
          <w:sz w:val="22"/>
          <w:szCs w:val="22"/>
        </w:rPr>
        <w:t>https://zakazky.vlada.cz a</w:t>
      </w:r>
      <w:r w:rsidR="005B7051" w:rsidRPr="004A48E6">
        <w:rPr>
          <w:rFonts w:ascii="Arial" w:hAnsi="Arial" w:cs="Arial"/>
          <w:sz w:val="22"/>
          <w:szCs w:val="22"/>
        </w:rPr>
        <w:t> </w:t>
      </w:r>
      <w:r w:rsidR="00685E1E" w:rsidRPr="004A48E6">
        <w:rPr>
          <w:rFonts w:ascii="Arial" w:hAnsi="Arial" w:cs="Arial"/>
          <w:sz w:val="22"/>
          <w:szCs w:val="22"/>
        </w:rPr>
        <w:t>na portále esfcr.cz</w:t>
      </w:r>
      <w:r w:rsidRPr="004A48E6">
        <w:rPr>
          <w:rFonts w:ascii="Arial" w:hAnsi="Arial" w:cs="Arial"/>
          <w:sz w:val="22"/>
          <w:szCs w:val="22"/>
        </w:rPr>
        <w:t xml:space="preserve">, kde budou uveřejněny její případné změny (prodloužení). </w:t>
      </w:r>
    </w:p>
    <w:p w:rsidR="0039153B" w:rsidRPr="004A48E6" w:rsidRDefault="00D25F36" w:rsidP="0018495D">
      <w:pPr>
        <w:spacing w:after="120"/>
        <w:rPr>
          <w:rFonts w:ascii="Arial" w:hAnsi="Arial" w:cs="Arial"/>
          <w:sz w:val="22"/>
          <w:szCs w:val="22"/>
        </w:rPr>
      </w:pPr>
      <w:r w:rsidRPr="004A48E6">
        <w:rPr>
          <w:rFonts w:ascii="Arial" w:hAnsi="Arial" w:cs="Arial"/>
          <w:sz w:val="22"/>
          <w:szCs w:val="22"/>
        </w:rPr>
        <w:t>Ve</w:t>
      </w:r>
      <w:r w:rsidR="005C232A" w:rsidRPr="004A48E6">
        <w:rPr>
          <w:rFonts w:ascii="Arial" w:hAnsi="Arial" w:cs="Arial"/>
          <w:sz w:val="22"/>
          <w:szCs w:val="22"/>
        </w:rPr>
        <w:t>řejné otevírání nabídek</w:t>
      </w:r>
      <w:r w:rsidRPr="004A48E6">
        <w:rPr>
          <w:rFonts w:ascii="Arial" w:hAnsi="Arial" w:cs="Arial"/>
          <w:sz w:val="22"/>
          <w:szCs w:val="22"/>
        </w:rPr>
        <w:t xml:space="preserve"> se nekoná.</w:t>
      </w:r>
      <w:r w:rsidR="005C232A" w:rsidRPr="004A48E6">
        <w:rPr>
          <w:rFonts w:ascii="Arial" w:hAnsi="Arial" w:cs="Arial"/>
          <w:sz w:val="22"/>
          <w:szCs w:val="22"/>
        </w:rPr>
        <w:t xml:space="preserve"> </w:t>
      </w:r>
    </w:p>
    <w:p w:rsidR="00D25F36" w:rsidRPr="004A48E6" w:rsidRDefault="00075CC7" w:rsidP="0018495D">
      <w:pPr>
        <w:spacing w:after="120"/>
        <w:rPr>
          <w:rFonts w:ascii="Arial" w:hAnsi="Arial" w:cs="Arial"/>
          <w:sz w:val="22"/>
          <w:szCs w:val="22"/>
        </w:rPr>
      </w:pPr>
      <w:r w:rsidRPr="004A48E6">
        <w:rPr>
          <w:rFonts w:ascii="Arial" w:hAnsi="Arial" w:cs="Arial"/>
          <w:sz w:val="22"/>
          <w:szCs w:val="22"/>
        </w:rPr>
        <w:t>Zadavatel nestanovuje zadávací lhůtu.</w:t>
      </w:r>
    </w:p>
    <w:p w:rsidR="00D25F36" w:rsidRPr="004A48E6" w:rsidRDefault="00D25F36" w:rsidP="0029164F">
      <w:pPr>
        <w:pStyle w:val="Nadpis2"/>
      </w:pPr>
      <w:r w:rsidRPr="004A48E6">
        <w:t>Kvalifikace</w:t>
      </w:r>
    </w:p>
    <w:p w:rsidR="00D25F36" w:rsidRPr="004A48E6" w:rsidRDefault="001F12BA" w:rsidP="0018495D">
      <w:pPr>
        <w:spacing w:after="120"/>
        <w:rPr>
          <w:rFonts w:ascii="Arial" w:hAnsi="Arial" w:cs="Arial"/>
          <w:sz w:val="22"/>
          <w:szCs w:val="22"/>
        </w:rPr>
      </w:pPr>
      <w:bookmarkStart w:id="1" w:name="_Toc144186551"/>
      <w:bookmarkStart w:id="2" w:name="_Toc148774209"/>
      <w:r w:rsidRPr="004A48E6">
        <w:rPr>
          <w:rFonts w:ascii="Arial" w:hAnsi="Arial" w:cs="Arial"/>
          <w:sz w:val="22"/>
          <w:szCs w:val="22"/>
        </w:rPr>
        <w:t>Kvalifikaci</w:t>
      </w:r>
      <w:r w:rsidR="00D25F36" w:rsidRPr="004A48E6">
        <w:rPr>
          <w:rFonts w:ascii="Arial" w:hAnsi="Arial" w:cs="Arial"/>
          <w:sz w:val="22"/>
          <w:szCs w:val="22"/>
        </w:rPr>
        <w:t xml:space="preserve"> splňuje </w:t>
      </w:r>
      <w:r w:rsidR="006D5813" w:rsidRPr="004A48E6">
        <w:rPr>
          <w:rFonts w:ascii="Arial" w:hAnsi="Arial" w:cs="Arial"/>
          <w:sz w:val="22"/>
          <w:szCs w:val="22"/>
        </w:rPr>
        <w:t>dodavatel</w:t>
      </w:r>
      <w:r w:rsidR="00D25F36" w:rsidRPr="004A48E6">
        <w:rPr>
          <w:rFonts w:ascii="Arial" w:hAnsi="Arial" w:cs="Arial"/>
          <w:sz w:val="22"/>
          <w:szCs w:val="22"/>
        </w:rPr>
        <w:t>, který prokáže sp</w:t>
      </w:r>
      <w:r w:rsidRPr="004A48E6">
        <w:rPr>
          <w:rFonts w:ascii="Arial" w:hAnsi="Arial" w:cs="Arial"/>
          <w:sz w:val="22"/>
          <w:szCs w:val="22"/>
        </w:rPr>
        <w:t>lnění kritérií kvalifikace</w:t>
      </w:r>
      <w:r w:rsidR="00D25F36" w:rsidRPr="004A48E6">
        <w:rPr>
          <w:rFonts w:ascii="Arial" w:hAnsi="Arial" w:cs="Arial"/>
          <w:sz w:val="22"/>
          <w:szCs w:val="22"/>
        </w:rPr>
        <w:t xml:space="preserve"> specifikovaných níže</w:t>
      </w:r>
      <w:r w:rsidR="00E7231A" w:rsidRPr="004A48E6">
        <w:rPr>
          <w:rFonts w:ascii="Arial" w:hAnsi="Arial" w:cs="Arial"/>
          <w:sz w:val="22"/>
          <w:szCs w:val="22"/>
        </w:rPr>
        <w:t>:</w:t>
      </w:r>
    </w:p>
    <w:p w:rsidR="00E7231A" w:rsidRPr="004A48E6" w:rsidRDefault="00E7231A" w:rsidP="007459CE">
      <w:pPr>
        <w:numPr>
          <w:ilvl w:val="0"/>
          <w:numId w:val="20"/>
        </w:numPr>
        <w:tabs>
          <w:tab w:val="left" w:pos="567"/>
        </w:tabs>
        <w:spacing w:after="120"/>
        <w:ind w:left="567" w:hanging="567"/>
        <w:contextualSpacing/>
        <w:rPr>
          <w:rFonts w:ascii="Arial" w:eastAsia="Calibri" w:hAnsi="Arial" w:cs="Arial"/>
          <w:sz w:val="22"/>
          <w:szCs w:val="22"/>
        </w:rPr>
      </w:pPr>
      <w:r w:rsidRPr="004A48E6">
        <w:rPr>
          <w:rFonts w:ascii="Arial" w:eastAsia="Calibri" w:hAnsi="Arial" w:cs="Arial"/>
          <w:sz w:val="22"/>
          <w:szCs w:val="22"/>
        </w:rPr>
        <w:t xml:space="preserve">základní způsobilosti obdobně podle § 74 </w:t>
      </w:r>
      <w:r w:rsidR="005F4418" w:rsidRPr="004A48E6">
        <w:rPr>
          <w:rFonts w:ascii="Arial" w:eastAsia="Calibri" w:hAnsi="Arial" w:cs="Arial"/>
          <w:sz w:val="22"/>
          <w:szCs w:val="22"/>
        </w:rPr>
        <w:t>ZZVZ</w:t>
      </w:r>
      <w:r w:rsidRPr="004A48E6">
        <w:rPr>
          <w:rFonts w:ascii="Arial" w:eastAsia="Calibri" w:hAnsi="Arial" w:cs="Arial"/>
          <w:sz w:val="22"/>
          <w:szCs w:val="22"/>
        </w:rPr>
        <w:t>;</w:t>
      </w:r>
    </w:p>
    <w:p w:rsidR="00E7231A" w:rsidRPr="004A48E6" w:rsidRDefault="00E7231A" w:rsidP="007459CE">
      <w:pPr>
        <w:numPr>
          <w:ilvl w:val="0"/>
          <w:numId w:val="20"/>
        </w:numPr>
        <w:tabs>
          <w:tab w:val="left" w:pos="567"/>
        </w:tabs>
        <w:spacing w:after="120"/>
        <w:ind w:left="567" w:hanging="567"/>
        <w:contextualSpacing/>
        <w:rPr>
          <w:rFonts w:ascii="Arial" w:eastAsia="Calibri" w:hAnsi="Arial" w:cs="Arial"/>
          <w:sz w:val="22"/>
          <w:szCs w:val="22"/>
        </w:rPr>
      </w:pPr>
      <w:r w:rsidRPr="004A48E6">
        <w:rPr>
          <w:rFonts w:ascii="Arial" w:eastAsia="Calibri" w:hAnsi="Arial" w:cs="Arial"/>
          <w:sz w:val="22"/>
          <w:szCs w:val="22"/>
        </w:rPr>
        <w:t xml:space="preserve">profesní způsobilosti obdobně podle § 77 odst. 1 </w:t>
      </w:r>
      <w:r w:rsidR="00C469EF" w:rsidRPr="004A48E6">
        <w:rPr>
          <w:rFonts w:ascii="Arial" w:eastAsia="Calibri" w:hAnsi="Arial" w:cs="Arial"/>
          <w:sz w:val="22"/>
          <w:szCs w:val="22"/>
        </w:rPr>
        <w:t xml:space="preserve">a 77 odst. 2 písm. a) </w:t>
      </w:r>
      <w:r w:rsidR="005F4418" w:rsidRPr="004A48E6">
        <w:rPr>
          <w:rFonts w:ascii="Arial" w:eastAsia="Calibri" w:hAnsi="Arial" w:cs="Arial"/>
          <w:sz w:val="22"/>
          <w:szCs w:val="22"/>
        </w:rPr>
        <w:t>ZZVZ</w:t>
      </w:r>
      <w:r w:rsidRPr="004A48E6">
        <w:rPr>
          <w:rFonts w:ascii="Arial" w:eastAsia="Calibri" w:hAnsi="Arial" w:cs="Arial"/>
          <w:sz w:val="22"/>
          <w:szCs w:val="22"/>
        </w:rPr>
        <w:t>;</w:t>
      </w:r>
    </w:p>
    <w:p w:rsidR="00E7231A" w:rsidRPr="004A48E6" w:rsidRDefault="00E7231A" w:rsidP="007459CE">
      <w:pPr>
        <w:numPr>
          <w:ilvl w:val="0"/>
          <w:numId w:val="20"/>
        </w:numPr>
        <w:tabs>
          <w:tab w:val="left" w:pos="567"/>
        </w:tabs>
        <w:spacing w:after="120"/>
        <w:ind w:left="567" w:hanging="567"/>
        <w:rPr>
          <w:rFonts w:ascii="Arial" w:eastAsia="Calibri" w:hAnsi="Arial" w:cs="Arial"/>
          <w:sz w:val="22"/>
          <w:szCs w:val="22"/>
        </w:rPr>
      </w:pPr>
      <w:r w:rsidRPr="004A48E6">
        <w:rPr>
          <w:rFonts w:ascii="Arial" w:eastAsia="Calibri" w:hAnsi="Arial" w:cs="Arial"/>
          <w:sz w:val="22"/>
          <w:szCs w:val="22"/>
        </w:rPr>
        <w:t xml:space="preserve">technické kvalifikace obdobně podle § 79 </w:t>
      </w:r>
      <w:r w:rsidR="006A7C72" w:rsidRPr="004A48E6">
        <w:rPr>
          <w:rFonts w:ascii="Arial" w:eastAsia="Calibri" w:hAnsi="Arial" w:cs="Arial"/>
          <w:sz w:val="22"/>
          <w:szCs w:val="22"/>
        </w:rPr>
        <w:t xml:space="preserve">odst. 2 písm. b) a d) </w:t>
      </w:r>
      <w:r w:rsidR="005F4418" w:rsidRPr="004A48E6">
        <w:rPr>
          <w:rFonts w:ascii="Arial" w:eastAsia="Calibri" w:hAnsi="Arial" w:cs="Arial"/>
          <w:sz w:val="22"/>
          <w:szCs w:val="22"/>
        </w:rPr>
        <w:t>ZZVZ</w:t>
      </w:r>
      <w:r w:rsidRPr="004A48E6">
        <w:rPr>
          <w:rFonts w:ascii="Arial" w:eastAsia="Calibri" w:hAnsi="Arial" w:cs="Arial"/>
          <w:sz w:val="22"/>
          <w:szCs w:val="22"/>
        </w:rPr>
        <w:t>.</w:t>
      </w:r>
    </w:p>
    <w:p w:rsidR="00D25F36" w:rsidRPr="004A48E6" w:rsidRDefault="00D25F36" w:rsidP="008B2195">
      <w:pPr>
        <w:pStyle w:val="Nadpis3"/>
        <w:ind w:left="426"/>
      </w:pPr>
      <w:r w:rsidRPr="004A48E6">
        <w:t xml:space="preserve">Základní </w:t>
      </w:r>
      <w:bookmarkEnd w:id="1"/>
      <w:bookmarkEnd w:id="2"/>
      <w:r w:rsidR="00ED3D7F" w:rsidRPr="004A48E6">
        <w:t>způsobilost</w:t>
      </w:r>
    </w:p>
    <w:p w:rsidR="00E7231A" w:rsidRPr="004A48E6" w:rsidRDefault="00E7231A" w:rsidP="0018495D">
      <w:pPr>
        <w:spacing w:after="120"/>
        <w:rPr>
          <w:rFonts w:ascii="Arial" w:hAnsi="Arial" w:cs="Arial"/>
          <w:sz w:val="22"/>
          <w:szCs w:val="22"/>
        </w:rPr>
      </w:pPr>
      <w:r w:rsidRPr="004A48E6">
        <w:rPr>
          <w:rFonts w:ascii="Arial" w:hAnsi="Arial" w:cs="Arial"/>
          <w:sz w:val="22"/>
          <w:szCs w:val="22"/>
        </w:rPr>
        <w:t>(Základně) způsobilým není dodavatel, který</w:t>
      </w:r>
    </w:p>
    <w:p w:rsidR="00E7231A" w:rsidRPr="004A48E6" w:rsidRDefault="00E7231A" w:rsidP="007459CE">
      <w:pPr>
        <w:numPr>
          <w:ilvl w:val="0"/>
          <w:numId w:val="21"/>
        </w:numPr>
        <w:tabs>
          <w:tab w:val="left" w:pos="567"/>
        </w:tabs>
        <w:spacing w:after="120"/>
        <w:ind w:left="567" w:hanging="567"/>
        <w:contextualSpacing/>
        <w:rPr>
          <w:rFonts w:ascii="Arial" w:hAnsi="Arial" w:cs="Arial"/>
          <w:sz w:val="22"/>
          <w:szCs w:val="22"/>
        </w:rPr>
      </w:pPr>
      <w:r w:rsidRPr="004A48E6">
        <w:rPr>
          <w:rFonts w:ascii="Arial" w:hAnsi="Arial" w:cs="Arial"/>
          <w:sz w:val="22"/>
          <w:szCs w:val="22"/>
        </w:rPr>
        <w:t>byl v zemi svého sídla v posledních 5 letech před zahájením zadávacího řízení pravomocně odsouzen pro trestný č</w:t>
      </w:r>
      <w:r w:rsidR="001769F8" w:rsidRPr="004A48E6">
        <w:rPr>
          <w:rFonts w:ascii="Arial" w:hAnsi="Arial" w:cs="Arial"/>
          <w:sz w:val="22"/>
          <w:szCs w:val="22"/>
        </w:rPr>
        <w:t xml:space="preserve">in uvedený v příloze č. 3 k </w:t>
      </w:r>
      <w:r w:rsidR="005F4418" w:rsidRPr="004A48E6">
        <w:rPr>
          <w:rFonts w:ascii="Arial" w:hAnsi="Arial" w:cs="Arial"/>
          <w:sz w:val="22"/>
          <w:szCs w:val="22"/>
        </w:rPr>
        <w:t>ZZVZ</w:t>
      </w:r>
      <w:r w:rsidRPr="004A48E6">
        <w:rPr>
          <w:rFonts w:ascii="Arial" w:hAnsi="Arial" w:cs="Arial"/>
          <w:sz w:val="22"/>
          <w:szCs w:val="22"/>
        </w:rPr>
        <w:t xml:space="preserve"> nebo obdobný trestný čin podle právního řádu země sídla dodavatele; k zahlazeným odsouzením se nepřihlíží,</w:t>
      </w:r>
    </w:p>
    <w:p w:rsidR="00E7231A" w:rsidRPr="004A48E6" w:rsidRDefault="00E7231A" w:rsidP="007459CE">
      <w:pPr>
        <w:numPr>
          <w:ilvl w:val="0"/>
          <w:numId w:val="21"/>
        </w:numPr>
        <w:tabs>
          <w:tab w:val="left" w:pos="567"/>
        </w:tabs>
        <w:spacing w:after="120"/>
        <w:ind w:left="567" w:hanging="567"/>
        <w:contextualSpacing/>
        <w:rPr>
          <w:rFonts w:ascii="Arial" w:hAnsi="Arial" w:cs="Arial"/>
          <w:sz w:val="22"/>
          <w:szCs w:val="22"/>
        </w:rPr>
      </w:pPr>
      <w:r w:rsidRPr="004A48E6">
        <w:rPr>
          <w:rFonts w:ascii="Arial" w:hAnsi="Arial" w:cs="Arial"/>
          <w:sz w:val="22"/>
          <w:szCs w:val="22"/>
        </w:rPr>
        <w:t>má v České republice nebo v zemi svého sídla v evidenci daní zachycen splatný daňový nedoplatek,</w:t>
      </w:r>
    </w:p>
    <w:p w:rsidR="00E7231A" w:rsidRPr="004A48E6" w:rsidRDefault="00E7231A" w:rsidP="007459CE">
      <w:pPr>
        <w:numPr>
          <w:ilvl w:val="0"/>
          <w:numId w:val="21"/>
        </w:numPr>
        <w:tabs>
          <w:tab w:val="left" w:pos="567"/>
        </w:tabs>
        <w:spacing w:after="120"/>
        <w:ind w:left="567" w:hanging="567"/>
        <w:contextualSpacing/>
        <w:rPr>
          <w:rFonts w:ascii="Arial" w:hAnsi="Arial" w:cs="Arial"/>
          <w:sz w:val="22"/>
          <w:szCs w:val="22"/>
        </w:rPr>
      </w:pPr>
      <w:r w:rsidRPr="004A48E6">
        <w:rPr>
          <w:rFonts w:ascii="Arial" w:hAnsi="Arial" w:cs="Arial"/>
          <w:sz w:val="22"/>
          <w:szCs w:val="22"/>
        </w:rPr>
        <w:t>má v České republice nebo v zemi svého sídla splatný nedoplatek na pojistném nebo na penále na veřejné zdravotní pojištění,</w:t>
      </w:r>
    </w:p>
    <w:p w:rsidR="00E7231A" w:rsidRPr="004A48E6" w:rsidRDefault="00E7231A" w:rsidP="007459CE">
      <w:pPr>
        <w:numPr>
          <w:ilvl w:val="0"/>
          <w:numId w:val="21"/>
        </w:numPr>
        <w:tabs>
          <w:tab w:val="left" w:pos="567"/>
        </w:tabs>
        <w:spacing w:after="120"/>
        <w:ind w:left="567" w:hanging="567"/>
        <w:contextualSpacing/>
        <w:rPr>
          <w:rFonts w:ascii="Arial" w:hAnsi="Arial" w:cs="Arial"/>
          <w:sz w:val="22"/>
          <w:szCs w:val="22"/>
        </w:rPr>
      </w:pPr>
      <w:r w:rsidRPr="004A48E6">
        <w:rPr>
          <w:rFonts w:ascii="Arial" w:hAnsi="Arial" w:cs="Arial"/>
          <w:sz w:val="22"/>
          <w:szCs w:val="22"/>
        </w:rPr>
        <w:t>má v České republice nebo v zemi svého sídla splatný nedoplatek na pojistném nebo na penále na sociální zabezpečení a příspěvku na státní politiku zaměstnanosti,</w:t>
      </w:r>
    </w:p>
    <w:p w:rsidR="00E7231A" w:rsidRPr="004A48E6" w:rsidRDefault="00E7231A" w:rsidP="007459CE">
      <w:pPr>
        <w:numPr>
          <w:ilvl w:val="0"/>
          <w:numId w:val="21"/>
        </w:numPr>
        <w:tabs>
          <w:tab w:val="left" w:pos="567"/>
        </w:tabs>
        <w:spacing w:after="120"/>
        <w:ind w:left="567" w:hanging="567"/>
        <w:rPr>
          <w:rFonts w:ascii="Arial" w:hAnsi="Arial" w:cs="Arial"/>
          <w:sz w:val="22"/>
          <w:szCs w:val="22"/>
        </w:rPr>
      </w:pPr>
      <w:r w:rsidRPr="004A48E6">
        <w:rPr>
          <w:rFonts w:ascii="Arial" w:hAnsi="Arial" w:cs="Arial"/>
          <w:sz w:val="22"/>
          <w:szCs w:val="22"/>
        </w:rPr>
        <w:t>je v likvidaci, proti němuž bylo vydáno rozhodnutí o úpadku, vůči němuž byla nařízena nucená správa podle jiného právního předpisu nebo v obdobné situaci podle právního řádu země sídla dodavatele.</w:t>
      </w:r>
    </w:p>
    <w:p w:rsidR="00E7231A" w:rsidRPr="004A48E6" w:rsidRDefault="00E7231A" w:rsidP="0018495D">
      <w:pPr>
        <w:spacing w:after="120"/>
        <w:rPr>
          <w:rFonts w:ascii="Arial" w:hAnsi="Arial" w:cs="Arial"/>
          <w:sz w:val="22"/>
          <w:szCs w:val="22"/>
        </w:rPr>
      </w:pPr>
      <w:r w:rsidRPr="004A48E6">
        <w:rPr>
          <w:rFonts w:ascii="Arial" w:hAnsi="Arial" w:cs="Arial"/>
          <w:sz w:val="22"/>
          <w:szCs w:val="22"/>
        </w:rPr>
        <w:t>Je-li dodavatelem právnická osoba, musí podmínku podle písm. a) splňovat tato právnická osoba a</w:t>
      </w:r>
      <w:r w:rsidR="001769F8" w:rsidRPr="004A48E6">
        <w:rPr>
          <w:rFonts w:ascii="Arial" w:hAnsi="Arial" w:cs="Arial"/>
          <w:sz w:val="22"/>
          <w:szCs w:val="22"/>
        </w:rPr>
        <w:t> </w:t>
      </w:r>
      <w:r w:rsidRPr="004A48E6">
        <w:rPr>
          <w:rFonts w:ascii="Arial" w:hAnsi="Arial" w:cs="Arial"/>
          <w:sz w:val="22"/>
          <w:szCs w:val="22"/>
        </w:rPr>
        <w:t xml:space="preserve">zároveň každý člen statutárního orgánu. Je-li členem statutárního orgánu dodavatele právnická osoba, musí podmínku podle písm. a) splňovat </w:t>
      </w:r>
    </w:p>
    <w:p w:rsidR="00E7231A" w:rsidRPr="004A48E6" w:rsidRDefault="00E7231A" w:rsidP="007459CE">
      <w:pPr>
        <w:pStyle w:val="Odstavecseseznamem"/>
        <w:numPr>
          <w:ilvl w:val="0"/>
          <w:numId w:val="25"/>
        </w:numPr>
        <w:ind w:left="567" w:hanging="567"/>
        <w:rPr>
          <w:rFonts w:ascii="Arial" w:hAnsi="Arial" w:cs="Arial"/>
          <w:sz w:val="22"/>
          <w:szCs w:val="22"/>
        </w:rPr>
      </w:pPr>
      <w:r w:rsidRPr="004A48E6">
        <w:rPr>
          <w:rFonts w:ascii="Arial" w:hAnsi="Arial" w:cs="Arial"/>
          <w:sz w:val="22"/>
          <w:szCs w:val="22"/>
        </w:rPr>
        <w:t>tato právnická osoba,</w:t>
      </w:r>
    </w:p>
    <w:p w:rsidR="00E7231A" w:rsidRPr="004A48E6" w:rsidRDefault="00E7231A" w:rsidP="007459CE">
      <w:pPr>
        <w:pStyle w:val="Odstavecseseznamem"/>
        <w:numPr>
          <w:ilvl w:val="0"/>
          <w:numId w:val="25"/>
        </w:numPr>
        <w:ind w:left="567" w:hanging="567"/>
        <w:rPr>
          <w:rFonts w:ascii="Arial" w:hAnsi="Arial" w:cs="Arial"/>
          <w:sz w:val="22"/>
          <w:szCs w:val="22"/>
        </w:rPr>
      </w:pPr>
      <w:r w:rsidRPr="004A48E6">
        <w:rPr>
          <w:rFonts w:ascii="Arial" w:hAnsi="Arial" w:cs="Arial"/>
          <w:sz w:val="22"/>
          <w:szCs w:val="22"/>
        </w:rPr>
        <w:t>každý člen statutárního orgánu této právnické osoby a</w:t>
      </w:r>
    </w:p>
    <w:p w:rsidR="00E7231A" w:rsidRPr="004A48E6" w:rsidRDefault="00E7231A" w:rsidP="007459CE">
      <w:pPr>
        <w:pStyle w:val="Odstavecseseznamem"/>
        <w:numPr>
          <w:ilvl w:val="0"/>
          <w:numId w:val="25"/>
        </w:numPr>
        <w:spacing w:after="120"/>
        <w:ind w:left="567" w:hanging="567"/>
        <w:rPr>
          <w:rFonts w:ascii="Arial" w:hAnsi="Arial" w:cs="Arial"/>
          <w:sz w:val="22"/>
          <w:szCs w:val="22"/>
        </w:rPr>
      </w:pPr>
      <w:r w:rsidRPr="004A48E6">
        <w:rPr>
          <w:rFonts w:ascii="Arial" w:hAnsi="Arial" w:cs="Arial"/>
          <w:sz w:val="22"/>
          <w:szCs w:val="22"/>
        </w:rPr>
        <w:t>osoba zastupující tuto právnickou osobu v statutárním orgánu dodavatele.</w:t>
      </w:r>
    </w:p>
    <w:p w:rsidR="00CD052D" w:rsidRPr="004A48E6" w:rsidRDefault="00E7231A" w:rsidP="0018495D">
      <w:pPr>
        <w:spacing w:after="120"/>
        <w:rPr>
          <w:rFonts w:ascii="Arial" w:hAnsi="Arial" w:cs="Arial"/>
          <w:sz w:val="22"/>
          <w:szCs w:val="22"/>
        </w:rPr>
      </w:pPr>
      <w:r w:rsidRPr="004A48E6">
        <w:rPr>
          <w:rFonts w:ascii="Arial" w:hAnsi="Arial" w:cs="Arial"/>
          <w:sz w:val="22"/>
          <w:szCs w:val="22"/>
        </w:rPr>
        <w:t xml:space="preserve">Účastní-li se zadávacího řízení pobočka závodu, postupuje se obdobně dle § 74 odst. 3 </w:t>
      </w:r>
      <w:r w:rsidR="005F4418" w:rsidRPr="004A48E6">
        <w:rPr>
          <w:rFonts w:ascii="Arial" w:hAnsi="Arial" w:cs="Arial"/>
          <w:sz w:val="22"/>
          <w:szCs w:val="22"/>
        </w:rPr>
        <w:t>ZZVZ</w:t>
      </w:r>
      <w:r w:rsidRPr="004A48E6">
        <w:rPr>
          <w:rFonts w:ascii="Arial" w:hAnsi="Arial" w:cs="Arial"/>
          <w:sz w:val="22"/>
          <w:szCs w:val="22"/>
        </w:rPr>
        <w:t>.</w:t>
      </w:r>
    </w:p>
    <w:p w:rsidR="00E7231A" w:rsidRPr="004A48E6" w:rsidRDefault="00E7231A" w:rsidP="00577D66">
      <w:pPr>
        <w:pStyle w:val="Nadpis4"/>
        <w:rPr>
          <w:i w:val="0"/>
        </w:rPr>
      </w:pPr>
      <w:r w:rsidRPr="004A48E6">
        <w:rPr>
          <w:i w:val="0"/>
        </w:rPr>
        <w:t>Prokazování základní způsobilosti</w:t>
      </w:r>
    </w:p>
    <w:p w:rsidR="00E7231A" w:rsidRPr="004A48E6" w:rsidRDefault="00E7231A" w:rsidP="0018495D">
      <w:pPr>
        <w:spacing w:after="120"/>
        <w:rPr>
          <w:rFonts w:ascii="Arial" w:eastAsia="Calibri" w:hAnsi="Arial" w:cs="Arial"/>
          <w:sz w:val="22"/>
          <w:szCs w:val="22"/>
        </w:rPr>
      </w:pPr>
      <w:r w:rsidRPr="004A48E6">
        <w:rPr>
          <w:rFonts w:ascii="Arial" w:eastAsia="Calibri" w:hAnsi="Arial" w:cs="Arial"/>
          <w:sz w:val="22"/>
          <w:szCs w:val="22"/>
        </w:rPr>
        <w:t>Dodavatel prokazuje splnění podmínek základní způsobilosti předložením</w:t>
      </w:r>
    </w:p>
    <w:p w:rsidR="00E7231A" w:rsidRPr="004A48E6" w:rsidRDefault="00E7231A" w:rsidP="007459CE">
      <w:pPr>
        <w:numPr>
          <w:ilvl w:val="0"/>
          <w:numId w:val="22"/>
        </w:numPr>
        <w:tabs>
          <w:tab w:val="left" w:pos="567"/>
        </w:tabs>
        <w:spacing w:after="120"/>
        <w:ind w:left="567" w:hanging="567"/>
        <w:contextualSpacing/>
        <w:rPr>
          <w:rFonts w:ascii="Arial" w:eastAsia="Calibri" w:hAnsi="Arial" w:cs="Arial"/>
          <w:sz w:val="22"/>
          <w:szCs w:val="22"/>
        </w:rPr>
      </w:pPr>
      <w:r w:rsidRPr="004A48E6">
        <w:rPr>
          <w:rFonts w:ascii="Arial" w:eastAsia="Calibri" w:hAnsi="Arial" w:cs="Arial"/>
          <w:sz w:val="22"/>
          <w:szCs w:val="22"/>
        </w:rPr>
        <w:t>výpisu z evidence Rejstříku trestů ve vztahu k čl. 4.1 písm. a)</w:t>
      </w:r>
      <w:r w:rsidR="003E29DD" w:rsidRPr="004A48E6">
        <w:rPr>
          <w:rFonts w:ascii="Arial" w:eastAsia="Calibri" w:hAnsi="Arial" w:cs="Arial"/>
          <w:sz w:val="22"/>
          <w:szCs w:val="22"/>
        </w:rPr>
        <w:t>,</w:t>
      </w:r>
    </w:p>
    <w:p w:rsidR="00E7231A" w:rsidRPr="004A48E6" w:rsidRDefault="00E7231A" w:rsidP="007459CE">
      <w:pPr>
        <w:numPr>
          <w:ilvl w:val="0"/>
          <w:numId w:val="22"/>
        </w:numPr>
        <w:tabs>
          <w:tab w:val="left" w:pos="567"/>
        </w:tabs>
        <w:spacing w:after="120"/>
        <w:ind w:left="567" w:hanging="567"/>
        <w:contextualSpacing/>
        <w:rPr>
          <w:rFonts w:ascii="Arial" w:eastAsia="Calibri" w:hAnsi="Arial" w:cs="Arial"/>
          <w:sz w:val="22"/>
          <w:szCs w:val="22"/>
        </w:rPr>
      </w:pPr>
      <w:r w:rsidRPr="004A48E6">
        <w:rPr>
          <w:rFonts w:ascii="Arial" w:eastAsia="Calibri" w:hAnsi="Arial" w:cs="Arial"/>
          <w:sz w:val="22"/>
          <w:szCs w:val="22"/>
        </w:rPr>
        <w:t>potvrzení příslušného finančního úřadu ve vztahu k čl. 4.1 písm. b),</w:t>
      </w:r>
    </w:p>
    <w:p w:rsidR="00E7231A" w:rsidRPr="004A48E6" w:rsidRDefault="00E7231A" w:rsidP="007459CE">
      <w:pPr>
        <w:numPr>
          <w:ilvl w:val="0"/>
          <w:numId w:val="22"/>
        </w:numPr>
        <w:tabs>
          <w:tab w:val="left" w:pos="567"/>
        </w:tabs>
        <w:spacing w:after="120"/>
        <w:ind w:left="567" w:hanging="567"/>
        <w:contextualSpacing/>
        <w:rPr>
          <w:rFonts w:ascii="Arial" w:eastAsia="Calibri" w:hAnsi="Arial" w:cs="Arial"/>
          <w:sz w:val="22"/>
          <w:szCs w:val="22"/>
        </w:rPr>
      </w:pPr>
      <w:r w:rsidRPr="004A48E6">
        <w:rPr>
          <w:rFonts w:ascii="Arial" w:eastAsia="Calibri" w:hAnsi="Arial" w:cs="Arial"/>
          <w:sz w:val="22"/>
          <w:szCs w:val="22"/>
        </w:rPr>
        <w:t>písemného čestného prohlášení ve vztahu ke spotřební dani ve vztahu k části čl. 4.1 písm. b),</w:t>
      </w:r>
    </w:p>
    <w:p w:rsidR="00E7231A" w:rsidRPr="004A48E6" w:rsidRDefault="00E7231A" w:rsidP="007459CE">
      <w:pPr>
        <w:numPr>
          <w:ilvl w:val="0"/>
          <w:numId w:val="22"/>
        </w:numPr>
        <w:tabs>
          <w:tab w:val="left" w:pos="567"/>
        </w:tabs>
        <w:spacing w:after="120"/>
        <w:ind w:left="567" w:hanging="567"/>
        <w:contextualSpacing/>
        <w:rPr>
          <w:rFonts w:ascii="Arial" w:eastAsia="Calibri" w:hAnsi="Arial" w:cs="Arial"/>
          <w:sz w:val="22"/>
          <w:szCs w:val="22"/>
        </w:rPr>
      </w:pPr>
      <w:r w:rsidRPr="004A48E6">
        <w:rPr>
          <w:rFonts w:ascii="Arial" w:eastAsia="Calibri" w:hAnsi="Arial" w:cs="Arial"/>
          <w:sz w:val="22"/>
          <w:szCs w:val="22"/>
        </w:rPr>
        <w:t>písemného čestného prohlášení ve vztahu k čl. 4.1 písm. c),</w:t>
      </w:r>
    </w:p>
    <w:p w:rsidR="00E7231A" w:rsidRPr="004A48E6" w:rsidRDefault="00E7231A" w:rsidP="007459CE">
      <w:pPr>
        <w:numPr>
          <w:ilvl w:val="0"/>
          <w:numId w:val="22"/>
        </w:numPr>
        <w:tabs>
          <w:tab w:val="left" w:pos="567"/>
        </w:tabs>
        <w:spacing w:after="120"/>
        <w:ind w:left="567" w:hanging="567"/>
        <w:contextualSpacing/>
        <w:rPr>
          <w:rFonts w:ascii="Arial" w:eastAsia="Calibri" w:hAnsi="Arial" w:cs="Arial"/>
          <w:sz w:val="22"/>
          <w:szCs w:val="22"/>
        </w:rPr>
      </w:pPr>
      <w:r w:rsidRPr="004A48E6">
        <w:rPr>
          <w:rFonts w:ascii="Arial" w:eastAsia="Calibri" w:hAnsi="Arial" w:cs="Arial"/>
          <w:sz w:val="22"/>
          <w:szCs w:val="22"/>
        </w:rPr>
        <w:t>potvrzení příslušné okresní správy sociálního zabezpečení ve vztahu k čl. 4.1 písm. d),</w:t>
      </w:r>
    </w:p>
    <w:p w:rsidR="00E7231A" w:rsidRPr="004A48E6" w:rsidRDefault="00E7231A" w:rsidP="007459CE">
      <w:pPr>
        <w:numPr>
          <w:ilvl w:val="0"/>
          <w:numId w:val="22"/>
        </w:numPr>
        <w:tabs>
          <w:tab w:val="left" w:pos="567"/>
        </w:tabs>
        <w:spacing w:after="120"/>
        <w:ind w:left="567" w:hanging="567"/>
        <w:rPr>
          <w:rFonts w:eastAsia="Calibri"/>
        </w:rPr>
      </w:pPr>
      <w:r w:rsidRPr="004A48E6">
        <w:rPr>
          <w:rFonts w:ascii="Arial" w:eastAsia="Calibri" w:hAnsi="Arial" w:cs="Arial"/>
          <w:sz w:val="22"/>
          <w:szCs w:val="22"/>
        </w:rPr>
        <w:t>výpisu z obchodního rejstříku, nebo předložením písemného čestného prohlášení v případě, že není v obchodním rejstříku zapsán, ve vztahu k čl. 4.1 písm. e)</w:t>
      </w:r>
      <w:r w:rsidRPr="004A48E6">
        <w:rPr>
          <w:rFonts w:eastAsia="Calibri"/>
        </w:rPr>
        <w:t>.</w:t>
      </w:r>
    </w:p>
    <w:p w:rsidR="00E7231A" w:rsidRPr="004A48E6" w:rsidRDefault="00E7231A" w:rsidP="0018495D">
      <w:pPr>
        <w:spacing w:after="120"/>
        <w:rPr>
          <w:rFonts w:ascii="Arial" w:eastAsia="Calibri" w:hAnsi="Arial" w:cs="Arial"/>
          <w:sz w:val="22"/>
          <w:szCs w:val="22"/>
        </w:rPr>
      </w:pPr>
      <w:r w:rsidRPr="004A48E6">
        <w:rPr>
          <w:rFonts w:ascii="Arial" w:eastAsia="Calibri" w:hAnsi="Arial" w:cs="Arial"/>
          <w:sz w:val="22"/>
          <w:szCs w:val="22"/>
        </w:rPr>
        <w:lastRenderedPageBreak/>
        <w:t xml:space="preserve">Doklady dle tohoto článku se předkládají v kopiích a lze je nahradit </w:t>
      </w:r>
      <w:r w:rsidRPr="004A48E6">
        <w:rPr>
          <w:rFonts w:ascii="Arial" w:eastAsia="Calibri" w:hAnsi="Arial" w:cs="Arial"/>
          <w:b/>
          <w:sz w:val="22"/>
          <w:szCs w:val="22"/>
        </w:rPr>
        <w:t>čestným prohlášením</w:t>
      </w:r>
      <w:r w:rsidRPr="004A48E6">
        <w:rPr>
          <w:rFonts w:ascii="Arial" w:eastAsia="Calibri" w:hAnsi="Arial" w:cs="Arial"/>
          <w:sz w:val="22"/>
          <w:szCs w:val="22"/>
        </w:rPr>
        <w:t xml:space="preserve">, jehož vzor je uveden v příloze </w:t>
      </w:r>
      <w:r w:rsidR="001769F8" w:rsidRPr="004A48E6">
        <w:rPr>
          <w:rFonts w:ascii="Arial" w:eastAsia="Calibri" w:hAnsi="Arial" w:cs="Arial"/>
          <w:sz w:val="22"/>
          <w:szCs w:val="22"/>
        </w:rPr>
        <w:t>B</w:t>
      </w:r>
      <w:r w:rsidRPr="004A48E6">
        <w:rPr>
          <w:rFonts w:ascii="Arial" w:eastAsia="Calibri" w:hAnsi="Arial" w:cs="Arial"/>
          <w:sz w:val="22"/>
          <w:szCs w:val="22"/>
        </w:rPr>
        <w:t xml:space="preserve"> této výzvy.</w:t>
      </w:r>
    </w:p>
    <w:p w:rsidR="00E7231A" w:rsidRPr="004A48E6" w:rsidRDefault="00E7231A" w:rsidP="0018495D">
      <w:pPr>
        <w:spacing w:after="120"/>
        <w:rPr>
          <w:rFonts w:ascii="Arial" w:eastAsia="Calibri" w:hAnsi="Arial" w:cs="Arial"/>
          <w:sz w:val="22"/>
          <w:szCs w:val="22"/>
        </w:rPr>
      </w:pPr>
      <w:r w:rsidRPr="004A48E6">
        <w:rPr>
          <w:rFonts w:ascii="Arial" w:eastAsia="Calibri" w:hAnsi="Arial" w:cs="Arial"/>
          <w:sz w:val="22"/>
          <w:szCs w:val="22"/>
        </w:rPr>
        <w:t>Doklady prokazující základní způsobilost mu</w:t>
      </w:r>
      <w:r w:rsidR="00C31C56" w:rsidRPr="004A48E6">
        <w:rPr>
          <w:rFonts w:ascii="Arial" w:eastAsia="Calibri" w:hAnsi="Arial" w:cs="Arial"/>
          <w:sz w:val="22"/>
          <w:szCs w:val="22"/>
        </w:rPr>
        <w:t>sí prokazovat splnění požadovaných kritérií</w:t>
      </w:r>
      <w:r w:rsidRPr="004A48E6">
        <w:rPr>
          <w:rFonts w:ascii="Arial" w:eastAsia="Calibri" w:hAnsi="Arial" w:cs="Arial"/>
          <w:sz w:val="22"/>
          <w:szCs w:val="22"/>
        </w:rPr>
        <w:t xml:space="preserve"> způsobilosti nejpozději v době 3 měsíců přede dnem podání nabídky.</w:t>
      </w:r>
    </w:p>
    <w:p w:rsidR="00D25F36" w:rsidRPr="004A48E6" w:rsidRDefault="00D25F36" w:rsidP="008B2195">
      <w:pPr>
        <w:pStyle w:val="Nadpis3"/>
        <w:ind w:left="426"/>
      </w:pPr>
      <w:r w:rsidRPr="004A48E6">
        <w:t xml:space="preserve">Profesní </w:t>
      </w:r>
      <w:r w:rsidR="00ED3D7F" w:rsidRPr="004A48E6">
        <w:t>způsobilost</w:t>
      </w:r>
    </w:p>
    <w:p w:rsidR="00AB2D2F" w:rsidRPr="004A48E6" w:rsidRDefault="00E7231A" w:rsidP="00D4515E">
      <w:pPr>
        <w:spacing w:after="120"/>
        <w:rPr>
          <w:rFonts w:ascii="Arial" w:hAnsi="Arial" w:cs="Arial"/>
          <w:sz w:val="22"/>
          <w:szCs w:val="22"/>
        </w:rPr>
      </w:pPr>
      <w:r w:rsidRPr="004A48E6">
        <w:rPr>
          <w:rFonts w:ascii="Arial" w:hAnsi="Arial" w:cs="Arial"/>
          <w:sz w:val="22"/>
          <w:szCs w:val="22"/>
        </w:rPr>
        <w:t xml:space="preserve">Dodavatel prokazuje splnění profesní způsobilosti </w:t>
      </w:r>
    </w:p>
    <w:p w:rsidR="00E7231A" w:rsidRPr="004A48E6" w:rsidRDefault="00C84361" w:rsidP="00D4515E">
      <w:pPr>
        <w:spacing w:after="120"/>
        <w:rPr>
          <w:rFonts w:ascii="Arial" w:hAnsi="Arial" w:cs="Arial"/>
          <w:sz w:val="22"/>
          <w:szCs w:val="22"/>
        </w:rPr>
      </w:pPr>
      <w:r w:rsidRPr="004A48E6">
        <w:rPr>
          <w:rFonts w:ascii="Arial" w:hAnsi="Arial" w:cs="Arial"/>
          <w:sz w:val="22"/>
          <w:szCs w:val="22"/>
        </w:rPr>
        <w:t>a</w:t>
      </w:r>
      <w:r w:rsidR="00AB2D2F" w:rsidRPr="004A48E6">
        <w:rPr>
          <w:rFonts w:ascii="Arial" w:hAnsi="Arial" w:cs="Arial"/>
          <w:sz w:val="22"/>
          <w:szCs w:val="22"/>
        </w:rPr>
        <w:t>)</w:t>
      </w:r>
      <w:r w:rsidRPr="004A48E6">
        <w:rPr>
          <w:rFonts w:ascii="Arial" w:hAnsi="Arial" w:cs="Arial"/>
          <w:sz w:val="22"/>
          <w:szCs w:val="22"/>
        </w:rPr>
        <w:t> </w:t>
      </w:r>
      <w:r w:rsidR="00E7231A" w:rsidRPr="004A48E6">
        <w:rPr>
          <w:rFonts w:ascii="Arial" w:hAnsi="Arial" w:cs="Arial"/>
          <w:sz w:val="22"/>
          <w:szCs w:val="22"/>
        </w:rPr>
        <w:t xml:space="preserve">předložením výpisu z obchodního rejstříku nebo jiné obdobné evidence, pokud jiný právní předpis zápis do takové evidence vyžaduje. Doklad dle přechozí věty musí prokazovat splnění požadovaných </w:t>
      </w:r>
      <w:r w:rsidR="001D6A95" w:rsidRPr="004A48E6">
        <w:rPr>
          <w:rFonts w:ascii="Arial" w:hAnsi="Arial" w:cs="Arial"/>
          <w:sz w:val="22"/>
          <w:szCs w:val="22"/>
        </w:rPr>
        <w:t>kritérii</w:t>
      </w:r>
      <w:r w:rsidR="00E7231A" w:rsidRPr="004A48E6">
        <w:rPr>
          <w:rFonts w:ascii="Arial" w:hAnsi="Arial" w:cs="Arial"/>
          <w:sz w:val="22"/>
          <w:szCs w:val="22"/>
        </w:rPr>
        <w:t xml:space="preserve"> způsobilosti nejpozději v době 3 měsíců přede dnem podání nabídky.</w:t>
      </w:r>
      <w:r w:rsidRPr="004A48E6">
        <w:rPr>
          <w:rFonts w:ascii="Arial" w:hAnsi="Arial" w:cs="Arial"/>
          <w:sz w:val="22"/>
          <w:szCs w:val="22"/>
        </w:rPr>
        <w:t xml:space="preserve"> Uvedený doklad </w:t>
      </w:r>
      <w:r w:rsidR="001769F8" w:rsidRPr="004A48E6">
        <w:rPr>
          <w:rFonts w:ascii="Arial" w:hAnsi="Arial" w:cs="Arial"/>
          <w:sz w:val="22"/>
          <w:szCs w:val="22"/>
        </w:rPr>
        <w:t>se předklá</w:t>
      </w:r>
      <w:r w:rsidR="003A113A" w:rsidRPr="004A48E6">
        <w:rPr>
          <w:rFonts w:ascii="Arial" w:hAnsi="Arial" w:cs="Arial"/>
          <w:sz w:val="22"/>
          <w:szCs w:val="22"/>
        </w:rPr>
        <w:t>dá</w:t>
      </w:r>
      <w:r w:rsidR="001769F8" w:rsidRPr="004A48E6">
        <w:rPr>
          <w:rFonts w:ascii="Arial" w:hAnsi="Arial" w:cs="Arial"/>
          <w:sz w:val="22"/>
          <w:szCs w:val="22"/>
        </w:rPr>
        <w:t xml:space="preserve"> v kopii</w:t>
      </w:r>
      <w:r w:rsidR="00E7231A" w:rsidRPr="004A48E6">
        <w:rPr>
          <w:rFonts w:ascii="Arial" w:hAnsi="Arial" w:cs="Arial"/>
          <w:sz w:val="22"/>
          <w:szCs w:val="22"/>
        </w:rPr>
        <w:t xml:space="preserve"> a lze je</w:t>
      </w:r>
      <w:r w:rsidR="001769F8" w:rsidRPr="004A48E6">
        <w:rPr>
          <w:rFonts w:ascii="Arial" w:hAnsi="Arial" w:cs="Arial"/>
          <w:sz w:val="22"/>
          <w:szCs w:val="22"/>
        </w:rPr>
        <w:t>j</w:t>
      </w:r>
      <w:r w:rsidR="00E7231A" w:rsidRPr="004A48E6">
        <w:rPr>
          <w:rFonts w:ascii="Arial" w:hAnsi="Arial" w:cs="Arial"/>
          <w:sz w:val="22"/>
          <w:szCs w:val="22"/>
        </w:rPr>
        <w:t xml:space="preserve"> nahradit </w:t>
      </w:r>
      <w:r w:rsidR="00E7231A" w:rsidRPr="004A48E6">
        <w:rPr>
          <w:rFonts w:ascii="Arial" w:hAnsi="Arial" w:cs="Arial"/>
          <w:b/>
          <w:sz w:val="22"/>
          <w:szCs w:val="22"/>
        </w:rPr>
        <w:t>čestným prohlášením</w:t>
      </w:r>
      <w:r w:rsidR="00E7231A" w:rsidRPr="004A48E6">
        <w:rPr>
          <w:rFonts w:ascii="Arial" w:hAnsi="Arial" w:cs="Arial"/>
          <w:sz w:val="22"/>
          <w:szCs w:val="22"/>
        </w:rPr>
        <w:t>, j</w:t>
      </w:r>
      <w:r w:rsidR="001769F8" w:rsidRPr="004A48E6">
        <w:rPr>
          <w:rFonts w:ascii="Arial" w:hAnsi="Arial" w:cs="Arial"/>
          <w:sz w:val="22"/>
          <w:szCs w:val="22"/>
        </w:rPr>
        <w:t>ehož vzor je uveden v příloze B</w:t>
      </w:r>
      <w:r w:rsidR="00E7231A" w:rsidRPr="004A48E6">
        <w:rPr>
          <w:rFonts w:ascii="Arial" w:hAnsi="Arial" w:cs="Arial"/>
          <w:sz w:val="22"/>
          <w:szCs w:val="22"/>
        </w:rPr>
        <w:t xml:space="preserve"> této výzvy.</w:t>
      </w:r>
    </w:p>
    <w:p w:rsidR="00C84361" w:rsidRPr="004A48E6" w:rsidRDefault="00C84361" w:rsidP="00C84361">
      <w:pPr>
        <w:spacing w:after="120"/>
        <w:rPr>
          <w:rFonts w:ascii="Arial" w:hAnsi="Arial" w:cs="Arial"/>
          <w:sz w:val="22"/>
          <w:szCs w:val="22"/>
        </w:rPr>
      </w:pPr>
      <w:r w:rsidRPr="004A48E6">
        <w:rPr>
          <w:rFonts w:ascii="Arial" w:hAnsi="Arial" w:cs="Arial"/>
          <w:sz w:val="22"/>
          <w:szCs w:val="22"/>
        </w:rPr>
        <w:t xml:space="preserve">b) </w:t>
      </w:r>
      <w:r w:rsidR="00664E9B" w:rsidRPr="004A48E6">
        <w:rPr>
          <w:rFonts w:ascii="Arial" w:hAnsi="Arial" w:cs="Arial"/>
          <w:sz w:val="22"/>
          <w:szCs w:val="22"/>
        </w:rPr>
        <w:t xml:space="preserve">předložením </w:t>
      </w:r>
      <w:r w:rsidRPr="004A48E6">
        <w:rPr>
          <w:rFonts w:ascii="Arial" w:hAnsi="Arial" w:cs="Arial"/>
          <w:sz w:val="22"/>
          <w:szCs w:val="22"/>
        </w:rPr>
        <w:t>doklad</w:t>
      </w:r>
      <w:r w:rsidR="00664E9B" w:rsidRPr="004A48E6">
        <w:rPr>
          <w:rFonts w:ascii="Arial" w:hAnsi="Arial" w:cs="Arial"/>
          <w:sz w:val="22"/>
          <w:szCs w:val="22"/>
        </w:rPr>
        <w:t>u</w:t>
      </w:r>
      <w:r w:rsidRPr="004A48E6">
        <w:rPr>
          <w:rFonts w:ascii="Arial" w:hAnsi="Arial" w:cs="Arial"/>
          <w:sz w:val="22"/>
          <w:szCs w:val="22"/>
        </w:rPr>
        <w:t xml:space="preserve"> o oprávnění k podnikání (např. výpis</w:t>
      </w:r>
      <w:r w:rsidR="00664E9B" w:rsidRPr="004A48E6">
        <w:rPr>
          <w:rFonts w:ascii="Arial" w:hAnsi="Arial" w:cs="Arial"/>
          <w:sz w:val="22"/>
          <w:szCs w:val="22"/>
        </w:rPr>
        <w:t>u</w:t>
      </w:r>
      <w:r w:rsidRPr="004A48E6">
        <w:rPr>
          <w:rFonts w:ascii="Arial" w:hAnsi="Arial" w:cs="Arial"/>
          <w:sz w:val="22"/>
          <w:szCs w:val="22"/>
        </w:rPr>
        <w:t xml:space="preserve"> ze živnostenského rejstříku). Doklad dle přechozí věty musí prokazovat splnění požadovaných kritérii způsobilosti nejpozději v době 3 měsíců přede dnem podání nabídky. Uvedený doklad se předkládá v</w:t>
      </w:r>
      <w:r w:rsidR="00600264" w:rsidRPr="004A48E6">
        <w:rPr>
          <w:rFonts w:ascii="Arial" w:hAnsi="Arial" w:cs="Arial"/>
          <w:sz w:val="22"/>
          <w:szCs w:val="22"/>
        </w:rPr>
        <w:t> </w:t>
      </w:r>
      <w:r w:rsidRPr="004A48E6">
        <w:rPr>
          <w:rFonts w:ascii="Arial" w:hAnsi="Arial" w:cs="Arial"/>
          <w:sz w:val="22"/>
          <w:szCs w:val="22"/>
        </w:rPr>
        <w:t>kopii</w:t>
      </w:r>
      <w:r w:rsidR="00600264" w:rsidRPr="004A48E6">
        <w:rPr>
          <w:rFonts w:ascii="Arial" w:hAnsi="Arial" w:cs="Arial"/>
          <w:sz w:val="22"/>
          <w:szCs w:val="22"/>
        </w:rPr>
        <w:t xml:space="preserve"> (</w:t>
      </w:r>
      <w:r w:rsidR="00600264" w:rsidRPr="004A48E6">
        <w:rPr>
          <w:rFonts w:ascii="Arial" w:hAnsi="Arial" w:cs="Arial"/>
          <w:b/>
          <w:sz w:val="22"/>
          <w:szCs w:val="22"/>
        </w:rPr>
        <w:t>n</w:t>
      </w:r>
      <w:r w:rsidRPr="004A48E6">
        <w:rPr>
          <w:rFonts w:ascii="Arial" w:hAnsi="Arial" w:cs="Arial"/>
          <w:b/>
          <w:sz w:val="22"/>
          <w:szCs w:val="22"/>
        </w:rPr>
        <w:t>elze jej nahradit</w:t>
      </w:r>
      <w:r w:rsidRPr="004A48E6">
        <w:rPr>
          <w:rFonts w:ascii="Arial" w:hAnsi="Arial" w:cs="Arial"/>
          <w:sz w:val="22"/>
          <w:szCs w:val="22"/>
        </w:rPr>
        <w:t xml:space="preserve"> </w:t>
      </w:r>
      <w:r w:rsidR="00600264" w:rsidRPr="004A48E6">
        <w:rPr>
          <w:rFonts w:ascii="Arial" w:hAnsi="Arial" w:cs="Arial"/>
          <w:sz w:val="22"/>
          <w:szCs w:val="22"/>
        </w:rPr>
        <w:t>čestným prohlášením)</w:t>
      </w:r>
      <w:r w:rsidRPr="004A48E6">
        <w:rPr>
          <w:rFonts w:ascii="Arial" w:hAnsi="Arial" w:cs="Arial"/>
          <w:sz w:val="22"/>
          <w:szCs w:val="22"/>
        </w:rPr>
        <w:t>.</w:t>
      </w:r>
    </w:p>
    <w:p w:rsidR="00D25F36" w:rsidRPr="004A48E6" w:rsidRDefault="00D25F36" w:rsidP="008B2195">
      <w:pPr>
        <w:pStyle w:val="Nadpis3"/>
        <w:ind w:left="426"/>
      </w:pPr>
      <w:r w:rsidRPr="004A48E6">
        <w:t>Te</w:t>
      </w:r>
      <w:r w:rsidR="00E7231A" w:rsidRPr="004A48E6">
        <w:t>chnická kvalifikace</w:t>
      </w:r>
    </w:p>
    <w:p w:rsidR="00C469EF" w:rsidRPr="004A48E6" w:rsidRDefault="00C469EF" w:rsidP="00A222FB">
      <w:pPr>
        <w:rPr>
          <w:rFonts w:ascii="Arial" w:hAnsi="Arial" w:cs="Arial"/>
          <w:sz w:val="22"/>
          <w:szCs w:val="22"/>
        </w:rPr>
      </w:pPr>
      <w:r w:rsidRPr="004A48E6">
        <w:rPr>
          <w:rFonts w:ascii="Arial" w:hAnsi="Arial" w:cs="Arial"/>
          <w:sz w:val="22"/>
          <w:szCs w:val="22"/>
        </w:rPr>
        <w:t>Zadavatel požad</w:t>
      </w:r>
      <w:r w:rsidR="00E67C37" w:rsidRPr="004A48E6">
        <w:rPr>
          <w:rFonts w:ascii="Arial" w:hAnsi="Arial" w:cs="Arial"/>
          <w:sz w:val="22"/>
          <w:szCs w:val="22"/>
        </w:rPr>
        <w:t xml:space="preserve">uje k </w:t>
      </w:r>
      <w:r w:rsidRPr="004A48E6">
        <w:rPr>
          <w:rFonts w:ascii="Arial" w:hAnsi="Arial" w:cs="Arial"/>
          <w:sz w:val="22"/>
          <w:szCs w:val="22"/>
        </w:rPr>
        <w:t>prokázání kritérií technické kvalifikace</w:t>
      </w:r>
      <w:r w:rsidR="00E67C37" w:rsidRPr="004A48E6">
        <w:rPr>
          <w:rFonts w:ascii="Arial" w:hAnsi="Arial" w:cs="Arial"/>
          <w:sz w:val="22"/>
          <w:szCs w:val="22"/>
        </w:rPr>
        <w:t xml:space="preserve"> předložit</w:t>
      </w:r>
      <w:r w:rsidR="006A7C72" w:rsidRPr="004A48E6">
        <w:rPr>
          <w:rFonts w:ascii="Arial" w:hAnsi="Arial" w:cs="Arial"/>
          <w:sz w:val="22"/>
          <w:szCs w:val="22"/>
        </w:rPr>
        <w:t>:</w:t>
      </w:r>
    </w:p>
    <w:p w:rsidR="000D39DA" w:rsidRPr="004A48E6" w:rsidRDefault="00E67C37" w:rsidP="000D39DA">
      <w:pPr>
        <w:pStyle w:val="Odstavecseseznamem"/>
        <w:numPr>
          <w:ilvl w:val="0"/>
          <w:numId w:val="31"/>
        </w:numPr>
        <w:ind w:left="426" w:hanging="426"/>
        <w:rPr>
          <w:rFonts w:ascii="Arial" w:hAnsi="Arial" w:cs="Arial"/>
          <w:sz w:val="22"/>
          <w:szCs w:val="22"/>
        </w:rPr>
      </w:pPr>
      <w:r w:rsidRPr="004A48E6">
        <w:rPr>
          <w:rFonts w:ascii="Arial" w:hAnsi="Arial" w:cs="Arial"/>
          <w:sz w:val="22"/>
          <w:szCs w:val="22"/>
        </w:rPr>
        <w:t xml:space="preserve">seznam </w:t>
      </w:r>
      <w:r w:rsidR="00C469EF" w:rsidRPr="004A48E6">
        <w:rPr>
          <w:rFonts w:ascii="Arial" w:hAnsi="Arial" w:cs="Arial"/>
          <w:sz w:val="22"/>
          <w:szCs w:val="22"/>
        </w:rPr>
        <w:t>vý</w:t>
      </w:r>
      <w:r w:rsidR="006A7C72" w:rsidRPr="004A48E6">
        <w:rPr>
          <w:rFonts w:ascii="Arial" w:hAnsi="Arial" w:cs="Arial"/>
          <w:sz w:val="22"/>
          <w:szCs w:val="22"/>
        </w:rPr>
        <w:t>z</w:t>
      </w:r>
      <w:r w:rsidR="00296A3B" w:rsidRPr="004A48E6">
        <w:rPr>
          <w:rFonts w:ascii="Arial" w:hAnsi="Arial" w:cs="Arial"/>
          <w:sz w:val="22"/>
          <w:szCs w:val="22"/>
        </w:rPr>
        <w:t>nam</w:t>
      </w:r>
      <w:r w:rsidR="00C469EF" w:rsidRPr="004A48E6">
        <w:rPr>
          <w:rFonts w:ascii="Arial" w:hAnsi="Arial" w:cs="Arial"/>
          <w:sz w:val="22"/>
          <w:szCs w:val="22"/>
        </w:rPr>
        <w:t>n</w:t>
      </w:r>
      <w:r w:rsidRPr="004A48E6">
        <w:rPr>
          <w:rFonts w:ascii="Arial" w:hAnsi="Arial" w:cs="Arial"/>
          <w:sz w:val="22"/>
          <w:szCs w:val="22"/>
        </w:rPr>
        <w:t>ých</w:t>
      </w:r>
      <w:r w:rsidR="00C469EF" w:rsidRPr="004A48E6">
        <w:rPr>
          <w:rFonts w:ascii="Arial" w:hAnsi="Arial" w:cs="Arial"/>
          <w:sz w:val="22"/>
          <w:szCs w:val="22"/>
        </w:rPr>
        <w:t xml:space="preserve"> služ</w:t>
      </w:r>
      <w:r w:rsidRPr="004A48E6">
        <w:rPr>
          <w:rFonts w:ascii="Arial" w:hAnsi="Arial" w:cs="Arial"/>
          <w:sz w:val="22"/>
          <w:szCs w:val="22"/>
        </w:rPr>
        <w:t>e</w:t>
      </w:r>
      <w:r w:rsidR="00C469EF" w:rsidRPr="004A48E6">
        <w:rPr>
          <w:rFonts w:ascii="Arial" w:hAnsi="Arial" w:cs="Arial"/>
          <w:sz w:val="22"/>
          <w:szCs w:val="22"/>
        </w:rPr>
        <w:t>b,</w:t>
      </w:r>
    </w:p>
    <w:p w:rsidR="00A222FB" w:rsidRPr="004A48E6" w:rsidRDefault="00C469EF" w:rsidP="000D39DA">
      <w:pPr>
        <w:pStyle w:val="Odstavecseseznamem"/>
        <w:numPr>
          <w:ilvl w:val="0"/>
          <w:numId w:val="31"/>
        </w:numPr>
        <w:ind w:left="426" w:hanging="426"/>
        <w:rPr>
          <w:rFonts w:ascii="Arial" w:hAnsi="Arial" w:cs="Arial"/>
          <w:sz w:val="22"/>
          <w:szCs w:val="22"/>
        </w:rPr>
      </w:pPr>
      <w:r w:rsidRPr="004A48E6">
        <w:rPr>
          <w:rFonts w:ascii="Arial" w:hAnsi="Arial" w:cs="Arial"/>
          <w:sz w:val="22"/>
          <w:szCs w:val="22"/>
        </w:rPr>
        <w:t xml:space="preserve">osvědčení o vzdělání a odborné kvalifikaci.  </w:t>
      </w:r>
    </w:p>
    <w:p w:rsidR="00D412AA" w:rsidRPr="004A48E6" w:rsidRDefault="00E67C37" w:rsidP="006A7C72">
      <w:pPr>
        <w:pStyle w:val="Odstavecseseznamem"/>
        <w:numPr>
          <w:ilvl w:val="2"/>
          <w:numId w:val="3"/>
        </w:numPr>
        <w:spacing w:before="240" w:after="120"/>
        <w:ind w:left="709" w:hanging="709"/>
        <w:contextualSpacing w:val="0"/>
        <w:jc w:val="left"/>
        <w:rPr>
          <w:rFonts w:ascii="Arial" w:hAnsi="Arial" w:cs="Arial"/>
          <w:b/>
          <w:sz w:val="22"/>
          <w:szCs w:val="22"/>
        </w:rPr>
      </w:pPr>
      <w:r w:rsidRPr="004A48E6">
        <w:rPr>
          <w:rFonts w:ascii="Arial" w:hAnsi="Arial" w:cs="Arial"/>
          <w:b/>
          <w:sz w:val="22"/>
          <w:szCs w:val="22"/>
        </w:rPr>
        <w:t>Seznam v</w:t>
      </w:r>
      <w:r w:rsidR="004B4400" w:rsidRPr="004A48E6">
        <w:rPr>
          <w:rFonts w:ascii="Arial" w:hAnsi="Arial" w:cs="Arial"/>
          <w:b/>
          <w:sz w:val="22"/>
          <w:szCs w:val="22"/>
        </w:rPr>
        <w:t>ýznamn</w:t>
      </w:r>
      <w:r w:rsidRPr="004A48E6">
        <w:rPr>
          <w:rFonts w:ascii="Arial" w:hAnsi="Arial" w:cs="Arial"/>
          <w:b/>
          <w:sz w:val="22"/>
          <w:szCs w:val="22"/>
        </w:rPr>
        <w:t>ých</w:t>
      </w:r>
      <w:r w:rsidR="004B4400" w:rsidRPr="004A48E6">
        <w:rPr>
          <w:rFonts w:ascii="Arial" w:hAnsi="Arial" w:cs="Arial"/>
          <w:b/>
          <w:sz w:val="22"/>
          <w:szCs w:val="22"/>
        </w:rPr>
        <w:t xml:space="preserve"> služ</w:t>
      </w:r>
      <w:r w:rsidRPr="004A48E6">
        <w:rPr>
          <w:rFonts w:ascii="Arial" w:hAnsi="Arial" w:cs="Arial"/>
          <w:b/>
          <w:sz w:val="22"/>
          <w:szCs w:val="22"/>
        </w:rPr>
        <w:t>e</w:t>
      </w:r>
      <w:r w:rsidR="004B4400" w:rsidRPr="004A48E6">
        <w:rPr>
          <w:rFonts w:ascii="Arial" w:hAnsi="Arial" w:cs="Arial"/>
          <w:b/>
          <w:sz w:val="22"/>
          <w:szCs w:val="22"/>
        </w:rPr>
        <w:t>b</w:t>
      </w:r>
    </w:p>
    <w:p w:rsidR="00707B10" w:rsidRPr="004A48E6" w:rsidRDefault="00707B10" w:rsidP="00707B10">
      <w:pPr>
        <w:spacing w:before="120" w:after="120"/>
        <w:rPr>
          <w:rFonts w:ascii="Arial" w:hAnsi="Arial" w:cs="Arial"/>
          <w:sz w:val="22"/>
          <w:szCs w:val="22"/>
        </w:rPr>
      </w:pPr>
      <w:r w:rsidRPr="004A48E6">
        <w:rPr>
          <w:rFonts w:ascii="Arial" w:hAnsi="Arial" w:cs="Arial"/>
          <w:sz w:val="22"/>
          <w:szCs w:val="22"/>
        </w:rPr>
        <w:t>Dodavatel splňuje toto kritérium technické kvalifikace, pokud v posledních 3 letech před zahájením zadávacího řízení realizoval alespoň 2 významné služby (zakázky) za následujících podmínek:</w:t>
      </w:r>
    </w:p>
    <w:p w:rsidR="00707B10" w:rsidRPr="004A48E6" w:rsidRDefault="00707B10" w:rsidP="00707B10">
      <w:pPr>
        <w:spacing w:after="120"/>
        <w:ind w:left="426" w:hanging="426"/>
        <w:rPr>
          <w:rFonts w:ascii="Arial" w:hAnsi="Arial" w:cs="Arial"/>
          <w:sz w:val="22"/>
          <w:szCs w:val="22"/>
        </w:rPr>
      </w:pPr>
      <w:r w:rsidRPr="004A48E6">
        <w:rPr>
          <w:rFonts w:ascii="Arial" w:hAnsi="Arial" w:cs="Arial"/>
          <w:sz w:val="22"/>
          <w:szCs w:val="22"/>
        </w:rPr>
        <w:t>a)</w:t>
      </w:r>
      <w:r w:rsidRPr="004A48E6">
        <w:rPr>
          <w:rFonts w:ascii="Arial" w:hAnsi="Arial" w:cs="Arial"/>
          <w:sz w:val="22"/>
          <w:szCs w:val="22"/>
        </w:rPr>
        <w:tab/>
        <w:t>alespoň 1 zakázka, v rámci které byla poskytována právní</w:t>
      </w:r>
      <w:r w:rsidR="00732293" w:rsidRPr="004A48E6">
        <w:rPr>
          <w:rFonts w:ascii="Arial" w:hAnsi="Arial" w:cs="Arial"/>
          <w:sz w:val="22"/>
          <w:szCs w:val="22"/>
        </w:rPr>
        <w:t xml:space="preserve"> nebo</w:t>
      </w:r>
      <w:r w:rsidRPr="004A48E6">
        <w:rPr>
          <w:rFonts w:ascii="Arial" w:hAnsi="Arial" w:cs="Arial"/>
          <w:sz w:val="22"/>
          <w:szCs w:val="22"/>
        </w:rPr>
        <w:t xml:space="preserve"> </w:t>
      </w:r>
      <w:r w:rsidR="004B4400" w:rsidRPr="004A48E6">
        <w:rPr>
          <w:rFonts w:ascii="Arial" w:hAnsi="Arial" w:cs="Arial"/>
          <w:sz w:val="22"/>
          <w:szCs w:val="22"/>
        </w:rPr>
        <w:t>legislativní</w:t>
      </w:r>
      <w:r w:rsidRPr="004A48E6">
        <w:rPr>
          <w:rFonts w:ascii="Arial" w:hAnsi="Arial" w:cs="Arial"/>
          <w:sz w:val="22"/>
          <w:szCs w:val="22"/>
        </w:rPr>
        <w:t xml:space="preserve"> analýza v minimálním finančním objemu 100.000 Kč včetně DPH;</w:t>
      </w:r>
    </w:p>
    <w:p w:rsidR="00707B10" w:rsidRPr="004A48E6" w:rsidRDefault="00707B10" w:rsidP="00707B10">
      <w:pPr>
        <w:spacing w:after="120"/>
        <w:ind w:left="426" w:hanging="426"/>
        <w:rPr>
          <w:rFonts w:ascii="Arial" w:hAnsi="Arial" w:cs="Arial"/>
          <w:sz w:val="22"/>
          <w:szCs w:val="22"/>
        </w:rPr>
      </w:pPr>
      <w:r w:rsidRPr="004A48E6">
        <w:rPr>
          <w:rFonts w:ascii="Arial" w:hAnsi="Arial" w:cs="Arial"/>
          <w:sz w:val="22"/>
          <w:szCs w:val="22"/>
        </w:rPr>
        <w:t xml:space="preserve">b) </w:t>
      </w:r>
      <w:r w:rsidRPr="004A48E6">
        <w:rPr>
          <w:rFonts w:ascii="Arial" w:hAnsi="Arial" w:cs="Arial"/>
          <w:sz w:val="22"/>
          <w:szCs w:val="22"/>
        </w:rPr>
        <w:tab/>
        <w:t>alespoň 1 zakázka, v rámci které byl</w:t>
      </w:r>
      <w:r w:rsidR="00E67C37" w:rsidRPr="004A48E6">
        <w:rPr>
          <w:rFonts w:ascii="Arial" w:hAnsi="Arial" w:cs="Arial"/>
          <w:sz w:val="22"/>
          <w:szCs w:val="22"/>
        </w:rPr>
        <w:t>a</w:t>
      </w:r>
      <w:r w:rsidRPr="004A48E6">
        <w:rPr>
          <w:rFonts w:ascii="Arial" w:hAnsi="Arial" w:cs="Arial"/>
          <w:sz w:val="22"/>
          <w:szCs w:val="22"/>
        </w:rPr>
        <w:t xml:space="preserve"> poskytován</w:t>
      </w:r>
      <w:r w:rsidR="00E67C37" w:rsidRPr="004A48E6">
        <w:rPr>
          <w:rFonts w:ascii="Arial" w:hAnsi="Arial" w:cs="Arial"/>
          <w:sz w:val="22"/>
          <w:szCs w:val="22"/>
        </w:rPr>
        <w:t>a</w:t>
      </w:r>
      <w:r w:rsidRPr="004A48E6">
        <w:rPr>
          <w:rFonts w:ascii="Arial" w:hAnsi="Arial" w:cs="Arial"/>
          <w:sz w:val="22"/>
          <w:szCs w:val="22"/>
        </w:rPr>
        <w:t xml:space="preserve"> analýza v oblasti sociálních služeb v minimálním finančním objemu 100.000 Kč včetně DPH.</w:t>
      </w:r>
    </w:p>
    <w:p w:rsidR="00707B10" w:rsidRPr="004A48E6" w:rsidRDefault="00707B10" w:rsidP="00707B10">
      <w:pPr>
        <w:spacing w:after="120"/>
        <w:rPr>
          <w:rFonts w:ascii="Arial" w:hAnsi="Arial" w:cs="Arial"/>
          <w:sz w:val="22"/>
          <w:szCs w:val="22"/>
        </w:rPr>
      </w:pPr>
      <w:r w:rsidRPr="004A48E6">
        <w:rPr>
          <w:rFonts w:ascii="Arial" w:hAnsi="Arial" w:cs="Arial"/>
          <w:sz w:val="22"/>
          <w:szCs w:val="22"/>
        </w:rPr>
        <w:t xml:space="preserve">K prokázání kritérií technické kvalifikace zadavatel požaduje, aby dodavatel v nabídce předložil seznam významných služeb obdobně dle § 79 odst. 2 písm. b) ZZVZ formou </w:t>
      </w:r>
      <w:r w:rsidRPr="004A48E6">
        <w:rPr>
          <w:rFonts w:ascii="Arial" w:hAnsi="Arial" w:cs="Arial"/>
          <w:b/>
          <w:sz w:val="22"/>
          <w:szCs w:val="22"/>
        </w:rPr>
        <w:t>čestného prohlášení</w:t>
      </w:r>
      <w:r w:rsidRPr="004A48E6">
        <w:rPr>
          <w:rFonts w:ascii="Arial" w:hAnsi="Arial" w:cs="Arial"/>
          <w:sz w:val="22"/>
          <w:szCs w:val="22"/>
        </w:rPr>
        <w:t xml:space="preserve">, jehož vzor je uveden v příloze B, z jehož obsahu bude zřejmé, že </w:t>
      </w:r>
      <w:r w:rsidR="00E67C37" w:rsidRPr="004A48E6">
        <w:rPr>
          <w:rFonts w:ascii="Arial" w:hAnsi="Arial" w:cs="Arial"/>
          <w:sz w:val="22"/>
          <w:szCs w:val="22"/>
        </w:rPr>
        <w:t xml:space="preserve">výše </w:t>
      </w:r>
      <w:r w:rsidRPr="004A48E6">
        <w:rPr>
          <w:rFonts w:ascii="Arial" w:hAnsi="Arial" w:cs="Arial"/>
          <w:sz w:val="22"/>
          <w:szCs w:val="22"/>
        </w:rPr>
        <w:t xml:space="preserve">uvedená kritéria technické kvalifikace dodavatel splňuje. V seznamu významných služeb uvedeném v čl. III čestného prohlášení dodavatel uvede u každé zakázky předmět plnění, dobu realizace, identifikační údaje objednatele a cenu zakázky (tj. dodavatel v nabídce nepředkládá níže uvedené doklady, ale prohlašuje, že kvalifikační kritéria splňuje). </w:t>
      </w:r>
      <w:r w:rsidR="008414FF" w:rsidRPr="004A48E6">
        <w:rPr>
          <w:rFonts w:ascii="Arial" w:hAnsi="Arial" w:cs="Arial"/>
          <w:sz w:val="22"/>
          <w:szCs w:val="22"/>
        </w:rPr>
        <w:t>Namísto významných služeb (zakázek) je dodavatel oprávněn v seznamu uvést projekty podpořené z prostředků státního rozpočtu České republiky nebo prostředků Evropské unie</w:t>
      </w:r>
      <w:r w:rsidR="00660EF9">
        <w:rPr>
          <w:rFonts w:ascii="Arial" w:hAnsi="Arial" w:cs="Arial"/>
          <w:sz w:val="22"/>
          <w:szCs w:val="22"/>
        </w:rPr>
        <w:t xml:space="preserve"> (dále jen „grantové projekty“)</w:t>
      </w:r>
      <w:r w:rsidR="008414FF" w:rsidRPr="004A48E6">
        <w:rPr>
          <w:rFonts w:ascii="Arial" w:hAnsi="Arial" w:cs="Arial"/>
          <w:sz w:val="22"/>
          <w:szCs w:val="22"/>
        </w:rPr>
        <w:t xml:space="preserve"> s uvedením obdobných údajů jako u významných služeb, ze kterých bude zřejmý požadovaný rozsah a obsah projektu, který realizoval.  </w:t>
      </w:r>
    </w:p>
    <w:p w:rsidR="00707B10" w:rsidRPr="004A48E6" w:rsidRDefault="00707B10" w:rsidP="00707B10">
      <w:pPr>
        <w:spacing w:after="120"/>
        <w:rPr>
          <w:rFonts w:ascii="Arial" w:hAnsi="Arial" w:cs="Arial"/>
          <w:sz w:val="22"/>
          <w:szCs w:val="22"/>
        </w:rPr>
      </w:pPr>
      <w:r w:rsidRPr="004A48E6">
        <w:rPr>
          <w:rFonts w:ascii="Arial" w:hAnsi="Arial" w:cs="Arial"/>
          <w:sz w:val="22"/>
          <w:szCs w:val="22"/>
        </w:rPr>
        <w:t>Zadavatel je oprávněn vyžadovat po vybraném dodavateli před podpisem smlouvy k doložení skutečností uvedených dodavatelem v seznamu významných služeb dále uvedené doklady. Dodavatel není povinen tyto doklady předkládat v nabídce.</w:t>
      </w:r>
    </w:p>
    <w:p w:rsidR="00707B10" w:rsidRPr="004A48E6" w:rsidRDefault="00707B10" w:rsidP="00707B10">
      <w:pPr>
        <w:pStyle w:val="Odstavecseseznamem"/>
        <w:numPr>
          <w:ilvl w:val="0"/>
          <w:numId w:val="4"/>
        </w:numPr>
        <w:spacing w:after="120"/>
        <w:ind w:left="426" w:hanging="426"/>
        <w:rPr>
          <w:rFonts w:ascii="Arial" w:hAnsi="Arial" w:cs="Arial"/>
          <w:sz w:val="22"/>
          <w:szCs w:val="22"/>
        </w:rPr>
      </w:pPr>
      <w:r w:rsidRPr="004A48E6">
        <w:rPr>
          <w:rFonts w:ascii="Arial" w:hAnsi="Arial" w:cs="Arial"/>
          <w:sz w:val="22"/>
          <w:szCs w:val="22"/>
        </w:rPr>
        <w:t>osvědčení vydané veřejným zadavatelem, pokud byly služby poskytovány veřejnému zadavateli, nebo</w:t>
      </w:r>
    </w:p>
    <w:p w:rsidR="00707B10" w:rsidRPr="004A48E6" w:rsidRDefault="00707B10" w:rsidP="00707B10">
      <w:pPr>
        <w:pStyle w:val="Odstavecseseznamem"/>
        <w:numPr>
          <w:ilvl w:val="0"/>
          <w:numId w:val="4"/>
        </w:numPr>
        <w:spacing w:after="120"/>
        <w:ind w:left="425" w:hanging="425"/>
        <w:rPr>
          <w:rFonts w:ascii="Arial" w:hAnsi="Arial" w:cs="Arial"/>
          <w:sz w:val="22"/>
          <w:szCs w:val="22"/>
        </w:rPr>
      </w:pPr>
      <w:r w:rsidRPr="004A48E6">
        <w:rPr>
          <w:rFonts w:ascii="Arial" w:hAnsi="Arial" w:cs="Arial"/>
          <w:sz w:val="22"/>
          <w:szCs w:val="22"/>
        </w:rPr>
        <w:t xml:space="preserve">osvědčení vydané jinou osobou, pokud byly služby poskytovány jiné osobě než veřejnému zadavateli, nebo </w:t>
      </w:r>
    </w:p>
    <w:p w:rsidR="00707B10" w:rsidRPr="004A48E6" w:rsidRDefault="00707B10" w:rsidP="00707B10">
      <w:pPr>
        <w:pStyle w:val="Odstavecseseznamem"/>
        <w:numPr>
          <w:ilvl w:val="0"/>
          <w:numId w:val="4"/>
        </w:numPr>
        <w:spacing w:after="120"/>
        <w:ind w:left="425" w:hanging="425"/>
        <w:contextualSpacing w:val="0"/>
        <w:rPr>
          <w:rFonts w:ascii="Arial" w:hAnsi="Arial" w:cs="Arial"/>
          <w:sz w:val="22"/>
          <w:szCs w:val="22"/>
        </w:rPr>
      </w:pPr>
      <w:r w:rsidRPr="004A48E6">
        <w:rPr>
          <w:rFonts w:ascii="Arial" w:hAnsi="Arial" w:cs="Arial"/>
          <w:sz w:val="22"/>
          <w:szCs w:val="22"/>
        </w:rPr>
        <w:t>smlouva s jinou osobou a doklad o uskutečnění plnění dodavatele, není-li současně možné osvědčení podle předchozího bodu od této osoby získat z důvodů spočívajících na její straně.</w:t>
      </w:r>
    </w:p>
    <w:p w:rsidR="008414FF" w:rsidRPr="004A48E6" w:rsidRDefault="008414FF" w:rsidP="008414FF">
      <w:pPr>
        <w:spacing w:after="120"/>
        <w:rPr>
          <w:rFonts w:ascii="Arial" w:hAnsi="Arial" w:cs="Arial"/>
          <w:sz w:val="22"/>
          <w:szCs w:val="22"/>
        </w:rPr>
      </w:pPr>
      <w:r w:rsidRPr="004A48E6">
        <w:rPr>
          <w:rFonts w:ascii="Arial" w:hAnsi="Arial" w:cs="Arial"/>
          <w:sz w:val="22"/>
          <w:szCs w:val="22"/>
        </w:rPr>
        <w:lastRenderedPageBreak/>
        <w:t>V případě prokazování tohoto kritéria technické kvalifikace seznamem</w:t>
      </w:r>
      <w:r w:rsidRPr="00660EF9">
        <w:rPr>
          <w:rFonts w:ascii="Arial" w:hAnsi="Arial" w:cs="Arial"/>
          <w:sz w:val="22"/>
          <w:szCs w:val="22"/>
        </w:rPr>
        <w:t xml:space="preserve"> </w:t>
      </w:r>
      <w:r w:rsidR="00660EF9" w:rsidRPr="00660EF9">
        <w:rPr>
          <w:rFonts w:ascii="Arial" w:hAnsi="Arial" w:cs="Arial"/>
          <w:sz w:val="22"/>
          <w:szCs w:val="22"/>
        </w:rPr>
        <w:t xml:space="preserve">grantových </w:t>
      </w:r>
      <w:r w:rsidRPr="004A48E6">
        <w:rPr>
          <w:rFonts w:ascii="Arial" w:hAnsi="Arial" w:cs="Arial"/>
          <w:sz w:val="22"/>
          <w:szCs w:val="22"/>
        </w:rPr>
        <w:t xml:space="preserve">projektů je dodavatel oprávněn nahradit požadovaná osvědčení nebo smlouvy závěrečným hodnocením </w:t>
      </w:r>
      <w:r w:rsidR="00660EF9">
        <w:rPr>
          <w:rFonts w:ascii="Arial" w:hAnsi="Arial" w:cs="Arial"/>
          <w:sz w:val="22"/>
          <w:szCs w:val="22"/>
        </w:rPr>
        <w:t xml:space="preserve">grantového </w:t>
      </w:r>
      <w:r w:rsidRPr="004A48E6">
        <w:rPr>
          <w:rFonts w:ascii="Arial" w:hAnsi="Arial" w:cs="Arial"/>
          <w:sz w:val="22"/>
          <w:szCs w:val="22"/>
        </w:rPr>
        <w:t>projektu</w:t>
      </w:r>
      <w:r w:rsidR="00466AF4" w:rsidRPr="004A48E6">
        <w:rPr>
          <w:rFonts w:ascii="Arial" w:hAnsi="Arial" w:cs="Arial"/>
          <w:sz w:val="22"/>
          <w:szCs w:val="22"/>
        </w:rPr>
        <w:t xml:space="preserve"> v souladu s pravidly stanovenými poskytovatelem finančních prostředků</w:t>
      </w:r>
      <w:r w:rsidRPr="004A48E6">
        <w:rPr>
          <w:rFonts w:ascii="Arial" w:hAnsi="Arial" w:cs="Arial"/>
          <w:sz w:val="22"/>
          <w:szCs w:val="22"/>
        </w:rPr>
        <w:t xml:space="preserve">.  </w:t>
      </w:r>
    </w:p>
    <w:p w:rsidR="00235EBA" w:rsidRPr="004A48E6" w:rsidRDefault="00235EBA" w:rsidP="008414FF">
      <w:pPr>
        <w:spacing w:after="120"/>
        <w:rPr>
          <w:rFonts w:ascii="Arial" w:hAnsi="Arial" w:cs="Arial"/>
          <w:sz w:val="22"/>
          <w:szCs w:val="22"/>
        </w:rPr>
      </w:pPr>
    </w:p>
    <w:p w:rsidR="00707B10" w:rsidRPr="004A48E6" w:rsidRDefault="00707B10" w:rsidP="00707B10">
      <w:pPr>
        <w:pStyle w:val="Odstavecseseznamem"/>
        <w:numPr>
          <w:ilvl w:val="2"/>
          <w:numId w:val="3"/>
        </w:numPr>
        <w:spacing w:before="240" w:after="120"/>
        <w:ind w:left="709" w:hanging="709"/>
        <w:contextualSpacing w:val="0"/>
        <w:jc w:val="left"/>
        <w:rPr>
          <w:rFonts w:ascii="Arial" w:hAnsi="Arial" w:cs="Arial"/>
          <w:b/>
          <w:sz w:val="22"/>
          <w:szCs w:val="22"/>
        </w:rPr>
      </w:pPr>
      <w:r w:rsidRPr="004A48E6">
        <w:rPr>
          <w:rFonts w:ascii="Arial" w:hAnsi="Arial" w:cs="Arial"/>
          <w:b/>
          <w:sz w:val="22"/>
          <w:szCs w:val="22"/>
        </w:rPr>
        <w:t xml:space="preserve">Osvědčení o vzdělání a odborné kvalifikaci </w:t>
      </w:r>
    </w:p>
    <w:p w:rsidR="00BF7416" w:rsidRPr="004A48E6" w:rsidRDefault="00D412AA" w:rsidP="009F4895">
      <w:pPr>
        <w:pStyle w:val="Odstavecseseznamem"/>
        <w:spacing w:after="120"/>
        <w:ind w:left="0"/>
        <w:contextualSpacing w:val="0"/>
        <w:rPr>
          <w:rFonts w:ascii="Arial" w:hAnsi="Arial" w:cs="Arial"/>
          <w:sz w:val="22"/>
          <w:szCs w:val="22"/>
        </w:rPr>
      </w:pPr>
      <w:r w:rsidRPr="004A48E6">
        <w:rPr>
          <w:rFonts w:ascii="Arial" w:hAnsi="Arial" w:cs="Arial"/>
          <w:sz w:val="22"/>
          <w:szCs w:val="22"/>
        </w:rPr>
        <w:t xml:space="preserve">Dodavatel splňuje toto kritérium technické kvalifikace, pokud </w:t>
      </w:r>
      <w:r w:rsidR="00BF7416" w:rsidRPr="004A48E6">
        <w:rPr>
          <w:rFonts w:ascii="Arial" w:hAnsi="Arial" w:cs="Arial"/>
          <w:sz w:val="22"/>
          <w:szCs w:val="22"/>
        </w:rPr>
        <w:t>realizační tým dodavatele</w:t>
      </w:r>
      <w:r w:rsidR="00CE4A78" w:rsidRPr="004A48E6">
        <w:rPr>
          <w:rFonts w:ascii="Arial" w:hAnsi="Arial" w:cs="Arial"/>
          <w:sz w:val="22"/>
          <w:szCs w:val="22"/>
        </w:rPr>
        <w:t xml:space="preserve"> složený minimálně ze 2 osob</w:t>
      </w:r>
      <w:r w:rsidR="00BF7416" w:rsidRPr="004A48E6">
        <w:rPr>
          <w:rFonts w:ascii="Arial" w:hAnsi="Arial" w:cs="Arial"/>
          <w:sz w:val="22"/>
          <w:szCs w:val="22"/>
        </w:rPr>
        <w:t xml:space="preserve"> splňuje následující podmínky: </w:t>
      </w:r>
    </w:p>
    <w:p w:rsidR="00D412AA" w:rsidRPr="004A48E6" w:rsidRDefault="00D412AA" w:rsidP="000D39DA">
      <w:pPr>
        <w:pStyle w:val="Odstavecseseznamem"/>
        <w:spacing w:before="120"/>
        <w:ind w:left="425" w:hanging="425"/>
        <w:contextualSpacing w:val="0"/>
        <w:rPr>
          <w:rFonts w:ascii="Arial" w:hAnsi="Arial" w:cs="Arial"/>
          <w:sz w:val="22"/>
          <w:szCs w:val="22"/>
        </w:rPr>
      </w:pPr>
      <w:r w:rsidRPr="004A48E6">
        <w:rPr>
          <w:rFonts w:ascii="Arial" w:hAnsi="Arial" w:cs="Arial"/>
          <w:sz w:val="22"/>
          <w:szCs w:val="22"/>
        </w:rPr>
        <w:t>1.</w:t>
      </w:r>
      <w:r w:rsidRPr="004A48E6">
        <w:rPr>
          <w:rFonts w:ascii="Arial" w:hAnsi="Arial" w:cs="Arial"/>
          <w:sz w:val="22"/>
          <w:szCs w:val="22"/>
        </w:rPr>
        <w:tab/>
      </w:r>
      <w:r w:rsidR="004B0630" w:rsidRPr="004A48E6">
        <w:rPr>
          <w:rFonts w:ascii="Arial" w:hAnsi="Arial" w:cs="Arial"/>
          <w:sz w:val="22"/>
          <w:szCs w:val="22"/>
        </w:rPr>
        <w:t xml:space="preserve">Právník nebo </w:t>
      </w:r>
      <w:r w:rsidRPr="004A48E6">
        <w:rPr>
          <w:rFonts w:ascii="Arial" w:hAnsi="Arial" w:cs="Arial"/>
          <w:sz w:val="22"/>
          <w:szCs w:val="22"/>
        </w:rPr>
        <w:t xml:space="preserve">odborník </w:t>
      </w:r>
      <w:r w:rsidR="004B0630" w:rsidRPr="004A48E6">
        <w:rPr>
          <w:rFonts w:ascii="Arial" w:hAnsi="Arial" w:cs="Arial"/>
          <w:sz w:val="22"/>
          <w:szCs w:val="22"/>
        </w:rPr>
        <w:t xml:space="preserve">v oblasti legislativy </w:t>
      </w:r>
    </w:p>
    <w:p w:rsidR="00BF7416" w:rsidRPr="004A48E6" w:rsidRDefault="00D412AA" w:rsidP="00222C01">
      <w:pPr>
        <w:pStyle w:val="Odstavecseseznamem"/>
        <w:ind w:left="567" w:hanging="142"/>
        <w:contextualSpacing w:val="0"/>
        <w:rPr>
          <w:rFonts w:ascii="Arial" w:hAnsi="Arial" w:cs="Arial"/>
          <w:sz w:val="22"/>
          <w:szCs w:val="22"/>
        </w:rPr>
      </w:pPr>
      <w:r w:rsidRPr="004A48E6">
        <w:rPr>
          <w:rFonts w:ascii="Arial" w:hAnsi="Arial" w:cs="Arial"/>
          <w:sz w:val="22"/>
          <w:szCs w:val="22"/>
        </w:rPr>
        <w:t>-</w:t>
      </w:r>
      <w:r w:rsidR="00D12C6C" w:rsidRPr="004A48E6">
        <w:rPr>
          <w:rFonts w:ascii="Arial" w:hAnsi="Arial" w:cs="Arial"/>
          <w:sz w:val="22"/>
          <w:szCs w:val="22"/>
        </w:rPr>
        <w:t> </w:t>
      </w:r>
      <w:r w:rsidR="00222C01" w:rsidRPr="004A48E6">
        <w:rPr>
          <w:rFonts w:ascii="Arial" w:hAnsi="Arial" w:cs="Arial"/>
          <w:sz w:val="22"/>
          <w:szCs w:val="22"/>
        </w:rPr>
        <w:tab/>
      </w:r>
      <w:r w:rsidR="002B52D6" w:rsidRPr="004A48E6">
        <w:rPr>
          <w:rFonts w:ascii="Arial" w:hAnsi="Arial" w:cs="Arial"/>
          <w:sz w:val="22"/>
          <w:szCs w:val="22"/>
        </w:rPr>
        <w:t>vysokoškolské vzdělání</w:t>
      </w:r>
      <w:r w:rsidR="00BF7416" w:rsidRPr="004A48E6">
        <w:rPr>
          <w:rFonts w:ascii="Arial" w:hAnsi="Arial" w:cs="Arial"/>
          <w:sz w:val="22"/>
          <w:szCs w:val="22"/>
        </w:rPr>
        <w:t xml:space="preserve"> min</w:t>
      </w:r>
      <w:r w:rsidR="00707B10" w:rsidRPr="004A48E6">
        <w:rPr>
          <w:rFonts w:ascii="Arial" w:hAnsi="Arial" w:cs="Arial"/>
          <w:sz w:val="22"/>
          <w:szCs w:val="22"/>
        </w:rPr>
        <w:t>.</w:t>
      </w:r>
      <w:r w:rsidR="002B52D6" w:rsidRPr="004A48E6">
        <w:rPr>
          <w:rFonts w:ascii="Arial" w:hAnsi="Arial" w:cs="Arial"/>
          <w:sz w:val="22"/>
          <w:szCs w:val="22"/>
        </w:rPr>
        <w:t xml:space="preserve"> v </w:t>
      </w:r>
      <w:r w:rsidR="004B0630" w:rsidRPr="004A48E6">
        <w:rPr>
          <w:rFonts w:ascii="Arial" w:hAnsi="Arial" w:cs="Arial"/>
          <w:sz w:val="22"/>
          <w:szCs w:val="22"/>
        </w:rPr>
        <w:t>magisterské</w:t>
      </w:r>
      <w:r w:rsidR="002B52D6" w:rsidRPr="004A48E6">
        <w:rPr>
          <w:rFonts w:ascii="Arial" w:hAnsi="Arial" w:cs="Arial"/>
          <w:sz w:val="22"/>
          <w:szCs w:val="22"/>
        </w:rPr>
        <w:t>m</w:t>
      </w:r>
      <w:r w:rsidR="004B0630" w:rsidRPr="004A48E6">
        <w:rPr>
          <w:rFonts w:ascii="Arial" w:hAnsi="Arial" w:cs="Arial"/>
          <w:sz w:val="22"/>
          <w:szCs w:val="22"/>
        </w:rPr>
        <w:t xml:space="preserve"> </w:t>
      </w:r>
      <w:r w:rsidR="002B52D6" w:rsidRPr="004A48E6">
        <w:rPr>
          <w:rFonts w:ascii="Arial" w:hAnsi="Arial" w:cs="Arial"/>
          <w:sz w:val="22"/>
          <w:szCs w:val="22"/>
        </w:rPr>
        <w:t>studijním programu</w:t>
      </w:r>
      <w:r w:rsidR="00E67C37" w:rsidRPr="004A48E6">
        <w:rPr>
          <w:rFonts w:ascii="Arial" w:hAnsi="Arial" w:cs="Arial"/>
          <w:sz w:val="22"/>
          <w:szCs w:val="22"/>
        </w:rPr>
        <w:t>,</w:t>
      </w:r>
    </w:p>
    <w:p w:rsidR="00D412AA" w:rsidRPr="004A48E6" w:rsidRDefault="00BF7416" w:rsidP="00222C01">
      <w:pPr>
        <w:pStyle w:val="Odstavecseseznamem"/>
        <w:ind w:left="567" w:hanging="142"/>
        <w:contextualSpacing w:val="0"/>
        <w:rPr>
          <w:rFonts w:ascii="Arial" w:hAnsi="Arial" w:cs="Arial"/>
          <w:sz w:val="22"/>
          <w:szCs w:val="22"/>
        </w:rPr>
      </w:pPr>
      <w:r w:rsidRPr="004A48E6">
        <w:rPr>
          <w:rFonts w:ascii="Arial" w:hAnsi="Arial" w:cs="Arial"/>
          <w:sz w:val="22"/>
          <w:szCs w:val="22"/>
        </w:rPr>
        <w:t xml:space="preserve">- </w:t>
      </w:r>
      <w:r w:rsidR="00D412AA" w:rsidRPr="004A48E6">
        <w:rPr>
          <w:rFonts w:ascii="Arial" w:hAnsi="Arial" w:cs="Arial"/>
          <w:sz w:val="22"/>
          <w:szCs w:val="22"/>
        </w:rPr>
        <w:t xml:space="preserve">min. 3 roky </w:t>
      </w:r>
      <w:r w:rsidR="00905EB1" w:rsidRPr="004A48E6">
        <w:rPr>
          <w:rFonts w:ascii="Arial" w:hAnsi="Arial" w:cs="Arial"/>
          <w:sz w:val="22"/>
          <w:szCs w:val="22"/>
        </w:rPr>
        <w:t xml:space="preserve">právní </w:t>
      </w:r>
      <w:r w:rsidR="00D412AA" w:rsidRPr="004A48E6">
        <w:rPr>
          <w:rFonts w:ascii="Arial" w:hAnsi="Arial" w:cs="Arial"/>
          <w:sz w:val="22"/>
          <w:szCs w:val="22"/>
        </w:rPr>
        <w:t>praxe</w:t>
      </w:r>
      <w:r w:rsidR="00905EB1" w:rsidRPr="004A48E6">
        <w:rPr>
          <w:rFonts w:ascii="Arial" w:hAnsi="Arial" w:cs="Arial"/>
          <w:sz w:val="22"/>
          <w:szCs w:val="22"/>
        </w:rPr>
        <w:t xml:space="preserve"> nebo praxe v oblasti sociálních věd</w:t>
      </w:r>
      <w:r w:rsidR="00D412AA" w:rsidRPr="004A48E6">
        <w:rPr>
          <w:rFonts w:ascii="Arial" w:hAnsi="Arial" w:cs="Arial"/>
          <w:sz w:val="22"/>
          <w:szCs w:val="22"/>
        </w:rPr>
        <w:t>;</w:t>
      </w:r>
    </w:p>
    <w:p w:rsidR="00D412AA" w:rsidRPr="004A48E6" w:rsidRDefault="00D412AA" w:rsidP="000D39DA">
      <w:pPr>
        <w:pStyle w:val="Odstavecseseznamem"/>
        <w:spacing w:before="120"/>
        <w:ind w:left="425" w:hanging="425"/>
        <w:contextualSpacing w:val="0"/>
        <w:rPr>
          <w:rFonts w:ascii="Arial" w:hAnsi="Arial" w:cs="Arial"/>
          <w:sz w:val="22"/>
          <w:szCs w:val="22"/>
        </w:rPr>
      </w:pPr>
      <w:r w:rsidRPr="004A48E6">
        <w:rPr>
          <w:rFonts w:ascii="Arial" w:hAnsi="Arial" w:cs="Arial"/>
          <w:sz w:val="22"/>
          <w:szCs w:val="22"/>
        </w:rPr>
        <w:t>2.</w:t>
      </w:r>
      <w:r w:rsidRPr="004A48E6">
        <w:rPr>
          <w:rFonts w:ascii="Arial" w:hAnsi="Arial" w:cs="Arial"/>
          <w:sz w:val="22"/>
          <w:szCs w:val="22"/>
        </w:rPr>
        <w:tab/>
      </w:r>
      <w:r w:rsidR="004B0630" w:rsidRPr="004A48E6">
        <w:rPr>
          <w:rFonts w:ascii="Arial" w:hAnsi="Arial" w:cs="Arial"/>
          <w:sz w:val="22"/>
          <w:szCs w:val="22"/>
        </w:rPr>
        <w:t>O</w:t>
      </w:r>
      <w:r w:rsidRPr="004A48E6">
        <w:rPr>
          <w:rFonts w:ascii="Arial" w:hAnsi="Arial" w:cs="Arial"/>
          <w:sz w:val="22"/>
          <w:szCs w:val="22"/>
        </w:rPr>
        <w:t>dborník</w:t>
      </w:r>
      <w:r w:rsidR="004B0630" w:rsidRPr="004A48E6">
        <w:rPr>
          <w:rFonts w:ascii="Arial" w:hAnsi="Arial" w:cs="Arial"/>
          <w:sz w:val="22"/>
          <w:szCs w:val="22"/>
        </w:rPr>
        <w:t xml:space="preserve"> v oblasti adiktologických služeb</w:t>
      </w:r>
    </w:p>
    <w:p w:rsidR="00BF7416" w:rsidRPr="004A48E6" w:rsidRDefault="00D412AA" w:rsidP="000D39DA">
      <w:pPr>
        <w:pStyle w:val="Odstavecseseznamem"/>
        <w:ind w:left="567" w:hanging="142"/>
        <w:contextualSpacing w:val="0"/>
        <w:rPr>
          <w:rFonts w:ascii="Arial" w:hAnsi="Arial" w:cs="Arial"/>
          <w:sz w:val="22"/>
          <w:szCs w:val="22"/>
        </w:rPr>
      </w:pPr>
      <w:r w:rsidRPr="004A48E6">
        <w:rPr>
          <w:rFonts w:ascii="Arial" w:hAnsi="Arial" w:cs="Arial"/>
          <w:sz w:val="22"/>
          <w:szCs w:val="22"/>
        </w:rPr>
        <w:t>-</w:t>
      </w:r>
      <w:r w:rsidR="00D12C6C" w:rsidRPr="004A48E6">
        <w:rPr>
          <w:rFonts w:ascii="Arial" w:hAnsi="Arial" w:cs="Arial"/>
          <w:sz w:val="22"/>
          <w:szCs w:val="22"/>
        </w:rPr>
        <w:t> </w:t>
      </w:r>
      <w:r w:rsidR="00222C01" w:rsidRPr="004A48E6">
        <w:rPr>
          <w:rFonts w:ascii="Arial" w:hAnsi="Arial" w:cs="Arial"/>
          <w:sz w:val="22"/>
          <w:szCs w:val="22"/>
        </w:rPr>
        <w:tab/>
      </w:r>
      <w:r w:rsidR="002B52D6" w:rsidRPr="004A48E6">
        <w:rPr>
          <w:rFonts w:ascii="Arial" w:hAnsi="Arial" w:cs="Arial"/>
          <w:sz w:val="22"/>
          <w:szCs w:val="22"/>
        </w:rPr>
        <w:t xml:space="preserve">vysokoškolské vzděláni </w:t>
      </w:r>
      <w:r w:rsidR="000D39DA" w:rsidRPr="004A48E6">
        <w:rPr>
          <w:rFonts w:ascii="Arial" w:hAnsi="Arial" w:cs="Arial"/>
          <w:sz w:val="22"/>
          <w:szCs w:val="22"/>
        </w:rPr>
        <w:t xml:space="preserve">min. </w:t>
      </w:r>
      <w:r w:rsidR="002B52D6" w:rsidRPr="004A48E6">
        <w:rPr>
          <w:rFonts w:ascii="Arial" w:hAnsi="Arial" w:cs="Arial"/>
          <w:sz w:val="22"/>
          <w:szCs w:val="22"/>
        </w:rPr>
        <w:t>v bakalářském studijním programu</w:t>
      </w:r>
      <w:r w:rsidR="00BF7416" w:rsidRPr="004A48E6">
        <w:rPr>
          <w:rFonts w:ascii="Arial" w:hAnsi="Arial" w:cs="Arial"/>
          <w:sz w:val="22"/>
          <w:szCs w:val="22"/>
        </w:rPr>
        <w:t>,</w:t>
      </w:r>
    </w:p>
    <w:p w:rsidR="00D412AA" w:rsidRPr="004A48E6" w:rsidRDefault="00BF7416" w:rsidP="00222C01">
      <w:pPr>
        <w:pStyle w:val="Odstavecseseznamem"/>
        <w:spacing w:after="60"/>
        <w:ind w:left="567" w:hanging="142"/>
        <w:contextualSpacing w:val="0"/>
        <w:rPr>
          <w:rFonts w:ascii="Arial" w:hAnsi="Arial" w:cs="Arial"/>
          <w:sz w:val="22"/>
          <w:szCs w:val="22"/>
        </w:rPr>
      </w:pPr>
      <w:r w:rsidRPr="004A48E6">
        <w:rPr>
          <w:rFonts w:ascii="Arial" w:hAnsi="Arial" w:cs="Arial"/>
          <w:sz w:val="22"/>
          <w:szCs w:val="22"/>
        </w:rPr>
        <w:t>-</w:t>
      </w:r>
      <w:r w:rsidR="002B52D6" w:rsidRPr="004A48E6">
        <w:rPr>
          <w:rFonts w:ascii="Arial" w:hAnsi="Arial" w:cs="Arial"/>
          <w:sz w:val="22"/>
          <w:szCs w:val="22"/>
        </w:rPr>
        <w:t xml:space="preserve"> </w:t>
      </w:r>
      <w:r w:rsidR="00D412AA" w:rsidRPr="004A48E6">
        <w:rPr>
          <w:rFonts w:ascii="Arial" w:hAnsi="Arial" w:cs="Arial"/>
          <w:sz w:val="22"/>
          <w:szCs w:val="22"/>
        </w:rPr>
        <w:t>min. 3 roky praxe</w:t>
      </w:r>
      <w:r w:rsidR="00222C01" w:rsidRPr="004A48E6">
        <w:rPr>
          <w:rFonts w:ascii="Arial" w:hAnsi="Arial" w:cs="Arial"/>
          <w:sz w:val="22"/>
          <w:szCs w:val="22"/>
        </w:rPr>
        <w:t xml:space="preserve"> </w:t>
      </w:r>
      <w:r w:rsidR="002B52D6" w:rsidRPr="004A48E6">
        <w:rPr>
          <w:rFonts w:ascii="Arial" w:hAnsi="Arial" w:cs="Arial"/>
          <w:sz w:val="22"/>
          <w:szCs w:val="22"/>
        </w:rPr>
        <w:t>v adiktologických službách</w:t>
      </w:r>
      <w:r w:rsidRPr="004A48E6">
        <w:rPr>
          <w:rFonts w:ascii="Arial" w:hAnsi="Arial" w:cs="Arial"/>
          <w:sz w:val="22"/>
          <w:szCs w:val="22"/>
        </w:rPr>
        <w:t>.</w:t>
      </w:r>
    </w:p>
    <w:p w:rsidR="006E2A80" w:rsidRPr="004A48E6" w:rsidRDefault="006E2A80" w:rsidP="00993D6E">
      <w:pPr>
        <w:spacing w:before="240" w:after="120"/>
        <w:rPr>
          <w:rFonts w:ascii="Arial" w:hAnsi="Arial" w:cs="Arial"/>
          <w:sz w:val="22"/>
          <w:szCs w:val="22"/>
        </w:rPr>
      </w:pPr>
      <w:r w:rsidRPr="004A48E6">
        <w:rPr>
          <w:rFonts w:ascii="Arial" w:hAnsi="Arial" w:cs="Arial"/>
          <w:sz w:val="22"/>
          <w:szCs w:val="22"/>
        </w:rPr>
        <w:t xml:space="preserve">K prokázání kritérií technické kvalifikace zadavatel požaduje, aby dodavatel v nabídce předložil seznam členů týmu </w:t>
      </w:r>
      <w:r w:rsidR="00B57BB8" w:rsidRPr="004A48E6">
        <w:rPr>
          <w:rFonts w:ascii="Arial" w:hAnsi="Arial" w:cs="Arial"/>
          <w:sz w:val="22"/>
          <w:szCs w:val="22"/>
        </w:rPr>
        <w:t>obdobně dle § 79 odst. 2 písm. d</w:t>
      </w:r>
      <w:r w:rsidRPr="004A48E6">
        <w:rPr>
          <w:rFonts w:ascii="Arial" w:hAnsi="Arial" w:cs="Arial"/>
          <w:sz w:val="22"/>
          <w:szCs w:val="22"/>
        </w:rPr>
        <w:t xml:space="preserve">) ZZVZ formou </w:t>
      </w:r>
      <w:r w:rsidRPr="004A48E6">
        <w:rPr>
          <w:rFonts w:ascii="Arial" w:hAnsi="Arial" w:cs="Arial"/>
          <w:b/>
          <w:sz w:val="22"/>
          <w:szCs w:val="22"/>
        </w:rPr>
        <w:t>čestného prohlášení</w:t>
      </w:r>
      <w:r w:rsidRPr="004A48E6">
        <w:rPr>
          <w:rFonts w:ascii="Arial" w:hAnsi="Arial" w:cs="Arial"/>
          <w:sz w:val="22"/>
          <w:szCs w:val="22"/>
        </w:rPr>
        <w:t xml:space="preserve">, jehož vzor je uveden v příloze B, z jehož obsahu bude zřejmé, že </w:t>
      </w:r>
      <w:r w:rsidR="00E67C37" w:rsidRPr="004A48E6">
        <w:rPr>
          <w:rFonts w:ascii="Arial" w:hAnsi="Arial" w:cs="Arial"/>
          <w:sz w:val="22"/>
          <w:szCs w:val="22"/>
        </w:rPr>
        <w:t xml:space="preserve">výše </w:t>
      </w:r>
      <w:r w:rsidRPr="004A48E6">
        <w:rPr>
          <w:rFonts w:ascii="Arial" w:hAnsi="Arial" w:cs="Arial"/>
          <w:sz w:val="22"/>
          <w:szCs w:val="22"/>
        </w:rPr>
        <w:t xml:space="preserve">uvedená kritéria technické kvalifikace dodavatel splňuje. V seznamu </w:t>
      </w:r>
      <w:r w:rsidR="00993D6E" w:rsidRPr="004A48E6">
        <w:rPr>
          <w:rFonts w:ascii="Arial" w:hAnsi="Arial" w:cs="Arial"/>
          <w:sz w:val="22"/>
          <w:szCs w:val="22"/>
        </w:rPr>
        <w:t>členů týmu</w:t>
      </w:r>
      <w:r w:rsidRPr="004A48E6">
        <w:rPr>
          <w:rFonts w:ascii="Arial" w:hAnsi="Arial" w:cs="Arial"/>
          <w:sz w:val="22"/>
          <w:szCs w:val="22"/>
        </w:rPr>
        <w:t xml:space="preserve"> </w:t>
      </w:r>
      <w:r w:rsidR="009071F6" w:rsidRPr="004A48E6">
        <w:rPr>
          <w:rFonts w:ascii="Arial" w:hAnsi="Arial" w:cs="Arial"/>
          <w:sz w:val="22"/>
          <w:szCs w:val="22"/>
        </w:rPr>
        <w:t>uvedeném v čl. III</w:t>
      </w:r>
      <w:r w:rsidRPr="004A48E6">
        <w:rPr>
          <w:rFonts w:ascii="Arial" w:hAnsi="Arial" w:cs="Arial"/>
          <w:sz w:val="22"/>
          <w:szCs w:val="22"/>
        </w:rPr>
        <w:t xml:space="preserve"> čestného prohlášení dodavatel uvede u každého člena týmu </w:t>
      </w:r>
      <w:r w:rsidR="00B57BB8" w:rsidRPr="004A48E6">
        <w:rPr>
          <w:rFonts w:ascii="Arial" w:hAnsi="Arial" w:cs="Arial"/>
          <w:sz w:val="22"/>
          <w:szCs w:val="22"/>
        </w:rPr>
        <w:t>jeho vzdělání</w:t>
      </w:r>
      <w:r w:rsidR="00993D6E" w:rsidRPr="004A48E6">
        <w:rPr>
          <w:rFonts w:ascii="Arial" w:hAnsi="Arial" w:cs="Arial"/>
          <w:sz w:val="22"/>
          <w:szCs w:val="22"/>
        </w:rPr>
        <w:t xml:space="preserve"> (název vysoké školy, </w:t>
      </w:r>
      <w:r w:rsidR="00B57BB8" w:rsidRPr="004A48E6">
        <w:rPr>
          <w:rFonts w:ascii="Arial" w:hAnsi="Arial" w:cs="Arial"/>
          <w:sz w:val="22"/>
          <w:szCs w:val="22"/>
        </w:rPr>
        <w:t>stupeň dosaženého vzdělání,</w:t>
      </w:r>
      <w:r w:rsidR="00993D6E" w:rsidRPr="004A48E6">
        <w:rPr>
          <w:rFonts w:ascii="Arial" w:hAnsi="Arial" w:cs="Arial"/>
          <w:sz w:val="22"/>
          <w:szCs w:val="22"/>
        </w:rPr>
        <w:t xml:space="preserve"> obor studia a relevantní praxi</w:t>
      </w:r>
      <w:r w:rsidR="00B57BB8" w:rsidRPr="004A48E6">
        <w:rPr>
          <w:rFonts w:ascii="Arial" w:hAnsi="Arial" w:cs="Arial"/>
          <w:sz w:val="22"/>
          <w:szCs w:val="22"/>
        </w:rPr>
        <w:t xml:space="preserve"> (</w:t>
      </w:r>
      <w:r w:rsidR="00993D6E" w:rsidRPr="004A48E6">
        <w:rPr>
          <w:rFonts w:ascii="Arial" w:hAnsi="Arial" w:cs="Arial"/>
          <w:sz w:val="22"/>
          <w:szCs w:val="22"/>
        </w:rPr>
        <w:t xml:space="preserve">obsah a délka </w:t>
      </w:r>
      <w:r w:rsidR="00B57BB8" w:rsidRPr="004A48E6">
        <w:rPr>
          <w:rFonts w:ascii="Arial" w:hAnsi="Arial" w:cs="Arial"/>
          <w:sz w:val="22"/>
          <w:szCs w:val="22"/>
        </w:rPr>
        <w:t>v</w:t>
      </w:r>
      <w:r w:rsidR="00993D6E" w:rsidRPr="004A48E6">
        <w:rPr>
          <w:rFonts w:ascii="Arial" w:hAnsi="Arial" w:cs="Arial"/>
          <w:sz w:val="22"/>
          <w:szCs w:val="22"/>
        </w:rPr>
        <w:t> </w:t>
      </w:r>
      <w:r w:rsidR="00B57BB8" w:rsidRPr="004A48E6">
        <w:rPr>
          <w:rFonts w:ascii="Arial" w:hAnsi="Arial" w:cs="Arial"/>
          <w:sz w:val="22"/>
          <w:szCs w:val="22"/>
        </w:rPr>
        <w:t>měsících, popis vykonávané praxe případně název projektu apod., název a adresa zaměstnavatele</w:t>
      </w:r>
      <w:r w:rsidR="00993D6E" w:rsidRPr="004A48E6">
        <w:rPr>
          <w:rFonts w:ascii="Arial" w:hAnsi="Arial" w:cs="Arial"/>
          <w:sz w:val="22"/>
          <w:szCs w:val="22"/>
        </w:rPr>
        <w:t>/</w:t>
      </w:r>
      <w:r w:rsidR="000D39DA" w:rsidRPr="004A48E6">
        <w:rPr>
          <w:rFonts w:ascii="Arial" w:hAnsi="Arial" w:cs="Arial"/>
          <w:sz w:val="22"/>
          <w:szCs w:val="22"/>
        </w:rPr>
        <w:t>subjektu</w:t>
      </w:r>
      <w:r w:rsidR="00B57BB8" w:rsidRPr="004A48E6">
        <w:rPr>
          <w:rFonts w:ascii="Arial" w:hAnsi="Arial" w:cs="Arial"/>
          <w:sz w:val="22"/>
          <w:szCs w:val="22"/>
        </w:rPr>
        <w:t xml:space="preserve">, pro kterého byla práce vykonávána), </w:t>
      </w:r>
      <w:r w:rsidRPr="004A48E6">
        <w:rPr>
          <w:rFonts w:ascii="Arial" w:hAnsi="Arial" w:cs="Arial"/>
          <w:sz w:val="22"/>
          <w:szCs w:val="22"/>
        </w:rPr>
        <w:t>tj. dodavatel v nabídce nepředkládá níže uvedené doklady, ale prohlašuje, že kvalifikační kritéria</w:t>
      </w:r>
      <w:r w:rsidR="00B57BB8" w:rsidRPr="004A48E6">
        <w:rPr>
          <w:rFonts w:ascii="Arial" w:hAnsi="Arial" w:cs="Arial"/>
          <w:sz w:val="22"/>
          <w:szCs w:val="22"/>
        </w:rPr>
        <w:t xml:space="preserve"> splňuje</w:t>
      </w:r>
      <w:r w:rsidRPr="004A48E6">
        <w:rPr>
          <w:rFonts w:ascii="Arial" w:hAnsi="Arial" w:cs="Arial"/>
          <w:sz w:val="22"/>
          <w:szCs w:val="22"/>
        </w:rPr>
        <w:t xml:space="preserve">. </w:t>
      </w:r>
    </w:p>
    <w:p w:rsidR="006E2A80" w:rsidRPr="004A48E6" w:rsidRDefault="006E2A80" w:rsidP="00235EBA">
      <w:pPr>
        <w:spacing w:after="60"/>
        <w:rPr>
          <w:rFonts w:ascii="Arial" w:hAnsi="Arial" w:cs="Arial"/>
          <w:sz w:val="22"/>
          <w:szCs w:val="22"/>
        </w:rPr>
      </w:pPr>
      <w:r w:rsidRPr="004A48E6">
        <w:rPr>
          <w:rFonts w:ascii="Arial" w:hAnsi="Arial" w:cs="Arial"/>
          <w:sz w:val="22"/>
          <w:szCs w:val="22"/>
        </w:rPr>
        <w:t xml:space="preserve">Zadavatel je oprávněn vyžadovat po vybraném dodavateli před podpisem smlouvy k doložení skutečností uvedených dodavatelem v seznamu </w:t>
      </w:r>
      <w:r w:rsidR="00B57BB8" w:rsidRPr="004A48E6">
        <w:rPr>
          <w:rFonts w:ascii="Arial" w:hAnsi="Arial" w:cs="Arial"/>
          <w:sz w:val="22"/>
          <w:szCs w:val="22"/>
        </w:rPr>
        <w:t>členů týmu dále uvedené doklady (d</w:t>
      </w:r>
      <w:r w:rsidRPr="004A48E6">
        <w:rPr>
          <w:rFonts w:ascii="Arial" w:hAnsi="Arial" w:cs="Arial"/>
          <w:sz w:val="22"/>
          <w:szCs w:val="22"/>
        </w:rPr>
        <w:t>odavatel není povinen tyto doklady předkládat v</w:t>
      </w:r>
      <w:r w:rsidR="00B57BB8" w:rsidRPr="004A48E6">
        <w:rPr>
          <w:rFonts w:ascii="Arial" w:hAnsi="Arial" w:cs="Arial"/>
          <w:sz w:val="22"/>
          <w:szCs w:val="22"/>
        </w:rPr>
        <w:t> </w:t>
      </w:r>
      <w:r w:rsidRPr="004A48E6">
        <w:rPr>
          <w:rFonts w:ascii="Arial" w:hAnsi="Arial" w:cs="Arial"/>
          <w:sz w:val="22"/>
          <w:szCs w:val="22"/>
        </w:rPr>
        <w:t>nabídce</w:t>
      </w:r>
      <w:r w:rsidR="00B57BB8" w:rsidRPr="004A48E6">
        <w:rPr>
          <w:rFonts w:ascii="Arial" w:hAnsi="Arial" w:cs="Arial"/>
          <w:sz w:val="22"/>
          <w:szCs w:val="22"/>
        </w:rPr>
        <w:t>)</w:t>
      </w:r>
      <w:r w:rsidR="00993D6E" w:rsidRPr="004A48E6">
        <w:rPr>
          <w:rFonts w:ascii="Arial" w:hAnsi="Arial" w:cs="Arial"/>
          <w:sz w:val="22"/>
          <w:szCs w:val="22"/>
        </w:rPr>
        <w:t>:</w:t>
      </w:r>
    </w:p>
    <w:p w:rsidR="006E2A80" w:rsidRPr="004A48E6" w:rsidRDefault="00B57BB8" w:rsidP="007459CE">
      <w:pPr>
        <w:pStyle w:val="Odstavecseseznamem"/>
        <w:numPr>
          <w:ilvl w:val="0"/>
          <w:numId w:val="30"/>
        </w:numPr>
        <w:spacing w:after="120"/>
        <w:rPr>
          <w:rFonts w:ascii="Arial" w:hAnsi="Arial" w:cs="Arial"/>
          <w:sz w:val="22"/>
          <w:szCs w:val="22"/>
        </w:rPr>
      </w:pPr>
      <w:r w:rsidRPr="004A48E6">
        <w:rPr>
          <w:rFonts w:ascii="Arial" w:hAnsi="Arial" w:cs="Arial"/>
          <w:sz w:val="22"/>
          <w:szCs w:val="22"/>
        </w:rPr>
        <w:t>doklad o dosaženém vzdělání (vysokoškolský diplom),</w:t>
      </w:r>
    </w:p>
    <w:p w:rsidR="00B57BB8" w:rsidRPr="004A48E6" w:rsidRDefault="00B57BB8" w:rsidP="007459CE">
      <w:pPr>
        <w:pStyle w:val="Odstavecseseznamem"/>
        <w:numPr>
          <w:ilvl w:val="0"/>
          <w:numId w:val="30"/>
        </w:numPr>
        <w:spacing w:after="120"/>
        <w:rPr>
          <w:rFonts w:ascii="Arial" w:hAnsi="Arial" w:cs="Arial"/>
          <w:sz w:val="22"/>
          <w:szCs w:val="22"/>
        </w:rPr>
      </w:pPr>
      <w:r w:rsidRPr="004A48E6">
        <w:rPr>
          <w:rFonts w:ascii="Arial" w:hAnsi="Arial" w:cs="Arial"/>
          <w:sz w:val="22"/>
          <w:szCs w:val="22"/>
        </w:rPr>
        <w:t>podepsaný profesní životopis (ze kterého vyplývá splnění výše uvedených podmínek).</w:t>
      </w:r>
    </w:p>
    <w:p w:rsidR="00D412AA" w:rsidRPr="004A48E6" w:rsidRDefault="00D412AA" w:rsidP="00707B10">
      <w:pPr>
        <w:pStyle w:val="Odstavecseseznamem"/>
        <w:spacing w:before="240" w:after="120"/>
        <w:ind w:left="0"/>
        <w:contextualSpacing w:val="0"/>
        <w:rPr>
          <w:rFonts w:ascii="Arial" w:hAnsi="Arial" w:cs="Arial"/>
          <w:sz w:val="22"/>
          <w:szCs w:val="22"/>
        </w:rPr>
      </w:pPr>
      <w:r w:rsidRPr="004A48E6">
        <w:rPr>
          <w:rFonts w:ascii="Arial" w:hAnsi="Arial" w:cs="Arial"/>
          <w:sz w:val="22"/>
          <w:szCs w:val="22"/>
        </w:rPr>
        <w:t>Členové týmu uvedení v nabídce dodavatele se musí aktivně podílet na plnění této veřejné zakázky. V případě potřeby změny člena týmu oproti osobám uvedeným v nabídce dodavatele je tato možná pouze se souhlasem zadavatele. Zadavatel tento souhlas neudělí v případě, že by po takové změně tým kumulativně nesplňoval veškeré uvedené požadavky zadavatele na tým v tomto článku uvedené.</w:t>
      </w:r>
    </w:p>
    <w:p w:rsidR="0082522E" w:rsidRPr="004A48E6" w:rsidRDefault="0082522E" w:rsidP="008B2195">
      <w:pPr>
        <w:pStyle w:val="Nadpis3"/>
        <w:ind w:left="426"/>
      </w:pPr>
      <w:r w:rsidRPr="004A48E6">
        <w:t>Doklady o kvalifikaci</w:t>
      </w:r>
    </w:p>
    <w:p w:rsidR="0082522E" w:rsidRPr="004A48E6" w:rsidRDefault="0082522E" w:rsidP="0082522E">
      <w:pPr>
        <w:spacing w:after="120"/>
        <w:rPr>
          <w:rFonts w:ascii="Arial" w:hAnsi="Arial" w:cs="Arial"/>
          <w:sz w:val="22"/>
          <w:szCs w:val="22"/>
        </w:rPr>
      </w:pPr>
      <w:r w:rsidRPr="004A48E6">
        <w:rPr>
          <w:rFonts w:ascii="Arial" w:hAnsi="Arial" w:cs="Arial"/>
          <w:sz w:val="22"/>
          <w:szCs w:val="22"/>
        </w:rPr>
        <w:t>Doklady dle čl. 4.1 až 4.3 se při podání nabídky předkládají v kopiích a lze je</w:t>
      </w:r>
      <w:r w:rsidR="00600264" w:rsidRPr="004A48E6">
        <w:rPr>
          <w:rFonts w:ascii="Arial" w:hAnsi="Arial" w:cs="Arial"/>
          <w:sz w:val="22"/>
          <w:szCs w:val="22"/>
        </w:rPr>
        <w:t xml:space="preserve"> (s výjimkou dokladu o opráv</w:t>
      </w:r>
      <w:r w:rsidR="00235EBA" w:rsidRPr="004A48E6">
        <w:rPr>
          <w:rFonts w:ascii="Arial" w:hAnsi="Arial" w:cs="Arial"/>
          <w:sz w:val="22"/>
          <w:szCs w:val="22"/>
        </w:rPr>
        <w:t>n</w:t>
      </w:r>
      <w:r w:rsidR="00600264" w:rsidRPr="004A48E6">
        <w:rPr>
          <w:rFonts w:ascii="Arial" w:hAnsi="Arial" w:cs="Arial"/>
          <w:sz w:val="22"/>
          <w:szCs w:val="22"/>
        </w:rPr>
        <w:t>ění k podnikání)</w:t>
      </w:r>
      <w:r w:rsidRPr="004A48E6">
        <w:rPr>
          <w:rFonts w:ascii="Arial" w:hAnsi="Arial" w:cs="Arial"/>
          <w:sz w:val="22"/>
          <w:szCs w:val="22"/>
        </w:rPr>
        <w:t xml:space="preserve"> nahradit čestným prohlášení</w:t>
      </w:r>
      <w:r w:rsidR="00660EF9">
        <w:rPr>
          <w:rFonts w:ascii="Arial" w:hAnsi="Arial" w:cs="Arial"/>
          <w:sz w:val="22"/>
          <w:szCs w:val="22"/>
        </w:rPr>
        <w:t>m</w:t>
      </w:r>
      <w:r w:rsidRPr="004A48E6">
        <w:rPr>
          <w:rFonts w:ascii="Arial" w:hAnsi="Arial" w:cs="Arial"/>
          <w:sz w:val="22"/>
          <w:szCs w:val="22"/>
        </w:rPr>
        <w:t xml:space="preserve"> dle přílohy B této výzvy.</w:t>
      </w:r>
      <w:r w:rsidR="00600264" w:rsidRPr="004A48E6">
        <w:rPr>
          <w:rFonts w:ascii="Arial" w:hAnsi="Arial" w:cs="Arial"/>
          <w:sz w:val="22"/>
          <w:szCs w:val="22"/>
        </w:rPr>
        <w:t xml:space="preserve"> </w:t>
      </w:r>
      <w:r w:rsidR="00600264" w:rsidRPr="004A48E6">
        <w:rPr>
          <w:rFonts w:ascii="Arial" w:hAnsi="Arial" w:cs="Arial"/>
          <w:b/>
          <w:sz w:val="22"/>
          <w:szCs w:val="22"/>
        </w:rPr>
        <w:t>Doklad o</w:t>
      </w:r>
      <w:r w:rsidR="00235EBA" w:rsidRPr="004A48E6">
        <w:rPr>
          <w:rFonts w:ascii="Arial" w:hAnsi="Arial" w:cs="Arial"/>
          <w:b/>
          <w:sz w:val="22"/>
          <w:szCs w:val="22"/>
        </w:rPr>
        <w:t> </w:t>
      </w:r>
      <w:r w:rsidR="00600264" w:rsidRPr="004A48E6">
        <w:rPr>
          <w:rFonts w:ascii="Arial" w:hAnsi="Arial" w:cs="Arial"/>
          <w:b/>
          <w:sz w:val="22"/>
          <w:szCs w:val="22"/>
        </w:rPr>
        <w:t xml:space="preserve">oprávnění k podnikání </w:t>
      </w:r>
      <w:r w:rsidR="00600264" w:rsidRPr="004A48E6">
        <w:rPr>
          <w:rFonts w:ascii="Arial" w:hAnsi="Arial" w:cs="Arial"/>
          <w:sz w:val="22"/>
          <w:szCs w:val="22"/>
        </w:rPr>
        <w:t xml:space="preserve">dle čl. 4.2 písm. b) </w:t>
      </w:r>
      <w:r w:rsidR="00600264" w:rsidRPr="004A48E6">
        <w:rPr>
          <w:rFonts w:ascii="Arial" w:hAnsi="Arial" w:cs="Arial"/>
          <w:b/>
          <w:sz w:val="22"/>
          <w:szCs w:val="22"/>
        </w:rPr>
        <w:t>nelze</w:t>
      </w:r>
      <w:r w:rsidR="00600264" w:rsidRPr="004A48E6">
        <w:rPr>
          <w:rFonts w:ascii="Arial" w:hAnsi="Arial" w:cs="Arial"/>
          <w:sz w:val="22"/>
          <w:szCs w:val="22"/>
        </w:rPr>
        <w:t xml:space="preserve"> </w:t>
      </w:r>
      <w:r w:rsidR="00600264" w:rsidRPr="004A48E6">
        <w:rPr>
          <w:rFonts w:ascii="Arial" w:hAnsi="Arial" w:cs="Arial"/>
          <w:b/>
          <w:sz w:val="22"/>
          <w:szCs w:val="22"/>
        </w:rPr>
        <w:t>nahradit čestným prohlášením</w:t>
      </w:r>
      <w:r w:rsidR="00600264" w:rsidRPr="004A48E6">
        <w:rPr>
          <w:rFonts w:ascii="Arial" w:hAnsi="Arial" w:cs="Arial"/>
          <w:sz w:val="22"/>
          <w:szCs w:val="22"/>
        </w:rPr>
        <w:t xml:space="preserve">. </w:t>
      </w:r>
    </w:p>
    <w:p w:rsidR="00664E9B" w:rsidRPr="004A48E6" w:rsidRDefault="00664E9B" w:rsidP="00664E9B">
      <w:pPr>
        <w:spacing w:after="120"/>
        <w:rPr>
          <w:rFonts w:ascii="Arial" w:hAnsi="Arial" w:cs="Arial"/>
          <w:sz w:val="22"/>
          <w:szCs w:val="22"/>
        </w:rPr>
      </w:pPr>
      <w:r w:rsidRPr="004A48E6">
        <w:rPr>
          <w:rFonts w:ascii="Arial" w:hAnsi="Arial" w:cs="Arial"/>
          <w:sz w:val="22"/>
          <w:szCs w:val="22"/>
        </w:rPr>
        <w:t xml:space="preserve">Namísto předložení dokladů požadovaných zadavatelem je dodavatel oprávněn prokázat svou kvalifikaci výpisem ze seznamu kvalifikovaných dodavatelů (obdobně podle § 228 ZZVZ) nebo certifikátem vydaným v rámci systému certifikovaných dodavatelů (obdobně podle § 239 ZZVZ). </w:t>
      </w:r>
    </w:p>
    <w:p w:rsidR="00D25F36" w:rsidRPr="004A48E6" w:rsidRDefault="00C31C56" w:rsidP="008B2195">
      <w:pPr>
        <w:pStyle w:val="Nadpis3"/>
        <w:ind w:left="426"/>
      </w:pPr>
      <w:r w:rsidRPr="004A48E6">
        <w:t>Předložení dokladů prokazujících splnění kvalifikačních kritérií v rámci součinnosti před podpisem smlouvy</w:t>
      </w:r>
    </w:p>
    <w:p w:rsidR="00E0321B" w:rsidRPr="004A48E6" w:rsidRDefault="00D25F36" w:rsidP="00D4515E">
      <w:pPr>
        <w:spacing w:after="120"/>
        <w:rPr>
          <w:rFonts w:ascii="Arial" w:hAnsi="Arial" w:cs="Arial"/>
          <w:sz w:val="22"/>
          <w:szCs w:val="22"/>
        </w:rPr>
      </w:pPr>
      <w:r w:rsidRPr="004A48E6">
        <w:rPr>
          <w:rFonts w:ascii="Arial" w:hAnsi="Arial" w:cs="Arial"/>
          <w:sz w:val="22"/>
          <w:szCs w:val="22"/>
        </w:rPr>
        <w:t>Zadavatel je oprávněn (nikoliv povinen)</w:t>
      </w:r>
      <w:r w:rsidR="0082522E" w:rsidRPr="004A48E6">
        <w:rPr>
          <w:rFonts w:ascii="Arial" w:hAnsi="Arial" w:cs="Arial"/>
          <w:sz w:val="22"/>
          <w:szCs w:val="22"/>
        </w:rPr>
        <w:t xml:space="preserve"> </w:t>
      </w:r>
      <w:r w:rsidRPr="004A48E6">
        <w:rPr>
          <w:rFonts w:ascii="Arial" w:hAnsi="Arial" w:cs="Arial"/>
          <w:sz w:val="22"/>
          <w:szCs w:val="22"/>
        </w:rPr>
        <w:t xml:space="preserve">vyzvat vybraného </w:t>
      </w:r>
      <w:r w:rsidR="006D5813" w:rsidRPr="004A48E6">
        <w:rPr>
          <w:rFonts w:ascii="Arial" w:hAnsi="Arial" w:cs="Arial"/>
          <w:sz w:val="22"/>
          <w:szCs w:val="22"/>
        </w:rPr>
        <w:t>dodavatel</w:t>
      </w:r>
      <w:r w:rsidR="004A7FB6" w:rsidRPr="004A48E6">
        <w:rPr>
          <w:rFonts w:ascii="Arial" w:hAnsi="Arial" w:cs="Arial"/>
          <w:sz w:val="22"/>
          <w:szCs w:val="22"/>
        </w:rPr>
        <w:t>e</w:t>
      </w:r>
      <w:r w:rsidRPr="004A48E6">
        <w:rPr>
          <w:rFonts w:ascii="Arial" w:hAnsi="Arial" w:cs="Arial"/>
          <w:sz w:val="22"/>
          <w:szCs w:val="22"/>
        </w:rPr>
        <w:t>, se kterým má být uzavřena smlouva, aby před jejím uzavřením předložil zadavateli originály nebo kopie dokladů prokazujících splnění kvalifikace ve výše uvedeném rozsahu. Nesplnění této povinnosti se považuje za neposkytnutí součinnosti</w:t>
      </w:r>
      <w:r w:rsidR="00E0321B" w:rsidRPr="004A48E6">
        <w:rPr>
          <w:rFonts w:ascii="Arial" w:hAnsi="Arial" w:cs="Arial"/>
          <w:sz w:val="22"/>
          <w:szCs w:val="22"/>
        </w:rPr>
        <w:t xml:space="preserve"> k uzavření smlouvy.</w:t>
      </w:r>
    </w:p>
    <w:p w:rsidR="00D66A4E" w:rsidRPr="004A48E6" w:rsidRDefault="00D66A4E" w:rsidP="0029164F">
      <w:pPr>
        <w:pStyle w:val="Nadpis2"/>
      </w:pPr>
      <w:r w:rsidRPr="004A48E6">
        <w:lastRenderedPageBreak/>
        <w:t>Obchodní podmínky, návrh smlouvy</w:t>
      </w:r>
    </w:p>
    <w:p w:rsidR="00AD7CA2" w:rsidRPr="004A48E6" w:rsidRDefault="00AD7CA2" w:rsidP="00D4515E">
      <w:pPr>
        <w:spacing w:after="120"/>
        <w:rPr>
          <w:rFonts w:ascii="Arial" w:hAnsi="Arial" w:cs="Arial"/>
          <w:sz w:val="22"/>
          <w:szCs w:val="22"/>
          <w:lang w:eastAsia="en-US"/>
        </w:rPr>
      </w:pPr>
      <w:r w:rsidRPr="004A48E6">
        <w:rPr>
          <w:rFonts w:ascii="Arial" w:hAnsi="Arial" w:cs="Arial"/>
          <w:sz w:val="22"/>
          <w:szCs w:val="22"/>
          <w:lang w:eastAsia="en-US"/>
        </w:rPr>
        <w:t xml:space="preserve">Obchodní a </w:t>
      </w:r>
      <w:r w:rsidR="00DD441C" w:rsidRPr="004A48E6">
        <w:rPr>
          <w:rFonts w:ascii="Arial" w:hAnsi="Arial" w:cs="Arial"/>
          <w:sz w:val="22"/>
          <w:szCs w:val="22"/>
          <w:lang w:eastAsia="en-US"/>
        </w:rPr>
        <w:t>jiné</w:t>
      </w:r>
      <w:r w:rsidRPr="004A48E6">
        <w:rPr>
          <w:rFonts w:ascii="Arial" w:hAnsi="Arial" w:cs="Arial"/>
          <w:sz w:val="22"/>
          <w:szCs w:val="22"/>
          <w:lang w:eastAsia="en-US"/>
        </w:rPr>
        <w:t xml:space="preserve"> smluvní podmínky jsou zpracované v podobě vzoru smlouvy, kter</w:t>
      </w:r>
      <w:r w:rsidR="00660EF9">
        <w:rPr>
          <w:rFonts w:ascii="Arial" w:hAnsi="Arial" w:cs="Arial"/>
          <w:sz w:val="22"/>
          <w:szCs w:val="22"/>
          <w:lang w:eastAsia="en-US"/>
        </w:rPr>
        <w:t>ý</w:t>
      </w:r>
      <w:r w:rsidRPr="004A48E6">
        <w:rPr>
          <w:rFonts w:ascii="Arial" w:hAnsi="Arial" w:cs="Arial"/>
          <w:sz w:val="22"/>
          <w:szCs w:val="22"/>
          <w:lang w:eastAsia="en-US"/>
        </w:rPr>
        <w:t xml:space="preserve"> je přílohou </w:t>
      </w:r>
      <w:r w:rsidR="008929EE" w:rsidRPr="004A48E6">
        <w:rPr>
          <w:rFonts w:ascii="Arial" w:hAnsi="Arial" w:cs="Arial"/>
          <w:sz w:val="22"/>
          <w:szCs w:val="22"/>
          <w:lang w:eastAsia="en-US"/>
        </w:rPr>
        <w:t>C</w:t>
      </w:r>
      <w:r w:rsidRPr="004A48E6">
        <w:rPr>
          <w:rFonts w:ascii="Arial" w:hAnsi="Arial" w:cs="Arial"/>
          <w:sz w:val="22"/>
          <w:szCs w:val="22"/>
          <w:lang w:eastAsia="en-US"/>
        </w:rPr>
        <w:t xml:space="preserve"> této výzvy.</w:t>
      </w:r>
    </w:p>
    <w:p w:rsidR="00AD7CA2" w:rsidRPr="004A48E6" w:rsidRDefault="00AD7CA2" w:rsidP="00D4515E">
      <w:pPr>
        <w:spacing w:after="120"/>
        <w:rPr>
          <w:rFonts w:ascii="Arial" w:hAnsi="Arial" w:cs="Arial"/>
          <w:sz w:val="22"/>
          <w:szCs w:val="22"/>
          <w:lang w:eastAsia="en-US"/>
        </w:rPr>
      </w:pPr>
      <w:r w:rsidRPr="004A48E6">
        <w:rPr>
          <w:rFonts w:ascii="Arial" w:hAnsi="Arial" w:cs="Arial"/>
          <w:sz w:val="22"/>
          <w:szCs w:val="22"/>
          <w:lang w:eastAsia="en-US"/>
        </w:rPr>
        <w:t xml:space="preserve">Dodavatel není povinen v nabídce předložit návrh smlouvy, avšak prohlášením uvedeném v krycím listu nabídky, který je připojen jako příloha </w:t>
      </w:r>
      <w:r w:rsidR="008929EE" w:rsidRPr="004A48E6">
        <w:rPr>
          <w:rFonts w:ascii="Arial" w:hAnsi="Arial" w:cs="Arial"/>
          <w:sz w:val="22"/>
          <w:szCs w:val="22"/>
          <w:lang w:eastAsia="en-US"/>
        </w:rPr>
        <w:t>A</w:t>
      </w:r>
      <w:r w:rsidRPr="004A48E6">
        <w:rPr>
          <w:rFonts w:ascii="Arial" w:hAnsi="Arial" w:cs="Arial"/>
          <w:sz w:val="22"/>
          <w:szCs w:val="22"/>
          <w:lang w:eastAsia="en-US"/>
        </w:rPr>
        <w:t xml:space="preserve"> této výzvy, se zavazuje uzavřít se zadavatelem smlouvu v souladu s tímto vzorem, stane-li se vybraným dodavatelem.</w:t>
      </w:r>
    </w:p>
    <w:p w:rsidR="00546B76" w:rsidRPr="004A48E6" w:rsidRDefault="00546B76" w:rsidP="0029164F">
      <w:pPr>
        <w:pStyle w:val="Nadpis2"/>
      </w:pPr>
      <w:r w:rsidRPr="004A48E6">
        <w:t>Zpracování nabídkové ceny</w:t>
      </w:r>
    </w:p>
    <w:p w:rsidR="00AD7CA2" w:rsidRPr="004A48E6" w:rsidRDefault="00AD7CA2" w:rsidP="00E8742F">
      <w:pPr>
        <w:spacing w:after="120"/>
        <w:rPr>
          <w:rFonts w:ascii="Arial" w:hAnsi="Arial" w:cs="Arial"/>
          <w:sz w:val="22"/>
          <w:szCs w:val="22"/>
        </w:rPr>
      </w:pPr>
      <w:r w:rsidRPr="004A48E6">
        <w:rPr>
          <w:rFonts w:ascii="Arial" w:hAnsi="Arial" w:cs="Arial"/>
          <w:sz w:val="22"/>
          <w:szCs w:val="22"/>
        </w:rPr>
        <w:t xml:space="preserve">Dodavatel je povinen předložit ve své nabídce celkovou nabídkovou cenu formou doplněné </w:t>
      </w:r>
      <w:r w:rsidR="001D11A1" w:rsidRPr="004A48E6">
        <w:rPr>
          <w:rFonts w:ascii="Arial" w:hAnsi="Arial" w:cs="Arial"/>
          <w:sz w:val="22"/>
          <w:szCs w:val="22"/>
        </w:rPr>
        <w:t>kalkulace nabídkové ceny</w:t>
      </w:r>
      <w:r w:rsidRPr="004A48E6">
        <w:rPr>
          <w:rFonts w:ascii="Arial" w:hAnsi="Arial" w:cs="Arial"/>
          <w:sz w:val="22"/>
          <w:szCs w:val="22"/>
        </w:rPr>
        <w:t xml:space="preserve"> zpracované dle vzoru </w:t>
      </w:r>
      <w:r w:rsidR="001D11A1" w:rsidRPr="004A48E6">
        <w:rPr>
          <w:rFonts w:ascii="Arial" w:hAnsi="Arial" w:cs="Arial"/>
          <w:sz w:val="22"/>
          <w:szCs w:val="22"/>
        </w:rPr>
        <w:t xml:space="preserve">uvedeného </w:t>
      </w:r>
      <w:r w:rsidRPr="004A48E6">
        <w:rPr>
          <w:rFonts w:ascii="Arial" w:hAnsi="Arial" w:cs="Arial"/>
          <w:sz w:val="22"/>
          <w:szCs w:val="22"/>
        </w:rPr>
        <w:t xml:space="preserve">v příloze </w:t>
      </w:r>
      <w:r w:rsidR="0025306D" w:rsidRPr="004A48E6">
        <w:rPr>
          <w:rFonts w:ascii="Arial" w:hAnsi="Arial" w:cs="Arial"/>
          <w:sz w:val="22"/>
          <w:szCs w:val="22"/>
        </w:rPr>
        <w:t>A</w:t>
      </w:r>
      <w:r w:rsidRPr="004A48E6">
        <w:rPr>
          <w:rFonts w:ascii="Arial" w:hAnsi="Arial" w:cs="Arial"/>
          <w:sz w:val="22"/>
          <w:szCs w:val="22"/>
        </w:rPr>
        <w:t xml:space="preserve"> této výzvy.</w:t>
      </w:r>
    </w:p>
    <w:p w:rsidR="00546B76" w:rsidRPr="004A48E6" w:rsidRDefault="00AD7CA2" w:rsidP="00E8742F">
      <w:pPr>
        <w:spacing w:after="120"/>
        <w:rPr>
          <w:rFonts w:ascii="Arial" w:hAnsi="Arial" w:cs="Arial"/>
          <w:sz w:val="22"/>
          <w:szCs w:val="22"/>
        </w:rPr>
      </w:pPr>
      <w:r w:rsidRPr="004A48E6">
        <w:rPr>
          <w:rFonts w:ascii="Arial" w:hAnsi="Arial" w:cs="Arial"/>
          <w:sz w:val="22"/>
          <w:szCs w:val="22"/>
        </w:rPr>
        <w:t xml:space="preserve">Nabídková cena bude uvedena jako celková nabídková cena za realizaci předmětu veřejné zakázky </w:t>
      </w:r>
      <w:r w:rsidR="0025306D" w:rsidRPr="004A48E6">
        <w:rPr>
          <w:rFonts w:ascii="Arial" w:hAnsi="Arial" w:cs="Arial"/>
          <w:sz w:val="22"/>
          <w:szCs w:val="22"/>
        </w:rPr>
        <w:t xml:space="preserve">v korunách českých </w:t>
      </w:r>
      <w:r w:rsidRPr="004A48E6">
        <w:rPr>
          <w:rFonts w:ascii="Arial" w:hAnsi="Arial" w:cs="Arial"/>
          <w:sz w:val="22"/>
          <w:szCs w:val="22"/>
        </w:rPr>
        <w:t xml:space="preserve">v rozsahu požadovaném v této výzvě. Nabídková cena musí obsahovat veškeré náklady nezbytné k realizaci předmětu veřejné zakázky podle podmínek stanovených zadavatelem v této výzvě. </w:t>
      </w:r>
      <w:r w:rsidR="0025306D" w:rsidRPr="004A48E6">
        <w:rPr>
          <w:rFonts w:ascii="Arial" w:hAnsi="Arial" w:cs="Arial"/>
          <w:sz w:val="22"/>
          <w:szCs w:val="22"/>
        </w:rPr>
        <w:t xml:space="preserve"> </w:t>
      </w:r>
      <w:r w:rsidR="0025306D" w:rsidRPr="004A48E6">
        <w:rPr>
          <w:rFonts w:ascii="Arial" w:hAnsi="Arial" w:cs="Arial"/>
          <w:b/>
          <w:sz w:val="22"/>
          <w:szCs w:val="22"/>
        </w:rPr>
        <w:t xml:space="preserve">Nabídková cena </w:t>
      </w:r>
      <w:r w:rsidR="00732293" w:rsidRPr="004A48E6">
        <w:rPr>
          <w:rFonts w:ascii="Arial" w:hAnsi="Arial" w:cs="Arial"/>
          <w:b/>
          <w:sz w:val="22"/>
          <w:szCs w:val="22"/>
        </w:rPr>
        <w:t xml:space="preserve">nesmí být vyšší než </w:t>
      </w:r>
      <w:r w:rsidR="0097493F" w:rsidRPr="004A48E6">
        <w:rPr>
          <w:rFonts w:ascii="Arial" w:hAnsi="Arial" w:cs="Arial"/>
          <w:b/>
          <w:sz w:val="22"/>
          <w:szCs w:val="22"/>
        </w:rPr>
        <w:t>650</w:t>
      </w:r>
      <w:r w:rsidR="009F4895" w:rsidRPr="004A48E6">
        <w:rPr>
          <w:rFonts w:ascii="Arial" w:hAnsi="Arial" w:cs="Arial"/>
          <w:b/>
          <w:sz w:val="22"/>
          <w:szCs w:val="22"/>
        </w:rPr>
        <w:t>.</w:t>
      </w:r>
      <w:r w:rsidR="0097493F" w:rsidRPr="004A48E6">
        <w:rPr>
          <w:rFonts w:ascii="Arial" w:hAnsi="Arial" w:cs="Arial"/>
          <w:b/>
          <w:sz w:val="22"/>
          <w:szCs w:val="22"/>
        </w:rPr>
        <w:t>000</w:t>
      </w:r>
      <w:r w:rsidR="004B6282" w:rsidRPr="004A48E6">
        <w:rPr>
          <w:rFonts w:ascii="Arial" w:hAnsi="Arial" w:cs="Arial"/>
          <w:b/>
          <w:sz w:val="22"/>
          <w:szCs w:val="22"/>
        </w:rPr>
        <w:t xml:space="preserve"> Kč</w:t>
      </w:r>
      <w:r w:rsidR="0097493F" w:rsidRPr="004A48E6">
        <w:rPr>
          <w:rFonts w:ascii="Arial" w:hAnsi="Arial" w:cs="Arial"/>
          <w:b/>
          <w:sz w:val="22"/>
          <w:szCs w:val="22"/>
        </w:rPr>
        <w:t xml:space="preserve"> včetně DPH</w:t>
      </w:r>
      <w:r w:rsidR="0025306D" w:rsidRPr="004A48E6">
        <w:rPr>
          <w:rFonts w:ascii="Arial" w:hAnsi="Arial" w:cs="Arial"/>
          <w:b/>
          <w:sz w:val="22"/>
          <w:szCs w:val="22"/>
        </w:rPr>
        <w:t>.</w:t>
      </w:r>
      <w:r w:rsidR="0025306D" w:rsidRPr="004A48E6">
        <w:rPr>
          <w:rFonts w:ascii="Arial" w:hAnsi="Arial" w:cs="Arial"/>
          <w:sz w:val="22"/>
          <w:szCs w:val="22"/>
        </w:rPr>
        <w:t xml:space="preserve"> </w:t>
      </w:r>
    </w:p>
    <w:p w:rsidR="00247359" w:rsidRPr="004A48E6" w:rsidRDefault="00247359" w:rsidP="008B2195">
      <w:pPr>
        <w:pStyle w:val="Nadpis3"/>
        <w:ind w:left="426"/>
      </w:pPr>
      <w:r w:rsidRPr="004A48E6">
        <w:t>Nabídková cena v případě povinnosti přiznat DPH zadavatelem</w:t>
      </w:r>
    </w:p>
    <w:p w:rsidR="00CB3F79" w:rsidRPr="004A48E6" w:rsidRDefault="00CB3F79" w:rsidP="00034473">
      <w:pPr>
        <w:spacing w:after="120"/>
        <w:rPr>
          <w:rFonts w:ascii="Arial" w:hAnsi="Arial" w:cs="Arial"/>
          <w:color w:val="000000"/>
          <w:sz w:val="22"/>
          <w:szCs w:val="22"/>
        </w:rPr>
      </w:pPr>
      <w:r w:rsidRPr="004A48E6">
        <w:rPr>
          <w:rFonts w:ascii="Arial" w:hAnsi="Arial" w:cs="Arial"/>
          <w:color w:val="000000"/>
          <w:sz w:val="22"/>
          <w:szCs w:val="22"/>
        </w:rPr>
        <w:t xml:space="preserve">V případě, že dodavatel není povinen v České republice přiznat DPH a tuto povinnost musí splnit zadavatel (jedná se zejména o případ, kdy je dodavatel osoba povinná k dani neusazená </w:t>
      </w:r>
      <w:r w:rsidRPr="004A48E6">
        <w:rPr>
          <w:rFonts w:ascii="Arial" w:hAnsi="Arial" w:cs="Arial"/>
          <w:color w:val="000000"/>
          <w:sz w:val="22"/>
          <w:szCs w:val="22"/>
        </w:rPr>
        <w:br/>
        <w:t xml:space="preserve">v tuzemsku podle </w:t>
      </w:r>
      <w:hyperlink r:id="rId10" w:history="1">
        <w:r w:rsidRPr="004A48E6">
          <w:rPr>
            <w:rFonts w:ascii="Arial" w:hAnsi="Arial" w:cs="Arial"/>
            <w:color w:val="000000"/>
            <w:sz w:val="22"/>
            <w:szCs w:val="22"/>
          </w:rPr>
          <w:t>§ 108 odst. 2</w:t>
        </w:r>
      </w:hyperlink>
      <w:r w:rsidRPr="004A48E6">
        <w:rPr>
          <w:rFonts w:ascii="Arial" w:hAnsi="Arial" w:cs="Arial"/>
          <w:color w:val="000000"/>
          <w:sz w:val="22"/>
          <w:szCs w:val="22"/>
        </w:rPr>
        <w:t xml:space="preserve"> </w:t>
      </w:r>
      <w:r w:rsidR="003D2DAD" w:rsidRPr="004A48E6">
        <w:rPr>
          <w:rFonts w:ascii="Arial" w:hAnsi="Arial" w:cs="Arial"/>
          <w:color w:val="000000"/>
          <w:sz w:val="22"/>
          <w:szCs w:val="22"/>
        </w:rPr>
        <w:t xml:space="preserve">zákona </w:t>
      </w:r>
      <w:r w:rsidRPr="004A48E6">
        <w:rPr>
          <w:rFonts w:ascii="Arial" w:hAnsi="Arial" w:cs="Arial"/>
          <w:color w:val="000000"/>
          <w:sz w:val="22"/>
          <w:szCs w:val="22"/>
        </w:rPr>
        <w:t xml:space="preserve">č. </w:t>
      </w:r>
      <w:hyperlink r:id="rId11" w:history="1">
        <w:r w:rsidRPr="004A48E6">
          <w:rPr>
            <w:rFonts w:ascii="Arial" w:hAnsi="Arial" w:cs="Arial"/>
            <w:color w:val="000000"/>
            <w:sz w:val="22"/>
            <w:szCs w:val="22"/>
          </w:rPr>
          <w:t>235/2004 Sb.</w:t>
        </w:r>
      </w:hyperlink>
      <w:r w:rsidRPr="004A48E6">
        <w:rPr>
          <w:rFonts w:ascii="Arial" w:hAnsi="Arial" w:cs="Arial"/>
          <w:color w:val="000000"/>
          <w:sz w:val="22"/>
          <w:szCs w:val="22"/>
        </w:rPr>
        <w:t>, o dani z přidané hodnoty, ve znění pozdějších předpisů, za níž je povinen daň přiznat plátce či identifikovaná osoba, tj. zadavatel), je dodavatel povinen na tuto skutečnost v nabídce výslovně upozornit a nabídkovou cenu uvést včetně DPH, kterou bude povinen přiznat zadavatel. Hodnocena bude nabídková cena vč</w:t>
      </w:r>
      <w:r w:rsidR="003E618C" w:rsidRPr="004A48E6">
        <w:rPr>
          <w:rFonts w:ascii="Arial" w:hAnsi="Arial" w:cs="Arial"/>
          <w:color w:val="000000"/>
          <w:sz w:val="22"/>
          <w:szCs w:val="22"/>
        </w:rPr>
        <w:t>etně</w:t>
      </w:r>
      <w:r w:rsidRPr="004A48E6">
        <w:rPr>
          <w:rFonts w:ascii="Arial" w:hAnsi="Arial" w:cs="Arial"/>
          <w:color w:val="000000"/>
          <w:sz w:val="22"/>
          <w:szCs w:val="22"/>
        </w:rPr>
        <w:t xml:space="preserve"> DPH, kterou bude povinen přiznat zadavatel, neboť zadavatel hodnotí svůj celkový výdaj v</w:t>
      </w:r>
      <w:r w:rsidR="003E618C" w:rsidRPr="004A48E6">
        <w:rPr>
          <w:rFonts w:ascii="Arial" w:hAnsi="Arial" w:cs="Arial"/>
          <w:color w:val="000000"/>
          <w:sz w:val="22"/>
          <w:szCs w:val="22"/>
        </w:rPr>
        <w:t> </w:t>
      </w:r>
      <w:r w:rsidRPr="004A48E6">
        <w:rPr>
          <w:rFonts w:ascii="Arial" w:hAnsi="Arial" w:cs="Arial"/>
          <w:color w:val="000000"/>
          <w:sz w:val="22"/>
          <w:szCs w:val="22"/>
        </w:rPr>
        <w:t>souvislosti s veřejnou zakázkou.</w:t>
      </w:r>
    </w:p>
    <w:p w:rsidR="00CB3F79" w:rsidRPr="004A48E6" w:rsidRDefault="00CB3F79" w:rsidP="008B2195">
      <w:pPr>
        <w:pStyle w:val="Nadpis3"/>
        <w:ind w:left="426"/>
      </w:pPr>
      <w:r w:rsidRPr="004A48E6">
        <w:t>Mimořádně nízká nabídková cena</w:t>
      </w:r>
    </w:p>
    <w:p w:rsidR="00E05B05" w:rsidRPr="004A48E6" w:rsidRDefault="00CB3F79" w:rsidP="005D5562">
      <w:pPr>
        <w:spacing w:after="120"/>
        <w:rPr>
          <w:rFonts w:ascii="Arial" w:hAnsi="Arial"/>
          <w:color w:val="000000"/>
          <w:sz w:val="22"/>
        </w:rPr>
      </w:pPr>
      <w:r w:rsidRPr="004A48E6">
        <w:rPr>
          <w:rFonts w:ascii="Arial" w:hAnsi="Arial"/>
          <w:color w:val="000000"/>
          <w:sz w:val="22"/>
        </w:rPr>
        <w:t xml:space="preserve">V případě pochybností zadavatele, zda nabídková cena účastníka není mimořádně nízká, zadavatel </w:t>
      </w:r>
      <w:r w:rsidR="00DC5BF8" w:rsidRPr="004A48E6">
        <w:rPr>
          <w:rFonts w:ascii="Arial" w:hAnsi="Arial"/>
          <w:color w:val="000000"/>
          <w:sz w:val="22"/>
        </w:rPr>
        <w:t>může požádat účast</w:t>
      </w:r>
      <w:r w:rsidR="0039168D" w:rsidRPr="004A48E6">
        <w:rPr>
          <w:rFonts w:ascii="Arial" w:hAnsi="Arial"/>
          <w:color w:val="000000"/>
          <w:sz w:val="22"/>
        </w:rPr>
        <w:t>níka zadávacího řízení o</w:t>
      </w:r>
      <w:r w:rsidR="00DC5BF8" w:rsidRPr="004A48E6">
        <w:rPr>
          <w:rFonts w:ascii="Arial" w:hAnsi="Arial"/>
          <w:color w:val="000000"/>
          <w:sz w:val="22"/>
        </w:rPr>
        <w:t xml:space="preserve"> zdůvodnění mimořádně nízké nabídkové ceny</w:t>
      </w:r>
      <w:r w:rsidR="004407DF" w:rsidRPr="004A48E6">
        <w:rPr>
          <w:rFonts w:ascii="Arial" w:hAnsi="Arial"/>
          <w:color w:val="000000"/>
          <w:sz w:val="22"/>
        </w:rPr>
        <w:t xml:space="preserve"> a vyloučit tohoto účastníka ze zadávacího řízení, pokud relevantní vysvětlení ve stanovené lhůtě nepředloží</w:t>
      </w:r>
      <w:r w:rsidRPr="004A48E6">
        <w:rPr>
          <w:rFonts w:ascii="Arial" w:hAnsi="Arial"/>
          <w:color w:val="000000"/>
          <w:sz w:val="22"/>
        </w:rPr>
        <w:t xml:space="preserve">. </w:t>
      </w:r>
    </w:p>
    <w:p w:rsidR="00E05B05" w:rsidRPr="004A48E6" w:rsidRDefault="0084232C" w:rsidP="0029164F">
      <w:pPr>
        <w:pStyle w:val="Nadpis2"/>
      </w:pPr>
      <w:r w:rsidRPr="004A48E6">
        <w:t>H</w:t>
      </w:r>
      <w:r w:rsidR="00E05B05" w:rsidRPr="004A48E6">
        <w:t>odnocení nabídek</w:t>
      </w:r>
    </w:p>
    <w:p w:rsidR="00CB3F79" w:rsidRPr="004A48E6" w:rsidRDefault="00CB3F79" w:rsidP="006F7352">
      <w:pPr>
        <w:spacing w:after="120"/>
        <w:rPr>
          <w:rFonts w:ascii="Arial" w:eastAsia="Calibri" w:hAnsi="Arial" w:cs="Arial"/>
          <w:sz w:val="22"/>
          <w:szCs w:val="22"/>
        </w:rPr>
      </w:pPr>
      <w:r w:rsidRPr="004A48E6">
        <w:rPr>
          <w:rFonts w:ascii="Arial" w:eastAsia="Calibri" w:hAnsi="Arial" w:cs="Arial"/>
          <w:sz w:val="22"/>
          <w:szCs w:val="22"/>
        </w:rPr>
        <w:t>Nabídky budou hodnoceny dle jejich ekonomické výhodnosti.</w:t>
      </w:r>
    </w:p>
    <w:p w:rsidR="00CB3F79" w:rsidRPr="004A48E6" w:rsidRDefault="00CB3F79" w:rsidP="006F7352">
      <w:pPr>
        <w:spacing w:after="120"/>
        <w:rPr>
          <w:rFonts w:ascii="Arial" w:eastAsia="Calibri" w:hAnsi="Arial" w:cs="Arial"/>
          <w:sz w:val="22"/>
          <w:szCs w:val="22"/>
        </w:rPr>
      </w:pPr>
      <w:r w:rsidRPr="004A48E6">
        <w:rPr>
          <w:rFonts w:ascii="Arial" w:eastAsia="Calibri" w:hAnsi="Arial" w:cs="Arial"/>
          <w:sz w:val="22"/>
          <w:szCs w:val="22"/>
        </w:rPr>
        <w:t>Zadavatel bude hodnotit ekonomickou výhodnost jen na základě kritéria hodnocení nejnižší nabídková cena.</w:t>
      </w:r>
    </w:p>
    <w:p w:rsidR="00CB3F79" w:rsidRPr="004A48E6" w:rsidRDefault="00CB3F79" w:rsidP="006F7352">
      <w:pPr>
        <w:spacing w:after="120"/>
        <w:rPr>
          <w:rFonts w:ascii="Arial" w:eastAsia="Calibri" w:hAnsi="Arial" w:cs="Arial"/>
          <w:sz w:val="22"/>
          <w:szCs w:val="22"/>
        </w:rPr>
      </w:pPr>
      <w:r w:rsidRPr="004A48E6">
        <w:rPr>
          <w:rFonts w:ascii="Arial" w:eastAsia="Calibri" w:hAnsi="Arial" w:cs="Arial"/>
          <w:sz w:val="22"/>
          <w:szCs w:val="22"/>
        </w:rPr>
        <w:t>Jako nejvýhodnější bude hodnocena nabídka s nejnižší nabídkovou cen</w:t>
      </w:r>
      <w:r w:rsidR="004B6282" w:rsidRPr="004A48E6">
        <w:rPr>
          <w:rFonts w:ascii="Arial" w:eastAsia="Calibri" w:hAnsi="Arial" w:cs="Arial"/>
          <w:sz w:val="22"/>
          <w:szCs w:val="22"/>
        </w:rPr>
        <w:t>o</w:t>
      </w:r>
      <w:r w:rsidRPr="004A48E6">
        <w:rPr>
          <w:rFonts w:ascii="Arial" w:eastAsia="Calibri" w:hAnsi="Arial" w:cs="Arial"/>
          <w:sz w:val="22"/>
          <w:szCs w:val="22"/>
        </w:rPr>
        <w:t xml:space="preserve">u ve výši včetně DPH. </w:t>
      </w:r>
    </w:p>
    <w:p w:rsidR="00CB3F79" w:rsidRPr="004A48E6" w:rsidRDefault="00CB3F79" w:rsidP="006F7352">
      <w:pPr>
        <w:spacing w:after="120"/>
        <w:rPr>
          <w:rFonts w:ascii="Arial" w:eastAsia="Calibri" w:hAnsi="Arial" w:cs="Arial"/>
          <w:sz w:val="22"/>
          <w:szCs w:val="22"/>
        </w:rPr>
      </w:pPr>
      <w:r w:rsidRPr="004A48E6">
        <w:rPr>
          <w:rFonts w:ascii="Arial" w:eastAsia="Calibri" w:hAnsi="Arial" w:cs="Arial"/>
          <w:sz w:val="22"/>
          <w:szCs w:val="22"/>
        </w:rPr>
        <w:t>V případě rovnosti nabídkových cen na prvním místě v pořadí bude nejvýhodnější nabídka vybrána losem.</w:t>
      </w:r>
    </w:p>
    <w:p w:rsidR="00FA4EF3" w:rsidRPr="004A48E6" w:rsidRDefault="003E618C" w:rsidP="0029164F">
      <w:pPr>
        <w:pStyle w:val="Nadpis2"/>
      </w:pPr>
      <w:r w:rsidRPr="004A48E6">
        <w:t>Práva zadavatele, ostatní podmínky</w:t>
      </w:r>
      <w:r w:rsidR="00FA4EF3" w:rsidRPr="004A48E6">
        <w:t xml:space="preserve"> </w:t>
      </w:r>
    </w:p>
    <w:p w:rsidR="003E618C" w:rsidRPr="004A48E6" w:rsidRDefault="003E618C" w:rsidP="006F7352">
      <w:pPr>
        <w:spacing w:after="120"/>
        <w:rPr>
          <w:rFonts w:ascii="Arial" w:hAnsi="Arial" w:cs="Arial"/>
          <w:sz w:val="22"/>
          <w:szCs w:val="22"/>
        </w:rPr>
      </w:pPr>
      <w:r w:rsidRPr="004A48E6">
        <w:rPr>
          <w:rFonts w:ascii="Arial" w:hAnsi="Arial" w:cs="Arial"/>
          <w:sz w:val="22"/>
          <w:szCs w:val="22"/>
        </w:rPr>
        <w:t>Zadavatel si vyhrazuje právo:</w:t>
      </w:r>
    </w:p>
    <w:p w:rsidR="003E618C" w:rsidRPr="004A48E6" w:rsidRDefault="003E618C" w:rsidP="007459CE">
      <w:pPr>
        <w:numPr>
          <w:ilvl w:val="0"/>
          <w:numId w:val="23"/>
        </w:numPr>
        <w:spacing w:after="120"/>
        <w:ind w:left="567" w:hanging="567"/>
        <w:contextualSpacing/>
        <w:rPr>
          <w:rFonts w:ascii="Arial" w:hAnsi="Arial" w:cs="Arial"/>
          <w:sz w:val="22"/>
          <w:szCs w:val="22"/>
        </w:rPr>
      </w:pPr>
      <w:r w:rsidRPr="004A48E6">
        <w:rPr>
          <w:rFonts w:ascii="Arial" w:hAnsi="Arial" w:cs="Arial"/>
          <w:sz w:val="22"/>
          <w:szCs w:val="22"/>
        </w:rPr>
        <w:t>změnit, upřesnit či doplnit zadávací podmínky;</w:t>
      </w:r>
    </w:p>
    <w:p w:rsidR="003E618C" w:rsidRPr="004A48E6" w:rsidRDefault="003E618C" w:rsidP="007459CE">
      <w:pPr>
        <w:numPr>
          <w:ilvl w:val="0"/>
          <w:numId w:val="23"/>
        </w:numPr>
        <w:spacing w:after="120"/>
        <w:ind w:left="567" w:hanging="567"/>
        <w:contextualSpacing/>
        <w:rPr>
          <w:rFonts w:ascii="Arial" w:hAnsi="Arial" w:cs="Arial"/>
          <w:sz w:val="22"/>
          <w:szCs w:val="22"/>
        </w:rPr>
      </w:pPr>
      <w:r w:rsidRPr="004A48E6">
        <w:rPr>
          <w:rFonts w:ascii="Arial" w:hAnsi="Arial" w:cs="Arial"/>
          <w:sz w:val="22"/>
          <w:szCs w:val="22"/>
        </w:rPr>
        <w:t>neposkytnout účastníkům náhradu nákladů, které vynaloží v souvislosti se svou účastí v zadávacím řízení;</w:t>
      </w:r>
    </w:p>
    <w:p w:rsidR="003E618C" w:rsidRPr="004A48E6" w:rsidRDefault="003E618C" w:rsidP="007459CE">
      <w:pPr>
        <w:numPr>
          <w:ilvl w:val="0"/>
          <w:numId w:val="23"/>
        </w:numPr>
        <w:spacing w:after="120"/>
        <w:ind w:left="567" w:hanging="567"/>
        <w:contextualSpacing/>
        <w:rPr>
          <w:rFonts w:ascii="Arial" w:hAnsi="Arial" w:cs="Arial"/>
          <w:sz w:val="22"/>
          <w:szCs w:val="22"/>
        </w:rPr>
      </w:pPr>
      <w:r w:rsidRPr="004A48E6">
        <w:rPr>
          <w:rFonts w:ascii="Arial" w:hAnsi="Arial" w:cs="Arial"/>
          <w:sz w:val="22"/>
          <w:szCs w:val="22"/>
        </w:rPr>
        <w:t>nevracet nabídky;</w:t>
      </w:r>
    </w:p>
    <w:p w:rsidR="003E618C" w:rsidRPr="004A48E6" w:rsidRDefault="003E618C" w:rsidP="007459CE">
      <w:pPr>
        <w:numPr>
          <w:ilvl w:val="0"/>
          <w:numId w:val="23"/>
        </w:numPr>
        <w:spacing w:after="120"/>
        <w:ind w:left="567" w:hanging="567"/>
        <w:rPr>
          <w:rFonts w:ascii="Arial" w:hAnsi="Arial" w:cs="Arial"/>
          <w:sz w:val="22"/>
          <w:szCs w:val="22"/>
        </w:rPr>
      </w:pPr>
      <w:r w:rsidRPr="004A48E6">
        <w:rPr>
          <w:rFonts w:ascii="Arial" w:hAnsi="Arial" w:cs="Arial"/>
          <w:sz w:val="22"/>
          <w:szCs w:val="22"/>
        </w:rPr>
        <w:t>uveřejnit oznámení o vyloučení účastníka zadávacího řízení nebo oznámení o výběru dodavatele na profilu zadavatele. V takovém případě se oznámení považují za doručená všem účastníkům zadávacího řízení okamžikem jejich uveřejnění.</w:t>
      </w:r>
    </w:p>
    <w:p w:rsidR="00CE256F" w:rsidRPr="004A48E6" w:rsidRDefault="00CE256F" w:rsidP="00CE256F">
      <w:pPr>
        <w:spacing w:after="120"/>
        <w:rPr>
          <w:rFonts w:ascii="Arial" w:hAnsi="Arial" w:cs="Arial"/>
          <w:sz w:val="22"/>
          <w:szCs w:val="22"/>
        </w:rPr>
      </w:pPr>
      <w:r w:rsidRPr="004A48E6">
        <w:rPr>
          <w:rFonts w:ascii="Arial" w:hAnsi="Arial" w:cs="Arial"/>
          <w:sz w:val="22"/>
          <w:szCs w:val="22"/>
        </w:rPr>
        <w:lastRenderedPageBreak/>
        <w:t>D</w:t>
      </w:r>
      <w:r w:rsidR="004407DF" w:rsidRPr="004A48E6">
        <w:rPr>
          <w:rFonts w:ascii="Arial" w:hAnsi="Arial" w:cs="Arial"/>
          <w:sz w:val="22"/>
          <w:szCs w:val="22"/>
        </w:rPr>
        <w:t>odavatelé budou vyrozumíváni</w:t>
      </w:r>
      <w:r w:rsidRPr="004A48E6">
        <w:rPr>
          <w:rFonts w:ascii="Arial" w:hAnsi="Arial" w:cs="Arial"/>
          <w:sz w:val="22"/>
          <w:szCs w:val="22"/>
        </w:rPr>
        <w:t xml:space="preserve"> o výs</w:t>
      </w:r>
      <w:r w:rsidR="004407DF" w:rsidRPr="004A48E6">
        <w:rPr>
          <w:rFonts w:ascii="Arial" w:hAnsi="Arial" w:cs="Arial"/>
          <w:sz w:val="22"/>
          <w:szCs w:val="22"/>
        </w:rPr>
        <w:t>l</w:t>
      </w:r>
      <w:r w:rsidRPr="004A48E6">
        <w:rPr>
          <w:rFonts w:ascii="Arial" w:hAnsi="Arial" w:cs="Arial"/>
          <w:sz w:val="22"/>
          <w:szCs w:val="22"/>
        </w:rPr>
        <w:t>edku, resp. zru</w:t>
      </w:r>
      <w:r w:rsidR="00901982" w:rsidRPr="004A48E6">
        <w:rPr>
          <w:rFonts w:ascii="Arial" w:hAnsi="Arial" w:cs="Arial"/>
          <w:sz w:val="22"/>
          <w:szCs w:val="22"/>
        </w:rPr>
        <w:t>šení zadávacího řízení a o příp</w:t>
      </w:r>
      <w:r w:rsidRPr="004A48E6">
        <w:rPr>
          <w:rFonts w:ascii="Arial" w:hAnsi="Arial" w:cs="Arial"/>
          <w:sz w:val="22"/>
          <w:szCs w:val="22"/>
        </w:rPr>
        <w:t>. vyloučení prostřednictvím uveřejnění informace na portálu www.esfcr.cz.</w:t>
      </w:r>
    </w:p>
    <w:p w:rsidR="002926FD" w:rsidRPr="004A48E6" w:rsidRDefault="002926FD" w:rsidP="0029164F">
      <w:pPr>
        <w:pStyle w:val="Nadpis2"/>
      </w:pPr>
      <w:r w:rsidRPr="004A48E6">
        <w:t>Vysvětlení zadávací dokumentace</w:t>
      </w:r>
      <w:r w:rsidR="007F54F4" w:rsidRPr="004A48E6">
        <w:t>, změna zadávací dokumentace</w:t>
      </w:r>
      <w:r w:rsidRPr="004A48E6">
        <w:t xml:space="preserve">, prohlídka místa plnění, komunikace v průběhu zadávacího řízení </w:t>
      </w:r>
    </w:p>
    <w:p w:rsidR="002926FD" w:rsidRPr="004A48E6" w:rsidRDefault="002926FD" w:rsidP="007459CE">
      <w:pPr>
        <w:keepNext/>
        <w:numPr>
          <w:ilvl w:val="0"/>
          <w:numId w:val="24"/>
        </w:numPr>
        <w:spacing w:before="240" w:after="120"/>
        <w:ind w:left="425" w:hanging="425"/>
        <w:outlineLvl w:val="1"/>
        <w:rPr>
          <w:rFonts w:ascii="Arial" w:hAnsi="Arial" w:cs="Arial"/>
          <w:b/>
          <w:bCs/>
          <w:iCs/>
          <w:sz w:val="22"/>
          <w:szCs w:val="22"/>
        </w:rPr>
      </w:pPr>
      <w:r w:rsidRPr="004A48E6">
        <w:rPr>
          <w:rFonts w:ascii="Arial" w:hAnsi="Arial" w:cs="Arial"/>
          <w:b/>
          <w:bCs/>
          <w:iCs/>
          <w:sz w:val="22"/>
          <w:szCs w:val="22"/>
        </w:rPr>
        <w:t>Vysvětlení zadávací dokumentace</w:t>
      </w:r>
    </w:p>
    <w:p w:rsidR="002926FD" w:rsidRPr="004A48E6" w:rsidRDefault="002926FD" w:rsidP="003A3E2A">
      <w:pPr>
        <w:spacing w:after="120"/>
        <w:rPr>
          <w:rFonts w:ascii="Arial" w:eastAsia="Calibri" w:hAnsi="Arial" w:cs="Arial"/>
          <w:sz w:val="22"/>
          <w:szCs w:val="22"/>
        </w:rPr>
      </w:pPr>
      <w:r w:rsidRPr="004A48E6">
        <w:rPr>
          <w:rFonts w:ascii="Arial" w:eastAsia="Calibri" w:hAnsi="Arial" w:cs="Arial"/>
          <w:sz w:val="22"/>
          <w:szCs w:val="22"/>
        </w:rPr>
        <w:t xml:space="preserve">Žádost o vysvětlení zadávací dokumentace (dříve označované jako dodatečná informace) je možné doručit nejpozději 4 pracovní dny před koncem lhůty pro podání nabídek. Zadavatel doporučuje podat žádost přes </w:t>
      </w:r>
      <w:r w:rsidRPr="004A48E6">
        <w:rPr>
          <w:rFonts w:ascii="Arial" w:eastAsia="Calibri" w:hAnsi="Arial" w:cs="Arial"/>
          <w:b/>
          <w:sz w:val="22"/>
          <w:szCs w:val="22"/>
        </w:rPr>
        <w:t>profil zadavatele</w:t>
      </w:r>
      <w:r w:rsidRPr="004A48E6">
        <w:rPr>
          <w:rFonts w:ascii="Arial" w:eastAsia="Calibri" w:hAnsi="Arial" w:cs="Arial"/>
          <w:sz w:val="22"/>
          <w:szCs w:val="22"/>
        </w:rPr>
        <w:t>. Zadavatel nebude odpovídat na dotazy podané jiným způsobem než v písemné podobě (např. na telefonické dotazy).</w:t>
      </w:r>
    </w:p>
    <w:p w:rsidR="002926FD" w:rsidRPr="004A48E6" w:rsidRDefault="002926FD" w:rsidP="003A3E2A">
      <w:pPr>
        <w:spacing w:after="120"/>
        <w:rPr>
          <w:rFonts w:ascii="Arial" w:eastAsia="Calibri" w:hAnsi="Arial" w:cs="Arial"/>
          <w:sz w:val="22"/>
          <w:szCs w:val="22"/>
        </w:rPr>
      </w:pPr>
      <w:r w:rsidRPr="004A48E6">
        <w:rPr>
          <w:rFonts w:ascii="Arial" w:eastAsia="Calibri" w:hAnsi="Arial" w:cs="Arial"/>
          <w:sz w:val="22"/>
          <w:szCs w:val="22"/>
        </w:rPr>
        <w:t>Odpověď na žádost o vysvětlení zadávací dokumentace zadavatel odešle žadateli o toto vysvětlení a uveřejní ji na profilu zadavatele</w:t>
      </w:r>
      <w:r w:rsidR="007C1E54">
        <w:rPr>
          <w:rFonts w:ascii="Arial" w:eastAsia="Calibri" w:hAnsi="Arial" w:cs="Arial"/>
          <w:sz w:val="22"/>
          <w:szCs w:val="22"/>
        </w:rPr>
        <w:t xml:space="preserve"> a</w:t>
      </w:r>
      <w:r w:rsidR="00D47297">
        <w:rPr>
          <w:rFonts w:ascii="Arial" w:eastAsia="Calibri" w:hAnsi="Arial" w:cs="Arial"/>
          <w:sz w:val="22"/>
          <w:szCs w:val="22"/>
        </w:rPr>
        <w:t xml:space="preserve"> </w:t>
      </w:r>
      <w:r w:rsidR="00D47297" w:rsidRPr="004A48E6">
        <w:rPr>
          <w:rFonts w:ascii="Arial" w:hAnsi="Arial" w:cs="Arial"/>
          <w:sz w:val="22"/>
          <w:szCs w:val="22"/>
        </w:rPr>
        <w:t>na portálu www.esfcr.cz</w:t>
      </w:r>
      <w:r w:rsidRPr="004A48E6">
        <w:rPr>
          <w:rFonts w:ascii="Arial" w:eastAsia="Calibri" w:hAnsi="Arial" w:cs="Arial"/>
          <w:sz w:val="22"/>
          <w:szCs w:val="22"/>
        </w:rPr>
        <w:t>.</w:t>
      </w:r>
    </w:p>
    <w:p w:rsidR="007F54F4" w:rsidRPr="004A48E6" w:rsidRDefault="007F54F4" w:rsidP="007459CE">
      <w:pPr>
        <w:keepNext/>
        <w:numPr>
          <w:ilvl w:val="0"/>
          <w:numId w:val="24"/>
        </w:numPr>
        <w:spacing w:before="240" w:after="120"/>
        <w:ind w:left="425" w:hanging="425"/>
        <w:outlineLvl w:val="1"/>
        <w:rPr>
          <w:rFonts w:ascii="Arial" w:hAnsi="Arial" w:cs="Arial"/>
          <w:b/>
          <w:bCs/>
          <w:iCs/>
          <w:sz w:val="22"/>
          <w:szCs w:val="22"/>
        </w:rPr>
      </w:pPr>
      <w:r w:rsidRPr="004A48E6">
        <w:rPr>
          <w:rFonts w:ascii="Arial" w:hAnsi="Arial" w:cs="Arial"/>
          <w:b/>
          <w:bCs/>
          <w:iCs/>
          <w:sz w:val="22"/>
          <w:szCs w:val="22"/>
        </w:rPr>
        <w:t>Změna zadávací dokumentace</w:t>
      </w:r>
    </w:p>
    <w:p w:rsidR="007F54F4" w:rsidRPr="004A48E6" w:rsidRDefault="007F54F4" w:rsidP="003A3E2A">
      <w:pPr>
        <w:keepNext/>
        <w:spacing w:after="120"/>
        <w:outlineLvl w:val="1"/>
        <w:rPr>
          <w:rFonts w:ascii="Arial" w:hAnsi="Arial" w:cs="Arial"/>
          <w:bCs/>
          <w:iCs/>
          <w:sz w:val="22"/>
          <w:szCs w:val="22"/>
        </w:rPr>
      </w:pPr>
      <w:r w:rsidRPr="004A48E6">
        <w:rPr>
          <w:rFonts w:ascii="Arial" w:hAnsi="Arial" w:cs="Arial"/>
          <w:bCs/>
          <w:iCs/>
          <w:sz w:val="22"/>
          <w:szCs w:val="22"/>
        </w:rPr>
        <w:t>Změna nebo doplnění zadávacích podmínek bud</w:t>
      </w:r>
      <w:r w:rsidR="00660EF9">
        <w:rPr>
          <w:rFonts w:ascii="Arial" w:hAnsi="Arial" w:cs="Arial"/>
          <w:bCs/>
          <w:iCs/>
          <w:sz w:val="22"/>
          <w:szCs w:val="22"/>
        </w:rPr>
        <w:t>ou</w:t>
      </w:r>
      <w:r w:rsidRPr="004A48E6">
        <w:rPr>
          <w:rFonts w:ascii="Arial" w:hAnsi="Arial" w:cs="Arial"/>
          <w:bCs/>
          <w:iCs/>
          <w:sz w:val="22"/>
          <w:szCs w:val="22"/>
        </w:rPr>
        <w:t xml:space="preserve"> uveřejněn</w:t>
      </w:r>
      <w:r w:rsidR="00660EF9">
        <w:rPr>
          <w:rFonts w:ascii="Arial" w:hAnsi="Arial" w:cs="Arial"/>
          <w:bCs/>
          <w:iCs/>
          <w:sz w:val="22"/>
          <w:szCs w:val="22"/>
        </w:rPr>
        <w:t>y</w:t>
      </w:r>
      <w:r w:rsidRPr="004A48E6">
        <w:rPr>
          <w:rFonts w:ascii="Arial" w:hAnsi="Arial" w:cs="Arial"/>
          <w:bCs/>
          <w:iCs/>
          <w:sz w:val="22"/>
          <w:szCs w:val="22"/>
        </w:rPr>
        <w:t xml:space="preserve"> nebo oznámen</w:t>
      </w:r>
      <w:r w:rsidR="00660EF9">
        <w:rPr>
          <w:rFonts w:ascii="Arial" w:hAnsi="Arial" w:cs="Arial"/>
          <w:bCs/>
          <w:iCs/>
          <w:sz w:val="22"/>
          <w:szCs w:val="22"/>
        </w:rPr>
        <w:t>y</w:t>
      </w:r>
      <w:r w:rsidRPr="004A48E6">
        <w:rPr>
          <w:rFonts w:ascii="Arial" w:hAnsi="Arial" w:cs="Arial"/>
          <w:bCs/>
          <w:iCs/>
          <w:sz w:val="22"/>
          <w:szCs w:val="22"/>
        </w:rPr>
        <w:t xml:space="preserve"> dodavatelům stejným způsobem jako zadávací podmínka, která byla změněna nebo doplněna.</w:t>
      </w:r>
    </w:p>
    <w:p w:rsidR="002926FD" w:rsidRPr="004A48E6" w:rsidRDefault="002926FD" w:rsidP="007459CE">
      <w:pPr>
        <w:keepNext/>
        <w:numPr>
          <w:ilvl w:val="0"/>
          <w:numId w:val="24"/>
        </w:numPr>
        <w:spacing w:before="240" w:after="120"/>
        <w:ind w:left="425" w:hanging="425"/>
        <w:outlineLvl w:val="1"/>
        <w:rPr>
          <w:rFonts w:ascii="Arial" w:hAnsi="Arial" w:cs="Arial"/>
          <w:b/>
          <w:bCs/>
          <w:iCs/>
          <w:sz w:val="22"/>
          <w:szCs w:val="22"/>
        </w:rPr>
      </w:pPr>
      <w:r w:rsidRPr="004A48E6">
        <w:rPr>
          <w:rFonts w:ascii="Arial" w:hAnsi="Arial" w:cs="Arial"/>
          <w:b/>
          <w:bCs/>
          <w:iCs/>
          <w:sz w:val="22"/>
          <w:szCs w:val="22"/>
        </w:rPr>
        <w:t>Prohlídka místa plnění</w:t>
      </w:r>
    </w:p>
    <w:p w:rsidR="002926FD" w:rsidRPr="004A48E6" w:rsidRDefault="002926FD" w:rsidP="003A3E2A">
      <w:pPr>
        <w:spacing w:after="120"/>
        <w:rPr>
          <w:rFonts w:ascii="Arial" w:eastAsia="Calibri" w:hAnsi="Arial" w:cs="Arial"/>
          <w:sz w:val="22"/>
          <w:szCs w:val="22"/>
        </w:rPr>
      </w:pPr>
      <w:r w:rsidRPr="004A48E6">
        <w:rPr>
          <w:rFonts w:ascii="Arial" w:eastAsia="Calibri" w:hAnsi="Arial" w:cs="Arial"/>
          <w:sz w:val="22"/>
          <w:szCs w:val="22"/>
        </w:rPr>
        <w:t>Prohlídka místa plnění se s ohledem na charakter předmětu plnění veřejné zakázky nekoná.</w:t>
      </w:r>
    </w:p>
    <w:p w:rsidR="002926FD" w:rsidRPr="004A48E6" w:rsidRDefault="002926FD" w:rsidP="007459CE">
      <w:pPr>
        <w:keepNext/>
        <w:numPr>
          <w:ilvl w:val="0"/>
          <w:numId w:val="24"/>
        </w:numPr>
        <w:spacing w:before="240" w:after="120"/>
        <w:ind w:left="425" w:hanging="425"/>
        <w:outlineLvl w:val="1"/>
        <w:rPr>
          <w:rFonts w:ascii="Arial" w:hAnsi="Arial" w:cs="Arial"/>
          <w:b/>
          <w:bCs/>
          <w:iCs/>
          <w:sz w:val="22"/>
          <w:szCs w:val="22"/>
        </w:rPr>
      </w:pPr>
      <w:r w:rsidRPr="004A48E6">
        <w:rPr>
          <w:rFonts w:ascii="Arial" w:hAnsi="Arial" w:cs="Arial"/>
          <w:b/>
          <w:bCs/>
          <w:iCs/>
          <w:sz w:val="22"/>
          <w:szCs w:val="22"/>
        </w:rPr>
        <w:t>Komunikace v průběhu zadávacího řízení</w:t>
      </w:r>
    </w:p>
    <w:p w:rsidR="002926FD" w:rsidRPr="004A48E6" w:rsidRDefault="002926FD" w:rsidP="003A3E2A">
      <w:pPr>
        <w:tabs>
          <w:tab w:val="left" w:pos="709"/>
        </w:tabs>
        <w:spacing w:after="120"/>
        <w:rPr>
          <w:rFonts w:ascii="Arial" w:eastAsia="Calibri" w:hAnsi="Arial" w:cs="Arial"/>
          <w:color w:val="000000"/>
          <w:sz w:val="22"/>
          <w:szCs w:val="22"/>
        </w:rPr>
      </w:pPr>
      <w:r w:rsidRPr="004A48E6">
        <w:rPr>
          <w:rFonts w:ascii="Arial" w:eastAsia="Calibri" w:hAnsi="Arial" w:cs="Arial"/>
          <w:color w:val="000000"/>
          <w:sz w:val="22"/>
          <w:szCs w:val="22"/>
        </w:rPr>
        <w:t xml:space="preserve">Zadavatel bude během zadávacího řízení s dodavateli </w:t>
      </w:r>
      <w:r w:rsidRPr="004A48E6">
        <w:rPr>
          <w:rFonts w:ascii="Arial" w:eastAsia="Calibri" w:hAnsi="Arial" w:cs="Arial"/>
          <w:bCs/>
          <w:color w:val="000000"/>
          <w:sz w:val="22"/>
          <w:szCs w:val="22"/>
        </w:rPr>
        <w:t>komunikovat obdobně dle § 211 ZZVZ. Zadavatel doporučuje dodavatelům komunikovat prostřednictvím profilu zadavatele</w:t>
      </w:r>
      <w:r w:rsidRPr="004A48E6">
        <w:rPr>
          <w:rFonts w:ascii="Arial" w:eastAsia="Calibri" w:hAnsi="Arial" w:cs="Arial"/>
          <w:color w:val="000000"/>
          <w:sz w:val="22"/>
          <w:szCs w:val="22"/>
        </w:rPr>
        <w:t xml:space="preserve">. Veškeré zprávy odeslané zadavatelem si může dodavatel přečíst po přihlášení na profil zadavatele ve svých příchozích zprávách. </w:t>
      </w:r>
      <w:r w:rsidRPr="004A48E6">
        <w:rPr>
          <w:rFonts w:ascii="Arial" w:eastAsia="Calibri" w:hAnsi="Arial" w:cs="Arial"/>
          <w:bCs/>
          <w:color w:val="000000"/>
          <w:sz w:val="22"/>
          <w:szCs w:val="22"/>
        </w:rPr>
        <w:t>Zadavatel proto dodavatelům doporučuje průběžně sledovat stav zadávacího řízení na profilu zadavatele, a to jako přihlášení uživatelé</w:t>
      </w:r>
      <w:r w:rsidRPr="004A48E6">
        <w:rPr>
          <w:rFonts w:ascii="Arial" w:eastAsia="Calibri" w:hAnsi="Arial" w:cs="Arial"/>
          <w:color w:val="000000"/>
          <w:sz w:val="22"/>
          <w:szCs w:val="22"/>
        </w:rPr>
        <w:t>.</w:t>
      </w:r>
    </w:p>
    <w:p w:rsidR="0082522E" w:rsidRPr="004A48E6" w:rsidRDefault="0082522E" w:rsidP="0082522E">
      <w:pPr>
        <w:tabs>
          <w:tab w:val="left" w:pos="709"/>
        </w:tabs>
        <w:spacing w:after="240"/>
        <w:rPr>
          <w:rFonts w:ascii="Arial" w:hAnsi="Arial" w:cs="Arial"/>
          <w:color w:val="000000"/>
          <w:sz w:val="22"/>
          <w:szCs w:val="22"/>
        </w:rPr>
      </w:pPr>
      <w:r w:rsidRPr="004A48E6">
        <w:rPr>
          <w:rFonts w:ascii="Arial" w:hAnsi="Arial" w:cs="Arial"/>
          <w:color w:val="000000"/>
          <w:sz w:val="22"/>
          <w:szCs w:val="22"/>
        </w:rPr>
        <w:t xml:space="preserve">Zadavatel zdůrazňuje, že </w:t>
      </w:r>
      <w:r w:rsidRPr="004A48E6">
        <w:rPr>
          <w:rFonts w:ascii="Arial" w:hAnsi="Arial" w:cs="Arial"/>
          <w:b/>
          <w:color w:val="000000"/>
          <w:sz w:val="22"/>
          <w:szCs w:val="22"/>
        </w:rPr>
        <w:t>při komunikaci uskutečňované prostřednictvím datové schránky je dokument doručen již dodáním do datové schránky adresáta</w:t>
      </w:r>
      <w:r w:rsidRPr="004A48E6">
        <w:rPr>
          <w:rFonts w:ascii="Arial" w:hAnsi="Arial" w:cs="Arial"/>
          <w:color w:val="000000"/>
          <w:sz w:val="22"/>
          <w:szCs w:val="22"/>
        </w:rPr>
        <w:t>. Prostřednictvím datové schránky nelze podat nabídku.</w:t>
      </w:r>
    </w:p>
    <w:p w:rsidR="002926FD" w:rsidRPr="004A48E6" w:rsidRDefault="0082522E" w:rsidP="0082522E">
      <w:pPr>
        <w:tabs>
          <w:tab w:val="left" w:pos="709"/>
        </w:tabs>
        <w:spacing w:after="120"/>
        <w:rPr>
          <w:rFonts w:ascii="Arial" w:eastAsia="Calibri" w:hAnsi="Arial" w:cs="Arial"/>
          <w:b/>
          <w:bCs/>
          <w:color w:val="000000"/>
          <w:sz w:val="22"/>
          <w:szCs w:val="22"/>
        </w:rPr>
      </w:pPr>
      <w:r w:rsidRPr="004A48E6">
        <w:rPr>
          <w:rFonts w:ascii="Arial" w:hAnsi="Arial" w:cs="Arial"/>
          <w:color w:val="000000"/>
          <w:sz w:val="22"/>
          <w:szCs w:val="22"/>
        </w:rPr>
        <w:t xml:space="preserve">Zadavatel dále zdůrazňuje, že při komunikaci uskutečňované prostřednictvím elektronického nástroje (profilu zadavatele) je </w:t>
      </w:r>
      <w:r w:rsidRPr="004A48E6">
        <w:rPr>
          <w:rFonts w:ascii="Arial" w:hAnsi="Arial" w:cs="Arial"/>
          <w:b/>
          <w:color w:val="000000"/>
          <w:sz w:val="22"/>
          <w:szCs w:val="22"/>
        </w:rPr>
        <w:t xml:space="preserve">dokument doručen již </w:t>
      </w:r>
      <w:r w:rsidRPr="004A48E6">
        <w:rPr>
          <w:rFonts w:ascii="Arial" w:hAnsi="Arial" w:cs="Arial"/>
          <w:color w:val="000000"/>
          <w:sz w:val="22"/>
          <w:szCs w:val="22"/>
        </w:rPr>
        <w:t>okamžikem přijetí datové zprávy na elektronickou adresu adresáta či adresátů datové zprávy v elektronickém nástroji.</w:t>
      </w:r>
    </w:p>
    <w:p w:rsidR="00DA3297" w:rsidRPr="004A48E6" w:rsidRDefault="002926FD" w:rsidP="0029164F">
      <w:pPr>
        <w:pStyle w:val="Nadpis2"/>
      </w:pPr>
      <w:r w:rsidRPr="004A48E6">
        <w:t>Další podmínky pro uzavření smlouvy</w:t>
      </w:r>
    </w:p>
    <w:p w:rsidR="00DA3297" w:rsidRPr="004A48E6" w:rsidRDefault="002445B9" w:rsidP="0082522E">
      <w:pPr>
        <w:tabs>
          <w:tab w:val="left" w:pos="709"/>
        </w:tabs>
        <w:spacing w:after="120"/>
        <w:rPr>
          <w:rFonts w:ascii="Arial" w:eastAsia="Calibri" w:hAnsi="Arial" w:cs="Arial"/>
          <w:color w:val="000000"/>
          <w:sz w:val="22"/>
          <w:szCs w:val="22"/>
        </w:rPr>
      </w:pPr>
      <w:r w:rsidRPr="004A48E6">
        <w:rPr>
          <w:rFonts w:ascii="Arial" w:eastAsia="Calibri" w:hAnsi="Arial" w:cs="Arial"/>
          <w:color w:val="000000"/>
          <w:sz w:val="22"/>
          <w:szCs w:val="22"/>
        </w:rPr>
        <w:t xml:space="preserve">Vybraný </w:t>
      </w:r>
      <w:r w:rsidR="007F54F4" w:rsidRPr="004A48E6">
        <w:rPr>
          <w:rFonts w:ascii="Arial" w:eastAsia="Calibri" w:hAnsi="Arial" w:cs="Arial"/>
          <w:color w:val="000000"/>
          <w:sz w:val="22"/>
          <w:szCs w:val="22"/>
        </w:rPr>
        <w:t>dodavatel</w:t>
      </w:r>
      <w:r w:rsidRPr="004A48E6">
        <w:rPr>
          <w:rFonts w:ascii="Arial" w:eastAsia="Calibri" w:hAnsi="Arial" w:cs="Arial"/>
          <w:color w:val="000000"/>
          <w:sz w:val="22"/>
          <w:szCs w:val="22"/>
        </w:rPr>
        <w:t xml:space="preserve"> je povinen</w:t>
      </w:r>
      <w:r w:rsidR="002926FD" w:rsidRPr="004A48E6">
        <w:rPr>
          <w:rFonts w:ascii="Arial" w:eastAsia="Calibri" w:hAnsi="Arial" w:cs="Arial"/>
          <w:color w:val="000000"/>
          <w:sz w:val="22"/>
          <w:szCs w:val="22"/>
        </w:rPr>
        <w:t xml:space="preserve"> v rámci součinnosti k uzavření smlouvy předložit</w:t>
      </w:r>
      <w:r w:rsidRPr="004A48E6">
        <w:rPr>
          <w:rFonts w:ascii="Arial" w:eastAsia="Calibri" w:hAnsi="Arial" w:cs="Arial"/>
          <w:color w:val="000000"/>
          <w:sz w:val="22"/>
          <w:szCs w:val="22"/>
        </w:rPr>
        <w:t xml:space="preserve"> zadavateli na jeho žádost</w:t>
      </w:r>
      <w:r w:rsidR="002926FD" w:rsidRPr="004A48E6">
        <w:rPr>
          <w:rFonts w:ascii="Arial" w:eastAsia="Calibri" w:hAnsi="Arial" w:cs="Arial"/>
          <w:color w:val="000000"/>
          <w:sz w:val="22"/>
          <w:szCs w:val="22"/>
        </w:rPr>
        <w:t xml:space="preserve"> </w:t>
      </w:r>
      <w:r w:rsidR="002A3D64" w:rsidRPr="004A48E6">
        <w:rPr>
          <w:rFonts w:ascii="Arial" w:eastAsia="Calibri" w:hAnsi="Arial" w:cs="Arial"/>
          <w:color w:val="000000"/>
          <w:sz w:val="22"/>
          <w:szCs w:val="22"/>
        </w:rPr>
        <w:t>doklady dle čl. 4.1 až 4.3</w:t>
      </w:r>
      <w:r w:rsidR="005F4418" w:rsidRPr="004A48E6">
        <w:rPr>
          <w:rFonts w:ascii="Arial" w:eastAsia="Calibri" w:hAnsi="Arial" w:cs="Arial"/>
          <w:color w:val="000000"/>
          <w:sz w:val="22"/>
          <w:szCs w:val="22"/>
        </w:rPr>
        <w:t xml:space="preserve"> této výzvy</w:t>
      </w:r>
      <w:r w:rsidRPr="004A48E6">
        <w:rPr>
          <w:rFonts w:ascii="Arial" w:eastAsia="Calibri" w:hAnsi="Arial" w:cs="Arial"/>
          <w:color w:val="000000"/>
          <w:sz w:val="22"/>
          <w:szCs w:val="22"/>
        </w:rPr>
        <w:t>.</w:t>
      </w:r>
    </w:p>
    <w:p w:rsidR="00662982" w:rsidRPr="004A48E6" w:rsidRDefault="00662982" w:rsidP="0029164F">
      <w:pPr>
        <w:pStyle w:val="Nadpis2"/>
      </w:pPr>
      <w:r w:rsidRPr="004A48E6">
        <w:t xml:space="preserve">Přílohy </w:t>
      </w:r>
      <w:r w:rsidR="00DE17B3" w:rsidRPr="004A48E6">
        <w:t>výzvy</w:t>
      </w:r>
    </w:p>
    <w:p w:rsidR="00662982" w:rsidRPr="004A48E6" w:rsidRDefault="00662982" w:rsidP="00893658">
      <w:pPr>
        <w:spacing w:after="120"/>
        <w:rPr>
          <w:rFonts w:ascii="Arial" w:hAnsi="Arial" w:cs="Arial"/>
          <w:sz w:val="22"/>
          <w:szCs w:val="22"/>
        </w:rPr>
      </w:pPr>
      <w:r w:rsidRPr="004A48E6">
        <w:rPr>
          <w:rFonts w:ascii="Arial" w:hAnsi="Arial" w:cs="Arial"/>
          <w:sz w:val="22"/>
          <w:szCs w:val="22"/>
        </w:rPr>
        <w:t xml:space="preserve">Nedílnou součástí této </w:t>
      </w:r>
      <w:r w:rsidR="00DE17B3" w:rsidRPr="004A48E6">
        <w:rPr>
          <w:rFonts w:ascii="Arial" w:hAnsi="Arial" w:cs="Arial"/>
          <w:sz w:val="22"/>
          <w:szCs w:val="22"/>
        </w:rPr>
        <w:t>výzvy</w:t>
      </w:r>
      <w:r w:rsidRPr="004A48E6">
        <w:rPr>
          <w:rFonts w:ascii="Arial" w:hAnsi="Arial" w:cs="Arial"/>
          <w:sz w:val="22"/>
          <w:szCs w:val="22"/>
        </w:rPr>
        <w:t xml:space="preserve"> jsou následující přílohy:</w:t>
      </w:r>
    </w:p>
    <w:p w:rsidR="00F133D4" w:rsidRPr="004A48E6" w:rsidRDefault="00F133D4" w:rsidP="00646AD7">
      <w:pPr>
        <w:rPr>
          <w:rFonts w:ascii="Arial" w:hAnsi="Arial" w:cs="Arial"/>
          <w:sz w:val="22"/>
          <w:szCs w:val="22"/>
        </w:rPr>
      </w:pPr>
      <w:r w:rsidRPr="004A48E6">
        <w:rPr>
          <w:rFonts w:ascii="Arial" w:hAnsi="Arial" w:cs="Arial"/>
          <w:sz w:val="22"/>
          <w:szCs w:val="22"/>
        </w:rPr>
        <w:t xml:space="preserve">Příloha </w:t>
      </w:r>
      <w:r w:rsidR="00D61D35" w:rsidRPr="004A48E6">
        <w:rPr>
          <w:rFonts w:ascii="Arial" w:hAnsi="Arial" w:cs="Arial"/>
          <w:sz w:val="22"/>
          <w:szCs w:val="22"/>
        </w:rPr>
        <w:t>A</w:t>
      </w:r>
      <w:r w:rsidR="00BF6C54" w:rsidRPr="004A48E6">
        <w:rPr>
          <w:rFonts w:ascii="Arial" w:hAnsi="Arial" w:cs="Arial"/>
          <w:sz w:val="22"/>
          <w:szCs w:val="22"/>
        </w:rPr>
        <w:t xml:space="preserve"> </w:t>
      </w:r>
      <w:r w:rsidR="00930381" w:rsidRPr="004A48E6">
        <w:rPr>
          <w:rFonts w:ascii="Arial" w:hAnsi="Arial" w:cs="Arial"/>
          <w:sz w:val="22"/>
          <w:szCs w:val="22"/>
        </w:rPr>
        <w:t>–</w:t>
      </w:r>
      <w:r w:rsidR="00BF6C54" w:rsidRPr="004A48E6">
        <w:rPr>
          <w:rFonts w:ascii="Arial" w:hAnsi="Arial" w:cs="Arial"/>
          <w:sz w:val="22"/>
          <w:szCs w:val="22"/>
        </w:rPr>
        <w:t xml:space="preserve"> </w:t>
      </w:r>
      <w:r w:rsidR="001C018B" w:rsidRPr="004A48E6">
        <w:rPr>
          <w:rFonts w:ascii="Arial" w:hAnsi="Arial" w:cs="Arial"/>
          <w:sz w:val="22"/>
          <w:szCs w:val="22"/>
        </w:rPr>
        <w:t>Vzor k</w:t>
      </w:r>
      <w:r w:rsidR="00662982" w:rsidRPr="004A48E6">
        <w:rPr>
          <w:rFonts w:ascii="Arial" w:hAnsi="Arial" w:cs="Arial"/>
          <w:sz w:val="22"/>
          <w:szCs w:val="22"/>
        </w:rPr>
        <w:t>rycí</w:t>
      </w:r>
      <w:r w:rsidR="001C018B" w:rsidRPr="004A48E6">
        <w:rPr>
          <w:rFonts w:ascii="Arial" w:hAnsi="Arial" w:cs="Arial"/>
          <w:sz w:val="22"/>
          <w:szCs w:val="22"/>
        </w:rPr>
        <w:t>ho</w:t>
      </w:r>
      <w:r w:rsidR="00662982" w:rsidRPr="004A48E6">
        <w:rPr>
          <w:rFonts w:ascii="Arial" w:hAnsi="Arial" w:cs="Arial"/>
          <w:sz w:val="22"/>
          <w:szCs w:val="22"/>
        </w:rPr>
        <w:t xml:space="preserve"> list</w:t>
      </w:r>
      <w:r w:rsidR="001C018B" w:rsidRPr="004A48E6">
        <w:rPr>
          <w:rFonts w:ascii="Arial" w:hAnsi="Arial" w:cs="Arial"/>
          <w:sz w:val="22"/>
          <w:szCs w:val="22"/>
        </w:rPr>
        <w:t>u</w:t>
      </w:r>
      <w:r w:rsidR="00662982" w:rsidRPr="004A48E6">
        <w:rPr>
          <w:rFonts w:ascii="Arial" w:hAnsi="Arial" w:cs="Arial"/>
          <w:sz w:val="22"/>
          <w:szCs w:val="22"/>
        </w:rPr>
        <w:t xml:space="preserve"> nabídky</w:t>
      </w:r>
    </w:p>
    <w:p w:rsidR="00F133D4" w:rsidRPr="004A48E6" w:rsidRDefault="0040144B" w:rsidP="00646AD7">
      <w:pPr>
        <w:rPr>
          <w:rFonts w:ascii="Arial" w:hAnsi="Arial" w:cs="Arial"/>
          <w:sz w:val="22"/>
          <w:szCs w:val="22"/>
        </w:rPr>
      </w:pPr>
      <w:r w:rsidRPr="004A48E6">
        <w:rPr>
          <w:rFonts w:ascii="Arial" w:hAnsi="Arial" w:cs="Arial"/>
          <w:sz w:val="22"/>
          <w:szCs w:val="22"/>
        </w:rPr>
        <w:t xml:space="preserve">Příloha </w:t>
      </w:r>
      <w:r w:rsidR="00D61D35" w:rsidRPr="004A48E6">
        <w:rPr>
          <w:rFonts w:ascii="Arial" w:hAnsi="Arial" w:cs="Arial"/>
          <w:sz w:val="22"/>
          <w:szCs w:val="22"/>
        </w:rPr>
        <w:t>B</w:t>
      </w:r>
      <w:r w:rsidR="00BF6C54" w:rsidRPr="004A48E6">
        <w:rPr>
          <w:rFonts w:ascii="Arial" w:hAnsi="Arial" w:cs="Arial"/>
          <w:sz w:val="22"/>
          <w:szCs w:val="22"/>
        </w:rPr>
        <w:t xml:space="preserve"> </w:t>
      </w:r>
      <w:r w:rsidR="00930381" w:rsidRPr="004A48E6">
        <w:rPr>
          <w:rFonts w:ascii="Arial" w:hAnsi="Arial" w:cs="Arial"/>
          <w:sz w:val="22"/>
          <w:szCs w:val="22"/>
        </w:rPr>
        <w:t>–</w:t>
      </w:r>
      <w:r w:rsidR="00662982" w:rsidRPr="004A48E6">
        <w:rPr>
          <w:rFonts w:ascii="Arial" w:hAnsi="Arial" w:cs="Arial"/>
          <w:sz w:val="22"/>
          <w:szCs w:val="22"/>
        </w:rPr>
        <w:t xml:space="preserve"> </w:t>
      </w:r>
      <w:r w:rsidR="00F133D4" w:rsidRPr="004A48E6">
        <w:rPr>
          <w:rFonts w:ascii="Arial" w:hAnsi="Arial" w:cs="Arial"/>
          <w:sz w:val="22"/>
          <w:szCs w:val="22"/>
        </w:rPr>
        <w:t xml:space="preserve">Vzor čestného prohlášení </w:t>
      </w:r>
      <w:r w:rsidR="00D61D35" w:rsidRPr="004A48E6">
        <w:rPr>
          <w:rFonts w:ascii="Arial" w:hAnsi="Arial" w:cs="Arial"/>
          <w:sz w:val="22"/>
          <w:szCs w:val="22"/>
        </w:rPr>
        <w:t>o</w:t>
      </w:r>
      <w:r w:rsidR="00F133D4" w:rsidRPr="004A48E6">
        <w:rPr>
          <w:rFonts w:ascii="Arial" w:hAnsi="Arial" w:cs="Arial"/>
          <w:sz w:val="22"/>
          <w:szCs w:val="22"/>
        </w:rPr>
        <w:t xml:space="preserve"> sp</w:t>
      </w:r>
      <w:r w:rsidR="00C16E3B" w:rsidRPr="004A48E6">
        <w:rPr>
          <w:rFonts w:ascii="Arial" w:hAnsi="Arial" w:cs="Arial"/>
          <w:sz w:val="22"/>
          <w:szCs w:val="22"/>
        </w:rPr>
        <w:t>lnění kvalifikace</w:t>
      </w:r>
    </w:p>
    <w:p w:rsidR="00F133D4" w:rsidRPr="004A48E6" w:rsidRDefault="0040144B" w:rsidP="0082522E">
      <w:pPr>
        <w:rPr>
          <w:rFonts w:ascii="Arial" w:hAnsi="Arial" w:cs="Arial"/>
          <w:sz w:val="22"/>
          <w:szCs w:val="22"/>
        </w:rPr>
      </w:pPr>
      <w:r w:rsidRPr="004A48E6">
        <w:rPr>
          <w:rFonts w:ascii="Arial" w:hAnsi="Arial" w:cs="Arial"/>
          <w:sz w:val="22"/>
          <w:szCs w:val="22"/>
        </w:rPr>
        <w:t xml:space="preserve">Příloha </w:t>
      </w:r>
      <w:r w:rsidR="00D61D35" w:rsidRPr="004A48E6">
        <w:rPr>
          <w:rFonts w:ascii="Arial" w:hAnsi="Arial" w:cs="Arial"/>
          <w:sz w:val="22"/>
          <w:szCs w:val="22"/>
        </w:rPr>
        <w:t>C</w:t>
      </w:r>
      <w:r w:rsidR="00BF6C54" w:rsidRPr="004A48E6">
        <w:rPr>
          <w:rFonts w:ascii="Arial" w:hAnsi="Arial" w:cs="Arial"/>
          <w:sz w:val="22"/>
          <w:szCs w:val="22"/>
        </w:rPr>
        <w:t xml:space="preserve"> </w:t>
      </w:r>
      <w:r w:rsidR="00930381" w:rsidRPr="004A48E6">
        <w:rPr>
          <w:rFonts w:ascii="Arial" w:hAnsi="Arial" w:cs="Arial"/>
          <w:sz w:val="22"/>
          <w:szCs w:val="22"/>
        </w:rPr>
        <w:t>–</w:t>
      </w:r>
      <w:r w:rsidR="00662982" w:rsidRPr="004A48E6">
        <w:rPr>
          <w:rFonts w:ascii="Arial" w:hAnsi="Arial" w:cs="Arial"/>
          <w:sz w:val="22"/>
          <w:szCs w:val="22"/>
        </w:rPr>
        <w:t xml:space="preserve"> </w:t>
      </w:r>
      <w:r w:rsidR="00D61D35" w:rsidRPr="004A48E6">
        <w:rPr>
          <w:rFonts w:ascii="Arial" w:hAnsi="Arial" w:cs="Arial"/>
          <w:sz w:val="22"/>
          <w:szCs w:val="22"/>
        </w:rPr>
        <w:t>Vzor smlouvy</w:t>
      </w:r>
      <w:r w:rsidR="00F446B8" w:rsidRPr="004A48E6">
        <w:rPr>
          <w:rFonts w:ascii="Arial" w:hAnsi="Arial" w:cs="Arial"/>
          <w:sz w:val="22"/>
          <w:szCs w:val="22"/>
        </w:rPr>
        <w:t xml:space="preserve"> </w:t>
      </w:r>
    </w:p>
    <w:p w:rsidR="0082522E" w:rsidRPr="004A48E6" w:rsidRDefault="0082522E" w:rsidP="0082522E">
      <w:pPr>
        <w:rPr>
          <w:rFonts w:ascii="Arial" w:hAnsi="Arial" w:cs="Arial"/>
          <w:sz w:val="22"/>
          <w:szCs w:val="22"/>
        </w:rPr>
      </w:pPr>
    </w:p>
    <w:p w:rsidR="00555D7D" w:rsidRPr="004A48E6" w:rsidRDefault="00662982" w:rsidP="0082522E">
      <w:pPr>
        <w:rPr>
          <w:rFonts w:ascii="Arial" w:hAnsi="Arial" w:cs="Arial"/>
          <w:sz w:val="22"/>
          <w:szCs w:val="22"/>
        </w:rPr>
      </w:pPr>
      <w:r w:rsidRPr="004A48E6">
        <w:rPr>
          <w:rFonts w:ascii="Arial" w:hAnsi="Arial" w:cs="Arial"/>
          <w:sz w:val="22"/>
          <w:szCs w:val="22"/>
        </w:rPr>
        <w:t>V</w:t>
      </w:r>
      <w:r w:rsidR="001B315A" w:rsidRPr="004A48E6">
        <w:rPr>
          <w:rFonts w:ascii="Arial" w:hAnsi="Arial" w:cs="Arial"/>
          <w:sz w:val="22"/>
          <w:szCs w:val="22"/>
        </w:rPr>
        <w:t> </w:t>
      </w:r>
      <w:r w:rsidRPr="004A48E6">
        <w:rPr>
          <w:rFonts w:ascii="Arial" w:hAnsi="Arial" w:cs="Arial"/>
          <w:sz w:val="22"/>
          <w:szCs w:val="22"/>
        </w:rPr>
        <w:t>Praze</w:t>
      </w:r>
    </w:p>
    <w:p w:rsidR="001B315A" w:rsidRPr="004A48E6" w:rsidRDefault="001B315A" w:rsidP="0082522E">
      <w:pPr>
        <w:rPr>
          <w:rFonts w:ascii="Arial" w:hAnsi="Arial" w:cs="Arial"/>
          <w:sz w:val="22"/>
          <w:szCs w:val="22"/>
        </w:rPr>
      </w:pPr>
    </w:p>
    <w:p w:rsidR="001B315A" w:rsidRPr="004A48E6" w:rsidRDefault="001B315A" w:rsidP="0082522E">
      <w:pPr>
        <w:rPr>
          <w:rFonts w:ascii="Arial" w:hAnsi="Arial" w:cs="Arial"/>
          <w:sz w:val="22"/>
          <w:szCs w:val="22"/>
        </w:rPr>
      </w:pPr>
    </w:p>
    <w:p w:rsidR="0082522E" w:rsidRPr="004A48E6" w:rsidRDefault="0082522E" w:rsidP="0082522E">
      <w:pPr>
        <w:rPr>
          <w:rFonts w:ascii="Arial" w:hAnsi="Arial" w:cs="Arial"/>
          <w:sz w:val="22"/>
          <w:szCs w:val="22"/>
        </w:rPr>
      </w:pPr>
    </w:p>
    <w:p w:rsidR="00153ECE" w:rsidRPr="004A48E6" w:rsidRDefault="002E4FEB" w:rsidP="0082522E">
      <w:pPr>
        <w:rPr>
          <w:rFonts w:ascii="Arial" w:hAnsi="Arial" w:cs="Arial"/>
          <w:sz w:val="22"/>
          <w:szCs w:val="22"/>
        </w:rPr>
      </w:pPr>
      <w:r w:rsidRPr="004A48E6">
        <w:rPr>
          <w:rFonts w:ascii="Arial" w:hAnsi="Arial" w:cs="Arial"/>
          <w:sz w:val="22"/>
          <w:szCs w:val="22"/>
        </w:rPr>
        <w:t>Mg</w:t>
      </w:r>
      <w:r w:rsidR="000C1E49" w:rsidRPr="004A48E6">
        <w:rPr>
          <w:rFonts w:ascii="Arial" w:hAnsi="Arial" w:cs="Arial"/>
          <w:sz w:val="22"/>
          <w:szCs w:val="22"/>
        </w:rPr>
        <w:t>r</w:t>
      </w:r>
      <w:r w:rsidRPr="004A48E6">
        <w:rPr>
          <w:rFonts w:ascii="Arial" w:hAnsi="Arial" w:cs="Arial"/>
          <w:sz w:val="22"/>
          <w:szCs w:val="22"/>
        </w:rPr>
        <w:t xml:space="preserve">. </w:t>
      </w:r>
      <w:r w:rsidR="000C1E49" w:rsidRPr="004A48E6">
        <w:rPr>
          <w:rFonts w:ascii="Arial" w:hAnsi="Arial" w:cs="Arial"/>
          <w:sz w:val="22"/>
          <w:szCs w:val="22"/>
        </w:rPr>
        <w:t>Jindřich Vobořil</w:t>
      </w:r>
      <w:r w:rsidR="00B75A0E" w:rsidRPr="004A48E6">
        <w:rPr>
          <w:rFonts w:ascii="Arial" w:hAnsi="Arial" w:cs="Arial"/>
          <w:sz w:val="22"/>
          <w:szCs w:val="22"/>
        </w:rPr>
        <w:t xml:space="preserve"> </w:t>
      </w:r>
    </w:p>
    <w:p w:rsidR="00CC015A" w:rsidRPr="004A48E6" w:rsidRDefault="00CC015A" w:rsidP="00C16E3B">
      <w:pPr>
        <w:rPr>
          <w:rFonts w:ascii="Arial" w:hAnsi="Arial" w:cs="Arial"/>
          <w:sz w:val="22"/>
          <w:szCs w:val="22"/>
        </w:rPr>
      </w:pPr>
      <w:r w:rsidRPr="004A48E6">
        <w:rPr>
          <w:rFonts w:ascii="Arial" w:hAnsi="Arial" w:cs="Arial"/>
          <w:sz w:val="22"/>
          <w:szCs w:val="22"/>
        </w:rPr>
        <w:t xml:space="preserve">ředitel Odboru </w:t>
      </w:r>
      <w:r w:rsidR="000C1E49" w:rsidRPr="004A48E6">
        <w:rPr>
          <w:rFonts w:ascii="Arial" w:hAnsi="Arial" w:cs="Arial"/>
          <w:sz w:val="22"/>
          <w:szCs w:val="22"/>
        </w:rPr>
        <w:t>protidrogové politiky</w:t>
      </w:r>
    </w:p>
    <w:p w:rsidR="001C018B" w:rsidRPr="004A48E6" w:rsidRDefault="001C018B" w:rsidP="00646AD7">
      <w:pPr>
        <w:spacing w:after="240"/>
        <w:rPr>
          <w:rFonts w:ascii="Arial" w:hAnsi="Arial" w:cs="Arial"/>
          <w:sz w:val="22"/>
          <w:szCs w:val="22"/>
        </w:rPr>
        <w:sectPr w:rsidR="001C018B" w:rsidRPr="004A48E6" w:rsidSect="001B315A">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964" w:left="1134" w:header="709" w:footer="425" w:gutter="0"/>
          <w:cols w:space="708"/>
          <w:titlePg/>
          <w:docGrid w:linePitch="360"/>
        </w:sectPr>
      </w:pPr>
    </w:p>
    <w:p w:rsidR="001C018B" w:rsidRPr="004A48E6" w:rsidRDefault="001C018B" w:rsidP="00697154">
      <w:pPr>
        <w:pStyle w:val="Nadpis1"/>
      </w:pPr>
      <w:r w:rsidRPr="004A48E6">
        <w:lastRenderedPageBreak/>
        <w:t>Krycí list nabídky</w:t>
      </w:r>
    </w:p>
    <w:p w:rsidR="00952663" w:rsidRPr="004A48E6" w:rsidRDefault="00952663" w:rsidP="0095266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245"/>
      </w:tblGrid>
      <w:tr w:rsidR="001C018B" w:rsidRPr="004A48E6" w:rsidTr="00145F08">
        <w:trPr>
          <w:trHeight w:val="454"/>
        </w:trPr>
        <w:tc>
          <w:tcPr>
            <w:tcW w:w="4536" w:type="dxa"/>
            <w:vAlign w:val="center"/>
          </w:tcPr>
          <w:p w:rsidR="001C018B" w:rsidRPr="004A48E6" w:rsidRDefault="001C018B" w:rsidP="0082522E">
            <w:pPr>
              <w:spacing w:before="60" w:after="60"/>
              <w:jc w:val="left"/>
              <w:rPr>
                <w:rFonts w:ascii="Arial" w:hAnsi="Arial" w:cs="Arial"/>
                <w:sz w:val="22"/>
                <w:szCs w:val="22"/>
              </w:rPr>
            </w:pPr>
            <w:r w:rsidRPr="004A48E6">
              <w:rPr>
                <w:rFonts w:ascii="Arial" w:hAnsi="Arial" w:cs="Arial"/>
                <w:sz w:val="22"/>
                <w:szCs w:val="22"/>
              </w:rPr>
              <w:t>Název veřejné zakázky:</w:t>
            </w:r>
          </w:p>
        </w:tc>
        <w:tc>
          <w:tcPr>
            <w:tcW w:w="5245" w:type="dxa"/>
            <w:vAlign w:val="center"/>
          </w:tcPr>
          <w:p w:rsidR="001C018B" w:rsidRPr="004A48E6" w:rsidRDefault="004821BA" w:rsidP="00270DAD">
            <w:pPr>
              <w:spacing w:before="60" w:after="60"/>
              <w:jc w:val="left"/>
              <w:rPr>
                <w:rFonts w:ascii="Arial" w:hAnsi="Arial" w:cs="Arial"/>
                <w:b/>
                <w:sz w:val="22"/>
                <w:szCs w:val="22"/>
              </w:rPr>
            </w:pPr>
            <w:r w:rsidRPr="004A48E6">
              <w:rPr>
                <w:rFonts w:ascii="Arial" w:hAnsi="Arial" w:cs="Arial"/>
                <w:b/>
                <w:bCs/>
                <w:sz w:val="22"/>
                <w:szCs w:val="22"/>
              </w:rPr>
              <w:t>Analýza mezinárodního a národního legislativního rámce protidrogové politiky a</w:t>
            </w:r>
            <w:r w:rsidR="00270DAD">
              <w:rPr>
                <w:rFonts w:ascii="Arial" w:hAnsi="Arial" w:cs="Arial"/>
                <w:b/>
                <w:bCs/>
                <w:sz w:val="22"/>
                <w:szCs w:val="22"/>
              </w:rPr>
              <w:t> </w:t>
            </w:r>
            <w:r w:rsidRPr="004A48E6">
              <w:rPr>
                <w:rFonts w:ascii="Arial" w:hAnsi="Arial" w:cs="Arial"/>
                <w:b/>
                <w:bCs/>
                <w:sz w:val="22"/>
                <w:szCs w:val="22"/>
              </w:rPr>
              <w:t>mezinárodních, národních a regionálních strategických dokumentů</w:t>
            </w:r>
          </w:p>
        </w:tc>
      </w:tr>
      <w:tr w:rsidR="001C018B" w:rsidRPr="004A48E6" w:rsidTr="00145F08">
        <w:trPr>
          <w:trHeight w:val="454"/>
        </w:trPr>
        <w:tc>
          <w:tcPr>
            <w:tcW w:w="9781" w:type="dxa"/>
            <w:gridSpan w:val="2"/>
            <w:vAlign w:val="center"/>
          </w:tcPr>
          <w:p w:rsidR="001C018B" w:rsidRPr="004A48E6" w:rsidRDefault="001C018B" w:rsidP="0082522E">
            <w:pPr>
              <w:spacing w:before="60" w:after="60"/>
              <w:jc w:val="left"/>
              <w:rPr>
                <w:rFonts w:ascii="Arial" w:hAnsi="Arial" w:cs="Arial"/>
                <w:b/>
                <w:sz w:val="22"/>
                <w:szCs w:val="22"/>
              </w:rPr>
            </w:pPr>
            <w:r w:rsidRPr="004A48E6">
              <w:rPr>
                <w:rFonts w:ascii="Arial" w:hAnsi="Arial" w:cs="Arial"/>
                <w:b/>
                <w:sz w:val="22"/>
                <w:szCs w:val="22"/>
              </w:rPr>
              <w:t xml:space="preserve">Identifikační údaje </w:t>
            </w:r>
            <w:r w:rsidR="007F54F4" w:rsidRPr="004A48E6">
              <w:rPr>
                <w:rFonts w:ascii="Arial" w:hAnsi="Arial" w:cs="Arial"/>
                <w:b/>
                <w:sz w:val="22"/>
                <w:szCs w:val="22"/>
              </w:rPr>
              <w:t>dodavatele</w:t>
            </w:r>
            <w:r w:rsidRPr="004A48E6">
              <w:rPr>
                <w:rFonts w:ascii="Arial" w:hAnsi="Arial" w:cs="Arial"/>
                <w:b/>
                <w:sz w:val="22"/>
                <w:szCs w:val="22"/>
              </w:rPr>
              <w:t xml:space="preserve"> právnické osoby</w:t>
            </w:r>
          </w:p>
        </w:tc>
      </w:tr>
      <w:tr w:rsidR="001C018B" w:rsidRPr="004A48E6" w:rsidTr="0082522E">
        <w:trPr>
          <w:trHeight w:val="363"/>
        </w:trPr>
        <w:tc>
          <w:tcPr>
            <w:tcW w:w="4536" w:type="dxa"/>
            <w:vAlign w:val="center"/>
          </w:tcPr>
          <w:p w:rsidR="001C018B" w:rsidRPr="004A48E6" w:rsidRDefault="001C018B" w:rsidP="0082522E">
            <w:pPr>
              <w:spacing w:before="60" w:after="60"/>
              <w:jc w:val="left"/>
              <w:rPr>
                <w:rFonts w:ascii="Arial" w:hAnsi="Arial" w:cs="Arial"/>
                <w:sz w:val="22"/>
                <w:szCs w:val="22"/>
              </w:rPr>
            </w:pPr>
            <w:r w:rsidRPr="004A48E6">
              <w:rPr>
                <w:rFonts w:ascii="Arial" w:hAnsi="Arial" w:cs="Arial"/>
                <w:sz w:val="22"/>
                <w:szCs w:val="22"/>
              </w:rPr>
              <w:t>Obchodní firma nebo název:</w:t>
            </w:r>
          </w:p>
        </w:tc>
        <w:tc>
          <w:tcPr>
            <w:tcW w:w="5245" w:type="dxa"/>
            <w:vAlign w:val="center"/>
          </w:tcPr>
          <w:p w:rsidR="001C018B" w:rsidRPr="004A48E6" w:rsidRDefault="001C018B" w:rsidP="0082522E">
            <w:pPr>
              <w:spacing w:before="60" w:after="60"/>
              <w:jc w:val="left"/>
              <w:rPr>
                <w:rFonts w:ascii="Arial" w:hAnsi="Arial" w:cs="Arial"/>
                <w:sz w:val="22"/>
                <w:szCs w:val="22"/>
              </w:rPr>
            </w:pPr>
          </w:p>
        </w:tc>
      </w:tr>
      <w:tr w:rsidR="001C018B" w:rsidRPr="004A48E6" w:rsidTr="0082522E">
        <w:trPr>
          <w:trHeight w:val="398"/>
        </w:trPr>
        <w:tc>
          <w:tcPr>
            <w:tcW w:w="4536" w:type="dxa"/>
            <w:vAlign w:val="center"/>
          </w:tcPr>
          <w:p w:rsidR="001C018B" w:rsidRPr="004A48E6" w:rsidRDefault="001C018B" w:rsidP="0082522E">
            <w:pPr>
              <w:spacing w:before="60" w:after="60"/>
              <w:jc w:val="left"/>
              <w:rPr>
                <w:rFonts w:ascii="Arial" w:hAnsi="Arial" w:cs="Arial"/>
                <w:sz w:val="22"/>
                <w:szCs w:val="22"/>
              </w:rPr>
            </w:pPr>
            <w:r w:rsidRPr="004A48E6">
              <w:rPr>
                <w:rFonts w:ascii="Arial" w:hAnsi="Arial" w:cs="Arial"/>
                <w:sz w:val="22"/>
                <w:szCs w:val="22"/>
              </w:rPr>
              <w:t>Sídlo:</w:t>
            </w:r>
          </w:p>
        </w:tc>
        <w:tc>
          <w:tcPr>
            <w:tcW w:w="5245" w:type="dxa"/>
            <w:vAlign w:val="center"/>
          </w:tcPr>
          <w:p w:rsidR="001C018B" w:rsidRPr="004A48E6" w:rsidRDefault="001C018B" w:rsidP="0082522E">
            <w:pPr>
              <w:spacing w:before="60" w:after="60"/>
              <w:jc w:val="left"/>
              <w:rPr>
                <w:rFonts w:ascii="Arial" w:hAnsi="Arial" w:cs="Arial"/>
                <w:sz w:val="22"/>
                <w:szCs w:val="22"/>
              </w:rPr>
            </w:pPr>
          </w:p>
        </w:tc>
      </w:tr>
      <w:tr w:rsidR="001C018B" w:rsidRPr="004A48E6" w:rsidTr="0082522E">
        <w:trPr>
          <w:trHeight w:val="418"/>
        </w:trPr>
        <w:tc>
          <w:tcPr>
            <w:tcW w:w="4536" w:type="dxa"/>
            <w:vAlign w:val="center"/>
          </w:tcPr>
          <w:p w:rsidR="001C018B" w:rsidRPr="004A48E6" w:rsidRDefault="00762B8D" w:rsidP="0082522E">
            <w:pPr>
              <w:spacing w:before="60" w:after="60"/>
              <w:jc w:val="left"/>
              <w:rPr>
                <w:rFonts w:ascii="Arial" w:hAnsi="Arial" w:cs="Arial"/>
                <w:sz w:val="22"/>
                <w:szCs w:val="22"/>
              </w:rPr>
            </w:pPr>
            <w:r w:rsidRPr="004A48E6">
              <w:rPr>
                <w:rFonts w:ascii="Arial" w:hAnsi="Arial" w:cs="Arial"/>
                <w:sz w:val="22"/>
                <w:szCs w:val="22"/>
              </w:rPr>
              <w:t>Právní forma:</w:t>
            </w:r>
          </w:p>
        </w:tc>
        <w:tc>
          <w:tcPr>
            <w:tcW w:w="5245" w:type="dxa"/>
            <w:vAlign w:val="center"/>
          </w:tcPr>
          <w:p w:rsidR="001C018B" w:rsidRPr="004A48E6" w:rsidRDefault="001C018B" w:rsidP="0082522E">
            <w:pPr>
              <w:spacing w:before="60" w:after="60"/>
              <w:jc w:val="left"/>
              <w:rPr>
                <w:rFonts w:ascii="Arial" w:hAnsi="Arial" w:cs="Arial"/>
                <w:sz w:val="22"/>
                <w:szCs w:val="22"/>
              </w:rPr>
            </w:pPr>
          </w:p>
        </w:tc>
      </w:tr>
      <w:tr w:rsidR="001C018B" w:rsidRPr="004A48E6" w:rsidTr="0082522E">
        <w:trPr>
          <w:trHeight w:val="409"/>
        </w:trPr>
        <w:tc>
          <w:tcPr>
            <w:tcW w:w="4536" w:type="dxa"/>
            <w:vAlign w:val="center"/>
          </w:tcPr>
          <w:p w:rsidR="001C018B" w:rsidRPr="004A48E6" w:rsidRDefault="00762B8D" w:rsidP="0082522E">
            <w:pPr>
              <w:spacing w:before="60" w:after="60"/>
              <w:jc w:val="left"/>
              <w:rPr>
                <w:rFonts w:ascii="Arial" w:hAnsi="Arial" w:cs="Arial"/>
                <w:sz w:val="22"/>
                <w:szCs w:val="22"/>
              </w:rPr>
            </w:pPr>
            <w:r w:rsidRPr="004A48E6">
              <w:rPr>
                <w:rFonts w:ascii="Arial" w:hAnsi="Arial" w:cs="Arial"/>
                <w:sz w:val="22"/>
                <w:szCs w:val="22"/>
              </w:rPr>
              <w:t>Identifikační číslo osoby:</w:t>
            </w:r>
          </w:p>
        </w:tc>
        <w:tc>
          <w:tcPr>
            <w:tcW w:w="5245" w:type="dxa"/>
            <w:vAlign w:val="center"/>
          </w:tcPr>
          <w:p w:rsidR="001C018B" w:rsidRPr="004A48E6" w:rsidRDefault="001C018B" w:rsidP="0082522E">
            <w:pPr>
              <w:spacing w:before="60" w:after="60"/>
              <w:jc w:val="left"/>
              <w:rPr>
                <w:rFonts w:ascii="Arial" w:hAnsi="Arial" w:cs="Arial"/>
                <w:sz w:val="22"/>
                <w:szCs w:val="22"/>
              </w:rPr>
            </w:pPr>
          </w:p>
        </w:tc>
      </w:tr>
      <w:tr w:rsidR="001C018B" w:rsidRPr="004A48E6" w:rsidTr="0082522E">
        <w:trPr>
          <w:trHeight w:val="429"/>
        </w:trPr>
        <w:tc>
          <w:tcPr>
            <w:tcW w:w="4536" w:type="dxa"/>
            <w:vAlign w:val="center"/>
          </w:tcPr>
          <w:p w:rsidR="001C018B" w:rsidRPr="004A48E6" w:rsidRDefault="00762B8D" w:rsidP="0082522E">
            <w:pPr>
              <w:spacing w:before="60" w:after="60"/>
              <w:jc w:val="left"/>
              <w:rPr>
                <w:rFonts w:ascii="Arial" w:hAnsi="Arial" w:cs="Arial"/>
                <w:sz w:val="22"/>
                <w:szCs w:val="22"/>
              </w:rPr>
            </w:pPr>
            <w:r w:rsidRPr="004A48E6">
              <w:rPr>
                <w:rFonts w:ascii="Arial" w:hAnsi="Arial" w:cs="Arial"/>
                <w:sz w:val="22"/>
                <w:szCs w:val="22"/>
              </w:rPr>
              <w:t>Daňové identifikační číslo – je-li přiděleno:</w:t>
            </w:r>
          </w:p>
        </w:tc>
        <w:tc>
          <w:tcPr>
            <w:tcW w:w="5245" w:type="dxa"/>
            <w:vAlign w:val="center"/>
          </w:tcPr>
          <w:p w:rsidR="001C018B" w:rsidRPr="004A48E6" w:rsidRDefault="001C018B" w:rsidP="0082522E">
            <w:pPr>
              <w:spacing w:before="60" w:after="60"/>
              <w:jc w:val="left"/>
              <w:rPr>
                <w:rFonts w:ascii="Arial" w:hAnsi="Arial" w:cs="Arial"/>
                <w:sz w:val="22"/>
                <w:szCs w:val="22"/>
              </w:rPr>
            </w:pPr>
          </w:p>
        </w:tc>
      </w:tr>
      <w:tr w:rsidR="001C018B" w:rsidRPr="004A48E6" w:rsidTr="0082522E">
        <w:trPr>
          <w:trHeight w:val="394"/>
        </w:trPr>
        <w:tc>
          <w:tcPr>
            <w:tcW w:w="4536" w:type="dxa"/>
            <w:vAlign w:val="center"/>
          </w:tcPr>
          <w:p w:rsidR="001C018B" w:rsidRPr="004A48E6" w:rsidRDefault="00CE256F" w:rsidP="0082522E">
            <w:pPr>
              <w:spacing w:before="60" w:after="60"/>
              <w:jc w:val="left"/>
              <w:rPr>
                <w:rFonts w:ascii="Arial" w:hAnsi="Arial" w:cs="Arial"/>
                <w:sz w:val="22"/>
                <w:szCs w:val="22"/>
              </w:rPr>
            </w:pPr>
            <w:r w:rsidRPr="004A48E6">
              <w:rPr>
                <w:rFonts w:ascii="Arial" w:hAnsi="Arial" w:cs="Arial"/>
                <w:sz w:val="22"/>
                <w:szCs w:val="22"/>
              </w:rPr>
              <w:t>Jméno a příjmení statutárního orgánu nebo jeho členů, případně jiné fyzické osoby oprávněné jednat jménem právnické osoby:</w:t>
            </w:r>
          </w:p>
        </w:tc>
        <w:tc>
          <w:tcPr>
            <w:tcW w:w="5245" w:type="dxa"/>
            <w:vAlign w:val="center"/>
          </w:tcPr>
          <w:p w:rsidR="001C018B" w:rsidRPr="004A48E6" w:rsidRDefault="001C018B" w:rsidP="0082522E">
            <w:pPr>
              <w:spacing w:before="60" w:after="60"/>
              <w:jc w:val="left"/>
              <w:rPr>
                <w:rFonts w:ascii="Arial" w:hAnsi="Arial" w:cs="Arial"/>
                <w:sz w:val="22"/>
                <w:szCs w:val="22"/>
              </w:rPr>
            </w:pPr>
          </w:p>
        </w:tc>
      </w:tr>
      <w:tr w:rsidR="001C018B" w:rsidRPr="004A48E6" w:rsidTr="00145F08">
        <w:trPr>
          <w:trHeight w:val="454"/>
        </w:trPr>
        <w:tc>
          <w:tcPr>
            <w:tcW w:w="4536" w:type="dxa"/>
            <w:vAlign w:val="center"/>
          </w:tcPr>
          <w:p w:rsidR="001C018B" w:rsidRPr="004A48E6" w:rsidRDefault="00CE256F" w:rsidP="0082522E">
            <w:pPr>
              <w:spacing w:before="60" w:after="60"/>
              <w:jc w:val="left"/>
              <w:rPr>
                <w:rFonts w:ascii="Arial" w:hAnsi="Arial" w:cs="Arial"/>
                <w:sz w:val="22"/>
                <w:szCs w:val="22"/>
              </w:rPr>
            </w:pPr>
            <w:r w:rsidRPr="004A48E6">
              <w:rPr>
                <w:rFonts w:ascii="Arial" w:hAnsi="Arial" w:cs="Arial"/>
                <w:sz w:val="22"/>
                <w:szCs w:val="22"/>
              </w:rPr>
              <w:t>Kontaktní osoba dodavatele:</w:t>
            </w:r>
          </w:p>
        </w:tc>
        <w:tc>
          <w:tcPr>
            <w:tcW w:w="5245" w:type="dxa"/>
            <w:vAlign w:val="center"/>
          </w:tcPr>
          <w:p w:rsidR="001C018B" w:rsidRPr="004A48E6" w:rsidRDefault="001C018B" w:rsidP="0082522E">
            <w:pPr>
              <w:spacing w:before="60" w:after="60"/>
              <w:jc w:val="left"/>
              <w:rPr>
                <w:rFonts w:ascii="Arial" w:hAnsi="Arial" w:cs="Arial"/>
                <w:sz w:val="22"/>
                <w:szCs w:val="22"/>
              </w:rPr>
            </w:pPr>
          </w:p>
        </w:tc>
      </w:tr>
      <w:tr w:rsidR="00CE256F" w:rsidRPr="004A48E6" w:rsidTr="00145F08">
        <w:trPr>
          <w:trHeight w:val="454"/>
        </w:trPr>
        <w:tc>
          <w:tcPr>
            <w:tcW w:w="4536" w:type="dxa"/>
            <w:vAlign w:val="center"/>
          </w:tcPr>
          <w:p w:rsidR="00CE256F" w:rsidRPr="004A48E6" w:rsidRDefault="00CE256F" w:rsidP="0082522E">
            <w:pPr>
              <w:spacing w:before="60" w:after="60"/>
              <w:jc w:val="left"/>
              <w:rPr>
                <w:rFonts w:ascii="Arial" w:hAnsi="Arial" w:cs="Arial"/>
                <w:sz w:val="22"/>
                <w:szCs w:val="22"/>
              </w:rPr>
            </w:pPr>
            <w:r w:rsidRPr="004A48E6">
              <w:rPr>
                <w:rFonts w:ascii="Arial" w:hAnsi="Arial" w:cs="Arial"/>
                <w:sz w:val="22"/>
                <w:szCs w:val="22"/>
              </w:rPr>
              <w:t>E-mail:</w:t>
            </w:r>
          </w:p>
        </w:tc>
        <w:tc>
          <w:tcPr>
            <w:tcW w:w="5245" w:type="dxa"/>
            <w:vAlign w:val="center"/>
          </w:tcPr>
          <w:p w:rsidR="00CE256F" w:rsidRPr="004A48E6" w:rsidRDefault="00CE256F" w:rsidP="0082522E">
            <w:pPr>
              <w:spacing w:before="60" w:after="60"/>
              <w:jc w:val="left"/>
              <w:rPr>
                <w:rFonts w:ascii="Arial" w:hAnsi="Arial" w:cs="Arial"/>
                <w:sz w:val="22"/>
                <w:szCs w:val="22"/>
              </w:rPr>
            </w:pPr>
          </w:p>
        </w:tc>
      </w:tr>
      <w:tr w:rsidR="00CE256F" w:rsidRPr="004A48E6" w:rsidTr="00145F08">
        <w:trPr>
          <w:trHeight w:val="454"/>
        </w:trPr>
        <w:tc>
          <w:tcPr>
            <w:tcW w:w="4536" w:type="dxa"/>
            <w:vAlign w:val="center"/>
          </w:tcPr>
          <w:p w:rsidR="00CE256F" w:rsidRPr="004A48E6" w:rsidRDefault="00CE256F" w:rsidP="0082522E">
            <w:pPr>
              <w:spacing w:before="60" w:after="60"/>
              <w:jc w:val="left"/>
              <w:rPr>
                <w:rFonts w:ascii="Arial" w:hAnsi="Arial" w:cs="Arial"/>
                <w:sz w:val="22"/>
                <w:szCs w:val="22"/>
              </w:rPr>
            </w:pPr>
            <w:r w:rsidRPr="004A48E6">
              <w:rPr>
                <w:rFonts w:ascii="Arial" w:hAnsi="Arial" w:cs="Arial"/>
                <w:sz w:val="22"/>
                <w:szCs w:val="22"/>
              </w:rPr>
              <w:t>Kontaktní adresa (pokud se liší od sídla):</w:t>
            </w:r>
          </w:p>
        </w:tc>
        <w:tc>
          <w:tcPr>
            <w:tcW w:w="5245" w:type="dxa"/>
            <w:vAlign w:val="center"/>
          </w:tcPr>
          <w:p w:rsidR="00CE256F" w:rsidRPr="004A48E6" w:rsidRDefault="00CE256F" w:rsidP="0082522E">
            <w:pPr>
              <w:spacing w:before="60" w:after="60"/>
              <w:jc w:val="left"/>
              <w:rPr>
                <w:rFonts w:ascii="Arial" w:hAnsi="Arial" w:cs="Arial"/>
                <w:sz w:val="22"/>
                <w:szCs w:val="22"/>
              </w:rPr>
            </w:pPr>
          </w:p>
        </w:tc>
      </w:tr>
      <w:tr w:rsidR="001C018B" w:rsidRPr="004A48E6" w:rsidTr="00145F08">
        <w:trPr>
          <w:trHeight w:val="454"/>
        </w:trPr>
        <w:tc>
          <w:tcPr>
            <w:tcW w:w="9781" w:type="dxa"/>
            <w:gridSpan w:val="2"/>
            <w:vAlign w:val="center"/>
          </w:tcPr>
          <w:p w:rsidR="001C018B" w:rsidRPr="004A48E6" w:rsidRDefault="007F54F4" w:rsidP="0082522E">
            <w:pPr>
              <w:spacing w:before="60" w:after="60"/>
              <w:jc w:val="left"/>
              <w:rPr>
                <w:rFonts w:ascii="Arial" w:hAnsi="Arial" w:cs="Arial"/>
                <w:b/>
                <w:sz w:val="22"/>
                <w:szCs w:val="22"/>
              </w:rPr>
            </w:pPr>
            <w:r w:rsidRPr="004A48E6">
              <w:rPr>
                <w:rFonts w:ascii="Arial" w:hAnsi="Arial" w:cs="Arial"/>
                <w:b/>
                <w:sz w:val="22"/>
                <w:szCs w:val="22"/>
              </w:rPr>
              <w:t>Identifikační údaje dodavatel</w:t>
            </w:r>
            <w:r w:rsidR="00DD441C" w:rsidRPr="004A48E6">
              <w:rPr>
                <w:rFonts w:ascii="Arial" w:hAnsi="Arial" w:cs="Arial"/>
                <w:b/>
                <w:sz w:val="22"/>
                <w:szCs w:val="22"/>
              </w:rPr>
              <w:t>e</w:t>
            </w:r>
            <w:r w:rsidR="001C018B" w:rsidRPr="004A48E6">
              <w:rPr>
                <w:rFonts w:ascii="Arial" w:hAnsi="Arial" w:cs="Arial"/>
                <w:b/>
                <w:sz w:val="22"/>
                <w:szCs w:val="22"/>
              </w:rPr>
              <w:t xml:space="preserve"> fyzické osoby</w:t>
            </w:r>
          </w:p>
        </w:tc>
      </w:tr>
      <w:tr w:rsidR="001C018B" w:rsidRPr="004A48E6" w:rsidTr="00B000DE">
        <w:trPr>
          <w:trHeight w:val="489"/>
        </w:trPr>
        <w:tc>
          <w:tcPr>
            <w:tcW w:w="4536" w:type="dxa"/>
            <w:vAlign w:val="center"/>
          </w:tcPr>
          <w:p w:rsidR="001C018B" w:rsidRPr="004A48E6" w:rsidRDefault="00762B8D" w:rsidP="0082522E">
            <w:pPr>
              <w:spacing w:before="60" w:after="60"/>
              <w:jc w:val="left"/>
              <w:rPr>
                <w:rFonts w:ascii="Arial" w:hAnsi="Arial" w:cs="Arial"/>
                <w:sz w:val="22"/>
                <w:szCs w:val="22"/>
              </w:rPr>
            </w:pPr>
            <w:r w:rsidRPr="004A48E6">
              <w:rPr>
                <w:rFonts w:ascii="Arial" w:hAnsi="Arial" w:cs="Arial"/>
                <w:sz w:val="22"/>
                <w:szCs w:val="22"/>
              </w:rPr>
              <w:t>Obchodní firma nebo jméno nebo jméno a příjmení:</w:t>
            </w:r>
          </w:p>
        </w:tc>
        <w:tc>
          <w:tcPr>
            <w:tcW w:w="5245" w:type="dxa"/>
            <w:vAlign w:val="center"/>
          </w:tcPr>
          <w:p w:rsidR="001C018B" w:rsidRPr="004A48E6" w:rsidRDefault="001C018B" w:rsidP="0082522E">
            <w:pPr>
              <w:spacing w:before="60" w:after="60"/>
              <w:jc w:val="left"/>
              <w:rPr>
                <w:rFonts w:ascii="Arial" w:hAnsi="Arial" w:cs="Arial"/>
                <w:sz w:val="22"/>
                <w:szCs w:val="22"/>
              </w:rPr>
            </w:pPr>
          </w:p>
        </w:tc>
      </w:tr>
      <w:tr w:rsidR="001C018B" w:rsidRPr="004A48E6" w:rsidTr="00B000DE">
        <w:trPr>
          <w:trHeight w:val="427"/>
        </w:trPr>
        <w:tc>
          <w:tcPr>
            <w:tcW w:w="4536" w:type="dxa"/>
            <w:vAlign w:val="center"/>
          </w:tcPr>
          <w:p w:rsidR="001C018B" w:rsidRPr="004A48E6" w:rsidRDefault="00762B8D" w:rsidP="0082522E">
            <w:pPr>
              <w:spacing w:before="60" w:after="60"/>
              <w:jc w:val="left"/>
              <w:rPr>
                <w:rFonts w:ascii="Arial" w:hAnsi="Arial" w:cs="Arial"/>
                <w:sz w:val="22"/>
                <w:szCs w:val="22"/>
              </w:rPr>
            </w:pPr>
            <w:r w:rsidRPr="004A48E6">
              <w:rPr>
                <w:rFonts w:ascii="Arial" w:hAnsi="Arial" w:cs="Arial"/>
                <w:sz w:val="22"/>
                <w:szCs w:val="22"/>
              </w:rPr>
              <w:t>Sídlo:</w:t>
            </w:r>
          </w:p>
        </w:tc>
        <w:tc>
          <w:tcPr>
            <w:tcW w:w="5245" w:type="dxa"/>
            <w:vAlign w:val="center"/>
          </w:tcPr>
          <w:p w:rsidR="001C018B" w:rsidRPr="004A48E6" w:rsidRDefault="001C018B" w:rsidP="0082522E">
            <w:pPr>
              <w:spacing w:before="60" w:after="60"/>
              <w:jc w:val="left"/>
              <w:rPr>
                <w:rFonts w:ascii="Arial" w:hAnsi="Arial" w:cs="Arial"/>
                <w:sz w:val="22"/>
                <w:szCs w:val="22"/>
              </w:rPr>
            </w:pPr>
          </w:p>
        </w:tc>
      </w:tr>
      <w:tr w:rsidR="00314C12" w:rsidRPr="004A48E6" w:rsidTr="00B000DE">
        <w:trPr>
          <w:trHeight w:val="420"/>
        </w:trPr>
        <w:tc>
          <w:tcPr>
            <w:tcW w:w="4536" w:type="dxa"/>
            <w:vAlign w:val="center"/>
          </w:tcPr>
          <w:p w:rsidR="00314C12" w:rsidRPr="004A48E6" w:rsidRDefault="00762B8D" w:rsidP="0082522E">
            <w:pPr>
              <w:spacing w:before="60" w:after="60"/>
              <w:jc w:val="left"/>
              <w:rPr>
                <w:rFonts w:ascii="Arial" w:hAnsi="Arial" w:cs="Arial"/>
                <w:sz w:val="22"/>
                <w:szCs w:val="22"/>
              </w:rPr>
            </w:pPr>
            <w:r w:rsidRPr="004A48E6">
              <w:rPr>
                <w:rFonts w:ascii="Arial" w:hAnsi="Arial" w:cs="Arial"/>
                <w:sz w:val="22"/>
                <w:szCs w:val="22"/>
              </w:rPr>
              <w:t>Iden</w:t>
            </w:r>
            <w:r w:rsidR="00DD441C" w:rsidRPr="004A48E6">
              <w:rPr>
                <w:rFonts w:ascii="Arial" w:hAnsi="Arial" w:cs="Arial"/>
                <w:sz w:val="22"/>
                <w:szCs w:val="22"/>
              </w:rPr>
              <w:t>tifikační číslo</w:t>
            </w:r>
            <w:r w:rsidRPr="004A48E6">
              <w:rPr>
                <w:rFonts w:ascii="Arial" w:hAnsi="Arial" w:cs="Arial"/>
                <w:sz w:val="22"/>
                <w:szCs w:val="22"/>
              </w:rPr>
              <w:t>:</w:t>
            </w:r>
          </w:p>
        </w:tc>
        <w:tc>
          <w:tcPr>
            <w:tcW w:w="5245" w:type="dxa"/>
            <w:vAlign w:val="center"/>
          </w:tcPr>
          <w:p w:rsidR="00314C12" w:rsidRPr="004A48E6" w:rsidRDefault="00314C12" w:rsidP="0082522E">
            <w:pPr>
              <w:spacing w:before="60" w:after="60"/>
              <w:jc w:val="left"/>
              <w:rPr>
                <w:rFonts w:ascii="Arial" w:hAnsi="Arial" w:cs="Arial"/>
                <w:sz w:val="22"/>
                <w:szCs w:val="22"/>
              </w:rPr>
            </w:pPr>
          </w:p>
        </w:tc>
      </w:tr>
      <w:tr w:rsidR="001C018B" w:rsidRPr="004A48E6" w:rsidTr="00B000DE">
        <w:trPr>
          <w:trHeight w:val="398"/>
        </w:trPr>
        <w:tc>
          <w:tcPr>
            <w:tcW w:w="4536" w:type="dxa"/>
            <w:vAlign w:val="center"/>
          </w:tcPr>
          <w:p w:rsidR="001C018B" w:rsidRPr="004A48E6" w:rsidRDefault="00762B8D" w:rsidP="0082522E">
            <w:pPr>
              <w:spacing w:before="60" w:after="60"/>
              <w:jc w:val="left"/>
              <w:rPr>
                <w:rFonts w:ascii="Arial" w:hAnsi="Arial" w:cs="Arial"/>
                <w:sz w:val="22"/>
                <w:szCs w:val="22"/>
              </w:rPr>
            </w:pPr>
            <w:r w:rsidRPr="004A48E6">
              <w:rPr>
                <w:rFonts w:ascii="Arial" w:hAnsi="Arial" w:cs="Arial"/>
                <w:sz w:val="22"/>
                <w:szCs w:val="22"/>
              </w:rPr>
              <w:t>Daňové identifikační číslo – je-li přiděleno:</w:t>
            </w:r>
            <w:r w:rsidR="003A157B" w:rsidRPr="004A48E6">
              <w:rPr>
                <w:rFonts w:ascii="Arial" w:hAnsi="Arial" w:cs="Arial"/>
                <w:sz w:val="22"/>
                <w:szCs w:val="22"/>
              </w:rPr>
              <w:t xml:space="preserve"> </w:t>
            </w:r>
          </w:p>
        </w:tc>
        <w:tc>
          <w:tcPr>
            <w:tcW w:w="5245" w:type="dxa"/>
            <w:vAlign w:val="center"/>
          </w:tcPr>
          <w:p w:rsidR="001C018B" w:rsidRPr="004A48E6" w:rsidRDefault="001C018B" w:rsidP="0082522E">
            <w:pPr>
              <w:spacing w:before="60" w:after="60"/>
              <w:jc w:val="left"/>
              <w:rPr>
                <w:rFonts w:ascii="Arial" w:hAnsi="Arial" w:cs="Arial"/>
                <w:sz w:val="22"/>
                <w:szCs w:val="22"/>
              </w:rPr>
            </w:pPr>
          </w:p>
        </w:tc>
      </w:tr>
      <w:tr w:rsidR="00CE256F" w:rsidRPr="004A48E6" w:rsidTr="00145F08">
        <w:trPr>
          <w:trHeight w:val="454"/>
        </w:trPr>
        <w:tc>
          <w:tcPr>
            <w:tcW w:w="4536" w:type="dxa"/>
            <w:vAlign w:val="center"/>
          </w:tcPr>
          <w:p w:rsidR="00CE256F" w:rsidRPr="004A48E6" w:rsidRDefault="00CE256F" w:rsidP="0082522E">
            <w:pPr>
              <w:spacing w:before="60" w:after="60"/>
              <w:jc w:val="left"/>
              <w:rPr>
                <w:rFonts w:ascii="Arial" w:hAnsi="Arial" w:cs="Arial"/>
                <w:sz w:val="22"/>
                <w:szCs w:val="22"/>
              </w:rPr>
            </w:pPr>
            <w:r w:rsidRPr="004A48E6">
              <w:rPr>
                <w:rFonts w:ascii="Arial" w:hAnsi="Arial" w:cs="Arial"/>
                <w:sz w:val="22"/>
                <w:szCs w:val="22"/>
              </w:rPr>
              <w:t>Kontaktní osoba dodavatele:</w:t>
            </w:r>
          </w:p>
        </w:tc>
        <w:tc>
          <w:tcPr>
            <w:tcW w:w="5245" w:type="dxa"/>
            <w:vAlign w:val="center"/>
          </w:tcPr>
          <w:p w:rsidR="00CE256F" w:rsidRPr="004A48E6" w:rsidRDefault="00CE256F" w:rsidP="0082522E">
            <w:pPr>
              <w:spacing w:before="60" w:after="60"/>
              <w:jc w:val="left"/>
              <w:rPr>
                <w:rFonts w:ascii="Arial" w:hAnsi="Arial" w:cs="Arial"/>
                <w:sz w:val="22"/>
                <w:szCs w:val="22"/>
              </w:rPr>
            </w:pPr>
          </w:p>
        </w:tc>
      </w:tr>
      <w:tr w:rsidR="001C018B" w:rsidRPr="004A48E6" w:rsidTr="00145F08">
        <w:trPr>
          <w:trHeight w:val="454"/>
        </w:trPr>
        <w:tc>
          <w:tcPr>
            <w:tcW w:w="4536" w:type="dxa"/>
            <w:vAlign w:val="center"/>
          </w:tcPr>
          <w:p w:rsidR="001C018B" w:rsidRPr="004A48E6" w:rsidRDefault="00762B8D" w:rsidP="0082522E">
            <w:pPr>
              <w:spacing w:before="60" w:after="60"/>
              <w:jc w:val="left"/>
              <w:rPr>
                <w:rFonts w:ascii="Arial" w:hAnsi="Arial" w:cs="Arial"/>
                <w:sz w:val="22"/>
                <w:szCs w:val="22"/>
              </w:rPr>
            </w:pPr>
            <w:r w:rsidRPr="004A48E6">
              <w:rPr>
                <w:rFonts w:ascii="Arial" w:hAnsi="Arial" w:cs="Arial"/>
                <w:sz w:val="22"/>
                <w:szCs w:val="22"/>
              </w:rPr>
              <w:t>E-mail:</w:t>
            </w:r>
          </w:p>
        </w:tc>
        <w:tc>
          <w:tcPr>
            <w:tcW w:w="5245" w:type="dxa"/>
            <w:vAlign w:val="center"/>
          </w:tcPr>
          <w:p w:rsidR="001C018B" w:rsidRPr="004A48E6" w:rsidRDefault="001C018B" w:rsidP="0082522E">
            <w:pPr>
              <w:spacing w:before="60" w:after="60"/>
              <w:jc w:val="left"/>
              <w:rPr>
                <w:rFonts w:ascii="Arial" w:hAnsi="Arial" w:cs="Arial"/>
                <w:sz w:val="22"/>
                <w:szCs w:val="22"/>
              </w:rPr>
            </w:pPr>
          </w:p>
        </w:tc>
      </w:tr>
      <w:tr w:rsidR="00CE256F" w:rsidRPr="004A48E6" w:rsidTr="00145F08">
        <w:trPr>
          <w:trHeight w:val="454"/>
        </w:trPr>
        <w:tc>
          <w:tcPr>
            <w:tcW w:w="4536" w:type="dxa"/>
            <w:vAlign w:val="center"/>
          </w:tcPr>
          <w:p w:rsidR="00CE256F" w:rsidRPr="004A48E6" w:rsidRDefault="00CE256F" w:rsidP="0082522E">
            <w:pPr>
              <w:spacing w:before="60" w:after="60"/>
              <w:jc w:val="left"/>
              <w:rPr>
                <w:rFonts w:ascii="Arial" w:hAnsi="Arial" w:cs="Arial"/>
                <w:sz w:val="22"/>
                <w:szCs w:val="22"/>
              </w:rPr>
            </w:pPr>
            <w:r w:rsidRPr="004A48E6">
              <w:rPr>
                <w:rFonts w:ascii="Arial" w:hAnsi="Arial" w:cs="Arial"/>
                <w:sz w:val="22"/>
                <w:szCs w:val="22"/>
              </w:rPr>
              <w:t>Kontaktní adresa (pokud se liší do sídla)</w:t>
            </w:r>
            <w:r w:rsidR="003D2DAD" w:rsidRPr="004A48E6">
              <w:rPr>
                <w:rFonts w:ascii="Arial" w:hAnsi="Arial" w:cs="Arial"/>
                <w:sz w:val="22"/>
                <w:szCs w:val="22"/>
              </w:rPr>
              <w:t>:</w:t>
            </w:r>
          </w:p>
        </w:tc>
        <w:tc>
          <w:tcPr>
            <w:tcW w:w="5245" w:type="dxa"/>
            <w:vAlign w:val="center"/>
          </w:tcPr>
          <w:p w:rsidR="00CE256F" w:rsidRPr="004A48E6" w:rsidRDefault="00CE256F" w:rsidP="0082522E">
            <w:pPr>
              <w:spacing w:before="60" w:after="60"/>
              <w:jc w:val="left"/>
              <w:rPr>
                <w:rFonts w:ascii="Arial" w:hAnsi="Arial" w:cs="Arial"/>
                <w:sz w:val="22"/>
                <w:szCs w:val="22"/>
              </w:rPr>
            </w:pPr>
          </w:p>
        </w:tc>
      </w:tr>
    </w:tbl>
    <w:p w:rsidR="008929EE" w:rsidRPr="004A48E6" w:rsidRDefault="008929EE" w:rsidP="0082522E">
      <w:pPr>
        <w:spacing w:before="240" w:after="120"/>
        <w:jc w:val="center"/>
        <w:rPr>
          <w:rFonts w:ascii="Arial" w:hAnsi="Arial" w:cs="Arial"/>
          <w:b/>
          <w:sz w:val="24"/>
          <w:szCs w:val="24"/>
        </w:rPr>
      </w:pPr>
      <w:r w:rsidRPr="004A48E6">
        <w:rPr>
          <w:rFonts w:ascii="Arial" w:hAnsi="Arial" w:cs="Arial"/>
          <w:b/>
          <w:sz w:val="24"/>
          <w:szCs w:val="24"/>
        </w:rPr>
        <w:t>Kalkulace</w:t>
      </w:r>
      <w:r w:rsidR="007F54F4" w:rsidRPr="004A48E6">
        <w:rPr>
          <w:rFonts w:ascii="Arial" w:hAnsi="Arial" w:cs="Arial"/>
          <w:b/>
          <w:sz w:val="24"/>
          <w:szCs w:val="24"/>
        </w:rPr>
        <w:t xml:space="preserve"> nabídkové</w:t>
      </w:r>
      <w:r w:rsidRPr="004A48E6">
        <w:rPr>
          <w:rFonts w:ascii="Arial" w:hAnsi="Arial" w:cs="Arial"/>
          <w:b/>
          <w:sz w:val="24"/>
          <w:szCs w:val="24"/>
        </w:rPr>
        <w:t xml:space="preserve"> ceny</w:t>
      </w:r>
    </w:p>
    <w:p w:rsidR="00C16E3B" w:rsidRPr="004A48E6" w:rsidRDefault="00C16E3B" w:rsidP="0082522E">
      <w:pPr>
        <w:tabs>
          <w:tab w:val="left" w:pos="3969"/>
          <w:tab w:val="left" w:pos="5670"/>
        </w:tabs>
        <w:spacing w:after="60"/>
        <w:rPr>
          <w:rFonts w:ascii="Arial" w:eastAsiaTheme="minorHAnsi" w:hAnsi="Arial" w:cs="Arial"/>
          <w:i/>
          <w:sz w:val="18"/>
          <w:szCs w:val="18"/>
          <w:lang w:eastAsia="en-US"/>
        </w:rPr>
      </w:pPr>
      <w:r w:rsidRPr="00AB7558">
        <w:rPr>
          <w:rFonts w:ascii="Arial" w:hAnsi="Arial" w:cs="Arial"/>
          <w:i/>
          <w:sz w:val="18"/>
          <w:szCs w:val="18"/>
          <w:highlight w:val="green"/>
        </w:rPr>
        <w:t>Dodavatel vyplní všechny položky tabulky. Neplátce DPH je oprávněn tabulku upravit s ohledem na tuto skutečnost. Uvedené částky musí zahrnovat veškeré náklady dodavatele.</w:t>
      </w:r>
      <w:r w:rsidRPr="00AB7558">
        <w:rPr>
          <w:rFonts w:ascii="Arial" w:eastAsiaTheme="minorHAnsi" w:hAnsi="Arial" w:cs="Arial"/>
          <w:sz w:val="18"/>
          <w:szCs w:val="18"/>
          <w:highlight w:val="green"/>
          <w:lang w:eastAsia="en-US"/>
        </w:rPr>
        <w:t xml:space="preserve"> </w:t>
      </w:r>
      <w:r w:rsidRPr="00AB7558">
        <w:rPr>
          <w:rFonts w:ascii="Arial" w:eastAsiaTheme="minorHAnsi" w:hAnsi="Arial" w:cs="Arial"/>
          <w:i/>
          <w:sz w:val="18"/>
          <w:szCs w:val="18"/>
          <w:highlight w:val="green"/>
          <w:lang w:eastAsia="en-US"/>
        </w:rPr>
        <w:t xml:space="preserve">Cena </w:t>
      </w:r>
      <w:r w:rsidR="00BF2D42" w:rsidRPr="00AB7558">
        <w:rPr>
          <w:rFonts w:ascii="Arial" w:eastAsiaTheme="minorHAnsi" w:hAnsi="Arial" w:cs="Arial"/>
          <w:i/>
          <w:sz w:val="18"/>
          <w:szCs w:val="18"/>
          <w:highlight w:val="green"/>
          <w:lang w:eastAsia="en-US"/>
        </w:rPr>
        <w:t xml:space="preserve">nesmí být vyšší než </w:t>
      </w:r>
      <w:r w:rsidR="008C6C16" w:rsidRPr="00AB7558">
        <w:rPr>
          <w:rFonts w:ascii="Arial" w:eastAsiaTheme="minorHAnsi" w:hAnsi="Arial" w:cs="Arial"/>
          <w:i/>
          <w:sz w:val="18"/>
          <w:szCs w:val="18"/>
          <w:highlight w:val="green"/>
          <w:lang w:eastAsia="en-US"/>
        </w:rPr>
        <w:t>650</w:t>
      </w:r>
      <w:r w:rsidR="00BF2D42" w:rsidRPr="00AB7558">
        <w:rPr>
          <w:rFonts w:ascii="Arial" w:eastAsiaTheme="minorHAnsi" w:hAnsi="Arial" w:cs="Arial"/>
          <w:i/>
          <w:sz w:val="18"/>
          <w:szCs w:val="18"/>
          <w:highlight w:val="green"/>
          <w:lang w:eastAsia="en-US"/>
        </w:rPr>
        <w:t>.</w:t>
      </w:r>
      <w:r w:rsidR="008C6C16" w:rsidRPr="00AB7558">
        <w:rPr>
          <w:rFonts w:ascii="Arial" w:eastAsiaTheme="minorHAnsi" w:hAnsi="Arial" w:cs="Arial"/>
          <w:i/>
          <w:sz w:val="18"/>
          <w:szCs w:val="18"/>
          <w:highlight w:val="green"/>
          <w:lang w:eastAsia="en-US"/>
        </w:rPr>
        <w:t>000</w:t>
      </w:r>
      <w:r w:rsidRPr="00AB7558">
        <w:rPr>
          <w:rFonts w:ascii="Arial" w:eastAsiaTheme="minorHAnsi" w:hAnsi="Arial" w:cs="Arial"/>
          <w:i/>
          <w:sz w:val="18"/>
          <w:szCs w:val="18"/>
          <w:highlight w:val="green"/>
          <w:lang w:eastAsia="en-US"/>
        </w:rPr>
        <w:t xml:space="preserve"> Kč</w:t>
      </w:r>
      <w:r w:rsidR="008C6C16" w:rsidRPr="00AB7558">
        <w:rPr>
          <w:rFonts w:ascii="Arial" w:eastAsiaTheme="minorHAnsi" w:hAnsi="Arial" w:cs="Arial"/>
          <w:i/>
          <w:sz w:val="18"/>
          <w:szCs w:val="18"/>
          <w:highlight w:val="green"/>
          <w:lang w:eastAsia="en-US"/>
        </w:rPr>
        <w:t xml:space="preserve"> včetně DPH</w:t>
      </w:r>
      <w:r w:rsidRPr="00AB7558">
        <w:rPr>
          <w:rFonts w:ascii="Arial" w:eastAsiaTheme="minorHAnsi" w:hAnsi="Arial" w:cs="Arial"/>
          <w:i/>
          <w:sz w:val="18"/>
          <w:szCs w:val="18"/>
          <w:highlight w:val="green"/>
          <w:lang w:eastAsia="en-US"/>
        </w:rPr>
        <w:t>.</w:t>
      </w:r>
    </w:p>
    <w:tbl>
      <w:tblPr>
        <w:tblStyle w:val="Mkatabulky11"/>
        <w:tblW w:w="9781" w:type="dxa"/>
        <w:tblInd w:w="108" w:type="dxa"/>
        <w:tblLayout w:type="fixed"/>
        <w:tblLook w:val="04A0" w:firstRow="1" w:lastRow="0" w:firstColumn="1" w:lastColumn="0" w:noHBand="0" w:noVBand="1"/>
      </w:tblPr>
      <w:tblGrid>
        <w:gridCol w:w="4536"/>
        <w:gridCol w:w="5245"/>
      </w:tblGrid>
      <w:tr w:rsidR="00BF2D42" w:rsidRPr="004A48E6" w:rsidTr="00BF2D42">
        <w:trPr>
          <w:trHeight w:val="740"/>
        </w:trPr>
        <w:tc>
          <w:tcPr>
            <w:tcW w:w="4536" w:type="dxa"/>
            <w:vAlign w:val="center"/>
          </w:tcPr>
          <w:p w:rsidR="00BF2D42" w:rsidRPr="004A48E6" w:rsidRDefault="00BF2D42" w:rsidP="0082522E">
            <w:pPr>
              <w:spacing w:before="60" w:after="60"/>
              <w:jc w:val="center"/>
              <w:rPr>
                <w:rFonts w:ascii="Arial" w:eastAsiaTheme="minorHAnsi" w:hAnsi="Arial" w:cs="Arial"/>
                <w:b/>
                <w:sz w:val="18"/>
                <w:szCs w:val="18"/>
                <w:lang w:eastAsia="en-US"/>
              </w:rPr>
            </w:pPr>
            <w:r w:rsidRPr="004A48E6">
              <w:rPr>
                <w:rFonts w:ascii="Arial" w:eastAsiaTheme="minorHAnsi" w:hAnsi="Arial" w:cs="Arial"/>
                <w:b/>
                <w:sz w:val="18"/>
                <w:szCs w:val="18"/>
                <w:lang w:eastAsia="en-US"/>
              </w:rPr>
              <w:t>Cena bez DPH</w:t>
            </w:r>
          </w:p>
          <w:p w:rsidR="00BF2D42" w:rsidRPr="004A48E6" w:rsidRDefault="00BF2D42" w:rsidP="0082522E">
            <w:pPr>
              <w:spacing w:before="60" w:after="60"/>
              <w:jc w:val="center"/>
              <w:rPr>
                <w:rFonts w:ascii="Arial" w:eastAsiaTheme="minorHAnsi" w:hAnsi="Arial" w:cs="Arial"/>
                <w:sz w:val="18"/>
                <w:szCs w:val="18"/>
                <w:lang w:eastAsia="en-US"/>
              </w:rPr>
            </w:pPr>
            <w:r w:rsidRPr="004A48E6">
              <w:rPr>
                <w:rFonts w:ascii="Arial" w:eastAsiaTheme="minorHAnsi" w:hAnsi="Arial" w:cs="Arial"/>
                <w:sz w:val="18"/>
                <w:szCs w:val="18"/>
                <w:lang w:eastAsia="en-US"/>
              </w:rPr>
              <w:t>(celková nabídková cena)</w:t>
            </w:r>
          </w:p>
        </w:tc>
        <w:tc>
          <w:tcPr>
            <w:tcW w:w="5245" w:type="dxa"/>
            <w:vAlign w:val="center"/>
          </w:tcPr>
          <w:p w:rsidR="00BF2D42" w:rsidRPr="004A48E6" w:rsidRDefault="00BF2D42" w:rsidP="0082522E">
            <w:pPr>
              <w:spacing w:before="60" w:after="60"/>
              <w:jc w:val="center"/>
              <w:rPr>
                <w:rFonts w:ascii="Arial" w:eastAsiaTheme="minorHAnsi" w:hAnsi="Arial" w:cs="Arial"/>
                <w:b/>
                <w:sz w:val="18"/>
                <w:szCs w:val="18"/>
                <w:lang w:eastAsia="en-US"/>
              </w:rPr>
            </w:pPr>
            <w:r w:rsidRPr="004A48E6">
              <w:rPr>
                <w:rFonts w:ascii="Arial" w:eastAsiaTheme="minorHAnsi" w:hAnsi="Arial" w:cs="Arial"/>
                <w:b/>
                <w:sz w:val="18"/>
                <w:szCs w:val="18"/>
                <w:lang w:eastAsia="en-US"/>
              </w:rPr>
              <w:t>Cena včetně DPH</w:t>
            </w:r>
          </w:p>
          <w:p w:rsidR="00BF2D42" w:rsidRPr="004A48E6" w:rsidRDefault="00BF2D42" w:rsidP="0082522E">
            <w:pPr>
              <w:spacing w:before="60" w:after="60"/>
              <w:jc w:val="center"/>
              <w:rPr>
                <w:rFonts w:ascii="Arial" w:eastAsiaTheme="minorHAnsi" w:hAnsi="Arial" w:cs="Arial"/>
                <w:sz w:val="18"/>
                <w:szCs w:val="18"/>
                <w:lang w:eastAsia="en-US"/>
              </w:rPr>
            </w:pPr>
            <w:r w:rsidRPr="004A48E6">
              <w:rPr>
                <w:rFonts w:ascii="Arial" w:eastAsiaTheme="minorHAnsi" w:hAnsi="Arial" w:cs="Arial"/>
                <w:sz w:val="18"/>
                <w:szCs w:val="18"/>
                <w:lang w:eastAsia="en-US"/>
              </w:rPr>
              <w:t>(celková nabídková cena)</w:t>
            </w:r>
          </w:p>
        </w:tc>
      </w:tr>
      <w:tr w:rsidR="00BF2D42" w:rsidRPr="004A48E6" w:rsidTr="00BF2D42">
        <w:trPr>
          <w:trHeight w:val="306"/>
        </w:trPr>
        <w:tc>
          <w:tcPr>
            <w:tcW w:w="4536" w:type="dxa"/>
            <w:vAlign w:val="center"/>
          </w:tcPr>
          <w:p w:rsidR="00BF2D42" w:rsidRPr="004A48E6" w:rsidRDefault="00BF2D42" w:rsidP="0082522E">
            <w:pPr>
              <w:spacing w:before="60" w:after="60"/>
              <w:jc w:val="left"/>
              <w:rPr>
                <w:rFonts w:ascii="Arial" w:eastAsiaTheme="minorHAnsi" w:hAnsi="Arial" w:cs="Arial"/>
                <w:sz w:val="22"/>
                <w:szCs w:val="22"/>
                <w:lang w:eastAsia="en-US"/>
              </w:rPr>
            </w:pPr>
          </w:p>
        </w:tc>
        <w:tc>
          <w:tcPr>
            <w:tcW w:w="5245" w:type="dxa"/>
            <w:vAlign w:val="center"/>
          </w:tcPr>
          <w:p w:rsidR="00BF2D42" w:rsidRPr="004A48E6" w:rsidRDefault="00BF2D42" w:rsidP="0082522E">
            <w:pPr>
              <w:spacing w:before="60" w:after="60"/>
              <w:jc w:val="left"/>
              <w:rPr>
                <w:rFonts w:ascii="Arial" w:eastAsiaTheme="minorHAnsi" w:hAnsi="Arial" w:cs="Arial"/>
                <w:sz w:val="22"/>
                <w:szCs w:val="22"/>
                <w:lang w:eastAsia="en-US"/>
              </w:rPr>
            </w:pPr>
          </w:p>
        </w:tc>
      </w:tr>
    </w:tbl>
    <w:p w:rsidR="0082522E" w:rsidRPr="004A48E6" w:rsidRDefault="0082522E" w:rsidP="00B000DE">
      <w:pPr>
        <w:spacing w:before="240"/>
        <w:rPr>
          <w:rFonts w:ascii="Arial" w:eastAsiaTheme="minorHAnsi" w:hAnsi="Arial" w:cs="Arial"/>
          <w:i/>
          <w:sz w:val="18"/>
          <w:szCs w:val="18"/>
          <w:lang w:eastAsia="en-US"/>
        </w:rPr>
      </w:pPr>
      <w:r w:rsidRPr="004A48E6">
        <w:rPr>
          <w:rFonts w:ascii="Arial" w:hAnsi="Arial" w:cs="Arial"/>
          <w:color w:val="000000"/>
          <w:sz w:val="22"/>
          <w:szCs w:val="22"/>
        </w:rPr>
        <w:t>Dodavatel prohlašuje, že v případě, že jeho nabídka podaná ve shora uvedeném zadávacím řízení bude vybrána jako nejvýhodnější, uzavře se zadavatelem smlouvu v souladu se vzorem uvedeným v příloze C zadávací dokumentace.</w:t>
      </w:r>
    </w:p>
    <w:p w:rsidR="008929EE" w:rsidRPr="004A48E6" w:rsidRDefault="00762B8D" w:rsidP="0082522E">
      <w:pPr>
        <w:spacing w:before="240" w:after="120"/>
        <w:jc w:val="left"/>
        <w:rPr>
          <w:rFonts w:ascii="Arial" w:hAnsi="Arial" w:cs="Arial"/>
          <w:sz w:val="22"/>
          <w:szCs w:val="22"/>
        </w:rPr>
      </w:pPr>
      <w:r w:rsidRPr="004A48E6">
        <w:rPr>
          <w:rFonts w:ascii="Arial" w:hAnsi="Arial" w:cs="Arial"/>
          <w:sz w:val="22"/>
          <w:szCs w:val="22"/>
        </w:rPr>
        <w:t>V(e) …………………….. dne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237"/>
      </w:tblGrid>
      <w:tr w:rsidR="001C018B" w:rsidRPr="004A48E6" w:rsidTr="0082522E">
        <w:trPr>
          <w:trHeight w:val="385"/>
        </w:trPr>
        <w:tc>
          <w:tcPr>
            <w:tcW w:w="9781" w:type="dxa"/>
            <w:gridSpan w:val="2"/>
            <w:vAlign w:val="center"/>
          </w:tcPr>
          <w:p w:rsidR="001C018B" w:rsidRPr="004A48E6" w:rsidRDefault="001C018B" w:rsidP="0082522E">
            <w:pPr>
              <w:spacing w:before="60" w:after="60"/>
              <w:jc w:val="left"/>
              <w:rPr>
                <w:rFonts w:ascii="Arial" w:hAnsi="Arial" w:cs="Arial"/>
                <w:b/>
                <w:sz w:val="22"/>
                <w:szCs w:val="22"/>
              </w:rPr>
            </w:pPr>
            <w:r w:rsidRPr="004A48E6">
              <w:rPr>
                <w:rFonts w:ascii="Arial" w:hAnsi="Arial" w:cs="Arial"/>
                <w:b/>
                <w:sz w:val="22"/>
                <w:szCs w:val="22"/>
              </w:rPr>
              <w:t xml:space="preserve">Podpis </w:t>
            </w:r>
            <w:r w:rsidR="007F54F4" w:rsidRPr="004A48E6">
              <w:rPr>
                <w:rFonts w:ascii="Arial" w:hAnsi="Arial" w:cs="Arial"/>
                <w:b/>
                <w:sz w:val="22"/>
                <w:szCs w:val="22"/>
              </w:rPr>
              <w:t>dodavatele</w:t>
            </w:r>
            <w:r w:rsidRPr="004A48E6">
              <w:rPr>
                <w:rFonts w:ascii="Arial" w:hAnsi="Arial" w:cs="Arial"/>
                <w:b/>
                <w:sz w:val="22"/>
                <w:szCs w:val="22"/>
              </w:rPr>
              <w:t xml:space="preserve"> nebo osoby oprávněn</w:t>
            </w:r>
            <w:r w:rsidR="007F54F4" w:rsidRPr="004A48E6">
              <w:rPr>
                <w:rFonts w:ascii="Arial" w:hAnsi="Arial" w:cs="Arial"/>
                <w:b/>
                <w:sz w:val="22"/>
                <w:szCs w:val="22"/>
              </w:rPr>
              <w:t>é jednat jménem nebo za dodavatele</w:t>
            </w:r>
          </w:p>
        </w:tc>
      </w:tr>
      <w:tr w:rsidR="001C018B" w:rsidRPr="004A48E6" w:rsidTr="00667F9B">
        <w:trPr>
          <w:trHeight w:val="454"/>
        </w:trPr>
        <w:tc>
          <w:tcPr>
            <w:tcW w:w="3544" w:type="dxa"/>
            <w:vAlign w:val="center"/>
          </w:tcPr>
          <w:p w:rsidR="001C018B" w:rsidRPr="004A48E6" w:rsidRDefault="001C018B" w:rsidP="0082522E">
            <w:pPr>
              <w:spacing w:before="60" w:after="60"/>
              <w:jc w:val="left"/>
              <w:rPr>
                <w:rFonts w:ascii="Arial" w:hAnsi="Arial" w:cs="Arial"/>
                <w:sz w:val="22"/>
                <w:szCs w:val="22"/>
              </w:rPr>
            </w:pPr>
            <w:r w:rsidRPr="004A48E6">
              <w:rPr>
                <w:rFonts w:ascii="Arial" w:hAnsi="Arial" w:cs="Arial"/>
                <w:sz w:val="22"/>
                <w:szCs w:val="22"/>
              </w:rPr>
              <w:lastRenderedPageBreak/>
              <w:t>Obchodní firma nebo název nebo jméno a příjmení:</w:t>
            </w:r>
          </w:p>
        </w:tc>
        <w:tc>
          <w:tcPr>
            <w:tcW w:w="6237" w:type="dxa"/>
            <w:vAlign w:val="center"/>
          </w:tcPr>
          <w:p w:rsidR="001C018B" w:rsidRPr="004A48E6" w:rsidRDefault="001C018B" w:rsidP="0082522E">
            <w:pPr>
              <w:spacing w:before="60" w:after="60"/>
              <w:jc w:val="left"/>
              <w:rPr>
                <w:rFonts w:ascii="Arial" w:hAnsi="Arial" w:cs="Arial"/>
                <w:sz w:val="22"/>
                <w:szCs w:val="22"/>
              </w:rPr>
            </w:pPr>
          </w:p>
        </w:tc>
      </w:tr>
      <w:tr w:rsidR="001C018B" w:rsidRPr="004A48E6" w:rsidTr="0082522E">
        <w:trPr>
          <w:trHeight w:val="273"/>
        </w:trPr>
        <w:tc>
          <w:tcPr>
            <w:tcW w:w="3544" w:type="dxa"/>
            <w:vAlign w:val="center"/>
          </w:tcPr>
          <w:p w:rsidR="001C018B" w:rsidRPr="004A48E6" w:rsidRDefault="001C018B" w:rsidP="0082522E">
            <w:pPr>
              <w:spacing w:before="60" w:after="60"/>
              <w:jc w:val="left"/>
              <w:rPr>
                <w:rFonts w:ascii="Arial" w:hAnsi="Arial" w:cs="Arial"/>
                <w:sz w:val="22"/>
                <w:szCs w:val="22"/>
              </w:rPr>
            </w:pPr>
            <w:r w:rsidRPr="004A48E6">
              <w:rPr>
                <w:rFonts w:ascii="Arial" w:hAnsi="Arial" w:cs="Arial"/>
                <w:sz w:val="22"/>
                <w:szCs w:val="22"/>
              </w:rPr>
              <w:t>Titul, jméno, příjmení, funkce:</w:t>
            </w:r>
          </w:p>
        </w:tc>
        <w:tc>
          <w:tcPr>
            <w:tcW w:w="6237" w:type="dxa"/>
            <w:vAlign w:val="center"/>
          </w:tcPr>
          <w:p w:rsidR="001C018B" w:rsidRPr="004A48E6" w:rsidRDefault="001C018B" w:rsidP="0082522E">
            <w:pPr>
              <w:spacing w:before="60" w:after="60"/>
              <w:jc w:val="left"/>
              <w:rPr>
                <w:rFonts w:ascii="Arial" w:hAnsi="Arial" w:cs="Arial"/>
                <w:sz w:val="22"/>
                <w:szCs w:val="22"/>
              </w:rPr>
            </w:pPr>
          </w:p>
        </w:tc>
      </w:tr>
      <w:tr w:rsidR="001C018B" w:rsidRPr="004A48E6" w:rsidTr="00667F9B">
        <w:trPr>
          <w:trHeight w:val="454"/>
        </w:trPr>
        <w:tc>
          <w:tcPr>
            <w:tcW w:w="3544" w:type="dxa"/>
            <w:vAlign w:val="center"/>
          </w:tcPr>
          <w:p w:rsidR="001C018B" w:rsidRPr="004A48E6" w:rsidRDefault="001C018B" w:rsidP="0082522E">
            <w:pPr>
              <w:spacing w:before="60" w:after="60"/>
              <w:jc w:val="left"/>
              <w:rPr>
                <w:rFonts w:ascii="Arial" w:hAnsi="Arial" w:cs="Arial"/>
                <w:sz w:val="22"/>
                <w:szCs w:val="22"/>
              </w:rPr>
            </w:pPr>
            <w:r w:rsidRPr="004A48E6">
              <w:rPr>
                <w:rFonts w:ascii="Arial" w:hAnsi="Arial" w:cs="Arial"/>
                <w:sz w:val="22"/>
                <w:szCs w:val="22"/>
              </w:rPr>
              <w:t>Podpis:</w:t>
            </w:r>
          </w:p>
        </w:tc>
        <w:tc>
          <w:tcPr>
            <w:tcW w:w="6237" w:type="dxa"/>
            <w:vAlign w:val="center"/>
          </w:tcPr>
          <w:p w:rsidR="001C018B" w:rsidRPr="004A48E6" w:rsidRDefault="001C018B" w:rsidP="0082522E">
            <w:pPr>
              <w:spacing w:before="60" w:after="60"/>
              <w:jc w:val="left"/>
              <w:rPr>
                <w:rFonts w:ascii="Arial" w:hAnsi="Arial" w:cs="Arial"/>
                <w:sz w:val="22"/>
                <w:szCs w:val="22"/>
              </w:rPr>
            </w:pPr>
          </w:p>
        </w:tc>
      </w:tr>
    </w:tbl>
    <w:p w:rsidR="00302280" w:rsidRPr="004A48E6" w:rsidRDefault="00302280" w:rsidP="00B000DE">
      <w:pPr>
        <w:spacing w:after="240"/>
        <w:rPr>
          <w:rFonts w:ascii="Arial" w:hAnsi="Arial" w:cs="Arial"/>
          <w:b/>
          <w:bCs/>
          <w:sz w:val="24"/>
          <w:szCs w:val="24"/>
        </w:rPr>
        <w:sectPr w:rsidR="00302280" w:rsidRPr="004A48E6" w:rsidSect="001B315A">
          <w:headerReference w:type="default" r:id="rId18"/>
          <w:pgSz w:w="11906" w:h="16838"/>
          <w:pgMar w:top="1021" w:right="1134" w:bottom="1134" w:left="1134" w:header="709" w:footer="425" w:gutter="0"/>
          <w:cols w:space="708"/>
          <w:docGrid w:linePitch="272"/>
        </w:sectPr>
      </w:pPr>
    </w:p>
    <w:p w:rsidR="0021610F" w:rsidRPr="004A48E6" w:rsidRDefault="00314C12" w:rsidP="00697154">
      <w:pPr>
        <w:pStyle w:val="Nadpis1"/>
      </w:pPr>
      <w:r w:rsidRPr="004A48E6">
        <w:lastRenderedPageBreak/>
        <w:t>Č</w:t>
      </w:r>
      <w:r w:rsidR="0021610F" w:rsidRPr="004A48E6">
        <w:t>e</w:t>
      </w:r>
      <w:r w:rsidR="001C018B" w:rsidRPr="004A48E6">
        <w:t>stné</w:t>
      </w:r>
      <w:r w:rsidR="0021610F" w:rsidRPr="004A48E6">
        <w:t xml:space="preserve"> prohlášení </w:t>
      </w:r>
      <w:r w:rsidR="001C018B" w:rsidRPr="004A48E6">
        <w:t>o</w:t>
      </w:r>
      <w:r w:rsidR="0021610F" w:rsidRPr="004A48E6">
        <w:t xml:space="preserve"> sp</w:t>
      </w:r>
      <w:r w:rsidR="00C16E3B" w:rsidRPr="004A48E6">
        <w:t>lnění kvalifikace</w:t>
      </w:r>
    </w:p>
    <w:p w:rsidR="00611D75" w:rsidRPr="004A48E6" w:rsidRDefault="00611D75" w:rsidP="00611D7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095"/>
      </w:tblGrid>
      <w:tr w:rsidR="00314C12" w:rsidRPr="004A48E6" w:rsidTr="00611D75">
        <w:trPr>
          <w:trHeight w:val="454"/>
        </w:trPr>
        <w:tc>
          <w:tcPr>
            <w:tcW w:w="3686" w:type="dxa"/>
            <w:vAlign w:val="center"/>
          </w:tcPr>
          <w:p w:rsidR="00314C12" w:rsidRPr="004A48E6" w:rsidRDefault="00314C12" w:rsidP="00611D75">
            <w:pPr>
              <w:pStyle w:val="Standard"/>
              <w:spacing w:before="60" w:after="60"/>
              <w:rPr>
                <w:rFonts w:ascii="Arial" w:hAnsi="Arial" w:cs="Arial"/>
                <w:sz w:val="22"/>
                <w:szCs w:val="22"/>
              </w:rPr>
            </w:pPr>
            <w:r w:rsidRPr="004A48E6">
              <w:rPr>
                <w:rFonts w:ascii="Arial" w:hAnsi="Arial" w:cs="Arial"/>
                <w:sz w:val="22"/>
                <w:szCs w:val="22"/>
              </w:rPr>
              <w:t>Název veřejné zakázky:</w:t>
            </w:r>
          </w:p>
        </w:tc>
        <w:tc>
          <w:tcPr>
            <w:tcW w:w="6095" w:type="dxa"/>
            <w:vAlign w:val="center"/>
          </w:tcPr>
          <w:p w:rsidR="00314C12" w:rsidRPr="004A48E6" w:rsidRDefault="0008182C" w:rsidP="00611D75">
            <w:pPr>
              <w:pStyle w:val="Standard"/>
              <w:spacing w:before="60" w:after="60"/>
              <w:rPr>
                <w:rFonts w:ascii="Arial" w:hAnsi="Arial" w:cs="Arial"/>
                <w:b/>
                <w:sz w:val="22"/>
                <w:szCs w:val="22"/>
              </w:rPr>
            </w:pPr>
            <w:r w:rsidRPr="004A48E6">
              <w:rPr>
                <w:rFonts w:ascii="Arial" w:hAnsi="Arial" w:cs="Arial"/>
                <w:b/>
                <w:sz w:val="22"/>
                <w:szCs w:val="22"/>
              </w:rPr>
              <w:t>Analýza mezinárodního a národního legislativního rámce protidrogové politiky a mezinárodních, národních a regionálních strategických dokumentů</w:t>
            </w:r>
          </w:p>
        </w:tc>
      </w:tr>
      <w:tr w:rsidR="00314C12" w:rsidRPr="004A48E6" w:rsidTr="00611D75">
        <w:trPr>
          <w:trHeight w:val="454"/>
        </w:trPr>
        <w:tc>
          <w:tcPr>
            <w:tcW w:w="3686" w:type="dxa"/>
            <w:vAlign w:val="center"/>
          </w:tcPr>
          <w:p w:rsidR="00314C12" w:rsidRPr="004A48E6" w:rsidRDefault="00314C12" w:rsidP="00CE3A60">
            <w:pPr>
              <w:pStyle w:val="Standard"/>
              <w:spacing w:before="60" w:after="60"/>
              <w:rPr>
                <w:rFonts w:ascii="Arial" w:hAnsi="Arial" w:cs="Arial"/>
                <w:sz w:val="22"/>
                <w:szCs w:val="22"/>
              </w:rPr>
            </w:pPr>
            <w:r w:rsidRPr="004A48E6">
              <w:rPr>
                <w:rFonts w:ascii="Arial" w:hAnsi="Arial" w:cs="Arial"/>
                <w:sz w:val="22"/>
                <w:szCs w:val="22"/>
              </w:rPr>
              <w:t>Ob</w:t>
            </w:r>
            <w:r w:rsidR="007F54F4" w:rsidRPr="004A48E6">
              <w:rPr>
                <w:rFonts w:ascii="Arial" w:hAnsi="Arial" w:cs="Arial"/>
                <w:sz w:val="22"/>
                <w:szCs w:val="22"/>
              </w:rPr>
              <w:t xml:space="preserve">chodní firma nebo název dodavatele </w:t>
            </w:r>
            <w:r w:rsidR="00CE3A60" w:rsidRPr="004A48E6">
              <w:rPr>
                <w:rFonts w:ascii="Arial" w:hAnsi="Arial" w:cs="Arial"/>
                <w:sz w:val="22"/>
                <w:szCs w:val="22"/>
              </w:rPr>
              <w:t>–</w:t>
            </w:r>
            <w:r w:rsidRPr="004A48E6">
              <w:rPr>
                <w:rFonts w:ascii="Arial" w:hAnsi="Arial" w:cs="Arial"/>
                <w:sz w:val="22"/>
                <w:szCs w:val="22"/>
              </w:rPr>
              <w:t xml:space="preserve"> právnické osoby:</w:t>
            </w:r>
          </w:p>
        </w:tc>
        <w:tc>
          <w:tcPr>
            <w:tcW w:w="6095" w:type="dxa"/>
            <w:vAlign w:val="center"/>
          </w:tcPr>
          <w:p w:rsidR="00314C12" w:rsidRPr="004A48E6" w:rsidRDefault="00314C12" w:rsidP="00611D75">
            <w:pPr>
              <w:pStyle w:val="Standard"/>
              <w:spacing w:before="60" w:after="60"/>
              <w:rPr>
                <w:rFonts w:ascii="Arial" w:hAnsi="Arial" w:cs="Arial"/>
                <w:sz w:val="22"/>
                <w:szCs w:val="22"/>
              </w:rPr>
            </w:pPr>
          </w:p>
        </w:tc>
      </w:tr>
      <w:tr w:rsidR="00314C12" w:rsidRPr="004A48E6" w:rsidTr="00611D75">
        <w:trPr>
          <w:trHeight w:val="454"/>
        </w:trPr>
        <w:tc>
          <w:tcPr>
            <w:tcW w:w="3686" w:type="dxa"/>
            <w:vAlign w:val="center"/>
          </w:tcPr>
          <w:p w:rsidR="00314C12" w:rsidRPr="004A48E6" w:rsidRDefault="00314C12" w:rsidP="00611D75">
            <w:pPr>
              <w:pStyle w:val="Standard"/>
              <w:spacing w:before="60" w:after="60"/>
              <w:rPr>
                <w:rFonts w:ascii="Arial" w:hAnsi="Arial" w:cs="Arial"/>
                <w:sz w:val="22"/>
                <w:szCs w:val="22"/>
              </w:rPr>
            </w:pPr>
            <w:r w:rsidRPr="004A48E6">
              <w:rPr>
                <w:rFonts w:ascii="Arial" w:hAnsi="Arial" w:cs="Arial"/>
                <w:sz w:val="22"/>
                <w:szCs w:val="22"/>
              </w:rPr>
              <w:t>Jméno, příjmení a př</w:t>
            </w:r>
            <w:r w:rsidR="007F54F4" w:rsidRPr="004A48E6">
              <w:rPr>
                <w:rFonts w:ascii="Arial" w:hAnsi="Arial" w:cs="Arial"/>
                <w:sz w:val="22"/>
                <w:szCs w:val="22"/>
              </w:rPr>
              <w:t>ípadně i obchodní firma dodavatele</w:t>
            </w:r>
            <w:r w:rsidRPr="004A48E6">
              <w:rPr>
                <w:rFonts w:ascii="Arial" w:hAnsi="Arial" w:cs="Arial"/>
                <w:sz w:val="22"/>
                <w:szCs w:val="22"/>
              </w:rPr>
              <w:t xml:space="preserve"> fyzické osoby:</w:t>
            </w:r>
          </w:p>
        </w:tc>
        <w:tc>
          <w:tcPr>
            <w:tcW w:w="6095" w:type="dxa"/>
            <w:vAlign w:val="center"/>
          </w:tcPr>
          <w:p w:rsidR="00314C12" w:rsidRPr="004A48E6" w:rsidRDefault="00314C12" w:rsidP="00611D75">
            <w:pPr>
              <w:pStyle w:val="Standard"/>
              <w:spacing w:before="60" w:after="60"/>
              <w:rPr>
                <w:rFonts w:ascii="Arial" w:hAnsi="Arial" w:cs="Arial"/>
                <w:sz w:val="22"/>
                <w:szCs w:val="22"/>
              </w:rPr>
            </w:pPr>
          </w:p>
        </w:tc>
      </w:tr>
    </w:tbl>
    <w:p w:rsidR="00E6150D" w:rsidRPr="004A48E6" w:rsidRDefault="00DA0741" w:rsidP="00880BDD">
      <w:pPr>
        <w:numPr>
          <w:ilvl w:val="0"/>
          <w:numId w:val="5"/>
        </w:numPr>
        <w:tabs>
          <w:tab w:val="left" w:pos="426"/>
        </w:tabs>
        <w:spacing w:before="360" w:after="120"/>
        <w:ind w:left="426" w:hanging="426"/>
        <w:rPr>
          <w:rFonts w:ascii="Arial" w:hAnsi="Arial" w:cs="Arial"/>
          <w:b/>
          <w:sz w:val="22"/>
          <w:szCs w:val="22"/>
        </w:rPr>
      </w:pPr>
      <w:r w:rsidRPr="004A48E6">
        <w:rPr>
          <w:rFonts w:ascii="Arial" w:hAnsi="Arial" w:cs="Arial"/>
          <w:b/>
          <w:sz w:val="22"/>
          <w:szCs w:val="22"/>
        </w:rPr>
        <w:t>Základní způsobilost</w:t>
      </w:r>
    </w:p>
    <w:p w:rsidR="00067E05" w:rsidRPr="004A48E6" w:rsidRDefault="00067E05" w:rsidP="00067E05">
      <w:pPr>
        <w:tabs>
          <w:tab w:val="left" w:pos="567"/>
        </w:tabs>
        <w:spacing w:before="120" w:after="120"/>
        <w:rPr>
          <w:rFonts w:ascii="Arial" w:hAnsi="Arial" w:cs="Arial"/>
          <w:sz w:val="22"/>
          <w:szCs w:val="22"/>
        </w:rPr>
      </w:pPr>
      <w:r w:rsidRPr="004A48E6">
        <w:rPr>
          <w:rFonts w:ascii="Arial" w:hAnsi="Arial" w:cs="Arial"/>
          <w:sz w:val="22"/>
          <w:szCs w:val="22"/>
        </w:rPr>
        <w:t>Dodavatel prohlašuje, že splňuje podmínky základní způsobilosti obdobně dle § 74 zákona č.</w:t>
      </w:r>
      <w:r w:rsidR="0039168D" w:rsidRPr="004A48E6">
        <w:rPr>
          <w:rFonts w:ascii="Arial" w:hAnsi="Arial" w:cs="Arial"/>
          <w:sz w:val="22"/>
          <w:szCs w:val="22"/>
        </w:rPr>
        <w:t> </w:t>
      </w:r>
      <w:r w:rsidRPr="004A48E6">
        <w:rPr>
          <w:rFonts w:ascii="Arial" w:hAnsi="Arial" w:cs="Arial"/>
          <w:sz w:val="22"/>
          <w:szCs w:val="22"/>
        </w:rPr>
        <w:t>134/2016 Sb., o zadávání veřejných zakázek (dále jen „ZZVZ“) a dle čl. 4.1 výzvy k podání nabídek.</w:t>
      </w:r>
    </w:p>
    <w:p w:rsidR="00E6150D" w:rsidRPr="004A48E6" w:rsidRDefault="00E6150D" w:rsidP="00880BDD">
      <w:pPr>
        <w:numPr>
          <w:ilvl w:val="0"/>
          <w:numId w:val="5"/>
        </w:numPr>
        <w:tabs>
          <w:tab w:val="left" w:pos="426"/>
        </w:tabs>
        <w:spacing w:before="360" w:after="120"/>
        <w:ind w:left="426" w:hanging="426"/>
        <w:rPr>
          <w:rFonts w:ascii="Arial" w:hAnsi="Arial" w:cs="Arial"/>
          <w:b/>
          <w:sz w:val="22"/>
          <w:szCs w:val="22"/>
        </w:rPr>
      </w:pPr>
      <w:r w:rsidRPr="004A48E6">
        <w:rPr>
          <w:rFonts w:ascii="Arial" w:hAnsi="Arial" w:cs="Arial"/>
          <w:b/>
          <w:sz w:val="22"/>
          <w:szCs w:val="22"/>
        </w:rPr>
        <w:t>P</w:t>
      </w:r>
      <w:r w:rsidR="00067E05" w:rsidRPr="004A48E6">
        <w:rPr>
          <w:rFonts w:ascii="Arial" w:hAnsi="Arial" w:cs="Arial"/>
          <w:b/>
          <w:sz w:val="22"/>
          <w:szCs w:val="22"/>
        </w:rPr>
        <w:t>rofesní způsobilost</w:t>
      </w:r>
    </w:p>
    <w:p w:rsidR="00E6150D" w:rsidRPr="004A48E6" w:rsidRDefault="00067E05" w:rsidP="00067E05">
      <w:pPr>
        <w:tabs>
          <w:tab w:val="left" w:pos="567"/>
        </w:tabs>
        <w:spacing w:after="240"/>
        <w:rPr>
          <w:rFonts w:ascii="Arial" w:hAnsi="Arial" w:cs="Arial"/>
          <w:sz w:val="22"/>
          <w:szCs w:val="22"/>
        </w:rPr>
      </w:pPr>
      <w:r w:rsidRPr="004A48E6">
        <w:rPr>
          <w:rFonts w:ascii="Arial" w:hAnsi="Arial" w:cs="Arial"/>
          <w:sz w:val="22"/>
          <w:szCs w:val="22"/>
        </w:rPr>
        <w:t>Dodavatel prohlašuje, že splňuje podmínky profesní</w:t>
      </w:r>
      <w:r w:rsidR="00E6150D" w:rsidRPr="004A48E6">
        <w:rPr>
          <w:rFonts w:ascii="Arial" w:hAnsi="Arial" w:cs="Arial"/>
          <w:sz w:val="22"/>
          <w:szCs w:val="22"/>
        </w:rPr>
        <w:t xml:space="preserve"> </w:t>
      </w:r>
      <w:r w:rsidRPr="004A48E6">
        <w:rPr>
          <w:rFonts w:ascii="Arial" w:hAnsi="Arial" w:cs="Arial"/>
          <w:sz w:val="22"/>
          <w:szCs w:val="22"/>
        </w:rPr>
        <w:t>způsobilosti</w:t>
      </w:r>
      <w:r w:rsidR="00E6150D" w:rsidRPr="004A48E6">
        <w:rPr>
          <w:rFonts w:ascii="Arial" w:hAnsi="Arial" w:cs="Arial"/>
          <w:sz w:val="22"/>
          <w:szCs w:val="22"/>
        </w:rPr>
        <w:t xml:space="preserve"> </w:t>
      </w:r>
      <w:r w:rsidRPr="004A48E6">
        <w:rPr>
          <w:rFonts w:ascii="Arial" w:hAnsi="Arial" w:cs="Arial"/>
          <w:sz w:val="22"/>
          <w:szCs w:val="22"/>
        </w:rPr>
        <w:t>obdobně dle § 77 odst. 1</w:t>
      </w:r>
      <w:r w:rsidR="004407DF" w:rsidRPr="004A48E6">
        <w:rPr>
          <w:rFonts w:ascii="Arial" w:hAnsi="Arial" w:cs="Arial"/>
          <w:sz w:val="22"/>
          <w:szCs w:val="22"/>
        </w:rPr>
        <w:t xml:space="preserve"> a odst. 2 písm. a)</w:t>
      </w:r>
      <w:r w:rsidRPr="004A48E6">
        <w:rPr>
          <w:rFonts w:ascii="Arial" w:hAnsi="Arial" w:cs="Arial"/>
          <w:sz w:val="22"/>
          <w:szCs w:val="22"/>
        </w:rPr>
        <w:t xml:space="preserve"> ZZVZ a</w:t>
      </w:r>
      <w:r w:rsidR="0039168D" w:rsidRPr="004A48E6">
        <w:rPr>
          <w:rFonts w:ascii="Arial" w:hAnsi="Arial" w:cs="Arial"/>
          <w:sz w:val="22"/>
          <w:szCs w:val="22"/>
        </w:rPr>
        <w:t> </w:t>
      </w:r>
      <w:r w:rsidRPr="004A48E6">
        <w:rPr>
          <w:rFonts w:ascii="Arial" w:hAnsi="Arial" w:cs="Arial"/>
          <w:sz w:val="22"/>
          <w:szCs w:val="22"/>
        </w:rPr>
        <w:t>dle čl. 4.2 výzvy k podání nabídek</w:t>
      </w:r>
      <w:r w:rsidR="00E6150D" w:rsidRPr="004A48E6">
        <w:rPr>
          <w:rFonts w:ascii="Arial" w:hAnsi="Arial" w:cs="Arial"/>
          <w:sz w:val="22"/>
          <w:szCs w:val="22"/>
        </w:rPr>
        <w:t>.</w:t>
      </w:r>
    </w:p>
    <w:p w:rsidR="00E6150D" w:rsidRPr="004A48E6" w:rsidRDefault="00E6150D" w:rsidP="00880BDD">
      <w:pPr>
        <w:numPr>
          <w:ilvl w:val="0"/>
          <w:numId w:val="5"/>
        </w:numPr>
        <w:tabs>
          <w:tab w:val="left" w:pos="426"/>
        </w:tabs>
        <w:spacing w:before="360" w:after="120"/>
        <w:ind w:left="426" w:hanging="426"/>
        <w:rPr>
          <w:rFonts w:ascii="Arial" w:hAnsi="Arial" w:cs="Arial"/>
          <w:b/>
          <w:sz w:val="22"/>
          <w:szCs w:val="22"/>
        </w:rPr>
      </w:pPr>
      <w:r w:rsidRPr="004A48E6">
        <w:rPr>
          <w:rFonts w:ascii="Arial" w:hAnsi="Arial" w:cs="Arial"/>
          <w:b/>
          <w:sz w:val="22"/>
          <w:szCs w:val="22"/>
        </w:rPr>
        <w:t>Technické kvalifikační předpoklady</w:t>
      </w:r>
    </w:p>
    <w:p w:rsidR="00E6150D" w:rsidRPr="004A48E6" w:rsidRDefault="00067E05" w:rsidP="00646AD7">
      <w:pPr>
        <w:tabs>
          <w:tab w:val="left" w:pos="567"/>
        </w:tabs>
        <w:spacing w:after="240"/>
        <w:rPr>
          <w:rFonts w:ascii="Arial" w:hAnsi="Arial" w:cs="Arial"/>
          <w:sz w:val="22"/>
          <w:szCs w:val="22"/>
        </w:rPr>
      </w:pPr>
      <w:r w:rsidRPr="004A48E6">
        <w:rPr>
          <w:rFonts w:ascii="Arial" w:hAnsi="Arial" w:cs="Arial"/>
          <w:sz w:val="22"/>
          <w:szCs w:val="22"/>
        </w:rPr>
        <w:t>Dodavatel</w:t>
      </w:r>
      <w:r w:rsidR="00E6150D" w:rsidRPr="004A48E6">
        <w:rPr>
          <w:rFonts w:ascii="Arial" w:hAnsi="Arial" w:cs="Arial"/>
          <w:sz w:val="22"/>
          <w:szCs w:val="22"/>
        </w:rPr>
        <w:t xml:space="preserve"> prohlašuje, že splňuje </w:t>
      </w:r>
      <w:r w:rsidR="00DD441C" w:rsidRPr="004A48E6">
        <w:rPr>
          <w:rFonts w:ascii="Arial" w:hAnsi="Arial" w:cs="Arial"/>
          <w:b/>
          <w:sz w:val="22"/>
          <w:szCs w:val="22"/>
        </w:rPr>
        <w:t xml:space="preserve">kritéria </w:t>
      </w:r>
      <w:r w:rsidR="00E6150D" w:rsidRPr="004A48E6">
        <w:rPr>
          <w:rFonts w:ascii="Arial" w:hAnsi="Arial" w:cs="Arial"/>
          <w:b/>
          <w:sz w:val="22"/>
          <w:szCs w:val="22"/>
        </w:rPr>
        <w:t>te</w:t>
      </w:r>
      <w:r w:rsidR="00DD441C" w:rsidRPr="004A48E6">
        <w:rPr>
          <w:rFonts w:ascii="Arial" w:hAnsi="Arial" w:cs="Arial"/>
          <w:b/>
          <w:sz w:val="22"/>
          <w:szCs w:val="22"/>
        </w:rPr>
        <w:t>chnické kvalifikace</w:t>
      </w:r>
      <w:r w:rsidR="00E6150D" w:rsidRPr="004A48E6">
        <w:rPr>
          <w:rFonts w:ascii="Arial" w:hAnsi="Arial" w:cs="Arial"/>
          <w:b/>
          <w:sz w:val="22"/>
          <w:szCs w:val="22"/>
        </w:rPr>
        <w:t xml:space="preserve"> </w:t>
      </w:r>
      <w:r w:rsidR="00E6150D" w:rsidRPr="004A48E6">
        <w:rPr>
          <w:rFonts w:ascii="Arial" w:hAnsi="Arial" w:cs="Arial"/>
          <w:sz w:val="22"/>
          <w:szCs w:val="22"/>
        </w:rPr>
        <w:t xml:space="preserve">dle čl. </w:t>
      </w:r>
      <w:r w:rsidR="00AE0A3B" w:rsidRPr="004A48E6">
        <w:rPr>
          <w:rFonts w:ascii="Arial" w:hAnsi="Arial" w:cs="Arial"/>
          <w:sz w:val="22"/>
          <w:szCs w:val="22"/>
        </w:rPr>
        <w:t>4</w:t>
      </w:r>
      <w:r w:rsidR="00E6150D" w:rsidRPr="004A48E6">
        <w:rPr>
          <w:rFonts w:ascii="Arial" w:hAnsi="Arial" w:cs="Arial"/>
          <w:sz w:val="22"/>
          <w:szCs w:val="22"/>
        </w:rPr>
        <w:t>.3 zadávací dokumentace, k čemuž dále uvádí:</w:t>
      </w:r>
    </w:p>
    <w:p w:rsidR="00314C12" w:rsidRPr="004A48E6" w:rsidRDefault="00E6150D" w:rsidP="00646AD7">
      <w:pPr>
        <w:pStyle w:val="Standard"/>
        <w:spacing w:after="120"/>
        <w:rPr>
          <w:rFonts w:ascii="Arial" w:hAnsi="Arial" w:cs="Arial"/>
          <w:sz w:val="22"/>
          <w:szCs w:val="22"/>
        </w:rPr>
      </w:pPr>
      <w:r w:rsidRPr="004A48E6">
        <w:rPr>
          <w:rFonts w:ascii="Arial" w:hAnsi="Arial" w:cs="Arial"/>
          <w:b/>
          <w:i/>
          <w:sz w:val="22"/>
          <w:szCs w:val="22"/>
        </w:rPr>
        <w:t>Seznam významných služeb</w:t>
      </w:r>
    </w:p>
    <w:p w:rsidR="00E6150D" w:rsidRPr="004A48E6" w:rsidRDefault="00E6150D" w:rsidP="00646AD7">
      <w:pPr>
        <w:tabs>
          <w:tab w:val="left" w:pos="851"/>
        </w:tabs>
        <w:spacing w:after="240"/>
        <w:rPr>
          <w:rFonts w:ascii="Arial" w:hAnsi="Arial" w:cs="Arial"/>
          <w:sz w:val="22"/>
          <w:szCs w:val="22"/>
        </w:rPr>
      </w:pPr>
      <w:r w:rsidRPr="004A48E6">
        <w:rPr>
          <w:rFonts w:ascii="Arial" w:hAnsi="Arial" w:cs="Arial"/>
          <w:sz w:val="22"/>
          <w:szCs w:val="22"/>
        </w:rPr>
        <w:t xml:space="preserve">(k čl. </w:t>
      </w:r>
      <w:r w:rsidR="005C6B56" w:rsidRPr="004A48E6">
        <w:rPr>
          <w:rFonts w:ascii="Arial" w:hAnsi="Arial" w:cs="Arial"/>
          <w:sz w:val="22"/>
          <w:szCs w:val="22"/>
        </w:rPr>
        <w:t>4</w:t>
      </w:r>
      <w:r w:rsidRPr="004A48E6">
        <w:rPr>
          <w:rFonts w:ascii="Arial" w:hAnsi="Arial" w:cs="Arial"/>
          <w:sz w:val="22"/>
          <w:szCs w:val="22"/>
        </w:rPr>
        <w:t>.3</w:t>
      </w:r>
      <w:r w:rsidR="009071F6" w:rsidRPr="004A48E6">
        <w:rPr>
          <w:rFonts w:ascii="Arial" w:hAnsi="Arial" w:cs="Arial"/>
          <w:sz w:val="22"/>
          <w:szCs w:val="22"/>
        </w:rPr>
        <w:t>.1</w:t>
      </w:r>
      <w:r w:rsidRPr="004A48E6">
        <w:rPr>
          <w:rFonts w:ascii="Arial" w:hAnsi="Arial" w:cs="Arial"/>
          <w:sz w:val="22"/>
          <w:szCs w:val="22"/>
        </w:rPr>
        <w:t xml:space="preserve"> zadávací dokumentace)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8"/>
        <w:gridCol w:w="2268"/>
        <w:gridCol w:w="2410"/>
        <w:gridCol w:w="1559"/>
      </w:tblGrid>
      <w:tr w:rsidR="005C75CA" w:rsidRPr="004A48E6" w:rsidTr="00C03434">
        <w:trPr>
          <w:trHeight w:val="454"/>
        </w:trPr>
        <w:tc>
          <w:tcPr>
            <w:tcW w:w="426" w:type="dxa"/>
          </w:tcPr>
          <w:p w:rsidR="005C75CA" w:rsidRPr="004A48E6" w:rsidRDefault="005C75CA" w:rsidP="00C03434">
            <w:pPr>
              <w:spacing w:before="60" w:after="60"/>
              <w:jc w:val="left"/>
              <w:rPr>
                <w:rFonts w:ascii="Arial" w:hAnsi="Arial" w:cs="Arial"/>
                <w:b/>
              </w:rPr>
            </w:pPr>
          </w:p>
        </w:tc>
        <w:tc>
          <w:tcPr>
            <w:tcW w:w="3118" w:type="dxa"/>
            <w:shd w:val="clear" w:color="auto" w:fill="auto"/>
            <w:vAlign w:val="center"/>
          </w:tcPr>
          <w:p w:rsidR="005C75CA" w:rsidRPr="004A48E6" w:rsidRDefault="005C75CA" w:rsidP="00C03434">
            <w:pPr>
              <w:spacing w:before="60" w:after="60"/>
              <w:jc w:val="left"/>
              <w:rPr>
                <w:rFonts w:ascii="Arial" w:hAnsi="Arial" w:cs="Arial"/>
              </w:rPr>
            </w:pPr>
            <w:r w:rsidRPr="004A48E6">
              <w:rPr>
                <w:rFonts w:ascii="Arial" w:hAnsi="Arial" w:cs="Arial"/>
                <w:b/>
              </w:rPr>
              <w:t xml:space="preserve">Popis poskytnuté služby </w:t>
            </w:r>
          </w:p>
          <w:p w:rsidR="00E06496" w:rsidRPr="004A48E6" w:rsidRDefault="00E06496" w:rsidP="00C03434">
            <w:pPr>
              <w:spacing w:before="60" w:after="60"/>
              <w:jc w:val="left"/>
              <w:rPr>
                <w:rFonts w:ascii="Arial" w:hAnsi="Arial" w:cs="Arial"/>
                <w:b/>
              </w:rPr>
            </w:pPr>
            <w:r w:rsidRPr="004A48E6">
              <w:rPr>
                <w:rFonts w:ascii="Arial" w:hAnsi="Arial" w:cs="Arial"/>
              </w:rPr>
              <w:t>(z popisu služby musí být zřejmé splnění podmínek dle čl. 4.3</w:t>
            </w:r>
            <w:r w:rsidR="00660EF9">
              <w:rPr>
                <w:rFonts w:ascii="Arial" w:hAnsi="Arial" w:cs="Arial"/>
              </w:rPr>
              <w:t xml:space="preserve">.1 </w:t>
            </w:r>
            <w:r w:rsidR="00CF196F" w:rsidRPr="004A48E6">
              <w:rPr>
                <w:rFonts w:ascii="Arial" w:hAnsi="Arial" w:cs="Arial"/>
              </w:rPr>
              <w:t>zadávací dokumentace</w:t>
            </w:r>
            <w:r w:rsidRPr="004A48E6">
              <w:rPr>
                <w:rFonts w:ascii="Arial" w:hAnsi="Arial" w:cs="Arial"/>
              </w:rPr>
              <w:t>)</w:t>
            </w:r>
          </w:p>
        </w:tc>
        <w:tc>
          <w:tcPr>
            <w:tcW w:w="2268" w:type="dxa"/>
            <w:shd w:val="clear" w:color="auto" w:fill="auto"/>
            <w:vAlign w:val="center"/>
          </w:tcPr>
          <w:p w:rsidR="005C75CA" w:rsidRPr="004A48E6" w:rsidRDefault="005C75CA" w:rsidP="00C03434">
            <w:pPr>
              <w:spacing w:before="60" w:after="60"/>
              <w:jc w:val="left"/>
              <w:rPr>
                <w:rFonts w:ascii="Arial" w:hAnsi="Arial" w:cs="Arial"/>
                <w:b/>
              </w:rPr>
            </w:pPr>
            <w:r w:rsidRPr="004A48E6">
              <w:rPr>
                <w:rFonts w:ascii="Arial" w:hAnsi="Arial" w:cs="Arial"/>
                <w:b/>
              </w:rPr>
              <w:t>Období poskytování služby</w:t>
            </w:r>
          </w:p>
          <w:p w:rsidR="005C75CA" w:rsidRPr="004A48E6" w:rsidRDefault="005C75CA" w:rsidP="00C03434">
            <w:pPr>
              <w:spacing w:before="60" w:after="60"/>
              <w:jc w:val="left"/>
              <w:rPr>
                <w:rFonts w:ascii="Arial" w:hAnsi="Arial" w:cs="Arial"/>
                <w:b/>
              </w:rPr>
            </w:pPr>
            <w:r w:rsidRPr="004A48E6">
              <w:rPr>
                <w:rFonts w:ascii="Arial" w:hAnsi="Arial" w:cs="Arial"/>
              </w:rPr>
              <w:t>(vymezené měsíci a roky; ne později než před 3 lety)</w:t>
            </w:r>
          </w:p>
        </w:tc>
        <w:tc>
          <w:tcPr>
            <w:tcW w:w="2410" w:type="dxa"/>
            <w:shd w:val="clear" w:color="auto" w:fill="auto"/>
            <w:vAlign w:val="center"/>
          </w:tcPr>
          <w:p w:rsidR="008414FF" w:rsidRPr="004A48E6" w:rsidRDefault="005C75CA" w:rsidP="00C03434">
            <w:pPr>
              <w:spacing w:before="60" w:after="60"/>
              <w:jc w:val="left"/>
              <w:rPr>
                <w:rFonts w:ascii="Arial" w:hAnsi="Arial" w:cs="Arial"/>
              </w:rPr>
            </w:pPr>
            <w:r w:rsidRPr="004A48E6">
              <w:rPr>
                <w:rFonts w:ascii="Arial" w:hAnsi="Arial" w:cs="Arial"/>
                <w:b/>
              </w:rPr>
              <w:t xml:space="preserve">Subjekt, kterému byly služby poskytovány </w:t>
            </w:r>
            <w:r w:rsidRPr="004A48E6">
              <w:rPr>
                <w:rFonts w:ascii="Arial" w:hAnsi="Arial" w:cs="Arial"/>
              </w:rPr>
              <w:t>(objednatel)</w:t>
            </w:r>
            <w:r w:rsidR="008414FF" w:rsidRPr="004A48E6">
              <w:rPr>
                <w:rFonts w:ascii="Arial" w:hAnsi="Arial" w:cs="Arial"/>
              </w:rPr>
              <w:br/>
              <w:t xml:space="preserve">nebo poskytovatel finančních prostředků </w:t>
            </w:r>
            <w:r w:rsidR="008414FF" w:rsidRPr="004A48E6">
              <w:rPr>
                <w:rFonts w:ascii="Arial" w:hAnsi="Arial" w:cs="Arial"/>
              </w:rPr>
              <w:br/>
              <w:t>(u grantových projektů)</w:t>
            </w:r>
          </w:p>
        </w:tc>
        <w:tc>
          <w:tcPr>
            <w:tcW w:w="1559" w:type="dxa"/>
            <w:vAlign w:val="center"/>
          </w:tcPr>
          <w:p w:rsidR="005C75CA" w:rsidRPr="004A48E6" w:rsidRDefault="005C75CA" w:rsidP="00C03434">
            <w:pPr>
              <w:spacing w:before="60" w:after="60"/>
              <w:jc w:val="left"/>
              <w:rPr>
                <w:rFonts w:ascii="Arial" w:hAnsi="Arial" w:cs="Arial"/>
                <w:b/>
              </w:rPr>
            </w:pPr>
            <w:r w:rsidRPr="004A48E6">
              <w:rPr>
                <w:rFonts w:ascii="Arial" w:hAnsi="Arial" w:cs="Arial"/>
                <w:b/>
              </w:rPr>
              <w:t>Finanční objem poskytnuté služby v Kč včetně DPH</w:t>
            </w:r>
          </w:p>
        </w:tc>
      </w:tr>
      <w:tr w:rsidR="005C75CA" w:rsidRPr="004A48E6" w:rsidTr="00C03434">
        <w:trPr>
          <w:trHeight w:val="454"/>
        </w:trPr>
        <w:tc>
          <w:tcPr>
            <w:tcW w:w="426" w:type="dxa"/>
            <w:vAlign w:val="center"/>
          </w:tcPr>
          <w:p w:rsidR="005C75CA" w:rsidRPr="004A48E6" w:rsidRDefault="00E06496" w:rsidP="00C03434">
            <w:pPr>
              <w:spacing w:before="60" w:after="60"/>
              <w:jc w:val="left"/>
              <w:rPr>
                <w:rFonts w:ascii="Arial" w:hAnsi="Arial" w:cs="Arial"/>
              </w:rPr>
            </w:pPr>
            <w:r w:rsidRPr="004A48E6">
              <w:rPr>
                <w:rFonts w:ascii="Arial" w:hAnsi="Arial" w:cs="Arial"/>
              </w:rPr>
              <w:t>1.</w:t>
            </w:r>
          </w:p>
        </w:tc>
        <w:tc>
          <w:tcPr>
            <w:tcW w:w="3118" w:type="dxa"/>
            <w:shd w:val="clear" w:color="auto" w:fill="auto"/>
            <w:vAlign w:val="center"/>
          </w:tcPr>
          <w:p w:rsidR="005C75CA" w:rsidRPr="004A48E6" w:rsidRDefault="005C75CA" w:rsidP="00C03434">
            <w:pPr>
              <w:spacing w:before="60" w:after="60"/>
              <w:jc w:val="left"/>
              <w:rPr>
                <w:rFonts w:ascii="Arial" w:hAnsi="Arial" w:cs="Arial"/>
              </w:rPr>
            </w:pPr>
          </w:p>
        </w:tc>
        <w:tc>
          <w:tcPr>
            <w:tcW w:w="2268" w:type="dxa"/>
            <w:shd w:val="clear" w:color="auto" w:fill="auto"/>
            <w:vAlign w:val="center"/>
          </w:tcPr>
          <w:p w:rsidR="005C75CA" w:rsidRPr="004A48E6" w:rsidRDefault="005C75CA" w:rsidP="00C03434">
            <w:pPr>
              <w:spacing w:before="60" w:after="60"/>
              <w:jc w:val="left"/>
              <w:rPr>
                <w:rFonts w:ascii="Arial" w:hAnsi="Arial" w:cs="Arial"/>
              </w:rPr>
            </w:pPr>
          </w:p>
        </w:tc>
        <w:tc>
          <w:tcPr>
            <w:tcW w:w="2410" w:type="dxa"/>
            <w:shd w:val="clear" w:color="auto" w:fill="auto"/>
            <w:vAlign w:val="center"/>
          </w:tcPr>
          <w:p w:rsidR="005C75CA" w:rsidRPr="004A48E6" w:rsidRDefault="005C75CA" w:rsidP="00C03434">
            <w:pPr>
              <w:spacing w:before="60" w:after="60"/>
              <w:jc w:val="left"/>
              <w:rPr>
                <w:rFonts w:ascii="Arial" w:hAnsi="Arial" w:cs="Arial"/>
              </w:rPr>
            </w:pPr>
          </w:p>
        </w:tc>
        <w:tc>
          <w:tcPr>
            <w:tcW w:w="1559" w:type="dxa"/>
          </w:tcPr>
          <w:p w:rsidR="005C75CA" w:rsidRPr="004A48E6" w:rsidRDefault="005C75CA" w:rsidP="00C03434">
            <w:pPr>
              <w:spacing w:before="60" w:after="60"/>
              <w:jc w:val="left"/>
              <w:rPr>
                <w:rFonts w:ascii="Arial" w:hAnsi="Arial" w:cs="Arial"/>
              </w:rPr>
            </w:pPr>
          </w:p>
        </w:tc>
      </w:tr>
      <w:tr w:rsidR="005C75CA" w:rsidRPr="004A48E6" w:rsidTr="00C03434">
        <w:trPr>
          <w:trHeight w:val="454"/>
        </w:trPr>
        <w:tc>
          <w:tcPr>
            <w:tcW w:w="426" w:type="dxa"/>
            <w:vAlign w:val="center"/>
          </w:tcPr>
          <w:p w:rsidR="005C75CA" w:rsidRPr="004A48E6" w:rsidRDefault="00E06496" w:rsidP="00C03434">
            <w:pPr>
              <w:spacing w:before="60" w:after="60"/>
              <w:jc w:val="left"/>
              <w:rPr>
                <w:rFonts w:ascii="Arial" w:hAnsi="Arial" w:cs="Arial"/>
              </w:rPr>
            </w:pPr>
            <w:r w:rsidRPr="004A48E6">
              <w:rPr>
                <w:rFonts w:ascii="Arial" w:hAnsi="Arial" w:cs="Arial"/>
              </w:rPr>
              <w:t>2.</w:t>
            </w:r>
          </w:p>
        </w:tc>
        <w:tc>
          <w:tcPr>
            <w:tcW w:w="3118" w:type="dxa"/>
            <w:shd w:val="clear" w:color="auto" w:fill="auto"/>
            <w:vAlign w:val="center"/>
          </w:tcPr>
          <w:p w:rsidR="005C75CA" w:rsidRPr="004A48E6" w:rsidRDefault="005C75CA" w:rsidP="00C03434">
            <w:pPr>
              <w:spacing w:before="60" w:after="60"/>
              <w:jc w:val="left"/>
              <w:rPr>
                <w:rFonts w:ascii="Arial" w:hAnsi="Arial" w:cs="Arial"/>
              </w:rPr>
            </w:pPr>
          </w:p>
        </w:tc>
        <w:tc>
          <w:tcPr>
            <w:tcW w:w="2268" w:type="dxa"/>
            <w:shd w:val="clear" w:color="auto" w:fill="auto"/>
            <w:vAlign w:val="center"/>
          </w:tcPr>
          <w:p w:rsidR="005C75CA" w:rsidRPr="004A48E6" w:rsidRDefault="005C75CA" w:rsidP="00C03434">
            <w:pPr>
              <w:spacing w:before="60" w:after="60"/>
              <w:jc w:val="left"/>
              <w:rPr>
                <w:rFonts w:ascii="Arial" w:hAnsi="Arial" w:cs="Arial"/>
              </w:rPr>
            </w:pPr>
          </w:p>
        </w:tc>
        <w:tc>
          <w:tcPr>
            <w:tcW w:w="2410" w:type="dxa"/>
            <w:shd w:val="clear" w:color="auto" w:fill="auto"/>
            <w:vAlign w:val="center"/>
          </w:tcPr>
          <w:p w:rsidR="005C75CA" w:rsidRPr="004A48E6" w:rsidRDefault="005C75CA" w:rsidP="00C03434">
            <w:pPr>
              <w:spacing w:before="60" w:after="60"/>
              <w:jc w:val="left"/>
              <w:rPr>
                <w:rFonts w:ascii="Arial" w:hAnsi="Arial" w:cs="Arial"/>
              </w:rPr>
            </w:pPr>
          </w:p>
        </w:tc>
        <w:tc>
          <w:tcPr>
            <w:tcW w:w="1559" w:type="dxa"/>
          </w:tcPr>
          <w:p w:rsidR="005C75CA" w:rsidRPr="004A48E6" w:rsidRDefault="005C75CA" w:rsidP="00C03434">
            <w:pPr>
              <w:spacing w:before="60" w:after="60"/>
              <w:jc w:val="left"/>
              <w:rPr>
                <w:rFonts w:ascii="Arial" w:hAnsi="Arial" w:cs="Arial"/>
              </w:rPr>
            </w:pPr>
          </w:p>
        </w:tc>
      </w:tr>
    </w:tbl>
    <w:p w:rsidR="00E6150D" w:rsidRPr="004A48E6" w:rsidRDefault="00E6150D" w:rsidP="00646AD7">
      <w:pPr>
        <w:spacing w:before="240" w:after="240"/>
        <w:rPr>
          <w:rFonts w:ascii="Arial" w:hAnsi="Arial" w:cs="Arial"/>
          <w:i/>
          <w:sz w:val="18"/>
          <w:szCs w:val="18"/>
        </w:rPr>
      </w:pPr>
      <w:r w:rsidRPr="00736843">
        <w:rPr>
          <w:rFonts w:ascii="Arial" w:hAnsi="Arial" w:cs="Arial"/>
          <w:i/>
          <w:sz w:val="18"/>
          <w:szCs w:val="18"/>
          <w:highlight w:val="green"/>
        </w:rPr>
        <w:t>V případě potřeby doplňte další řádky.</w:t>
      </w:r>
    </w:p>
    <w:p w:rsidR="00A40605" w:rsidRPr="004A48E6" w:rsidRDefault="00D81262" w:rsidP="00A40605">
      <w:pPr>
        <w:pStyle w:val="Standard"/>
        <w:spacing w:after="120"/>
        <w:rPr>
          <w:rFonts w:ascii="Arial" w:hAnsi="Arial" w:cs="Arial"/>
          <w:sz w:val="22"/>
          <w:szCs w:val="22"/>
        </w:rPr>
      </w:pPr>
      <w:r w:rsidRPr="004A48E6">
        <w:rPr>
          <w:rFonts w:ascii="Arial" w:hAnsi="Arial" w:cs="Arial"/>
          <w:b/>
          <w:i/>
          <w:sz w:val="22"/>
          <w:szCs w:val="22"/>
        </w:rPr>
        <w:t>V</w:t>
      </w:r>
      <w:r w:rsidR="00A40605" w:rsidRPr="004A48E6">
        <w:rPr>
          <w:rFonts w:ascii="Arial" w:hAnsi="Arial" w:cs="Arial"/>
          <w:b/>
          <w:i/>
          <w:sz w:val="22"/>
          <w:szCs w:val="22"/>
        </w:rPr>
        <w:t>zdělání a odborn</w:t>
      </w:r>
      <w:r w:rsidRPr="004A48E6">
        <w:rPr>
          <w:rFonts w:ascii="Arial" w:hAnsi="Arial" w:cs="Arial"/>
          <w:b/>
          <w:i/>
          <w:sz w:val="22"/>
          <w:szCs w:val="22"/>
        </w:rPr>
        <w:t xml:space="preserve">á </w:t>
      </w:r>
      <w:r w:rsidR="00A40605" w:rsidRPr="004A48E6">
        <w:rPr>
          <w:rFonts w:ascii="Arial" w:hAnsi="Arial" w:cs="Arial"/>
          <w:b/>
          <w:i/>
          <w:sz w:val="22"/>
          <w:szCs w:val="22"/>
        </w:rPr>
        <w:t>kvalifikac</w:t>
      </w:r>
      <w:r w:rsidRPr="004A48E6">
        <w:rPr>
          <w:rFonts w:ascii="Arial" w:hAnsi="Arial" w:cs="Arial"/>
          <w:b/>
          <w:i/>
          <w:sz w:val="22"/>
          <w:szCs w:val="22"/>
        </w:rPr>
        <w:t>e členů realizačního týmu</w:t>
      </w:r>
    </w:p>
    <w:p w:rsidR="00A40605" w:rsidRPr="004A48E6" w:rsidRDefault="00A40605" w:rsidP="009071F6">
      <w:pPr>
        <w:tabs>
          <w:tab w:val="left" w:pos="851"/>
        </w:tabs>
        <w:spacing w:after="240"/>
        <w:rPr>
          <w:rFonts w:ascii="Arial" w:hAnsi="Arial" w:cs="Arial"/>
          <w:sz w:val="22"/>
          <w:szCs w:val="22"/>
        </w:rPr>
      </w:pPr>
      <w:r w:rsidRPr="004A48E6">
        <w:rPr>
          <w:rFonts w:ascii="Arial" w:hAnsi="Arial" w:cs="Arial"/>
          <w:sz w:val="22"/>
          <w:szCs w:val="22"/>
        </w:rPr>
        <w:t>(k čl. 4.3.</w:t>
      </w:r>
      <w:r w:rsidR="009071F6" w:rsidRPr="004A48E6">
        <w:rPr>
          <w:rFonts w:ascii="Arial" w:hAnsi="Arial" w:cs="Arial"/>
          <w:sz w:val="22"/>
          <w:szCs w:val="22"/>
        </w:rPr>
        <w:t>2</w:t>
      </w:r>
      <w:r w:rsidRPr="004A48E6">
        <w:rPr>
          <w:rFonts w:ascii="Arial" w:hAnsi="Arial" w:cs="Arial"/>
          <w:sz w:val="22"/>
          <w:szCs w:val="22"/>
        </w:rPr>
        <w:t xml:space="preserve"> zadávací dokumentace)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1"/>
        <w:gridCol w:w="2410"/>
        <w:gridCol w:w="2126"/>
        <w:gridCol w:w="2268"/>
      </w:tblGrid>
      <w:tr w:rsidR="00A40605" w:rsidRPr="004A48E6" w:rsidTr="008E3761">
        <w:trPr>
          <w:trHeight w:val="454"/>
        </w:trPr>
        <w:tc>
          <w:tcPr>
            <w:tcW w:w="426" w:type="dxa"/>
          </w:tcPr>
          <w:p w:rsidR="00A40605" w:rsidRPr="004A48E6" w:rsidRDefault="00A40605" w:rsidP="004431A2">
            <w:pPr>
              <w:spacing w:before="60" w:after="60"/>
              <w:jc w:val="left"/>
              <w:rPr>
                <w:rFonts w:ascii="Arial" w:hAnsi="Arial" w:cs="Arial"/>
                <w:b/>
              </w:rPr>
            </w:pPr>
          </w:p>
        </w:tc>
        <w:tc>
          <w:tcPr>
            <w:tcW w:w="2551" w:type="dxa"/>
            <w:shd w:val="clear" w:color="auto" w:fill="auto"/>
            <w:vAlign w:val="center"/>
          </w:tcPr>
          <w:p w:rsidR="00A40605" w:rsidRPr="004A48E6" w:rsidRDefault="00A40605" w:rsidP="004431A2">
            <w:pPr>
              <w:spacing w:before="60" w:after="60"/>
              <w:jc w:val="left"/>
              <w:rPr>
                <w:rFonts w:ascii="Arial" w:hAnsi="Arial" w:cs="Arial"/>
                <w:b/>
              </w:rPr>
            </w:pPr>
            <w:r w:rsidRPr="004A48E6">
              <w:rPr>
                <w:rFonts w:ascii="Arial" w:hAnsi="Arial" w:cs="Arial"/>
                <w:b/>
              </w:rPr>
              <w:t xml:space="preserve">Příjmení, Jméno, </w:t>
            </w:r>
            <w:r w:rsidR="008C6C16" w:rsidRPr="004A48E6">
              <w:rPr>
                <w:rFonts w:ascii="Arial" w:hAnsi="Arial" w:cs="Arial"/>
                <w:b/>
              </w:rPr>
              <w:t>t</w:t>
            </w:r>
            <w:r w:rsidRPr="004A48E6">
              <w:rPr>
                <w:rFonts w:ascii="Arial" w:hAnsi="Arial" w:cs="Arial"/>
                <w:b/>
              </w:rPr>
              <w:t>itul</w:t>
            </w:r>
          </w:p>
        </w:tc>
        <w:tc>
          <w:tcPr>
            <w:tcW w:w="2410" w:type="dxa"/>
            <w:shd w:val="clear" w:color="auto" w:fill="auto"/>
            <w:vAlign w:val="center"/>
          </w:tcPr>
          <w:p w:rsidR="00A40605" w:rsidRPr="004A48E6" w:rsidRDefault="00A40605" w:rsidP="0065764B">
            <w:pPr>
              <w:spacing w:before="60" w:after="60"/>
              <w:jc w:val="left"/>
              <w:rPr>
                <w:rFonts w:ascii="Arial" w:hAnsi="Arial" w:cs="Arial"/>
                <w:b/>
              </w:rPr>
            </w:pPr>
            <w:r w:rsidRPr="004A48E6">
              <w:rPr>
                <w:rFonts w:ascii="Arial" w:hAnsi="Arial" w:cs="Arial"/>
                <w:b/>
              </w:rPr>
              <w:t>Název vysoké školy a</w:t>
            </w:r>
            <w:r w:rsidR="0065764B" w:rsidRPr="004A48E6">
              <w:rPr>
                <w:rFonts w:ascii="Arial" w:hAnsi="Arial" w:cs="Arial"/>
                <w:b/>
              </w:rPr>
              <w:t> </w:t>
            </w:r>
            <w:r w:rsidRPr="004A48E6">
              <w:rPr>
                <w:rFonts w:ascii="Arial" w:hAnsi="Arial" w:cs="Arial"/>
                <w:b/>
              </w:rPr>
              <w:t>studijního programu</w:t>
            </w:r>
            <w:r w:rsidR="0065764B" w:rsidRPr="004A48E6">
              <w:rPr>
                <w:rFonts w:ascii="Arial" w:hAnsi="Arial" w:cs="Arial"/>
                <w:b/>
              </w:rPr>
              <w:t xml:space="preserve"> (oboru studia), stupeň dosaženého vzdělání</w:t>
            </w:r>
          </w:p>
        </w:tc>
        <w:tc>
          <w:tcPr>
            <w:tcW w:w="2126" w:type="dxa"/>
            <w:shd w:val="clear" w:color="auto" w:fill="auto"/>
            <w:vAlign w:val="center"/>
          </w:tcPr>
          <w:p w:rsidR="00A40605" w:rsidRPr="004A48E6" w:rsidRDefault="00A40605" w:rsidP="003C4BA2">
            <w:pPr>
              <w:spacing w:before="60" w:after="60"/>
              <w:jc w:val="left"/>
              <w:rPr>
                <w:rFonts w:ascii="Arial" w:hAnsi="Arial" w:cs="Arial"/>
                <w:b/>
              </w:rPr>
            </w:pPr>
            <w:r w:rsidRPr="004A48E6">
              <w:rPr>
                <w:rFonts w:ascii="Arial" w:hAnsi="Arial" w:cs="Arial"/>
                <w:b/>
              </w:rPr>
              <w:t xml:space="preserve">Subjekt, </w:t>
            </w:r>
            <w:r w:rsidR="003C4BA2" w:rsidRPr="004A48E6">
              <w:rPr>
                <w:rFonts w:ascii="Arial" w:hAnsi="Arial" w:cs="Arial"/>
                <w:b/>
              </w:rPr>
              <w:t>u kterého byla</w:t>
            </w:r>
            <w:r w:rsidRPr="004A48E6">
              <w:rPr>
                <w:rFonts w:ascii="Arial" w:hAnsi="Arial" w:cs="Arial"/>
                <w:b/>
              </w:rPr>
              <w:t xml:space="preserve"> </w:t>
            </w:r>
            <w:r w:rsidR="003C4BA2" w:rsidRPr="004A48E6">
              <w:rPr>
                <w:rFonts w:ascii="Arial" w:hAnsi="Arial" w:cs="Arial"/>
                <w:b/>
              </w:rPr>
              <w:t>realizována praxe</w:t>
            </w:r>
          </w:p>
        </w:tc>
        <w:tc>
          <w:tcPr>
            <w:tcW w:w="2268" w:type="dxa"/>
            <w:vAlign w:val="center"/>
          </w:tcPr>
          <w:p w:rsidR="00A40605" w:rsidRPr="004A48E6" w:rsidRDefault="008C6C16" w:rsidP="008C6C16">
            <w:pPr>
              <w:spacing w:before="60" w:after="60"/>
              <w:jc w:val="left"/>
              <w:rPr>
                <w:rFonts w:ascii="Arial" w:hAnsi="Arial" w:cs="Arial"/>
                <w:b/>
              </w:rPr>
            </w:pPr>
            <w:r w:rsidRPr="004A48E6">
              <w:rPr>
                <w:rFonts w:ascii="Arial" w:hAnsi="Arial" w:cs="Arial"/>
                <w:b/>
              </w:rPr>
              <w:t>Relevantní praxe (o</w:t>
            </w:r>
            <w:r w:rsidR="008E3761" w:rsidRPr="004A48E6">
              <w:rPr>
                <w:rFonts w:ascii="Arial" w:hAnsi="Arial" w:cs="Arial"/>
                <w:b/>
              </w:rPr>
              <w:t>bsah činnosti</w:t>
            </w:r>
            <w:r w:rsidRPr="004A48E6">
              <w:rPr>
                <w:rFonts w:ascii="Arial" w:hAnsi="Arial" w:cs="Arial"/>
                <w:b/>
              </w:rPr>
              <w:t>)</w:t>
            </w:r>
            <w:r w:rsidR="008E3761" w:rsidRPr="004A48E6">
              <w:rPr>
                <w:rFonts w:ascii="Arial" w:hAnsi="Arial" w:cs="Arial"/>
                <w:b/>
              </w:rPr>
              <w:t xml:space="preserve"> </w:t>
            </w:r>
            <w:r w:rsidRPr="004A48E6">
              <w:rPr>
                <w:rFonts w:ascii="Arial" w:hAnsi="Arial" w:cs="Arial"/>
                <w:b/>
              </w:rPr>
              <w:t xml:space="preserve">  </w:t>
            </w:r>
            <w:r w:rsidR="008E3761" w:rsidRPr="004A48E6">
              <w:rPr>
                <w:rFonts w:ascii="Arial" w:hAnsi="Arial" w:cs="Arial"/>
                <w:b/>
              </w:rPr>
              <w:t>a</w:t>
            </w:r>
            <w:r w:rsidR="0065764B" w:rsidRPr="004A48E6">
              <w:rPr>
                <w:rFonts w:ascii="Arial" w:hAnsi="Arial" w:cs="Arial"/>
                <w:b/>
              </w:rPr>
              <w:t> </w:t>
            </w:r>
            <w:r w:rsidR="008E3761" w:rsidRPr="004A48E6">
              <w:rPr>
                <w:rFonts w:ascii="Arial" w:hAnsi="Arial" w:cs="Arial"/>
                <w:b/>
              </w:rPr>
              <w:t>d</w:t>
            </w:r>
            <w:r w:rsidR="003C4BA2" w:rsidRPr="004A48E6">
              <w:rPr>
                <w:rFonts w:ascii="Arial" w:hAnsi="Arial" w:cs="Arial"/>
                <w:b/>
              </w:rPr>
              <w:t>élka praxe</w:t>
            </w:r>
            <w:r w:rsidR="0065764B" w:rsidRPr="004A48E6">
              <w:rPr>
                <w:rFonts w:ascii="Arial" w:hAnsi="Arial" w:cs="Arial"/>
                <w:b/>
              </w:rPr>
              <w:t xml:space="preserve"> v měsících</w:t>
            </w:r>
          </w:p>
        </w:tc>
      </w:tr>
      <w:tr w:rsidR="00A40605" w:rsidRPr="004A48E6" w:rsidTr="008E3761">
        <w:trPr>
          <w:trHeight w:val="454"/>
        </w:trPr>
        <w:tc>
          <w:tcPr>
            <w:tcW w:w="426" w:type="dxa"/>
            <w:vAlign w:val="center"/>
          </w:tcPr>
          <w:p w:rsidR="00A40605" w:rsidRPr="004A48E6" w:rsidRDefault="00A40605" w:rsidP="004431A2">
            <w:pPr>
              <w:spacing w:before="60" w:after="60"/>
              <w:jc w:val="left"/>
              <w:rPr>
                <w:rFonts w:ascii="Arial" w:hAnsi="Arial" w:cs="Arial"/>
              </w:rPr>
            </w:pPr>
            <w:r w:rsidRPr="004A48E6">
              <w:rPr>
                <w:rFonts w:ascii="Arial" w:hAnsi="Arial" w:cs="Arial"/>
              </w:rPr>
              <w:t>1.</w:t>
            </w:r>
          </w:p>
        </w:tc>
        <w:tc>
          <w:tcPr>
            <w:tcW w:w="2551" w:type="dxa"/>
            <w:shd w:val="clear" w:color="auto" w:fill="auto"/>
            <w:vAlign w:val="center"/>
          </w:tcPr>
          <w:p w:rsidR="00A40605" w:rsidRPr="004A48E6" w:rsidRDefault="00A40605" w:rsidP="004431A2">
            <w:pPr>
              <w:spacing w:before="60" w:after="60"/>
              <w:jc w:val="left"/>
              <w:rPr>
                <w:rFonts w:ascii="Arial" w:hAnsi="Arial" w:cs="Arial"/>
              </w:rPr>
            </w:pPr>
          </w:p>
        </w:tc>
        <w:tc>
          <w:tcPr>
            <w:tcW w:w="2410" w:type="dxa"/>
            <w:shd w:val="clear" w:color="auto" w:fill="auto"/>
            <w:vAlign w:val="center"/>
          </w:tcPr>
          <w:p w:rsidR="00A40605" w:rsidRPr="004A48E6" w:rsidRDefault="00A40605" w:rsidP="004431A2">
            <w:pPr>
              <w:spacing w:before="60" w:after="60"/>
              <w:jc w:val="left"/>
              <w:rPr>
                <w:rFonts w:ascii="Arial" w:hAnsi="Arial" w:cs="Arial"/>
              </w:rPr>
            </w:pPr>
          </w:p>
        </w:tc>
        <w:tc>
          <w:tcPr>
            <w:tcW w:w="2126" w:type="dxa"/>
            <w:shd w:val="clear" w:color="auto" w:fill="auto"/>
            <w:vAlign w:val="center"/>
          </w:tcPr>
          <w:p w:rsidR="00A40605" w:rsidRPr="004A48E6" w:rsidRDefault="00A40605" w:rsidP="004431A2">
            <w:pPr>
              <w:spacing w:before="60" w:after="60"/>
              <w:jc w:val="left"/>
              <w:rPr>
                <w:rFonts w:ascii="Arial" w:hAnsi="Arial" w:cs="Arial"/>
              </w:rPr>
            </w:pPr>
          </w:p>
        </w:tc>
        <w:tc>
          <w:tcPr>
            <w:tcW w:w="2268" w:type="dxa"/>
          </w:tcPr>
          <w:p w:rsidR="00A40605" w:rsidRPr="004A48E6" w:rsidRDefault="00A40605" w:rsidP="004431A2">
            <w:pPr>
              <w:spacing w:before="60" w:after="60"/>
              <w:jc w:val="left"/>
              <w:rPr>
                <w:rFonts w:ascii="Arial" w:hAnsi="Arial" w:cs="Arial"/>
              </w:rPr>
            </w:pPr>
          </w:p>
        </w:tc>
      </w:tr>
      <w:tr w:rsidR="00A40605" w:rsidRPr="004A48E6" w:rsidTr="008E3761">
        <w:trPr>
          <w:trHeight w:val="454"/>
        </w:trPr>
        <w:tc>
          <w:tcPr>
            <w:tcW w:w="426" w:type="dxa"/>
            <w:vAlign w:val="center"/>
          </w:tcPr>
          <w:p w:rsidR="00A40605" w:rsidRPr="004A48E6" w:rsidRDefault="00A40605" w:rsidP="004431A2">
            <w:pPr>
              <w:spacing w:before="60" w:after="60"/>
              <w:jc w:val="left"/>
              <w:rPr>
                <w:rFonts w:ascii="Arial" w:hAnsi="Arial" w:cs="Arial"/>
              </w:rPr>
            </w:pPr>
            <w:r w:rsidRPr="004A48E6">
              <w:rPr>
                <w:rFonts w:ascii="Arial" w:hAnsi="Arial" w:cs="Arial"/>
              </w:rPr>
              <w:t>2.</w:t>
            </w:r>
          </w:p>
        </w:tc>
        <w:tc>
          <w:tcPr>
            <w:tcW w:w="2551" w:type="dxa"/>
            <w:shd w:val="clear" w:color="auto" w:fill="auto"/>
            <w:vAlign w:val="center"/>
          </w:tcPr>
          <w:p w:rsidR="00A40605" w:rsidRPr="004A48E6" w:rsidRDefault="00A40605" w:rsidP="004431A2">
            <w:pPr>
              <w:spacing w:before="60" w:after="60"/>
              <w:jc w:val="left"/>
              <w:rPr>
                <w:rFonts w:ascii="Arial" w:hAnsi="Arial" w:cs="Arial"/>
              </w:rPr>
            </w:pPr>
          </w:p>
        </w:tc>
        <w:tc>
          <w:tcPr>
            <w:tcW w:w="2410" w:type="dxa"/>
            <w:shd w:val="clear" w:color="auto" w:fill="auto"/>
            <w:vAlign w:val="center"/>
          </w:tcPr>
          <w:p w:rsidR="00A40605" w:rsidRPr="004A48E6" w:rsidRDefault="00A40605" w:rsidP="004431A2">
            <w:pPr>
              <w:spacing w:before="60" w:after="60"/>
              <w:jc w:val="left"/>
              <w:rPr>
                <w:rFonts w:ascii="Arial" w:hAnsi="Arial" w:cs="Arial"/>
              </w:rPr>
            </w:pPr>
          </w:p>
        </w:tc>
        <w:tc>
          <w:tcPr>
            <w:tcW w:w="2126" w:type="dxa"/>
            <w:shd w:val="clear" w:color="auto" w:fill="auto"/>
            <w:vAlign w:val="center"/>
          </w:tcPr>
          <w:p w:rsidR="00A40605" w:rsidRPr="004A48E6" w:rsidRDefault="00A40605" w:rsidP="004431A2">
            <w:pPr>
              <w:spacing w:before="60" w:after="60"/>
              <w:jc w:val="left"/>
              <w:rPr>
                <w:rFonts w:ascii="Arial" w:hAnsi="Arial" w:cs="Arial"/>
              </w:rPr>
            </w:pPr>
          </w:p>
        </w:tc>
        <w:tc>
          <w:tcPr>
            <w:tcW w:w="2268" w:type="dxa"/>
          </w:tcPr>
          <w:p w:rsidR="00A40605" w:rsidRPr="004A48E6" w:rsidRDefault="00A40605" w:rsidP="004431A2">
            <w:pPr>
              <w:spacing w:before="60" w:after="60"/>
              <w:jc w:val="left"/>
              <w:rPr>
                <w:rFonts w:ascii="Arial" w:hAnsi="Arial" w:cs="Arial"/>
              </w:rPr>
            </w:pPr>
          </w:p>
        </w:tc>
      </w:tr>
    </w:tbl>
    <w:p w:rsidR="00F94ED9" w:rsidRPr="004A48E6" w:rsidRDefault="00F94ED9" w:rsidP="00F94ED9">
      <w:pPr>
        <w:spacing w:before="240" w:after="240"/>
        <w:rPr>
          <w:rFonts w:ascii="Arial" w:hAnsi="Arial" w:cs="Arial"/>
          <w:i/>
          <w:sz w:val="18"/>
          <w:szCs w:val="18"/>
        </w:rPr>
      </w:pPr>
      <w:r w:rsidRPr="00736843">
        <w:rPr>
          <w:rFonts w:ascii="Arial" w:hAnsi="Arial" w:cs="Arial"/>
          <w:i/>
          <w:sz w:val="18"/>
          <w:szCs w:val="18"/>
          <w:highlight w:val="green"/>
        </w:rPr>
        <w:t>V případě potřeby doplňte další řádky.</w:t>
      </w:r>
    </w:p>
    <w:p w:rsidR="00707B10" w:rsidRPr="00736843" w:rsidRDefault="00707B10" w:rsidP="003C4BA2">
      <w:pPr>
        <w:spacing w:before="240" w:after="240"/>
        <w:rPr>
          <w:rFonts w:ascii="Arial" w:hAnsi="Arial" w:cs="Arial"/>
          <w:sz w:val="22"/>
          <w:szCs w:val="22"/>
        </w:rPr>
      </w:pPr>
      <w:r w:rsidRPr="00736843">
        <w:rPr>
          <w:rFonts w:ascii="Arial" w:hAnsi="Arial" w:cs="Arial"/>
          <w:sz w:val="22"/>
          <w:szCs w:val="22"/>
        </w:rPr>
        <w:lastRenderedPageBreak/>
        <w:t xml:space="preserve">Dodavatel prohlašuje, že členové týmu uvedení v nabídce dodavatele se budou aktivně podílet na plnění této veřejné zakázky. Dodavatel bere na vědomí, že v případě potřeby změny člena týmu oproti osobám uvedeným v nabídce </w:t>
      </w:r>
      <w:r w:rsidR="00EB3C16" w:rsidRPr="00736843">
        <w:rPr>
          <w:rFonts w:ascii="Arial" w:hAnsi="Arial" w:cs="Arial"/>
          <w:sz w:val="22"/>
          <w:szCs w:val="22"/>
        </w:rPr>
        <w:t>dodavatele bude</w:t>
      </w:r>
      <w:r w:rsidRPr="00736843">
        <w:rPr>
          <w:rFonts w:ascii="Arial" w:hAnsi="Arial" w:cs="Arial"/>
          <w:sz w:val="22"/>
          <w:szCs w:val="22"/>
        </w:rPr>
        <w:t xml:space="preserve"> tato možná pouze se souhlasem zadavatele. Zadavatel tento souhlas neudělí v případě, že by po takové změně tým kumulativně nesplňoval veškeré uved</w:t>
      </w:r>
      <w:r w:rsidR="00EB3C16" w:rsidRPr="00736843">
        <w:rPr>
          <w:rFonts w:ascii="Arial" w:hAnsi="Arial" w:cs="Arial"/>
          <w:sz w:val="22"/>
          <w:szCs w:val="22"/>
        </w:rPr>
        <w:t>ené požadavky zadavatele na tým</w:t>
      </w:r>
      <w:r w:rsidRPr="00736843">
        <w:rPr>
          <w:rFonts w:ascii="Arial" w:hAnsi="Arial" w:cs="Arial"/>
          <w:sz w:val="22"/>
          <w:szCs w:val="22"/>
        </w:rPr>
        <w:t>.</w:t>
      </w:r>
    </w:p>
    <w:p w:rsidR="00A40605" w:rsidRPr="004A48E6" w:rsidRDefault="00A40605" w:rsidP="00646AD7">
      <w:pPr>
        <w:spacing w:before="240" w:after="240"/>
        <w:rPr>
          <w:rFonts w:ascii="Arial" w:hAnsi="Arial" w:cs="Arial"/>
          <w:i/>
          <w:sz w:val="18"/>
          <w:szCs w:val="18"/>
        </w:rPr>
      </w:pPr>
    </w:p>
    <w:p w:rsidR="00314C12" w:rsidRPr="004A48E6" w:rsidRDefault="00314C12" w:rsidP="00E50432">
      <w:pPr>
        <w:pStyle w:val="Standard"/>
        <w:spacing w:before="360" w:after="120"/>
        <w:rPr>
          <w:rFonts w:ascii="Arial" w:hAnsi="Arial" w:cs="Arial"/>
          <w:sz w:val="22"/>
          <w:szCs w:val="22"/>
        </w:rPr>
      </w:pPr>
      <w:r w:rsidRPr="004A48E6">
        <w:rPr>
          <w:rFonts w:ascii="Arial" w:hAnsi="Arial" w:cs="Arial"/>
          <w:sz w:val="22"/>
          <w:szCs w:val="22"/>
        </w:rPr>
        <w:t>V(e) …………………….. dne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37"/>
      </w:tblGrid>
      <w:tr w:rsidR="00314C12" w:rsidRPr="004A48E6" w:rsidTr="00E50432">
        <w:trPr>
          <w:trHeight w:val="454"/>
        </w:trPr>
        <w:tc>
          <w:tcPr>
            <w:tcW w:w="9781" w:type="dxa"/>
            <w:gridSpan w:val="2"/>
            <w:vAlign w:val="center"/>
          </w:tcPr>
          <w:p w:rsidR="00314C12" w:rsidRPr="004A48E6" w:rsidRDefault="00314C12" w:rsidP="00E50432">
            <w:pPr>
              <w:pStyle w:val="Standard"/>
              <w:spacing w:before="60" w:after="60"/>
              <w:rPr>
                <w:rFonts w:ascii="Arial" w:hAnsi="Arial" w:cs="Arial"/>
                <w:b/>
                <w:sz w:val="22"/>
                <w:szCs w:val="22"/>
              </w:rPr>
            </w:pPr>
            <w:r w:rsidRPr="004A48E6">
              <w:rPr>
                <w:rFonts w:ascii="Arial" w:hAnsi="Arial" w:cs="Arial"/>
                <w:b/>
                <w:sz w:val="22"/>
                <w:szCs w:val="22"/>
              </w:rPr>
              <w:t xml:space="preserve">Podpis </w:t>
            </w:r>
            <w:r w:rsidR="006D5813" w:rsidRPr="004A48E6">
              <w:rPr>
                <w:rFonts w:ascii="Arial" w:hAnsi="Arial" w:cs="Arial"/>
                <w:b/>
                <w:sz w:val="22"/>
                <w:szCs w:val="22"/>
              </w:rPr>
              <w:t>dodavatel</w:t>
            </w:r>
            <w:r w:rsidR="00DA47AF" w:rsidRPr="004A48E6">
              <w:rPr>
                <w:rFonts w:ascii="Arial" w:hAnsi="Arial" w:cs="Arial"/>
                <w:b/>
                <w:sz w:val="22"/>
                <w:szCs w:val="22"/>
              </w:rPr>
              <w:t>e</w:t>
            </w:r>
            <w:r w:rsidRPr="004A48E6">
              <w:rPr>
                <w:rFonts w:ascii="Arial" w:hAnsi="Arial" w:cs="Arial"/>
                <w:b/>
                <w:sz w:val="22"/>
                <w:szCs w:val="22"/>
              </w:rPr>
              <w:t xml:space="preserve"> nebo osoby oprávněné jednat jménem nebo za </w:t>
            </w:r>
            <w:r w:rsidR="006D5813" w:rsidRPr="004A48E6">
              <w:rPr>
                <w:rFonts w:ascii="Arial" w:hAnsi="Arial" w:cs="Arial"/>
                <w:b/>
                <w:sz w:val="22"/>
                <w:szCs w:val="22"/>
              </w:rPr>
              <w:t>dodavatel</w:t>
            </w:r>
            <w:r w:rsidR="00DA47AF" w:rsidRPr="004A48E6">
              <w:rPr>
                <w:rFonts w:ascii="Arial" w:hAnsi="Arial" w:cs="Arial"/>
                <w:b/>
                <w:sz w:val="22"/>
                <w:szCs w:val="22"/>
              </w:rPr>
              <w:t>e</w:t>
            </w:r>
          </w:p>
        </w:tc>
      </w:tr>
      <w:tr w:rsidR="00314C12" w:rsidRPr="004A48E6" w:rsidTr="00E50432">
        <w:trPr>
          <w:trHeight w:val="454"/>
        </w:trPr>
        <w:tc>
          <w:tcPr>
            <w:tcW w:w="3544" w:type="dxa"/>
            <w:vAlign w:val="center"/>
          </w:tcPr>
          <w:p w:rsidR="00314C12" w:rsidRPr="004A48E6" w:rsidRDefault="00314C12" w:rsidP="00E50432">
            <w:pPr>
              <w:pStyle w:val="Standard"/>
              <w:spacing w:before="60" w:after="60"/>
              <w:rPr>
                <w:rFonts w:ascii="Arial" w:hAnsi="Arial" w:cs="Arial"/>
                <w:sz w:val="22"/>
                <w:szCs w:val="22"/>
              </w:rPr>
            </w:pPr>
            <w:r w:rsidRPr="004A48E6">
              <w:rPr>
                <w:rFonts w:ascii="Arial" w:hAnsi="Arial" w:cs="Arial"/>
                <w:sz w:val="22"/>
                <w:szCs w:val="22"/>
              </w:rPr>
              <w:t>Obchodní firma nebo název nebo jméno a příjmení:</w:t>
            </w:r>
          </w:p>
        </w:tc>
        <w:tc>
          <w:tcPr>
            <w:tcW w:w="6237" w:type="dxa"/>
            <w:vAlign w:val="center"/>
          </w:tcPr>
          <w:p w:rsidR="00314C12" w:rsidRPr="004A48E6" w:rsidRDefault="00314C12" w:rsidP="00E50432">
            <w:pPr>
              <w:pStyle w:val="Standard"/>
              <w:spacing w:before="60" w:after="60"/>
              <w:rPr>
                <w:rFonts w:ascii="Arial" w:hAnsi="Arial" w:cs="Arial"/>
                <w:sz w:val="22"/>
                <w:szCs w:val="22"/>
              </w:rPr>
            </w:pPr>
          </w:p>
        </w:tc>
      </w:tr>
      <w:tr w:rsidR="00314C12" w:rsidRPr="004A48E6" w:rsidTr="00E50432">
        <w:trPr>
          <w:trHeight w:val="454"/>
        </w:trPr>
        <w:tc>
          <w:tcPr>
            <w:tcW w:w="3544" w:type="dxa"/>
            <w:vAlign w:val="center"/>
          </w:tcPr>
          <w:p w:rsidR="00314C12" w:rsidRPr="004A48E6" w:rsidRDefault="00314C12" w:rsidP="00E50432">
            <w:pPr>
              <w:pStyle w:val="Standard"/>
              <w:spacing w:before="60" w:after="60"/>
              <w:rPr>
                <w:rFonts w:ascii="Arial" w:hAnsi="Arial" w:cs="Arial"/>
                <w:sz w:val="22"/>
                <w:szCs w:val="22"/>
              </w:rPr>
            </w:pPr>
            <w:r w:rsidRPr="004A48E6">
              <w:rPr>
                <w:rFonts w:ascii="Arial" w:hAnsi="Arial" w:cs="Arial"/>
                <w:sz w:val="22"/>
                <w:szCs w:val="22"/>
              </w:rPr>
              <w:t>Titul, jméno, příjmení, funkce:</w:t>
            </w:r>
          </w:p>
        </w:tc>
        <w:tc>
          <w:tcPr>
            <w:tcW w:w="6237" w:type="dxa"/>
            <w:vAlign w:val="center"/>
          </w:tcPr>
          <w:p w:rsidR="00314C12" w:rsidRPr="004A48E6" w:rsidRDefault="00314C12" w:rsidP="00E50432">
            <w:pPr>
              <w:pStyle w:val="Standard"/>
              <w:spacing w:before="60" w:after="60"/>
              <w:rPr>
                <w:rFonts w:ascii="Arial" w:hAnsi="Arial" w:cs="Arial"/>
                <w:sz w:val="22"/>
                <w:szCs w:val="22"/>
              </w:rPr>
            </w:pPr>
          </w:p>
        </w:tc>
      </w:tr>
      <w:tr w:rsidR="00314C12" w:rsidRPr="004A48E6" w:rsidTr="00E50432">
        <w:trPr>
          <w:trHeight w:val="454"/>
        </w:trPr>
        <w:tc>
          <w:tcPr>
            <w:tcW w:w="3544" w:type="dxa"/>
            <w:vAlign w:val="center"/>
          </w:tcPr>
          <w:p w:rsidR="00314C12" w:rsidRPr="004A48E6" w:rsidRDefault="00314C12" w:rsidP="00E50432">
            <w:pPr>
              <w:pStyle w:val="Standard"/>
              <w:spacing w:before="60" w:after="60"/>
              <w:rPr>
                <w:rFonts w:ascii="Arial" w:hAnsi="Arial" w:cs="Arial"/>
                <w:sz w:val="22"/>
                <w:szCs w:val="22"/>
              </w:rPr>
            </w:pPr>
            <w:r w:rsidRPr="004A48E6">
              <w:rPr>
                <w:rFonts w:ascii="Arial" w:hAnsi="Arial" w:cs="Arial"/>
                <w:sz w:val="22"/>
                <w:szCs w:val="22"/>
              </w:rPr>
              <w:t>Podpis:</w:t>
            </w:r>
          </w:p>
        </w:tc>
        <w:tc>
          <w:tcPr>
            <w:tcW w:w="6237" w:type="dxa"/>
            <w:vAlign w:val="center"/>
          </w:tcPr>
          <w:p w:rsidR="00314C12" w:rsidRPr="004A48E6" w:rsidRDefault="00314C12" w:rsidP="00E50432">
            <w:pPr>
              <w:pStyle w:val="Standard"/>
              <w:spacing w:before="60" w:after="60"/>
              <w:rPr>
                <w:rFonts w:ascii="Arial" w:hAnsi="Arial" w:cs="Arial"/>
                <w:sz w:val="22"/>
                <w:szCs w:val="22"/>
              </w:rPr>
            </w:pPr>
          </w:p>
        </w:tc>
      </w:tr>
    </w:tbl>
    <w:p w:rsidR="00314C12" w:rsidRPr="004A48E6" w:rsidRDefault="00314C12" w:rsidP="00646AD7">
      <w:pPr>
        <w:spacing w:after="240"/>
        <w:rPr>
          <w:rFonts w:ascii="Arial" w:hAnsi="Arial" w:cs="Arial"/>
          <w:bCs/>
          <w:kern w:val="16"/>
          <w:sz w:val="22"/>
          <w:szCs w:val="22"/>
        </w:rPr>
        <w:sectPr w:rsidR="00314C12" w:rsidRPr="004A48E6" w:rsidSect="001B315A">
          <w:headerReference w:type="default" r:id="rId19"/>
          <w:pgSz w:w="11906" w:h="16838"/>
          <w:pgMar w:top="1021" w:right="1134" w:bottom="1134" w:left="1134" w:header="709" w:footer="425" w:gutter="0"/>
          <w:cols w:space="708"/>
          <w:docGrid w:linePitch="272"/>
        </w:sectPr>
      </w:pPr>
    </w:p>
    <w:p w:rsidR="003856D9" w:rsidRPr="004A48E6" w:rsidRDefault="00541A9F" w:rsidP="00541A9F">
      <w:pPr>
        <w:spacing w:before="240" w:after="240"/>
        <w:jc w:val="right"/>
        <w:rPr>
          <w:rFonts w:ascii="Arial" w:hAnsi="Arial" w:cs="Arial"/>
        </w:rPr>
      </w:pPr>
      <w:r w:rsidRPr="004A48E6">
        <w:rPr>
          <w:rFonts w:ascii="Arial" w:hAnsi="Arial" w:cs="Arial"/>
        </w:rPr>
        <w:lastRenderedPageBreak/>
        <w:t>evid. č.: ……………</w:t>
      </w:r>
    </w:p>
    <w:p w:rsidR="007D1285" w:rsidRPr="004A48E6" w:rsidRDefault="00BA3428" w:rsidP="007D1285">
      <w:pPr>
        <w:pStyle w:val="Nadpis1"/>
        <w:spacing w:before="240"/>
      </w:pPr>
      <w:r w:rsidRPr="004A48E6">
        <w:t xml:space="preserve">Smlouva o zpracování </w:t>
      </w:r>
      <w:r w:rsidR="0008182C" w:rsidRPr="004A48E6">
        <w:t xml:space="preserve">Analýzy </w:t>
      </w:r>
    </w:p>
    <w:p w:rsidR="007D1285" w:rsidRPr="004A48E6" w:rsidRDefault="0008182C" w:rsidP="007D1285">
      <w:pPr>
        <w:pStyle w:val="Nadpis1"/>
        <w:spacing w:after="120"/>
      </w:pPr>
      <w:r w:rsidRPr="004A48E6">
        <w:t>mezinárodního a národního legislativního rámce protidrogové politiky a</w:t>
      </w:r>
      <w:r w:rsidR="007D1285" w:rsidRPr="004A48E6">
        <w:t> </w:t>
      </w:r>
      <w:r w:rsidRPr="004A48E6">
        <w:t xml:space="preserve">mezinárodních, národních a regionálních strategických dokumentů </w:t>
      </w:r>
    </w:p>
    <w:p w:rsidR="00BA3428" w:rsidRPr="004A48E6" w:rsidRDefault="00BA3428" w:rsidP="007D1285">
      <w:pPr>
        <w:pStyle w:val="Nadpis1"/>
        <w:spacing w:before="240" w:after="120"/>
        <w:rPr>
          <w:b w:val="0"/>
          <w:sz w:val="22"/>
          <w:szCs w:val="22"/>
        </w:rPr>
      </w:pPr>
      <w:r w:rsidRPr="004A48E6">
        <w:rPr>
          <w:b w:val="0"/>
          <w:sz w:val="22"/>
          <w:szCs w:val="22"/>
        </w:rPr>
        <w:t>uzavřená dle zákona č. 89/2012 Sb., občanský zákoník (dále jen „občanský zákoník“)</w:t>
      </w:r>
      <w:r w:rsidR="007D1285" w:rsidRPr="004A48E6">
        <w:rPr>
          <w:b w:val="0"/>
          <w:sz w:val="22"/>
          <w:szCs w:val="22"/>
        </w:rPr>
        <w:t xml:space="preserve"> </w:t>
      </w:r>
      <w:r w:rsidRPr="004A48E6">
        <w:rPr>
          <w:b w:val="0"/>
          <w:sz w:val="22"/>
          <w:szCs w:val="22"/>
        </w:rPr>
        <w:t>a dle zákona č. 121/2000 Sb., o právu autorském, o právech souvisejících s právem autorským a o změně některých zákonů (autorský zákon), ve znění pozdějších předpisů (dále jen „autorský zákon“)</w:t>
      </w:r>
    </w:p>
    <w:p w:rsidR="00BA3428" w:rsidRPr="004A48E6" w:rsidRDefault="00BA3428" w:rsidP="007D1285">
      <w:pPr>
        <w:spacing w:before="480"/>
        <w:rPr>
          <w:rFonts w:ascii="Arial" w:hAnsi="Arial" w:cs="Arial"/>
          <w:b/>
          <w:sz w:val="22"/>
          <w:szCs w:val="22"/>
        </w:rPr>
      </w:pPr>
      <w:r w:rsidRPr="004A48E6">
        <w:rPr>
          <w:rFonts w:ascii="Arial" w:hAnsi="Arial" w:cs="Arial"/>
          <w:b/>
          <w:sz w:val="22"/>
          <w:szCs w:val="22"/>
        </w:rPr>
        <w:t>Česká republika - Úřad vlády České republiky</w:t>
      </w:r>
    </w:p>
    <w:p w:rsidR="00BA3428" w:rsidRPr="004A48E6" w:rsidRDefault="00BA3428" w:rsidP="00646AD7">
      <w:pPr>
        <w:tabs>
          <w:tab w:val="left" w:pos="2552"/>
        </w:tabs>
        <w:rPr>
          <w:rFonts w:ascii="Arial" w:hAnsi="Arial" w:cs="Arial"/>
          <w:sz w:val="22"/>
          <w:szCs w:val="22"/>
        </w:rPr>
      </w:pPr>
      <w:r w:rsidRPr="004A48E6">
        <w:rPr>
          <w:rFonts w:ascii="Arial" w:hAnsi="Arial" w:cs="Arial"/>
          <w:sz w:val="22"/>
          <w:szCs w:val="22"/>
        </w:rPr>
        <w:t xml:space="preserve">se sídlem: </w:t>
      </w:r>
      <w:r w:rsidR="00363FB9" w:rsidRPr="004A48E6">
        <w:rPr>
          <w:rFonts w:ascii="Arial" w:hAnsi="Arial" w:cs="Arial"/>
          <w:sz w:val="22"/>
          <w:szCs w:val="22"/>
        </w:rPr>
        <w:tab/>
        <w:t xml:space="preserve">nábř. E. Beneše 128/4, 118 01 </w:t>
      </w:r>
      <w:r w:rsidRPr="004A48E6">
        <w:rPr>
          <w:rFonts w:ascii="Arial" w:hAnsi="Arial" w:cs="Arial"/>
          <w:sz w:val="22"/>
          <w:szCs w:val="22"/>
        </w:rPr>
        <w:t>Praha 1 – Malá Strana</w:t>
      </w:r>
    </w:p>
    <w:p w:rsidR="00BA3428" w:rsidRPr="004A48E6" w:rsidRDefault="00BA3428" w:rsidP="00646AD7">
      <w:pPr>
        <w:tabs>
          <w:tab w:val="left" w:pos="2552"/>
        </w:tabs>
        <w:rPr>
          <w:rFonts w:ascii="Arial" w:hAnsi="Arial" w:cs="Arial"/>
          <w:snapToGrid w:val="0"/>
          <w:sz w:val="22"/>
          <w:szCs w:val="22"/>
        </w:rPr>
      </w:pPr>
      <w:r w:rsidRPr="004A48E6">
        <w:rPr>
          <w:rFonts w:ascii="Arial" w:hAnsi="Arial" w:cs="Arial"/>
          <w:sz w:val="22"/>
          <w:szCs w:val="22"/>
        </w:rPr>
        <w:t xml:space="preserve">IČO: </w:t>
      </w:r>
      <w:r w:rsidRPr="004A48E6">
        <w:rPr>
          <w:rFonts w:ascii="Arial" w:hAnsi="Arial" w:cs="Arial"/>
          <w:sz w:val="22"/>
          <w:szCs w:val="22"/>
        </w:rPr>
        <w:tab/>
      </w:r>
      <w:r w:rsidRPr="004A48E6">
        <w:rPr>
          <w:rFonts w:ascii="Arial" w:hAnsi="Arial" w:cs="Arial"/>
          <w:snapToGrid w:val="0"/>
          <w:sz w:val="22"/>
          <w:szCs w:val="22"/>
        </w:rPr>
        <w:t>00006599</w:t>
      </w:r>
      <w:r w:rsidRPr="004A48E6">
        <w:rPr>
          <w:rFonts w:ascii="Arial" w:hAnsi="Arial" w:cs="Arial"/>
          <w:snapToGrid w:val="0"/>
          <w:sz w:val="22"/>
          <w:szCs w:val="22"/>
        </w:rPr>
        <w:tab/>
      </w:r>
      <w:r w:rsidRPr="004A48E6">
        <w:rPr>
          <w:rFonts w:ascii="Arial" w:hAnsi="Arial" w:cs="Arial"/>
          <w:snapToGrid w:val="0"/>
          <w:sz w:val="22"/>
          <w:szCs w:val="22"/>
        </w:rPr>
        <w:tab/>
      </w:r>
    </w:p>
    <w:p w:rsidR="00BA3428" w:rsidRPr="004A48E6" w:rsidRDefault="00BA3428" w:rsidP="00646AD7">
      <w:pPr>
        <w:tabs>
          <w:tab w:val="left" w:pos="2552"/>
        </w:tabs>
        <w:rPr>
          <w:rFonts w:ascii="Arial" w:hAnsi="Arial" w:cs="Arial"/>
          <w:snapToGrid w:val="0"/>
          <w:sz w:val="22"/>
          <w:szCs w:val="22"/>
        </w:rPr>
      </w:pPr>
      <w:r w:rsidRPr="004A48E6">
        <w:rPr>
          <w:rFonts w:ascii="Arial" w:hAnsi="Arial" w:cs="Arial"/>
          <w:snapToGrid w:val="0"/>
          <w:sz w:val="22"/>
          <w:szCs w:val="22"/>
        </w:rPr>
        <w:t xml:space="preserve">DIČ: </w:t>
      </w:r>
      <w:r w:rsidRPr="004A48E6">
        <w:rPr>
          <w:rFonts w:ascii="Arial" w:hAnsi="Arial" w:cs="Arial"/>
          <w:snapToGrid w:val="0"/>
          <w:sz w:val="22"/>
          <w:szCs w:val="22"/>
        </w:rPr>
        <w:tab/>
        <w:t>CZ00006599</w:t>
      </w:r>
    </w:p>
    <w:p w:rsidR="00BA3428" w:rsidRPr="004A48E6" w:rsidRDefault="00BA3428" w:rsidP="00646AD7">
      <w:pPr>
        <w:tabs>
          <w:tab w:val="left" w:pos="2552"/>
        </w:tabs>
        <w:ind w:left="2552" w:hanging="2552"/>
        <w:rPr>
          <w:rFonts w:ascii="Arial" w:hAnsi="Arial" w:cs="Arial"/>
          <w:sz w:val="22"/>
          <w:szCs w:val="22"/>
        </w:rPr>
      </w:pPr>
      <w:r w:rsidRPr="004A48E6">
        <w:rPr>
          <w:rFonts w:ascii="Arial" w:hAnsi="Arial" w:cs="Arial"/>
          <w:sz w:val="22"/>
          <w:szCs w:val="22"/>
        </w:rPr>
        <w:t xml:space="preserve">kterou zastupuje: </w:t>
      </w:r>
      <w:r w:rsidRPr="004A48E6">
        <w:rPr>
          <w:rFonts w:ascii="Arial" w:hAnsi="Arial" w:cs="Arial"/>
          <w:sz w:val="22"/>
          <w:szCs w:val="22"/>
        </w:rPr>
        <w:tab/>
      </w:r>
      <w:r w:rsidR="009858C0" w:rsidRPr="004A48E6">
        <w:rPr>
          <w:rFonts w:ascii="Arial" w:hAnsi="Arial" w:cs="Arial"/>
          <w:sz w:val="22"/>
          <w:szCs w:val="22"/>
        </w:rPr>
        <w:t>Mgr. Jindřich Vobořil, ředitel Odboru protidrogové politky</w:t>
      </w:r>
    </w:p>
    <w:p w:rsidR="00BA3428" w:rsidRPr="004A48E6" w:rsidRDefault="00BA3428" w:rsidP="00646AD7">
      <w:pPr>
        <w:tabs>
          <w:tab w:val="left" w:pos="2552"/>
        </w:tabs>
        <w:rPr>
          <w:rFonts w:ascii="Arial" w:hAnsi="Arial" w:cs="Arial"/>
          <w:sz w:val="22"/>
          <w:szCs w:val="22"/>
        </w:rPr>
      </w:pPr>
      <w:r w:rsidRPr="004A48E6">
        <w:rPr>
          <w:rFonts w:ascii="Arial" w:hAnsi="Arial" w:cs="Arial"/>
          <w:sz w:val="22"/>
          <w:szCs w:val="22"/>
        </w:rPr>
        <w:t xml:space="preserve">bankovní spojení: </w:t>
      </w:r>
      <w:r w:rsidRPr="004A48E6">
        <w:rPr>
          <w:rFonts w:ascii="Arial" w:hAnsi="Arial" w:cs="Arial"/>
          <w:sz w:val="22"/>
          <w:szCs w:val="22"/>
        </w:rPr>
        <w:tab/>
        <w:t>ČNB Praha, účet č.: 4320001/0710</w:t>
      </w:r>
    </w:p>
    <w:p w:rsidR="00BA3428" w:rsidRPr="004A48E6" w:rsidRDefault="00BA3428" w:rsidP="00646AD7">
      <w:pPr>
        <w:tabs>
          <w:tab w:val="left" w:pos="2552"/>
        </w:tabs>
        <w:ind w:left="2550" w:hanging="2550"/>
        <w:jc w:val="left"/>
        <w:rPr>
          <w:rFonts w:ascii="Arial" w:hAnsi="Arial" w:cs="Arial"/>
          <w:sz w:val="22"/>
          <w:szCs w:val="22"/>
        </w:rPr>
      </w:pPr>
      <w:r w:rsidRPr="004A48E6">
        <w:rPr>
          <w:rFonts w:ascii="Arial" w:hAnsi="Arial" w:cs="Arial"/>
          <w:sz w:val="22"/>
          <w:szCs w:val="22"/>
        </w:rPr>
        <w:t xml:space="preserve">kontaktní osoba: </w:t>
      </w:r>
      <w:r w:rsidRPr="004A48E6">
        <w:rPr>
          <w:rFonts w:ascii="Arial" w:hAnsi="Arial" w:cs="Arial"/>
          <w:sz w:val="22"/>
          <w:szCs w:val="22"/>
        </w:rPr>
        <w:tab/>
      </w:r>
      <w:r w:rsidR="009858C0" w:rsidRPr="004A48E6">
        <w:rPr>
          <w:rFonts w:ascii="Arial" w:hAnsi="Arial" w:cs="Arial"/>
          <w:sz w:val="22"/>
          <w:szCs w:val="22"/>
        </w:rPr>
        <w:t>MgA. Petr Pleva</w:t>
      </w:r>
      <w:r w:rsidR="00B77FCF" w:rsidRPr="004A48E6">
        <w:rPr>
          <w:rFonts w:ascii="Arial" w:hAnsi="Arial" w:cs="Arial"/>
          <w:sz w:val="22"/>
          <w:szCs w:val="22"/>
        </w:rPr>
        <w:t>...................................</w:t>
      </w:r>
      <w:r w:rsidRPr="004A48E6">
        <w:rPr>
          <w:rFonts w:ascii="Arial" w:hAnsi="Arial" w:cs="Arial"/>
          <w:sz w:val="22"/>
          <w:szCs w:val="22"/>
        </w:rPr>
        <w:t xml:space="preserve">, </w:t>
      </w:r>
      <w:r w:rsidR="00F94ED9">
        <w:rPr>
          <w:rFonts w:ascii="Arial" w:hAnsi="Arial" w:cs="Arial"/>
          <w:sz w:val="22"/>
          <w:szCs w:val="22"/>
        </w:rPr>
        <w:t>O</w:t>
      </w:r>
      <w:r w:rsidR="009858C0" w:rsidRPr="004A48E6">
        <w:rPr>
          <w:rFonts w:ascii="Arial" w:hAnsi="Arial" w:cs="Arial"/>
          <w:sz w:val="22"/>
          <w:szCs w:val="22"/>
        </w:rPr>
        <w:t>dbor protidrogové politiky</w:t>
      </w:r>
      <w:r w:rsidRPr="004A48E6">
        <w:rPr>
          <w:rFonts w:ascii="Arial" w:hAnsi="Arial" w:cs="Arial"/>
          <w:sz w:val="22"/>
          <w:szCs w:val="22"/>
        </w:rPr>
        <w:t xml:space="preserve"> </w:t>
      </w:r>
      <w:r w:rsidRPr="004A48E6">
        <w:rPr>
          <w:rFonts w:ascii="Arial" w:hAnsi="Arial" w:cs="Arial"/>
          <w:sz w:val="22"/>
          <w:szCs w:val="22"/>
        </w:rPr>
        <w:br/>
        <w:t xml:space="preserve">e-mail: </w:t>
      </w:r>
      <w:r w:rsidR="00B77FCF" w:rsidRPr="004A48E6">
        <w:rPr>
          <w:rFonts w:ascii="Arial" w:hAnsi="Arial" w:cs="Arial"/>
          <w:sz w:val="22"/>
          <w:szCs w:val="22"/>
        </w:rPr>
        <w:t>.............................</w:t>
      </w:r>
      <w:r w:rsidRPr="004A48E6">
        <w:rPr>
          <w:rFonts w:ascii="Arial" w:hAnsi="Arial" w:cs="Arial"/>
          <w:sz w:val="22"/>
          <w:szCs w:val="22"/>
        </w:rPr>
        <w:t>, tel. č. +420 </w:t>
      </w:r>
      <w:r w:rsidR="00B77FCF" w:rsidRPr="004A48E6">
        <w:rPr>
          <w:rFonts w:ascii="Arial" w:hAnsi="Arial" w:cs="Arial"/>
          <w:sz w:val="22"/>
          <w:szCs w:val="22"/>
        </w:rPr>
        <w:t>.........................</w:t>
      </w:r>
    </w:p>
    <w:p w:rsidR="00BA3428" w:rsidRPr="004A48E6" w:rsidRDefault="00BA3428" w:rsidP="009F26D0">
      <w:pPr>
        <w:spacing w:before="120" w:after="240"/>
        <w:rPr>
          <w:rFonts w:ascii="Arial" w:hAnsi="Arial" w:cs="Arial"/>
          <w:sz w:val="22"/>
          <w:szCs w:val="22"/>
        </w:rPr>
      </w:pPr>
      <w:r w:rsidRPr="004A48E6">
        <w:rPr>
          <w:rFonts w:ascii="Arial" w:hAnsi="Arial" w:cs="Arial"/>
          <w:sz w:val="22"/>
          <w:szCs w:val="22"/>
        </w:rPr>
        <w:t xml:space="preserve">(dále jen </w:t>
      </w:r>
      <w:r w:rsidRPr="004A48E6">
        <w:rPr>
          <w:rFonts w:ascii="Arial" w:hAnsi="Arial" w:cs="Arial"/>
          <w:b/>
          <w:sz w:val="22"/>
          <w:szCs w:val="22"/>
        </w:rPr>
        <w:t>„objednatel“</w:t>
      </w:r>
      <w:r w:rsidRPr="004A48E6">
        <w:rPr>
          <w:rFonts w:ascii="Arial" w:hAnsi="Arial" w:cs="Arial"/>
          <w:sz w:val="22"/>
          <w:szCs w:val="22"/>
        </w:rPr>
        <w:t>)</w:t>
      </w:r>
    </w:p>
    <w:p w:rsidR="00BA3428" w:rsidRPr="004A48E6" w:rsidRDefault="00BA3428" w:rsidP="00646AD7">
      <w:pPr>
        <w:rPr>
          <w:rFonts w:ascii="Arial" w:hAnsi="Arial" w:cs="Arial"/>
          <w:sz w:val="22"/>
          <w:szCs w:val="22"/>
        </w:rPr>
      </w:pPr>
      <w:r w:rsidRPr="004A48E6">
        <w:rPr>
          <w:rFonts w:ascii="Arial" w:hAnsi="Arial" w:cs="Arial"/>
          <w:sz w:val="22"/>
          <w:szCs w:val="22"/>
        </w:rPr>
        <w:t>a</w:t>
      </w:r>
    </w:p>
    <w:p w:rsidR="00BA3428" w:rsidRPr="004A48E6" w:rsidRDefault="00BA3428" w:rsidP="004D365A">
      <w:pPr>
        <w:spacing w:before="360"/>
        <w:rPr>
          <w:rFonts w:ascii="Arial" w:hAnsi="Arial" w:cs="Arial"/>
          <w:b/>
          <w:sz w:val="22"/>
          <w:szCs w:val="22"/>
        </w:rPr>
      </w:pPr>
      <w:r w:rsidRPr="004A48E6">
        <w:rPr>
          <w:rFonts w:ascii="Arial" w:hAnsi="Arial" w:cs="Arial"/>
          <w:b/>
          <w:sz w:val="22"/>
          <w:szCs w:val="22"/>
        </w:rPr>
        <w:t>………</w:t>
      </w:r>
    </w:p>
    <w:p w:rsidR="00BA3428" w:rsidRPr="004A48E6" w:rsidRDefault="00C54704" w:rsidP="00C54704">
      <w:pPr>
        <w:tabs>
          <w:tab w:val="left" w:pos="0"/>
          <w:tab w:val="left" w:pos="2552"/>
        </w:tabs>
        <w:rPr>
          <w:rFonts w:ascii="Arial" w:hAnsi="Arial" w:cs="Arial"/>
          <w:sz w:val="22"/>
          <w:szCs w:val="22"/>
        </w:rPr>
      </w:pPr>
      <w:r w:rsidRPr="004A48E6">
        <w:rPr>
          <w:rFonts w:ascii="Arial" w:hAnsi="Arial" w:cs="Arial"/>
          <w:sz w:val="22"/>
          <w:szCs w:val="22"/>
        </w:rPr>
        <w:t xml:space="preserve">se sídlem: </w:t>
      </w:r>
      <w:r w:rsidRPr="004A48E6">
        <w:rPr>
          <w:rFonts w:ascii="Arial" w:hAnsi="Arial" w:cs="Arial"/>
          <w:sz w:val="22"/>
          <w:szCs w:val="22"/>
        </w:rPr>
        <w:tab/>
      </w:r>
      <w:r w:rsidR="00BA3428" w:rsidRPr="004A48E6">
        <w:rPr>
          <w:rFonts w:ascii="Arial" w:hAnsi="Arial" w:cs="Arial"/>
          <w:sz w:val="22"/>
          <w:szCs w:val="22"/>
        </w:rPr>
        <w:t>…….</w:t>
      </w:r>
    </w:p>
    <w:p w:rsidR="00BA3428" w:rsidRPr="004A48E6" w:rsidRDefault="00BA3428" w:rsidP="00C54704">
      <w:pPr>
        <w:tabs>
          <w:tab w:val="left" w:pos="0"/>
          <w:tab w:val="left" w:pos="2552"/>
        </w:tabs>
        <w:rPr>
          <w:rFonts w:ascii="Arial" w:hAnsi="Arial" w:cs="Arial"/>
          <w:sz w:val="22"/>
          <w:szCs w:val="22"/>
        </w:rPr>
      </w:pPr>
      <w:r w:rsidRPr="004A48E6">
        <w:rPr>
          <w:rFonts w:ascii="Arial" w:hAnsi="Arial" w:cs="Arial"/>
          <w:sz w:val="22"/>
          <w:szCs w:val="22"/>
        </w:rPr>
        <w:t>IČO:</w:t>
      </w:r>
      <w:r w:rsidRPr="004A48E6">
        <w:rPr>
          <w:rFonts w:ascii="Arial" w:hAnsi="Arial" w:cs="Arial"/>
          <w:sz w:val="22"/>
          <w:szCs w:val="22"/>
        </w:rPr>
        <w:tab/>
        <w:t>…….</w:t>
      </w:r>
    </w:p>
    <w:p w:rsidR="00BA3428" w:rsidRPr="004A48E6" w:rsidRDefault="00BA3428" w:rsidP="00C54704">
      <w:pPr>
        <w:tabs>
          <w:tab w:val="left" w:pos="0"/>
          <w:tab w:val="left" w:pos="2552"/>
        </w:tabs>
        <w:rPr>
          <w:rFonts w:ascii="Arial" w:hAnsi="Arial" w:cs="Arial"/>
          <w:sz w:val="22"/>
          <w:szCs w:val="22"/>
        </w:rPr>
      </w:pPr>
      <w:r w:rsidRPr="004A48E6">
        <w:rPr>
          <w:rFonts w:ascii="Arial" w:hAnsi="Arial" w:cs="Arial"/>
          <w:sz w:val="22"/>
          <w:szCs w:val="22"/>
        </w:rPr>
        <w:t>DIČ:</w:t>
      </w:r>
      <w:r w:rsidRPr="004A48E6">
        <w:rPr>
          <w:rFonts w:ascii="Arial" w:hAnsi="Arial" w:cs="Arial"/>
          <w:sz w:val="22"/>
          <w:szCs w:val="22"/>
        </w:rPr>
        <w:tab/>
        <w:t>…….</w:t>
      </w:r>
    </w:p>
    <w:p w:rsidR="00BA3428" w:rsidRPr="004A48E6" w:rsidRDefault="00BA3428" w:rsidP="00C54704">
      <w:pPr>
        <w:tabs>
          <w:tab w:val="left" w:pos="0"/>
          <w:tab w:val="left" w:pos="2552"/>
        </w:tabs>
        <w:rPr>
          <w:rFonts w:ascii="Arial" w:hAnsi="Arial" w:cs="Arial"/>
          <w:bCs/>
          <w:sz w:val="22"/>
          <w:szCs w:val="22"/>
        </w:rPr>
      </w:pPr>
      <w:r w:rsidRPr="004A48E6">
        <w:rPr>
          <w:rFonts w:ascii="Arial" w:hAnsi="Arial" w:cs="Arial"/>
          <w:sz w:val="22"/>
          <w:szCs w:val="22"/>
        </w:rPr>
        <w:t xml:space="preserve">zapsaná </w:t>
      </w:r>
      <w:r w:rsidRPr="004A48E6">
        <w:rPr>
          <w:rFonts w:ascii="Arial" w:hAnsi="Arial" w:cs="Arial"/>
          <w:bCs/>
          <w:sz w:val="22"/>
          <w:szCs w:val="22"/>
        </w:rPr>
        <w:t xml:space="preserve">ve veřejném </w:t>
      </w:r>
      <w:r w:rsidRPr="004A48E6">
        <w:rPr>
          <w:rFonts w:ascii="Arial" w:hAnsi="Arial" w:cs="Arial"/>
          <w:sz w:val="22"/>
          <w:szCs w:val="22"/>
        </w:rPr>
        <w:t>rejstříku u …….soudu v …….,</w:t>
      </w:r>
      <w:r w:rsidRPr="004A48E6">
        <w:rPr>
          <w:rFonts w:ascii="Arial" w:hAnsi="Arial" w:cs="Arial"/>
          <w:bCs/>
          <w:sz w:val="22"/>
          <w:szCs w:val="22"/>
        </w:rPr>
        <w:t xml:space="preserve">spisová značka </w:t>
      </w:r>
      <w:r w:rsidRPr="004A48E6">
        <w:rPr>
          <w:rFonts w:ascii="Arial" w:hAnsi="Arial" w:cs="Arial"/>
          <w:sz w:val="22"/>
          <w:szCs w:val="22"/>
        </w:rPr>
        <w:t>…</w:t>
      </w:r>
      <w:r w:rsidR="00F94ED9">
        <w:rPr>
          <w:rFonts w:ascii="Arial" w:hAnsi="Arial" w:cs="Arial"/>
          <w:sz w:val="22"/>
          <w:szCs w:val="22"/>
        </w:rPr>
        <w:t>..........</w:t>
      </w:r>
      <w:r w:rsidRPr="004A48E6">
        <w:rPr>
          <w:rFonts w:ascii="Arial" w:hAnsi="Arial" w:cs="Arial"/>
          <w:sz w:val="22"/>
          <w:szCs w:val="22"/>
        </w:rPr>
        <w:t>….</w:t>
      </w:r>
    </w:p>
    <w:p w:rsidR="00BA3428" w:rsidRPr="004A48E6" w:rsidRDefault="00BA3428" w:rsidP="00C54704">
      <w:pPr>
        <w:tabs>
          <w:tab w:val="left" w:pos="0"/>
          <w:tab w:val="left" w:pos="2552"/>
        </w:tabs>
        <w:rPr>
          <w:rFonts w:ascii="Arial" w:hAnsi="Arial" w:cs="Arial"/>
          <w:bCs/>
          <w:sz w:val="22"/>
          <w:szCs w:val="22"/>
        </w:rPr>
      </w:pPr>
      <w:r w:rsidRPr="004A48E6">
        <w:rPr>
          <w:rFonts w:ascii="Arial" w:hAnsi="Arial" w:cs="Arial"/>
          <w:sz w:val="22"/>
          <w:szCs w:val="22"/>
        </w:rPr>
        <w:t xml:space="preserve">kterou zastupuje: </w:t>
      </w:r>
      <w:r w:rsidRPr="004A48E6">
        <w:rPr>
          <w:rFonts w:ascii="Arial" w:hAnsi="Arial" w:cs="Arial"/>
          <w:sz w:val="22"/>
          <w:szCs w:val="22"/>
        </w:rPr>
        <w:tab/>
        <w:t>…….</w:t>
      </w:r>
    </w:p>
    <w:p w:rsidR="00BA3428" w:rsidRPr="004A48E6" w:rsidRDefault="00BA3428" w:rsidP="00C54704">
      <w:pPr>
        <w:tabs>
          <w:tab w:val="left" w:pos="0"/>
          <w:tab w:val="left" w:pos="2552"/>
        </w:tabs>
        <w:rPr>
          <w:rFonts w:ascii="Arial" w:hAnsi="Arial" w:cs="Arial"/>
          <w:sz w:val="22"/>
          <w:szCs w:val="22"/>
        </w:rPr>
      </w:pPr>
      <w:r w:rsidRPr="004A48E6">
        <w:rPr>
          <w:rFonts w:ascii="Arial" w:hAnsi="Arial" w:cs="Arial"/>
          <w:sz w:val="22"/>
          <w:szCs w:val="22"/>
        </w:rPr>
        <w:t xml:space="preserve">bankovní spojení: </w:t>
      </w:r>
      <w:r w:rsidRPr="004A48E6">
        <w:rPr>
          <w:rFonts w:ascii="Arial" w:hAnsi="Arial" w:cs="Arial"/>
          <w:sz w:val="22"/>
          <w:szCs w:val="22"/>
        </w:rPr>
        <w:tab/>
        <w:t>……... účet č.: …….</w:t>
      </w:r>
    </w:p>
    <w:p w:rsidR="00F94ED9" w:rsidRDefault="00BA3428" w:rsidP="00F94ED9">
      <w:pPr>
        <w:tabs>
          <w:tab w:val="left" w:pos="0"/>
          <w:tab w:val="left" w:pos="2552"/>
        </w:tabs>
      </w:pPr>
      <w:r w:rsidRPr="004A48E6">
        <w:rPr>
          <w:rFonts w:ascii="Arial" w:hAnsi="Arial" w:cs="Arial"/>
          <w:sz w:val="22"/>
          <w:szCs w:val="22"/>
        </w:rPr>
        <w:t xml:space="preserve">kontaktní osoba: </w:t>
      </w:r>
      <w:r w:rsidRPr="004A48E6">
        <w:rPr>
          <w:rFonts w:ascii="Arial" w:hAnsi="Arial" w:cs="Arial"/>
          <w:sz w:val="22"/>
          <w:szCs w:val="22"/>
        </w:rPr>
        <w:tab/>
        <w:t>…….</w:t>
      </w:r>
      <w:r w:rsidR="00F94ED9">
        <w:rPr>
          <w:rFonts w:ascii="Arial" w:hAnsi="Arial" w:cs="Arial"/>
          <w:sz w:val="22"/>
          <w:szCs w:val="22"/>
        </w:rPr>
        <w:t>..............................................................................</w:t>
      </w:r>
      <w:r w:rsidR="00F94ED9" w:rsidRPr="00F94ED9">
        <w:t xml:space="preserve"> </w:t>
      </w:r>
    </w:p>
    <w:p w:rsidR="00BA3428" w:rsidRPr="004A48E6" w:rsidRDefault="00F94ED9" w:rsidP="00F94ED9">
      <w:pPr>
        <w:tabs>
          <w:tab w:val="left" w:pos="0"/>
          <w:tab w:val="left" w:pos="2552"/>
        </w:tabs>
        <w:rPr>
          <w:rFonts w:ascii="Arial" w:hAnsi="Arial" w:cs="Arial"/>
          <w:sz w:val="22"/>
          <w:szCs w:val="22"/>
        </w:rPr>
      </w:pPr>
      <w:r>
        <w:tab/>
      </w:r>
      <w:r w:rsidRPr="00F94ED9">
        <w:rPr>
          <w:rFonts w:ascii="Arial" w:hAnsi="Arial" w:cs="Arial"/>
          <w:sz w:val="22"/>
          <w:szCs w:val="22"/>
        </w:rPr>
        <w:t>e-mail: ............................., tel. č. +420 .........................</w:t>
      </w:r>
    </w:p>
    <w:p w:rsidR="00BA3428" w:rsidRPr="004A48E6" w:rsidRDefault="00BA3428" w:rsidP="00F02983">
      <w:pPr>
        <w:spacing w:before="120" w:after="240"/>
        <w:rPr>
          <w:rFonts w:ascii="Arial" w:hAnsi="Arial" w:cs="Arial"/>
          <w:sz w:val="22"/>
          <w:szCs w:val="22"/>
        </w:rPr>
      </w:pPr>
      <w:r w:rsidRPr="004A48E6">
        <w:rPr>
          <w:rFonts w:ascii="Arial" w:hAnsi="Arial" w:cs="Arial"/>
          <w:sz w:val="22"/>
          <w:szCs w:val="22"/>
        </w:rPr>
        <w:t xml:space="preserve">(dále jen </w:t>
      </w:r>
      <w:r w:rsidRPr="004A48E6">
        <w:rPr>
          <w:rFonts w:ascii="Arial" w:hAnsi="Arial" w:cs="Arial"/>
          <w:b/>
          <w:sz w:val="22"/>
          <w:szCs w:val="22"/>
        </w:rPr>
        <w:t>„poskytovatel“</w:t>
      </w:r>
      <w:r w:rsidRPr="004A48E6">
        <w:rPr>
          <w:rFonts w:ascii="Arial" w:hAnsi="Arial" w:cs="Arial"/>
          <w:sz w:val="22"/>
          <w:szCs w:val="22"/>
        </w:rPr>
        <w:t>)</w:t>
      </w:r>
    </w:p>
    <w:p w:rsidR="00BA3428" w:rsidRPr="004A48E6" w:rsidRDefault="00BA3428" w:rsidP="00646AD7">
      <w:pPr>
        <w:spacing w:after="240"/>
        <w:rPr>
          <w:rFonts w:ascii="Arial" w:hAnsi="Arial" w:cs="Arial"/>
          <w:sz w:val="22"/>
          <w:szCs w:val="22"/>
        </w:rPr>
      </w:pPr>
      <w:r w:rsidRPr="004A48E6">
        <w:rPr>
          <w:rFonts w:ascii="Arial" w:hAnsi="Arial" w:cs="Arial"/>
          <w:sz w:val="22"/>
          <w:szCs w:val="22"/>
        </w:rPr>
        <w:t>uzavírají níže uvedeného dne, měsíce a roku tuto smlouvu (dále je</w:t>
      </w:r>
      <w:r w:rsidR="008A429D" w:rsidRPr="004A48E6">
        <w:rPr>
          <w:rFonts w:ascii="Arial" w:hAnsi="Arial" w:cs="Arial"/>
          <w:sz w:val="22"/>
          <w:szCs w:val="22"/>
        </w:rPr>
        <w:t>n „smlouva“).</w:t>
      </w:r>
    </w:p>
    <w:p w:rsidR="00BA3428" w:rsidRPr="004A48E6" w:rsidRDefault="00BA3428" w:rsidP="004E5715">
      <w:pPr>
        <w:pStyle w:val="Nadpis5"/>
        <w:contextualSpacing/>
      </w:pPr>
      <w:r w:rsidRPr="004A48E6">
        <w:t>Preambule</w:t>
      </w:r>
    </w:p>
    <w:p w:rsidR="00BA3428" w:rsidRPr="004A48E6" w:rsidRDefault="00BA3428" w:rsidP="0058482A">
      <w:pPr>
        <w:spacing w:after="240"/>
        <w:rPr>
          <w:rFonts w:ascii="Arial" w:eastAsia="Calibri" w:hAnsi="Arial" w:cs="Arial"/>
          <w:b/>
          <w:sz w:val="22"/>
          <w:szCs w:val="22"/>
        </w:rPr>
      </w:pPr>
      <w:r w:rsidRPr="004A48E6">
        <w:rPr>
          <w:rFonts w:ascii="Arial" w:eastAsia="Calibri" w:hAnsi="Arial" w:cs="Arial"/>
          <w:sz w:val="22"/>
          <w:szCs w:val="22"/>
          <w:lang w:eastAsia="en-US"/>
        </w:rPr>
        <w:t>Tato smlouva se uzavírá</w:t>
      </w:r>
      <w:r w:rsidRPr="004A48E6">
        <w:rPr>
          <w:rFonts w:ascii="Arial" w:eastAsiaTheme="minorHAnsi" w:hAnsi="Arial" w:cs="Arial"/>
          <w:sz w:val="22"/>
          <w:szCs w:val="22"/>
          <w:lang w:eastAsia="en-US"/>
        </w:rPr>
        <w:t xml:space="preserve"> na základě provedeného zadávací</w:t>
      </w:r>
      <w:r w:rsidRPr="004A48E6">
        <w:rPr>
          <w:rFonts w:ascii="Arial" w:eastAsia="Calibri" w:hAnsi="Arial" w:cs="Arial"/>
          <w:sz w:val="22"/>
          <w:szCs w:val="22"/>
          <w:lang w:eastAsia="en-US"/>
        </w:rPr>
        <w:t xml:space="preserve">ho řízení veřejné </w:t>
      </w:r>
      <w:r w:rsidRPr="004A48E6">
        <w:rPr>
          <w:rFonts w:ascii="Arial" w:eastAsiaTheme="minorHAnsi" w:hAnsi="Arial" w:cs="Arial"/>
          <w:sz w:val="22"/>
          <w:szCs w:val="22"/>
          <w:lang w:eastAsia="en-US"/>
        </w:rPr>
        <w:t>zakázky</w:t>
      </w:r>
      <w:r w:rsidR="00402E32" w:rsidRPr="004A48E6">
        <w:rPr>
          <w:rFonts w:ascii="Arial" w:eastAsiaTheme="minorHAnsi" w:hAnsi="Arial" w:cs="Arial"/>
          <w:sz w:val="22"/>
          <w:szCs w:val="22"/>
          <w:lang w:eastAsia="en-US"/>
        </w:rPr>
        <w:t xml:space="preserve"> malého rozsahu</w:t>
      </w:r>
      <w:r w:rsidRPr="004A48E6">
        <w:rPr>
          <w:rFonts w:ascii="Arial" w:eastAsiaTheme="minorHAnsi" w:hAnsi="Arial" w:cs="Arial"/>
          <w:sz w:val="22"/>
          <w:szCs w:val="22"/>
          <w:lang w:eastAsia="en-US"/>
        </w:rPr>
        <w:t xml:space="preserve"> s názvem „</w:t>
      </w:r>
      <w:r w:rsidR="00DF5082" w:rsidRPr="004A48E6">
        <w:rPr>
          <w:rFonts w:ascii="Arial" w:eastAsiaTheme="minorHAnsi" w:hAnsi="Arial" w:cs="Arial"/>
          <w:bCs/>
          <w:sz w:val="22"/>
          <w:szCs w:val="22"/>
          <w:lang w:eastAsia="en-US"/>
        </w:rPr>
        <w:t>Analýza mezinárodního a národního legislativního rámce protidrogové politiky a mezinárodních, národních a regionálních strategických dokumentů</w:t>
      </w:r>
      <w:r w:rsidRPr="004A48E6">
        <w:rPr>
          <w:rFonts w:ascii="Arial" w:eastAsiaTheme="minorHAnsi" w:hAnsi="Arial" w:cs="Arial"/>
          <w:sz w:val="22"/>
          <w:szCs w:val="22"/>
          <w:lang w:eastAsia="en-US"/>
        </w:rPr>
        <w:t>“</w:t>
      </w:r>
      <w:r w:rsidRPr="004A48E6">
        <w:rPr>
          <w:rFonts w:ascii="Arial" w:eastAsia="Calibri" w:hAnsi="Arial" w:cs="Arial"/>
          <w:sz w:val="22"/>
          <w:szCs w:val="22"/>
          <w:lang w:eastAsia="en-US"/>
        </w:rPr>
        <w:t xml:space="preserve"> (dále jen </w:t>
      </w:r>
      <w:r w:rsidRPr="004A48E6">
        <w:rPr>
          <w:rFonts w:ascii="Arial" w:eastAsiaTheme="minorHAnsi" w:hAnsi="Arial" w:cs="Arial"/>
          <w:b/>
          <w:sz w:val="22"/>
          <w:szCs w:val="22"/>
          <w:lang w:eastAsia="en-US"/>
        </w:rPr>
        <w:t>„</w:t>
      </w:r>
      <w:r w:rsidRPr="004A48E6">
        <w:rPr>
          <w:rFonts w:ascii="Arial" w:eastAsia="Calibri" w:hAnsi="Arial" w:cs="Arial"/>
          <w:b/>
          <w:sz w:val="22"/>
          <w:szCs w:val="22"/>
          <w:lang w:eastAsia="en-US"/>
        </w:rPr>
        <w:t>veřejná zakázka</w:t>
      </w:r>
      <w:r w:rsidRPr="004A48E6">
        <w:rPr>
          <w:rFonts w:ascii="Arial" w:eastAsiaTheme="minorHAnsi" w:hAnsi="Arial" w:cs="Arial"/>
          <w:b/>
          <w:sz w:val="22"/>
          <w:szCs w:val="22"/>
          <w:lang w:eastAsia="en-US"/>
        </w:rPr>
        <w:t>“</w:t>
      </w:r>
      <w:r w:rsidRPr="004A48E6">
        <w:rPr>
          <w:rFonts w:ascii="Arial" w:eastAsia="Calibri" w:hAnsi="Arial" w:cs="Arial"/>
          <w:sz w:val="22"/>
          <w:szCs w:val="22"/>
          <w:lang w:eastAsia="en-US"/>
        </w:rPr>
        <w:t xml:space="preserve">). </w:t>
      </w:r>
      <w:r w:rsidR="008D785F" w:rsidRPr="004A48E6">
        <w:rPr>
          <w:rFonts w:ascii="Arial" w:eastAsia="Calibri" w:hAnsi="Arial" w:cs="Arial"/>
          <w:sz w:val="22"/>
          <w:szCs w:val="22"/>
          <w:lang w:eastAsia="en-US"/>
        </w:rPr>
        <w:t>Veřejná zakázka je realizována jako součást projektu</w:t>
      </w:r>
      <w:r w:rsidR="0060733B" w:rsidRPr="004A48E6">
        <w:t xml:space="preserve"> </w:t>
      </w:r>
      <w:r w:rsidR="0060733B" w:rsidRPr="004A48E6">
        <w:rPr>
          <w:rFonts w:ascii="Arial" w:eastAsia="Calibri" w:hAnsi="Arial" w:cs="Arial"/>
          <w:sz w:val="22"/>
          <w:szCs w:val="22"/>
          <w:lang w:eastAsia="en-US"/>
        </w:rPr>
        <w:t>„Systémová podpora rozvoje adiktologických služeb v rámci integrované</w:t>
      </w:r>
      <w:r w:rsidR="008D785F" w:rsidRPr="004A48E6">
        <w:rPr>
          <w:rFonts w:ascii="Arial" w:eastAsia="Calibri" w:hAnsi="Arial" w:cs="Arial"/>
          <w:sz w:val="22"/>
          <w:szCs w:val="22"/>
          <w:lang w:eastAsia="en-US"/>
        </w:rPr>
        <w:t xml:space="preserve"> protidrogové politiky</w:t>
      </w:r>
      <w:r w:rsidR="003D2DAD" w:rsidRPr="004A48E6">
        <w:rPr>
          <w:rFonts w:ascii="Arial" w:eastAsia="Calibri" w:hAnsi="Arial" w:cs="Arial"/>
          <w:sz w:val="22"/>
          <w:szCs w:val="22"/>
          <w:lang w:eastAsia="en-US"/>
        </w:rPr>
        <w:t>“</w:t>
      </w:r>
      <w:r w:rsidR="008D785F" w:rsidRPr="004A48E6">
        <w:rPr>
          <w:rFonts w:ascii="Arial" w:eastAsia="Calibri" w:hAnsi="Arial" w:cs="Arial"/>
          <w:sz w:val="22"/>
          <w:szCs w:val="22"/>
          <w:lang w:eastAsia="en-US"/>
        </w:rPr>
        <w:t>, reg. č.</w:t>
      </w:r>
      <w:r w:rsidR="0060733B" w:rsidRPr="004A48E6">
        <w:rPr>
          <w:rFonts w:ascii="Arial" w:eastAsia="Calibri" w:hAnsi="Arial" w:cs="Arial"/>
          <w:sz w:val="22"/>
          <w:szCs w:val="22"/>
          <w:lang w:eastAsia="en-US"/>
        </w:rPr>
        <w:t>: CZ.03.2.63/0.0/0.0/15_030/0003035</w:t>
      </w:r>
      <w:r w:rsidR="007D1285" w:rsidRPr="004A48E6">
        <w:rPr>
          <w:rFonts w:ascii="Arial" w:eastAsia="Calibri" w:hAnsi="Arial" w:cs="Arial"/>
          <w:sz w:val="22"/>
          <w:szCs w:val="22"/>
          <w:lang w:eastAsia="en-US"/>
        </w:rPr>
        <w:t>.</w:t>
      </w:r>
      <w:r w:rsidR="009C7596" w:rsidRPr="004A48E6">
        <w:rPr>
          <w:rFonts w:ascii="Arial" w:eastAsia="Calibri" w:hAnsi="Arial" w:cs="Arial"/>
          <w:sz w:val="22"/>
          <w:szCs w:val="22"/>
          <w:lang w:eastAsia="en-US"/>
        </w:rPr>
        <w:t xml:space="preserve"> </w:t>
      </w:r>
      <w:r w:rsidRPr="004A48E6">
        <w:rPr>
          <w:rFonts w:ascii="Arial" w:eastAsia="Calibri" w:hAnsi="Arial" w:cs="Arial"/>
          <w:sz w:val="22"/>
          <w:szCs w:val="22"/>
          <w:lang w:eastAsia="en-US"/>
        </w:rPr>
        <w:t>Smlouva je uzavírána v souladu s nabídkou poskytovatele a</w:t>
      </w:r>
      <w:r w:rsidRPr="004A48E6">
        <w:rPr>
          <w:rFonts w:ascii="Arial" w:eastAsiaTheme="minorHAnsi" w:hAnsi="Arial" w:cs="Arial"/>
          <w:sz w:val="22"/>
          <w:szCs w:val="22"/>
          <w:lang w:eastAsia="en-US"/>
        </w:rPr>
        <w:t> </w:t>
      </w:r>
      <w:r w:rsidRPr="004A48E6">
        <w:rPr>
          <w:rFonts w:ascii="Arial" w:eastAsia="Calibri" w:hAnsi="Arial" w:cs="Arial"/>
          <w:sz w:val="22"/>
          <w:szCs w:val="22"/>
          <w:lang w:eastAsia="en-US"/>
        </w:rPr>
        <w:t>rozhodnutím objednatele jako zadavatele o výběr</w:t>
      </w:r>
      <w:r w:rsidR="004445EF" w:rsidRPr="004A48E6">
        <w:rPr>
          <w:rFonts w:ascii="Arial" w:eastAsia="Calibri" w:hAnsi="Arial" w:cs="Arial"/>
          <w:sz w:val="22"/>
          <w:szCs w:val="22"/>
          <w:lang w:eastAsia="en-US"/>
        </w:rPr>
        <w:t>u nejv</w:t>
      </w:r>
      <w:r w:rsidR="00B77FCF" w:rsidRPr="004A48E6">
        <w:rPr>
          <w:rFonts w:ascii="Arial" w:eastAsia="Calibri" w:hAnsi="Arial" w:cs="Arial"/>
          <w:sz w:val="22"/>
          <w:szCs w:val="22"/>
          <w:lang w:eastAsia="en-US"/>
        </w:rPr>
        <w:t>ý</w:t>
      </w:r>
      <w:r w:rsidR="004445EF" w:rsidRPr="004A48E6">
        <w:rPr>
          <w:rFonts w:ascii="Arial" w:eastAsia="Calibri" w:hAnsi="Arial" w:cs="Arial"/>
          <w:sz w:val="22"/>
          <w:szCs w:val="22"/>
          <w:lang w:eastAsia="en-US"/>
        </w:rPr>
        <w:t>hodnější nabídky.</w:t>
      </w:r>
    </w:p>
    <w:p w:rsidR="00BA3428" w:rsidRPr="004A48E6" w:rsidRDefault="00BA3428" w:rsidP="004E5715">
      <w:pPr>
        <w:pStyle w:val="Nadpis5"/>
        <w:contextualSpacing/>
      </w:pPr>
      <w:r w:rsidRPr="004A48E6">
        <w:t>I.</w:t>
      </w:r>
    </w:p>
    <w:p w:rsidR="00BA3428" w:rsidRPr="004A48E6" w:rsidRDefault="00BA3428" w:rsidP="004E5715">
      <w:pPr>
        <w:pStyle w:val="Nadpis5"/>
        <w:contextualSpacing/>
      </w:pPr>
      <w:r w:rsidRPr="004A48E6">
        <w:t>Předmět a účel smlouvy</w:t>
      </w:r>
    </w:p>
    <w:p w:rsidR="00BA3428" w:rsidRPr="004A48E6" w:rsidRDefault="00BA3428" w:rsidP="00130E44">
      <w:pPr>
        <w:numPr>
          <w:ilvl w:val="0"/>
          <w:numId w:val="19"/>
        </w:numPr>
        <w:spacing w:after="120"/>
        <w:ind w:left="425" w:hanging="425"/>
        <w:rPr>
          <w:rFonts w:ascii="Arial" w:hAnsi="Arial" w:cs="Arial"/>
          <w:sz w:val="22"/>
          <w:szCs w:val="22"/>
        </w:rPr>
      </w:pPr>
      <w:r w:rsidRPr="004A48E6">
        <w:rPr>
          <w:rFonts w:ascii="Arial" w:hAnsi="Arial" w:cs="Arial"/>
          <w:sz w:val="22"/>
          <w:szCs w:val="22"/>
        </w:rPr>
        <w:t>Předmětem této smlouvy je závazek poskytovatele zpracovat</w:t>
      </w:r>
      <w:r w:rsidR="00270594" w:rsidRPr="004A48E6">
        <w:rPr>
          <w:rFonts w:ascii="Arial" w:hAnsi="Arial" w:cs="Arial"/>
          <w:sz w:val="22"/>
          <w:szCs w:val="22"/>
        </w:rPr>
        <w:t xml:space="preserve"> komplexní</w:t>
      </w:r>
      <w:r w:rsidRPr="004A48E6">
        <w:rPr>
          <w:rFonts w:ascii="Arial" w:hAnsi="Arial" w:cs="Arial"/>
          <w:sz w:val="22"/>
          <w:szCs w:val="22"/>
        </w:rPr>
        <w:t xml:space="preserve"> </w:t>
      </w:r>
      <w:r w:rsidR="0008182C" w:rsidRPr="004A48E6">
        <w:rPr>
          <w:rFonts w:ascii="Arial" w:hAnsi="Arial" w:cs="Arial"/>
          <w:sz w:val="22"/>
          <w:szCs w:val="22"/>
        </w:rPr>
        <w:t>analýzu mezinárodního a</w:t>
      </w:r>
      <w:r w:rsidR="00222C01" w:rsidRPr="004A48E6">
        <w:rPr>
          <w:rFonts w:ascii="Arial" w:hAnsi="Arial" w:cs="Arial"/>
          <w:sz w:val="22"/>
          <w:szCs w:val="22"/>
        </w:rPr>
        <w:t> </w:t>
      </w:r>
      <w:r w:rsidR="0008182C" w:rsidRPr="004A48E6">
        <w:rPr>
          <w:rFonts w:ascii="Arial" w:hAnsi="Arial" w:cs="Arial"/>
          <w:sz w:val="22"/>
          <w:szCs w:val="22"/>
        </w:rPr>
        <w:t>národního legislativního rámce protidrogové politiky a mezinárodních, národních a</w:t>
      </w:r>
      <w:r w:rsidR="00222C01" w:rsidRPr="004A48E6">
        <w:rPr>
          <w:rFonts w:ascii="Arial" w:hAnsi="Arial" w:cs="Arial"/>
          <w:sz w:val="22"/>
          <w:szCs w:val="22"/>
        </w:rPr>
        <w:t> </w:t>
      </w:r>
      <w:r w:rsidR="0008182C" w:rsidRPr="004A48E6">
        <w:rPr>
          <w:rFonts w:ascii="Arial" w:hAnsi="Arial" w:cs="Arial"/>
          <w:sz w:val="22"/>
          <w:szCs w:val="22"/>
        </w:rPr>
        <w:t>regionálních strategických dokumentů</w:t>
      </w:r>
      <w:r w:rsidRPr="004A48E6">
        <w:rPr>
          <w:rFonts w:ascii="Arial" w:hAnsi="Arial" w:cs="Arial"/>
          <w:sz w:val="22"/>
          <w:szCs w:val="22"/>
        </w:rPr>
        <w:t>, kt</w:t>
      </w:r>
      <w:r w:rsidR="0008182C" w:rsidRPr="004A48E6">
        <w:rPr>
          <w:rFonts w:ascii="Arial" w:hAnsi="Arial" w:cs="Arial"/>
          <w:sz w:val="22"/>
          <w:szCs w:val="22"/>
        </w:rPr>
        <w:t>er</w:t>
      </w:r>
      <w:r w:rsidR="00F94ED9">
        <w:rPr>
          <w:rFonts w:ascii="Arial" w:hAnsi="Arial" w:cs="Arial"/>
          <w:sz w:val="22"/>
          <w:szCs w:val="22"/>
        </w:rPr>
        <w:t>ou</w:t>
      </w:r>
      <w:r w:rsidR="0008182C" w:rsidRPr="004A48E6">
        <w:rPr>
          <w:rFonts w:ascii="Arial" w:hAnsi="Arial" w:cs="Arial"/>
          <w:sz w:val="22"/>
          <w:szCs w:val="22"/>
        </w:rPr>
        <w:t xml:space="preserve"> poskytne objednateli formou,</w:t>
      </w:r>
      <w:r w:rsidRPr="004A48E6">
        <w:rPr>
          <w:rFonts w:ascii="Arial" w:eastAsiaTheme="minorHAnsi" w:hAnsi="Arial" w:cs="Arial"/>
          <w:sz w:val="22"/>
          <w:szCs w:val="22"/>
          <w:lang w:eastAsia="en-US"/>
        </w:rPr>
        <w:t xml:space="preserve"> </w:t>
      </w:r>
      <w:r w:rsidRPr="004A48E6">
        <w:rPr>
          <w:rFonts w:ascii="Arial" w:hAnsi="Arial" w:cs="Arial"/>
          <w:sz w:val="22"/>
          <w:szCs w:val="22"/>
        </w:rPr>
        <w:t>v</w:t>
      </w:r>
      <w:r w:rsidR="00270594" w:rsidRPr="004A48E6">
        <w:rPr>
          <w:rFonts w:ascii="Arial" w:hAnsi="Arial" w:cs="Arial"/>
          <w:sz w:val="22"/>
          <w:szCs w:val="22"/>
        </w:rPr>
        <w:t> </w:t>
      </w:r>
      <w:r w:rsidRPr="004A48E6">
        <w:rPr>
          <w:rFonts w:ascii="Arial" w:hAnsi="Arial" w:cs="Arial"/>
          <w:sz w:val="22"/>
          <w:szCs w:val="22"/>
        </w:rPr>
        <w:t>rozsahu a</w:t>
      </w:r>
      <w:r w:rsidR="00222C01" w:rsidRPr="004A48E6">
        <w:rPr>
          <w:rFonts w:ascii="Arial" w:hAnsi="Arial" w:cs="Arial"/>
          <w:sz w:val="22"/>
          <w:szCs w:val="22"/>
        </w:rPr>
        <w:t> </w:t>
      </w:r>
      <w:r w:rsidRPr="004A48E6">
        <w:rPr>
          <w:rFonts w:ascii="Arial" w:hAnsi="Arial" w:cs="Arial"/>
          <w:sz w:val="22"/>
          <w:szCs w:val="22"/>
        </w:rPr>
        <w:t>způsobem specifikovaným v</w:t>
      </w:r>
      <w:r w:rsidR="00E94784" w:rsidRPr="004A48E6">
        <w:rPr>
          <w:rFonts w:ascii="Arial" w:hAnsi="Arial" w:cs="Arial"/>
          <w:sz w:val="22"/>
          <w:szCs w:val="22"/>
        </w:rPr>
        <w:t> </w:t>
      </w:r>
      <w:r w:rsidRPr="004A48E6">
        <w:rPr>
          <w:rFonts w:ascii="Arial" w:hAnsi="Arial" w:cs="Arial"/>
          <w:sz w:val="22"/>
          <w:szCs w:val="22"/>
        </w:rPr>
        <w:t>této smlouvě a</w:t>
      </w:r>
      <w:r w:rsidR="00733DB9" w:rsidRPr="004A48E6">
        <w:rPr>
          <w:rFonts w:ascii="Arial" w:hAnsi="Arial" w:cs="Arial"/>
          <w:sz w:val="22"/>
          <w:szCs w:val="22"/>
        </w:rPr>
        <w:t> </w:t>
      </w:r>
      <w:r w:rsidRPr="004A48E6">
        <w:rPr>
          <w:rFonts w:ascii="Arial" w:hAnsi="Arial" w:cs="Arial"/>
          <w:sz w:val="22"/>
          <w:szCs w:val="22"/>
        </w:rPr>
        <w:t>dále závazek objednatele za řádně a</w:t>
      </w:r>
      <w:r w:rsidR="00270594" w:rsidRPr="004A48E6">
        <w:rPr>
          <w:rFonts w:ascii="Arial" w:hAnsi="Arial" w:cs="Arial"/>
          <w:sz w:val="22"/>
          <w:szCs w:val="22"/>
        </w:rPr>
        <w:t> </w:t>
      </w:r>
      <w:r w:rsidRPr="004A48E6">
        <w:rPr>
          <w:rFonts w:ascii="Arial" w:hAnsi="Arial" w:cs="Arial"/>
          <w:sz w:val="22"/>
          <w:szCs w:val="22"/>
        </w:rPr>
        <w:t xml:space="preserve">včas poskytnuté služby zaplatit poskytovateli sjednanou cenu. </w:t>
      </w:r>
    </w:p>
    <w:p w:rsidR="00807FC3" w:rsidRPr="004A48E6" w:rsidRDefault="00BA3428" w:rsidP="00807FC3">
      <w:pPr>
        <w:pStyle w:val="Odstavecseseznamem"/>
        <w:numPr>
          <w:ilvl w:val="0"/>
          <w:numId w:val="19"/>
        </w:numPr>
        <w:ind w:left="426" w:hanging="426"/>
        <w:rPr>
          <w:rFonts w:ascii="Arial" w:hAnsi="Arial" w:cs="Arial"/>
          <w:sz w:val="22"/>
          <w:szCs w:val="22"/>
        </w:rPr>
      </w:pPr>
      <w:r w:rsidRPr="004A48E6">
        <w:rPr>
          <w:rFonts w:ascii="Arial" w:hAnsi="Arial" w:cs="Arial"/>
          <w:sz w:val="22"/>
          <w:szCs w:val="22"/>
        </w:rPr>
        <w:lastRenderedPageBreak/>
        <w:t>Účelem této smlouvy je</w:t>
      </w:r>
      <w:r w:rsidR="00807FC3" w:rsidRPr="004A48E6">
        <w:rPr>
          <w:rFonts w:ascii="Arial" w:hAnsi="Arial" w:cs="Arial"/>
          <w:sz w:val="22"/>
          <w:szCs w:val="22"/>
        </w:rPr>
        <w:t xml:space="preserve"> poskytnout objednateli komplexní analýzu mezinárodního a národního legislativního rámce protidrogové politiky a mezinárodních, národních a regionálních strategických dokumentů, která bude sloužit jako vstupní podklad pro aktivity projektu ESF „Systémová podpora rozvoje adiktologických služeb v rámci integrované protidrogové politiky“.</w:t>
      </w:r>
      <w:r w:rsidR="008C7BA7">
        <w:rPr>
          <w:rFonts w:ascii="Arial" w:hAnsi="Arial" w:cs="Arial"/>
          <w:sz w:val="22"/>
          <w:szCs w:val="22"/>
        </w:rPr>
        <w:t xml:space="preserve"> </w:t>
      </w:r>
      <w:r w:rsidR="00807FC3" w:rsidRPr="004A48E6">
        <w:rPr>
          <w:rFonts w:ascii="Arial" w:hAnsi="Arial" w:cs="Arial"/>
          <w:sz w:val="22"/>
          <w:szCs w:val="22"/>
        </w:rPr>
        <w:t>Analýza by měla rovněž sloužit jako výchozí materiál k</w:t>
      </w:r>
      <w:r w:rsidR="00F94ED9">
        <w:rPr>
          <w:rFonts w:ascii="Arial" w:hAnsi="Arial" w:cs="Arial"/>
          <w:sz w:val="22"/>
          <w:szCs w:val="22"/>
        </w:rPr>
        <w:t> </w:t>
      </w:r>
      <w:r w:rsidR="00807FC3" w:rsidRPr="004A48E6">
        <w:rPr>
          <w:rFonts w:ascii="Arial" w:hAnsi="Arial" w:cs="Arial"/>
          <w:sz w:val="22"/>
          <w:szCs w:val="22"/>
        </w:rPr>
        <w:t>porovnání zahraničních modelů realizace integrované protidrogové politiky s českým modelem. Po dokončení se analýza stane součástí „Analýzy systémového rámce integrované protidrogové politiky“, která bude veřejným výstupem projektu ESF.</w:t>
      </w:r>
    </w:p>
    <w:p w:rsidR="00D42F0F" w:rsidRPr="004A48E6" w:rsidRDefault="00807FC3" w:rsidP="00807FC3">
      <w:pPr>
        <w:pStyle w:val="Odstavecseseznamem"/>
        <w:numPr>
          <w:ilvl w:val="0"/>
          <w:numId w:val="19"/>
        </w:numPr>
        <w:spacing w:before="120" w:after="120"/>
        <w:ind w:left="425" w:hanging="425"/>
        <w:contextualSpacing w:val="0"/>
        <w:rPr>
          <w:rFonts w:ascii="Arial" w:hAnsi="Arial" w:cs="Arial"/>
          <w:sz w:val="22"/>
          <w:szCs w:val="22"/>
        </w:rPr>
      </w:pPr>
      <w:r w:rsidRPr="004A48E6">
        <w:rPr>
          <w:rFonts w:ascii="Arial" w:hAnsi="Arial" w:cs="Arial"/>
          <w:sz w:val="22"/>
          <w:szCs w:val="22"/>
        </w:rPr>
        <w:t>Analýza se bude týkat všech dokumentů, které mají přímý či nepřímý dopad na sledovanou oblast, kterou je protidrogová politik</w:t>
      </w:r>
      <w:r w:rsidR="00CD212D">
        <w:rPr>
          <w:rFonts w:ascii="Arial" w:hAnsi="Arial" w:cs="Arial"/>
          <w:sz w:val="22"/>
          <w:szCs w:val="22"/>
        </w:rPr>
        <w:t>a</w:t>
      </w:r>
      <w:r w:rsidRPr="004A48E6">
        <w:rPr>
          <w:rFonts w:ascii="Arial" w:hAnsi="Arial" w:cs="Arial"/>
          <w:sz w:val="22"/>
          <w:szCs w:val="22"/>
        </w:rPr>
        <w:t xml:space="preserve"> včetně poskytování adiktologických služeb</w:t>
      </w:r>
      <w:r w:rsidR="007C1E54">
        <w:rPr>
          <w:rFonts w:ascii="Arial" w:hAnsi="Arial" w:cs="Arial"/>
          <w:sz w:val="22"/>
          <w:szCs w:val="22"/>
        </w:rPr>
        <w:t>.</w:t>
      </w:r>
      <w:r w:rsidR="007C1E54" w:rsidRPr="007C1E54">
        <w:rPr>
          <w:rFonts w:ascii="Arial" w:hAnsi="Arial" w:cs="Arial"/>
          <w:sz w:val="22"/>
          <w:szCs w:val="22"/>
        </w:rPr>
        <w:t xml:space="preserve"> </w:t>
      </w:r>
      <w:r w:rsidR="007C1E54" w:rsidRPr="004A48E6">
        <w:rPr>
          <w:rFonts w:ascii="Arial" w:hAnsi="Arial" w:cs="Arial"/>
          <w:sz w:val="22"/>
          <w:szCs w:val="22"/>
        </w:rPr>
        <w:t>Analýza bude orientována nejen na deklaratorní a proklamační obsah, ale rovněž na praktický význam těchto právních předpisů a dokumentů, na práva a</w:t>
      </w:r>
      <w:r w:rsidR="007C1E54">
        <w:rPr>
          <w:rFonts w:ascii="Arial" w:hAnsi="Arial" w:cs="Arial"/>
          <w:sz w:val="22"/>
          <w:szCs w:val="22"/>
        </w:rPr>
        <w:t> </w:t>
      </w:r>
      <w:r w:rsidR="007C1E54" w:rsidRPr="004A48E6">
        <w:rPr>
          <w:rFonts w:ascii="Arial" w:hAnsi="Arial" w:cs="Arial"/>
          <w:sz w:val="22"/>
          <w:szCs w:val="22"/>
        </w:rPr>
        <w:t xml:space="preserve">povinnosti, které tyto právní předpisy a </w:t>
      </w:r>
      <w:r w:rsidR="007C1E54">
        <w:rPr>
          <w:rFonts w:ascii="Arial" w:hAnsi="Arial" w:cs="Arial"/>
          <w:sz w:val="22"/>
          <w:szCs w:val="22"/>
        </w:rPr>
        <w:t> </w:t>
      </w:r>
      <w:r w:rsidR="007C1E54" w:rsidRPr="004A48E6">
        <w:rPr>
          <w:rFonts w:ascii="Arial" w:hAnsi="Arial" w:cs="Arial"/>
          <w:sz w:val="22"/>
          <w:szCs w:val="22"/>
        </w:rPr>
        <w:t>dokumenty zakládají</w:t>
      </w:r>
      <w:r w:rsidR="007C1E54">
        <w:rPr>
          <w:rFonts w:ascii="Arial" w:hAnsi="Arial" w:cs="Arial"/>
          <w:sz w:val="22"/>
          <w:szCs w:val="22"/>
        </w:rPr>
        <w:t>,</w:t>
      </w:r>
      <w:r w:rsidR="007C1E54" w:rsidRPr="004A48E6">
        <w:rPr>
          <w:rFonts w:ascii="Arial" w:hAnsi="Arial" w:cs="Arial"/>
          <w:sz w:val="22"/>
          <w:szCs w:val="22"/>
        </w:rPr>
        <w:t xml:space="preserve"> a na to, jak jsou mezinárodní standardy a vlivy převedeny do české legislativy, administrativy a praxe. Budou zkoumány také prováděcí předpisy</w:t>
      </w:r>
      <w:r w:rsidRPr="004A48E6">
        <w:rPr>
          <w:rFonts w:ascii="Arial" w:hAnsi="Arial" w:cs="Arial"/>
          <w:sz w:val="22"/>
          <w:szCs w:val="22"/>
        </w:rPr>
        <w:t>. Adiktologickými službami se pro účely této veřejné zakázky rozumí mezioborové a</w:t>
      </w:r>
      <w:r w:rsidR="00404B97" w:rsidRPr="004A48E6">
        <w:rPr>
          <w:rFonts w:ascii="Arial" w:hAnsi="Arial" w:cs="Arial"/>
          <w:sz w:val="22"/>
          <w:szCs w:val="22"/>
        </w:rPr>
        <w:t> </w:t>
      </w:r>
      <w:r w:rsidRPr="004A48E6">
        <w:rPr>
          <w:rFonts w:ascii="Arial" w:hAnsi="Arial" w:cs="Arial"/>
          <w:sz w:val="22"/>
          <w:szCs w:val="22"/>
        </w:rPr>
        <w:t>multidisciplinární služby, které poskytují specializovanou péči osobám závislým nebo závislostí ohroženým, včetně specializovaných preventivních programů. Osobami závislými nebo závislostí ohroženými se myslí: uživatelé alkoholu, tabáku, nelegálních drog a</w:t>
      </w:r>
      <w:r w:rsidR="007C1E54">
        <w:rPr>
          <w:rFonts w:ascii="Arial" w:hAnsi="Arial" w:cs="Arial"/>
          <w:sz w:val="22"/>
          <w:szCs w:val="22"/>
        </w:rPr>
        <w:t> </w:t>
      </w:r>
      <w:r w:rsidRPr="004A48E6">
        <w:rPr>
          <w:rFonts w:ascii="Arial" w:hAnsi="Arial" w:cs="Arial"/>
          <w:sz w:val="22"/>
          <w:szCs w:val="22"/>
        </w:rPr>
        <w:t xml:space="preserve">hazardní </w:t>
      </w:r>
      <w:r w:rsidRPr="00F94ED9">
        <w:rPr>
          <w:rFonts w:ascii="Arial" w:hAnsi="Arial" w:cs="Arial"/>
          <w:sz w:val="22"/>
          <w:szCs w:val="22"/>
        </w:rPr>
        <w:t>hráči (v rozmezí od experimentátorů přes příležitostné uživatele až k osobám závislým)</w:t>
      </w:r>
      <w:r w:rsidRPr="004A48E6">
        <w:rPr>
          <w:rFonts w:ascii="Arial" w:hAnsi="Arial" w:cs="Arial"/>
          <w:sz w:val="22"/>
          <w:szCs w:val="22"/>
        </w:rPr>
        <w:t xml:space="preserve"> a</w:t>
      </w:r>
      <w:r w:rsidR="00404B97" w:rsidRPr="004A48E6">
        <w:rPr>
          <w:rFonts w:ascii="Arial" w:hAnsi="Arial" w:cs="Arial"/>
          <w:sz w:val="22"/>
          <w:szCs w:val="22"/>
        </w:rPr>
        <w:t> </w:t>
      </w:r>
      <w:r w:rsidRPr="004A48E6">
        <w:rPr>
          <w:rFonts w:ascii="Arial" w:hAnsi="Arial" w:cs="Arial"/>
          <w:sz w:val="22"/>
          <w:szCs w:val="22"/>
        </w:rPr>
        <w:t>jejich rodiny a osoby blízké</w:t>
      </w:r>
      <w:r w:rsidR="007C1E54">
        <w:rPr>
          <w:rFonts w:ascii="Arial" w:hAnsi="Arial" w:cs="Arial"/>
          <w:sz w:val="22"/>
          <w:szCs w:val="22"/>
        </w:rPr>
        <w:t xml:space="preserve">. </w:t>
      </w:r>
      <w:r w:rsidR="00D42F0F" w:rsidRPr="004A48E6">
        <w:rPr>
          <w:rFonts w:ascii="Arial" w:hAnsi="Arial" w:cs="Arial"/>
          <w:sz w:val="22"/>
          <w:szCs w:val="22"/>
        </w:rPr>
        <w:t>Analýza bude obsahovat tyto konkrétní části:</w:t>
      </w:r>
    </w:p>
    <w:p w:rsidR="00505489" w:rsidRPr="004A48E6" w:rsidRDefault="00505489" w:rsidP="007459CE">
      <w:pPr>
        <w:pStyle w:val="Odstavecseseznamem"/>
        <w:numPr>
          <w:ilvl w:val="0"/>
          <w:numId w:val="29"/>
        </w:numPr>
        <w:spacing w:before="120" w:after="120"/>
        <w:ind w:left="714" w:hanging="357"/>
        <w:contextualSpacing w:val="0"/>
        <w:rPr>
          <w:rFonts w:ascii="Arial" w:hAnsi="Arial" w:cs="Arial"/>
          <w:sz w:val="22"/>
          <w:szCs w:val="22"/>
        </w:rPr>
      </w:pPr>
      <w:r w:rsidRPr="004A48E6">
        <w:rPr>
          <w:rFonts w:ascii="Arial" w:hAnsi="Arial" w:cs="Arial"/>
          <w:sz w:val="22"/>
          <w:szCs w:val="22"/>
        </w:rPr>
        <w:t xml:space="preserve">Seznam a analýzu mezinárodního právního rámce, tj. úmluv, protokolů, paktů, rezolucí, deklarací apod. na úrovni OSN, mezinárodních smluv, protokolů, deklarací a právních </w:t>
      </w:r>
      <w:r w:rsidR="00B77FCF" w:rsidRPr="004A48E6">
        <w:rPr>
          <w:rFonts w:ascii="Arial" w:hAnsi="Arial" w:cs="Arial"/>
          <w:sz w:val="22"/>
          <w:szCs w:val="22"/>
        </w:rPr>
        <w:t xml:space="preserve">předpisů </w:t>
      </w:r>
      <w:r w:rsidRPr="004A48E6">
        <w:rPr>
          <w:rFonts w:ascii="Arial" w:hAnsi="Arial" w:cs="Arial"/>
          <w:sz w:val="22"/>
          <w:szCs w:val="22"/>
        </w:rPr>
        <w:t>EU, případně dalších dokumentů, které mají ve vztahu ke sledované oblasti pro ČR závazný charakter (včetně pravidel EU v oblasti veřejné podpory). Seznam a analýza bud</w:t>
      </w:r>
      <w:r w:rsidR="003D2DAD" w:rsidRPr="004A48E6">
        <w:rPr>
          <w:rFonts w:ascii="Arial" w:hAnsi="Arial" w:cs="Arial"/>
          <w:sz w:val="22"/>
          <w:szCs w:val="22"/>
        </w:rPr>
        <w:t>ou</w:t>
      </w:r>
      <w:r w:rsidRPr="004A48E6">
        <w:rPr>
          <w:rFonts w:ascii="Arial" w:hAnsi="Arial" w:cs="Arial"/>
          <w:sz w:val="22"/>
          <w:szCs w:val="22"/>
        </w:rPr>
        <w:t xml:space="preserve"> obsahovat přesnou identifikaci každého předpisu, stručný obsah předpisu a přesný popis povinností, které se přímo či nepřímo dotýkají protidrogové oblasti.</w:t>
      </w:r>
    </w:p>
    <w:p w:rsidR="00505489" w:rsidRPr="004A48E6" w:rsidRDefault="00505489" w:rsidP="007459CE">
      <w:pPr>
        <w:pStyle w:val="Odstavecseseznamem"/>
        <w:numPr>
          <w:ilvl w:val="0"/>
          <w:numId w:val="29"/>
        </w:numPr>
        <w:spacing w:before="120" w:after="120"/>
        <w:ind w:left="714" w:hanging="357"/>
        <w:contextualSpacing w:val="0"/>
        <w:rPr>
          <w:rFonts w:ascii="Arial" w:hAnsi="Arial" w:cs="Arial"/>
          <w:sz w:val="22"/>
          <w:szCs w:val="22"/>
        </w:rPr>
      </w:pPr>
      <w:r w:rsidRPr="004A48E6">
        <w:rPr>
          <w:rFonts w:ascii="Arial" w:hAnsi="Arial" w:cs="Arial"/>
          <w:sz w:val="22"/>
          <w:szCs w:val="22"/>
        </w:rPr>
        <w:t>Seznam a analýzu mezinárodního strategického rámce sledované oblasti, tj. strategických dokumentů z úrovně OSN a EU, které mají pro ČR doporučující charakter. Seznam a</w:t>
      </w:r>
      <w:r w:rsidR="0094737B" w:rsidRPr="004A48E6">
        <w:rPr>
          <w:rFonts w:ascii="Arial" w:hAnsi="Arial" w:cs="Arial"/>
          <w:sz w:val="22"/>
          <w:szCs w:val="22"/>
        </w:rPr>
        <w:t> </w:t>
      </w:r>
      <w:r w:rsidRPr="004A48E6">
        <w:rPr>
          <w:rFonts w:ascii="Arial" w:hAnsi="Arial" w:cs="Arial"/>
          <w:sz w:val="22"/>
          <w:szCs w:val="22"/>
        </w:rPr>
        <w:t>analýza bud</w:t>
      </w:r>
      <w:r w:rsidR="003D2DAD" w:rsidRPr="004A48E6">
        <w:rPr>
          <w:rFonts w:ascii="Arial" w:hAnsi="Arial" w:cs="Arial"/>
          <w:sz w:val="22"/>
          <w:szCs w:val="22"/>
        </w:rPr>
        <w:t>ou</w:t>
      </w:r>
      <w:r w:rsidRPr="004A48E6">
        <w:rPr>
          <w:rFonts w:ascii="Arial" w:hAnsi="Arial" w:cs="Arial"/>
          <w:sz w:val="22"/>
          <w:szCs w:val="22"/>
        </w:rPr>
        <w:t xml:space="preserve"> obsahovat přesnou identifikaci každého </w:t>
      </w:r>
      <w:r w:rsidR="003D2DAD" w:rsidRPr="004A48E6">
        <w:rPr>
          <w:rFonts w:ascii="Arial" w:hAnsi="Arial" w:cs="Arial"/>
          <w:sz w:val="22"/>
          <w:szCs w:val="22"/>
        </w:rPr>
        <w:t>dokumentu</w:t>
      </w:r>
      <w:r w:rsidRPr="004A48E6">
        <w:rPr>
          <w:rFonts w:ascii="Arial" w:hAnsi="Arial" w:cs="Arial"/>
          <w:sz w:val="22"/>
          <w:szCs w:val="22"/>
        </w:rPr>
        <w:t xml:space="preserve">, stručný obsah </w:t>
      </w:r>
      <w:r w:rsidR="003D2DAD" w:rsidRPr="004A48E6">
        <w:rPr>
          <w:rFonts w:ascii="Arial" w:hAnsi="Arial" w:cs="Arial"/>
          <w:sz w:val="22"/>
          <w:szCs w:val="22"/>
        </w:rPr>
        <w:t xml:space="preserve">dokumentu </w:t>
      </w:r>
      <w:r w:rsidRPr="004A48E6">
        <w:rPr>
          <w:rFonts w:ascii="Arial" w:hAnsi="Arial" w:cs="Arial"/>
          <w:sz w:val="22"/>
          <w:szCs w:val="22"/>
        </w:rPr>
        <w:t>a</w:t>
      </w:r>
      <w:r w:rsidR="0094737B" w:rsidRPr="004A48E6">
        <w:rPr>
          <w:rFonts w:ascii="Arial" w:hAnsi="Arial" w:cs="Arial"/>
          <w:sz w:val="22"/>
          <w:szCs w:val="22"/>
        </w:rPr>
        <w:t> </w:t>
      </w:r>
      <w:r w:rsidRPr="004A48E6">
        <w:rPr>
          <w:rFonts w:ascii="Arial" w:hAnsi="Arial" w:cs="Arial"/>
          <w:sz w:val="22"/>
          <w:szCs w:val="22"/>
        </w:rPr>
        <w:t xml:space="preserve">popis klíčových doporučení. </w:t>
      </w:r>
    </w:p>
    <w:p w:rsidR="00505489" w:rsidRPr="004A48E6" w:rsidRDefault="00505489" w:rsidP="007459CE">
      <w:pPr>
        <w:pStyle w:val="Odstavecseseznamem"/>
        <w:numPr>
          <w:ilvl w:val="0"/>
          <w:numId w:val="29"/>
        </w:numPr>
        <w:spacing w:before="120" w:after="120"/>
        <w:ind w:left="714" w:hanging="357"/>
        <w:contextualSpacing w:val="0"/>
        <w:rPr>
          <w:rFonts w:ascii="Arial" w:hAnsi="Arial" w:cs="Arial"/>
          <w:sz w:val="22"/>
          <w:szCs w:val="22"/>
        </w:rPr>
      </w:pPr>
      <w:r w:rsidRPr="004A48E6">
        <w:rPr>
          <w:rFonts w:ascii="Arial" w:hAnsi="Arial" w:cs="Arial"/>
          <w:sz w:val="22"/>
          <w:szCs w:val="22"/>
        </w:rPr>
        <w:t>Analýzu strukturního rámce protidrogové politiky v členských státech EU. Analýza bude zpracována za každou zemi zvlášť a bude obsahovat stručný popis realizace protidrogové politiky v dané zemi: popis koordinačních mechanismů, institucionálního zajištění a</w:t>
      </w:r>
      <w:r w:rsidR="00A501B1">
        <w:rPr>
          <w:rFonts w:ascii="Arial" w:hAnsi="Arial" w:cs="Arial"/>
          <w:sz w:val="22"/>
          <w:szCs w:val="22"/>
        </w:rPr>
        <w:t> </w:t>
      </w:r>
      <w:r w:rsidRPr="004A48E6">
        <w:rPr>
          <w:rFonts w:ascii="Arial" w:hAnsi="Arial" w:cs="Arial"/>
          <w:sz w:val="22"/>
          <w:szCs w:val="22"/>
        </w:rPr>
        <w:t xml:space="preserve">legislativního ukotvení protidrogové politiky dané země. Budou identifikovány orgány, které jsou zodpovědné za dostupnost adiktologických služeb, a poskytovatelé těchto služeb. Analýza bude dále obsahovat popis poskytovaných adiktologických služeb včetně určení, zda se v konkrétním případě jedná o službu zdravotní, sociální, nebo jejich kombinaci, princip jejich financování, včetně úrovně ze které jsou finanční prostředky poskytovány. Dále budou popsány požadavky na zajištění kvality a dostupnosti služeb.  </w:t>
      </w:r>
    </w:p>
    <w:p w:rsidR="00505489" w:rsidRPr="004A48E6" w:rsidRDefault="00505489" w:rsidP="007459CE">
      <w:pPr>
        <w:pStyle w:val="Odstavecseseznamem"/>
        <w:numPr>
          <w:ilvl w:val="0"/>
          <w:numId w:val="29"/>
        </w:numPr>
        <w:spacing w:before="120" w:after="120"/>
        <w:ind w:left="714" w:hanging="357"/>
        <w:contextualSpacing w:val="0"/>
        <w:rPr>
          <w:rFonts w:ascii="Arial" w:hAnsi="Arial" w:cs="Arial"/>
          <w:sz w:val="22"/>
          <w:szCs w:val="22"/>
        </w:rPr>
      </w:pPr>
      <w:r w:rsidRPr="004A48E6">
        <w:rPr>
          <w:rFonts w:ascii="Arial" w:hAnsi="Arial" w:cs="Arial"/>
          <w:sz w:val="22"/>
          <w:szCs w:val="22"/>
        </w:rPr>
        <w:t>Seznam a analýzu zákonů a dalších právních předpisů</w:t>
      </w:r>
      <w:r w:rsidR="006B30C6" w:rsidRPr="004A48E6">
        <w:rPr>
          <w:rFonts w:ascii="Arial" w:hAnsi="Arial" w:cs="Arial"/>
          <w:sz w:val="22"/>
          <w:szCs w:val="22"/>
        </w:rPr>
        <w:t xml:space="preserve"> České republiky</w:t>
      </w:r>
      <w:r w:rsidR="00DE15DE" w:rsidRPr="004A48E6">
        <w:rPr>
          <w:rFonts w:ascii="Arial" w:hAnsi="Arial" w:cs="Arial"/>
          <w:sz w:val="22"/>
          <w:szCs w:val="22"/>
        </w:rPr>
        <w:t>,</w:t>
      </w:r>
      <w:r w:rsidRPr="004A48E6">
        <w:rPr>
          <w:rFonts w:ascii="Arial" w:hAnsi="Arial" w:cs="Arial"/>
          <w:sz w:val="22"/>
          <w:szCs w:val="22"/>
        </w:rPr>
        <w:t xml:space="preserve"> které upravují náležitosti poskytování zdravotních adiktologických služeb, včetně požadavků na standardy a dostupnost. Seznam a analýza bud</w:t>
      </w:r>
      <w:r w:rsidR="003D2DAD" w:rsidRPr="004A48E6">
        <w:rPr>
          <w:rFonts w:ascii="Arial" w:hAnsi="Arial" w:cs="Arial"/>
          <w:sz w:val="22"/>
          <w:szCs w:val="22"/>
        </w:rPr>
        <w:t>ou</w:t>
      </w:r>
      <w:r w:rsidRPr="004A48E6">
        <w:rPr>
          <w:rFonts w:ascii="Arial" w:hAnsi="Arial" w:cs="Arial"/>
          <w:sz w:val="22"/>
          <w:szCs w:val="22"/>
        </w:rPr>
        <w:t xml:space="preserve"> obsahovat přesnou identifikaci každého předpisu a</w:t>
      </w:r>
      <w:r w:rsidR="0094737B" w:rsidRPr="004A48E6">
        <w:rPr>
          <w:rFonts w:ascii="Arial" w:hAnsi="Arial" w:cs="Arial"/>
          <w:sz w:val="22"/>
          <w:szCs w:val="22"/>
        </w:rPr>
        <w:t> </w:t>
      </w:r>
      <w:r w:rsidRPr="004A48E6">
        <w:rPr>
          <w:rFonts w:ascii="Arial" w:hAnsi="Arial" w:cs="Arial"/>
          <w:sz w:val="22"/>
          <w:szCs w:val="22"/>
        </w:rPr>
        <w:t xml:space="preserve">jeho stručný obsah. Bude uvedeno, zda předpis obsahuje popis požadavků na službu, popis standardů služby a popis požadavků na dostupnost služby a způsob jejího zabezpečování. </w:t>
      </w:r>
    </w:p>
    <w:p w:rsidR="00505489" w:rsidRPr="004A48E6" w:rsidRDefault="00505489" w:rsidP="007459CE">
      <w:pPr>
        <w:pStyle w:val="Odstavecseseznamem"/>
        <w:numPr>
          <w:ilvl w:val="0"/>
          <w:numId w:val="29"/>
        </w:numPr>
        <w:spacing w:before="120" w:after="120"/>
        <w:ind w:left="714" w:hanging="357"/>
        <w:contextualSpacing w:val="0"/>
        <w:rPr>
          <w:rFonts w:ascii="Arial" w:hAnsi="Arial" w:cs="Arial"/>
          <w:sz w:val="22"/>
          <w:szCs w:val="22"/>
        </w:rPr>
      </w:pPr>
      <w:r w:rsidRPr="004A48E6">
        <w:rPr>
          <w:rFonts w:ascii="Arial" w:hAnsi="Arial" w:cs="Arial"/>
          <w:sz w:val="22"/>
          <w:szCs w:val="22"/>
        </w:rPr>
        <w:t>Seznam a analýzu zákonů a dalších právních předpisů</w:t>
      </w:r>
      <w:r w:rsidR="00DE15DE" w:rsidRPr="004A48E6">
        <w:rPr>
          <w:rFonts w:ascii="Arial" w:hAnsi="Arial" w:cs="Arial"/>
          <w:sz w:val="22"/>
          <w:szCs w:val="22"/>
        </w:rPr>
        <w:t xml:space="preserve"> </w:t>
      </w:r>
      <w:r w:rsidR="00DE6973" w:rsidRPr="004A48E6">
        <w:rPr>
          <w:rFonts w:ascii="Arial" w:hAnsi="Arial" w:cs="Arial"/>
          <w:sz w:val="22"/>
          <w:szCs w:val="22"/>
        </w:rPr>
        <w:t>České republiky</w:t>
      </w:r>
      <w:r w:rsidRPr="004A48E6">
        <w:rPr>
          <w:rFonts w:ascii="Arial" w:hAnsi="Arial" w:cs="Arial"/>
          <w:sz w:val="22"/>
          <w:szCs w:val="22"/>
        </w:rPr>
        <w:t>, které upravují financování adiktologických zdravotních služeb. Seznam a analýza bud</w:t>
      </w:r>
      <w:r w:rsidR="003D2DAD" w:rsidRPr="004A48E6">
        <w:rPr>
          <w:rFonts w:ascii="Arial" w:hAnsi="Arial" w:cs="Arial"/>
          <w:sz w:val="22"/>
          <w:szCs w:val="22"/>
        </w:rPr>
        <w:t>ou</w:t>
      </w:r>
      <w:r w:rsidRPr="004A48E6">
        <w:rPr>
          <w:rFonts w:ascii="Arial" w:hAnsi="Arial" w:cs="Arial"/>
          <w:sz w:val="22"/>
          <w:szCs w:val="22"/>
        </w:rPr>
        <w:t xml:space="preserve"> obsahovat přesnou identifikaci každého předpisu, stručný obsah předpisu a přesný popis finančních mechanismů.</w:t>
      </w:r>
    </w:p>
    <w:p w:rsidR="00505489" w:rsidRPr="004A48E6" w:rsidRDefault="00505489" w:rsidP="007459CE">
      <w:pPr>
        <w:pStyle w:val="Odstavecseseznamem"/>
        <w:numPr>
          <w:ilvl w:val="0"/>
          <w:numId w:val="29"/>
        </w:numPr>
        <w:spacing w:before="120" w:after="120"/>
        <w:ind w:left="714" w:hanging="357"/>
        <w:contextualSpacing w:val="0"/>
        <w:rPr>
          <w:rFonts w:ascii="Arial" w:hAnsi="Arial" w:cs="Arial"/>
          <w:sz w:val="22"/>
          <w:szCs w:val="22"/>
        </w:rPr>
      </w:pPr>
      <w:r w:rsidRPr="004A48E6">
        <w:rPr>
          <w:rFonts w:ascii="Arial" w:hAnsi="Arial" w:cs="Arial"/>
          <w:sz w:val="22"/>
          <w:szCs w:val="22"/>
        </w:rPr>
        <w:t>Seznam a analýzu zákonů a dalších právních předpisů</w:t>
      </w:r>
      <w:r w:rsidR="00DE6973" w:rsidRPr="004A48E6">
        <w:rPr>
          <w:rFonts w:ascii="Arial" w:hAnsi="Arial" w:cs="Arial"/>
          <w:sz w:val="22"/>
          <w:szCs w:val="22"/>
        </w:rPr>
        <w:t xml:space="preserve"> České republiky</w:t>
      </w:r>
      <w:r w:rsidRPr="004A48E6">
        <w:rPr>
          <w:rFonts w:ascii="Arial" w:hAnsi="Arial" w:cs="Arial"/>
          <w:sz w:val="22"/>
          <w:szCs w:val="22"/>
        </w:rPr>
        <w:t>, které upravují náležitosti poskytování adiktologických sociálních služeb, včetně požadavků na standardy a</w:t>
      </w:r>
      <w:r w:rsidR="0094737B" w:rsidRPr="004A48E6">
        <w:rPr>
          <w:rFonts w:ascii="Arial" w:hAnsi="Arial" w:cs="Arial"/>
          <w:sz w:val="22"/>
          <w:szCs w:val="22"/>
        </w:rPr>
        <w:t> </w:t>
      </w:r>
      <w:r w:rsidRPr="004A48E6">
        <w:rPr>
          <w:rFonts w:ascii="Arial" w:hAnsi="Arial" w:cs="Arial"/>
          <w:sz w:val="22"/>
          <w:szCs w:val="22"/>
        </w:rPr>
        <w:t>požadavky na dostupnost. Seznam a analýza bud</w:t>
      </w:r>
      <w:r w:rsidR="003D2DAD" w:rsidRPr="004A48E6">
        <w:rPr>
          <w:rFonts w:ascii="Arial" w:hAnsi="Arial" w:cs="Arial"/>
          <w:sz w:val="22"/>
          <w:szCs w:val="22"/>
        </w:rPr>
        <w:t>ou</w:t>
      </w:r>
      <w:r w:rsidRPr="004A48E6">
        <w:rPr>
          <w:rFonts w:ascii="Arial" w:hAnsi="Arial" w:cs="Arial"/>
          <w:sz w:val="22"/>
          <w:szCs w:val="22"/>
        </w:rPr>
        <w:t xml:space="preserve"> obsahovat přesnou identifikaci každého předpisu, stručný obsah předpisu. Bude uvedeno, zda předpis obsahuje popis požadavků na službu, popis standardů služby a popis požadavků na dostupnost služby.</w:t>
      </w:r>
    </w:p>
    <w:p w:rsidR="00505489" w:rsidRPr="004A48E6" w:rsidRDefault="00505489" w:rsidP="007459CE">
      <w:pPr>
        <w:pStyle w:val="Odstavecseseznamem"/>
        <w:numPr>
          <w:ilvl w:val="0"/>
          <w:numId w:val="29"/>
        </w:numPr>
        <w:spacing w:before="120" w:after="120"/>
        <w:ind w:left="714" w:hanging="357"/>
        <w:contextualSpacing w:val="0"/>
        <w:rPr>
          <w:rFonts w:ascii="Arial" w:hAnsi="Arial" w:cs="Arial"/>
          <w:sz w:val="22"/>
          <w:szCs w:val="22"/>
        </w:rPr>
      </w:pPr>
      <w:r w:rsidRPr="004A48E6">
        <w:rPr>
          <w:rFonts w:ascii="Arial" w:hAnsi="Arial" w:cs="Arial"/>
          <w:sz w:val="22"/>
          <w:szCs w:val="22"/>
        </w:rPr>
        <w:lastRenderedPageBreak/>
        <w:t>Seznam a analýzu zákonů a dalších právních předpisů</w:t>
      </w:r>
      <w:r w:rsidR="00DE6973" w:rsidRPr="004A48E6">
        <w:rPr>
          <w:rFonts w:ascii="Arial" w:hAnsi="Arial" w:cs="Arial"/>
          <w:sz w:val="22"/>
          <w:szCs w:val="22"/>
        </w:rPr>
        <w:t xml:space="preserve"> České republiky</w:t>
      </w:r>
      <w:r w:rsidRPr="004A48E6">
        <w:rPr>
          <w:rFonts w:ascii="Arial" w:hAnsi="Arial" w:cs="Arial"/>
          <w:sz w:val="22"/>
          <w:szCs w:val="22"/>
        </w:rPr>
        <w:t>, které upravují financování adiktologických sociálních služeb. Seznam a analýza bud</w:t>
      </w:r>
      <w:r w:rsidR="003D2DAD" w:rsidRPr="004A48E6">
        <w:rPr>
          <w:rFonts w:ascii="Arial" w:hAnsi="Arial" w:cs="Arial"/>
          <w:sz w:val="22"/>
          <w:szCs w:val="22"/>
        </w:rPr>
        <w:t>ou</w:t>
      </w:r>
      <w:r w:rsidRPr="004A48E6">
        <w:rPr>
          <w:rFonts w:ascii="Arial" w:hAnsi="Arial" w:cs="Arial"/>
          <w:sz w:val="22"/>
          <w:szCs w:val="22"/>
        </w:rPr>
        <w:t xml:space="preserve"> obsahovat přesnou identifikaci každého předpisu, stručný obsah předpisu a přesný popis finančních mechanismů.</w:t>
      </w:r>
    </w:p>
    <w:p w:rsidR="00505489" w:rsidRPr="004A48E6" w:rsidRDefault="00505489" w:rsidP="007459CE">
      <w:pPr>
        <w:pStyle w:val="Odstavecseseznamem"/>
        <w:numPr>
          <w:ilvl w:val="0"/>
          <w:numId w:val="29"/>
        </w:numPr>
        <w:spacing w:before="120" w:after="120"/>
        <w:ind w:left="714" w:hanging="357"/>
        <w:contextualSpacing w:val="0"/>
        <w:rPr>
          <w:rFonts w:ascii="Arial" w:hAnsi="Arial" w:cs="Arial"/>
          <w:sz w:val="22"/>
          <w:szCs w:val="22"/>
        </w:rPr>
      </w:pPr>
      <w:r w:rsidRPr="004A48E6">
        <w:rPr>
          <w:rFonts w:ascii="Arial" w:hAnsi="Arial" w:cs="Arial"/>
          <w:sz w:val="22"/>
          <w:szCs w:val="22"/>
        </w:rPr>
        <w:t>Seznam a analýzu zákonů a dalších právních předpisů</w:t>
      </w:r>
      <w:r w:rsidR="00DE6973" w:rsidRPr="004A48E6">
        <w:rPr>
          <w:rFonts w:ascii="Arial" w:hAnsi="Arial" w:cs="Arial"/>
          <w:sz w:val="22"/>
          <w:szCs w:val="22"/>
        </w:rPr>
        <w:t xml:space="preserve"> České republiky</w:t>
      </w:r>
      <w:r w:rsidRPr="004A48E6">
        <w:rPr>
          <w:rFonts w:ascii="Arial" w:hAnsi="Arial" w:cs="Arial"/>
          <w:sz w:val="22"/>
          <w:szCs w:val="22"/>
        </w:rPr>
        <w:t>, které upravují náležitosti poskytování a financování služeb protidrogové prevence, včetně požadavků na standardy a dostupnost. Seznam a analýza bud</w:t>
      </w:r>
      <w:r w:rsidR="003D2DAD" w:rsidRPr="004A48E6">
        <w:rPr>
          <w:rFonts w:ascii="Arial" w:hAnsi="Arial" w:cs="Arial"/>
          <w:sz w:val="22"/>
          <w:szCs w:val="22"/>
        </w:rPr>
        <w:t>ou</w:t>
      </w:r>
      <w:r w:rsidRPr="004A48E6">
        <w:rPr>
          <w:rFonts w:ascii="Arial" w:hAnsi="Arial" w:cs="Arial"/>
          <w:sz w:val="22"/>
          <w:szCs w:val="22"/>
        </w:rPr>
        <w:t xml:space="preserve"> obsahovat přesnou identifikaci každého předpisu, stručný obsah předpisu a přesný popis finančních mechanismů. Bude uvedeno, zda předpis obsahuje popis požadavků na službu, popis standardů služby a popis požadavků na dostupnost služby a způsob jejího zabezpečování.</w:t>
      </w:r>
    </w:p>
    <w:p w:rsidR="00505489" w:rsidRPr="004A48E6" w:rsidRDefault="00505489" w:rsidP="007459CE">
      <w:pPr>
        <w:pStyle w:val="Odstavecseseznamem"/>
        <w:numPr>
          <w:ilvl w:val="0"/>
          <w:numId w:val="29"/>
        </w:numPr>
        <w:spacing w:before="120" w:after="120"/>
        <w:ind w:left="714" w:hanging="357"/>
        <w:contextualSpacing w:val="0"/>
        <w:rPr>
          <w:rFonts w:ascii="Arial" w:hAnsi="Arial" w:cs="Arial"/>
          <w:sz w:val="22"/>
          <w:szCs w:val="22"/>
        </w:rPr>
      </w:pPr>
      <w:r w:rsidRPr="004A48E6">
        <w:rPr>
          <w:rFonts w:ascii="Arial" w:hAnsi="Arial" w:cs="Arial"/>
          <w:sz w:val="22"/>
          <w:szCs w:val="22"/>
        </w:rPr>
        <w:t>Seznam a analýzu zákonů a dalších právních předpisů</w:t>
      </w:r>
      <w:r w:rsidR="00DE6973" w:rsidRPr="004A48E6">
        <w:rPr>
          <w:rFonts w:ascii="Arial" w:hAnsi="Arial" w:cs="Arial"/>
          <w:sz w:val="22"/>
          <w:szCs w:val="22"/>
        </w:rPr>
        <w:t xml:space="preserve"> České republiky</w:t>
      </w:r>
      <w:r w:rsidRPr="004A48E6">
        <w:rPr>
          <w:rFonts w:ascii="Arial" w:hAnsi="Arial" w:cs="Arial"/>
          <w:sz w:val="22"/>
          <w:szCs w:val="22"/>
        </w:rPr>
        <w:t>, které upravují náležitosti poskytování a financování protidrogových služeb ve věznicích, včetně požadavků na standardy a dostupnost. Seznam a analýza bud</w:t>
      </w:r>
      <w:r w:rsidR="00413762" w:rsidRPr="004A48E6">
        <w:rPr>
          <w:rFonts w:ascii="Arial" w:hAnsi="Arial" w:cs="Arial"/>
          <w:sz w:val="22"/>
          <w:szCs w:val="22"/>
        </w:rPr>
        <w:t>ou</w:t>
      </w:r>
      <w:r w:rsidRPr="004A48E6">
        <w:rPr>
          <w:rFonts w:ascii="Arial" w:hAnsi="Arial" w:cs="Arial"/>
          <w:sz w:val="22"/>
          <w:szCs w:val="22"/>
        </w:rPr>
        <w:t xml:space="preserve"> obsahovat přesnou identifikaci každého předpisu, stručný obsah předpisu a přesný popis finančních mechanismů. Bude uvedeno, zda předpis obsahuje popis požadavků na službu, popis standardů služby a popis požadavků na dostupnost služby a způsob jejího zabezpečování.</w:t>
      </w:r>
    </w:p>
    <w:p w:rsidR="00505489" w:rsidRPr="004A48E6" w:rsidRDefault="00505489" w:rsidP="007459CE">
      <w:pPr>
        <w:pStyle w:val="Odstavecseseznamem"/>
        <w:numPr>
          <w:ilvl w:val="0"/>
          <w:numId w:val="29"/>
        </w:numPr>
        <w:spacing w:before="120" w:after="120"/>
        <w:ind w:left="714" w:hanging="357"/>
        <w:contextualSpacing w:val="0"/>
        <w:rPr>
          <w:rFonts w:ascii="Arial" w:hAnsi="Arial" w:cs="Arial"/>
          <w:sz w:val="22"/>
          <w:szCs w:val="22"/>
        </w:rPr>
      </w:pPr>
      <w:r w:rsidRPr="004A48E6">
        <w:rPr>
          <w:rFonts w:ascii="Arial" w:hAnsi="Arial" w:cs="Arial"/>
          <w:sz w:val="22"/>
          <w:szCs w:val="22"/>
        </w:rPr>
        <w:t>Analýzu národního strategického rámce, který ovlivňuje formování krajských a obecních protidrogových politik (např. Národní strategie protidrogové politiky, Strategie sociálního začleňování, Zdraví 2020, včetně jejich akčních plánů). Analýza bude obsahovat výčet základních prvků, které by kraje měl</w:t>
      </w:r>
      <w:r w:rsidR="00D3621E" w:rsidRPr="004A48E6">
        <w:rPr>
          <w:rFonts w:ascii="Arial" w:hAnsi="Arial" w:cs="Arial"/>
          <w:sz w:val="22"/>
          <w:szCs w:val="22"/>
        </w:rPr>
        <w:t>y</w:t>
      </w:r>
      <w:r w:rsidRPr="004A48E6">
        <w:rPr>
          <w:rFonts w:ascii="Arial" w:hAnsi="Arial" w:cs="Arial"/>
          <w:sz w:val="22"/>
          <w:szCs w:val="22"/>
        </w:rPr>
        <w:t xml:space="preserve"> zohledňovat při tvorbě krajské strategie protidrogové politiky a prvků, které reálně ovlivňují praktickou podobu protidrogové politiky na krajské úrovni.</w:t>
      </w:r>
    </w:p>
    <w:p w:rsidR="00505489" w:rsidRPr="004A48E6" w:rsidRDefault="00505489" w:rsidP="007459CE">
      <w:pPr>
        <w:pStyle w:val="Odstavecseseznamem"/>
        <w:numPr>
          <w:ilvl w:val="0"/>
          <w:numId w:val="29"/>
        </w:numPr>
        <w:spacing w:before="120" w:after="120"/>
        <w:ind w:left="714" w:hanging="357"/>
        <w:contextualSpacing w:val="0"/>
        <w:rPr>
          <w:rFonts w:ascii="Arial" w:hAnsi="Arial" w:cs="Arial"/>
          <w:sz w:val="22"/>
          <w:szCs w:val="22"/>
        </w:rPr>
      </w:pPr>
      <w:r w:rsidRPr="004A48E6">
        <w:rPr>
          <w:rFonts w:ascii="Arial" w:hAnsi="Arial" w:cs="Arial"/>
          <w:sz w:val="22"/>
          <w:szCs w:val="22"/>
        </w:rPr>
        <w:t>Analýzu protidrogových politik na úrovni krajů (všechny kraje a Praha) ve vztahu ke sledované oblasti. Analýza bude obsahovat strukturovaný popis způsobů, jakými kraje přistupují k zabezpečení sledované oblasti, a to jak z hlediska základních vnitřních postupů a struktur protidrogové politiky (komise, zodpovědní pracovníci, schvalovací proces), přes obsah a tvorbu vlastních normativních právních aktů, po metody definování a tvorby sítě adiktologických služeb a způsoby, jakým tyto služby financují a zabezpečují.</w:t>
      </w:r>
    </w:p>
    <w:p w:rsidR="00505489" w:rsidRPr="004A48E6" w:rsidRDefault="00505489" w:rsidP="007459CE">
      <w:pPr>
        <w:pStyle w:val="Odstavecseseznamem"/>
        <w:numPr>
          <w:ilvl w:val="0"/>
          <w:numId w:val="29"/>
        </w:numPr>
        <w:spacing w:before="120" w:after="120"/>
        <w:ind w:left="714" w:hanging="357"/>
        <w:contextualSpacing w:val="0"/>
        <w:rPr>
          <w:rFonts w:ascii="Arial" w:hAnsi="Arial" w:cs="Arial"/>
          <w:sz w:val="22"/>
          <w:szCs w:val="22"/>
        </w:rPr>
      </w:pPr>
      <w:r w:rsidRPr="004A48E6">
        <w:rPr>
          <w:rFonts w:ascii="Arial" w:hAnsi="Arial" w:cs="Arial"/>
          <w:sz w:val="22"/>
          <w:szCs w:val="22"/>
        </w:rPr>
        <w:t>Analýzu protidrogových politik na úrovni obcí včetně financování služeb. Bude zpracováno minimálně 5 reprezentativních příkladů tak, aby byly zastoupeny velké</w:t>
      </w:r>
      <w:r w:rsidR="00991AE3" w:rsidRPr="004A48E6">
        <w:rPr>
          <w:rFonts w:ascii="Arial" w:hAnsi="Arial" w:cs="Arial"/>
          <w:sz w:val="22"/>
          <w:szCs w:val="22"/>
        </w:rPr>
        <w:t>,</w:t>
      </w:r>
      <w:r w:rsidRPr="004A48E6">
        <w:rPr>
          <w:rFonts w:ascii="Arial" w:hAnsi="Arial" w:cs="Arial"/>
          <w:sz w:val="22"/>
          <w:szCs w:val="22"/>
        </w:rPr>
        <w:t xml:space="preserve"> střední i malé obce. Analýza bude obsahovat způsob, jakým obce definují základní postupy protidrogové politiky, způsob</w:t>
      </w:r>
      <w:r w:rsidR="00413762" w:rsidRPr="004A48E6">
        <w:rPr>
          <w:rFonts w:ascii="Arial" w:hAnsi="Arial" w:cs="Arial"/>
          <w:sz w:val="22"/>
          <w:szCs w:val="22"/>
        </w:rPr>
        <w:t>,</w:t>
      </w:r>
      <w:r w:rsidRPr="004A48E6">
        <w:rPr>
          <w:rFonts w:ascii="Arial" w:hAnsi="Arial" w:cs="Arial"/>
          <w:sz w:val="22"/>
          <w:szCs w:val="22"/>
        </w:rPr>
        <w:t xml:space="preserve"> jakým definují síť protidrogových služeb</w:t>
      </w:r>
      <w:r w:rsidR="00413762" w:rsidRPr="004A48E6">
        <w:rPr>
          <w:rFonts w:ascii="Arial" w:hAnsi="Arial" w:cs="Arial"/>
          <w:sz w:val="22"/>
          <w:szCs w:val="22"/>
        </w:rPr>
        <w:t>,</w:t>
      </w:r>
      <w:r w:rsidRPr="004A48E6">
        <w:rPr>
          <w:rFonts w:ascii="Arial" w:hAnsi="Arial" w:cs="Arial"/>
          <w:sz w:val="22"/>
          <w:szCs w:val="22"/>
        </w:rPr>
        <w:t xml:space="preserve"> a způsob, jakým financují a</w:t>
      </w:r>
      <w:r w:rsidR="0094737B" w:rsidRPr="004A48E6">
        <w:rPr>
          <w:rFonts w:ascii="Arial" w:hAnsi="Arial" w:cs="Arial"/>
          <w:sz w:val="22"/>
          <w:szCs w:val="22"/>
        </w:rPr>
        <w:t> </w:t>
      </w:r>
      <w:r w:rsidRPr="004A48E6">
        <w:rPr>
          <w:rFonts w:ascii="Arial" w:hAnsi="Arial" w:cs="Arial"/>
          <w:sz w:val="22"/>
          <w:szCs w:val="22"/>
        </w:rPr>
        <w:t>zabezpečují protidrogové služby.</w:t>
      </w:r>
    </w:p>
    <w:p w:rsidR="00BA3428" w:rsidRPr="004A48E6" w:rsidRDefault="00505489" w:rsidP="007459CE">
      <w:pPr>
        <w:pStyle w:val="Odstavecseseznamem"/>
        <w:numPr>
          <w:ilvl w:val="0"/>
          <w:numId w:val="29"/>
        </w:numPr>
        <w:spacing w:before="120" w:after="120"/>
        <w:ind w:left="709" w:hanging="357"/>
        <w:contextualSpacing w:val="0"/>
        <w:rPr>
          <w:rFonts w:ascii="Arial" w:hAnsi="Arial" w:cs="Arial"/>
          <w:sz w:val="22"/>
          <w:szCs w:val="22"/>
        </w:rPr>
      </w:pPr>
      <w:r w:rsidRPr="004A48E6">
        <w:rPr>
          <w:rFonts w:ascii="Arial" w:hAnsi="Arial" w:cs="Arial"/>
          <w:sz w:val="22"/>
          <w:szCs w:val="22"/>
        </w:rPr>
        <w:t>Seznam a analýzu dalších zákonů a právních předpisů</w:t>
      </w:r>
      <w:r w:rsidR="00DE6973" w:rsidRPr="004A48E6">
        <w:rPr>
          <w:rFonts w:ascii="Arial" w:hAnsi="Arial" w:cs="Arial"/>
          <w:sz w:val="22"/>
          <w:szCs w:val="22"/>
        </w:rPr>
        <w:t xml:space="preserve"> České republiky</w:t>
      </w:r>
      <w:r w:rsidRPr="004A48E6">
        <w:rPr>
          <w:rFonts w:ascii="Arial" w:hAnsi="Arial" w:cs="Arial"/>
          <w:sz w:val="22"/>
          <w:szCs w:val="22"/>
        </w:rPr>
        <w:t>, které přímo neupravují sledovanou oblast, ale mají vliv na prostředí (zákon o regulaci reklamy apod.). Seznam a analýza bud</w:t>
      </w:r>
      <w:r w:rsidR="00413762" w:rsidRPr="004A48E6">
        <w:rPr>
          <w:rFonts w:ascii="Arial" w:hAnsi="Arial" w:cs="Arial"/>
          <w:sz w:val="22"/>
          <w:szCs w:val="22"/>
        </w:rPr>
        <w:t>ou</w:t>
      </w:r>
      <w:r w:rsidRPr="004A48E6">
        <w:rPr>
          <w:rFonts w:ascii="Arial" w:hAnsi="Arial" w:cs="Arial"/>
          <w:sz w:val="22"/>
          <w:szCs w:val="22"/>
        </w:rPr>
        <w:t xml:space="preserve"> obsahovat přesnou identifikaci každého předpisu, stručný obsah předpisu a přesný popis části předpisu, která se vztahuje k protidrogové politice.</w:t>
      </w:r>
      <w:r w:rsidR="00BA3428" w:rsidRPr="004A48E6">
        <w:rPr>
          <w:rFonts w:ascii="Arial" w:hAnsi="Arial" w:cs="Arial"/>
          <w:sz w:val="22"/>
          <w:szCs w:val="22"/>
        </w:rPr>
        <w:t xml:space="preserve"> </w:t>
      </w:r>
    </w:p>
    <w:p w:rsidR="00505489" w:rsidRPr="004A48E6" w:rsidRDefault="00505489" w:rsidP="007459CE">
      <w:pPr>
        <w:numPr>
          <w:ilvl w:val="0"/>
          <w:numId w:val="28"/>
        </w:numPr>
        <w:spacing w:after="120"/>
        <w:rPr>
          <w:rFonts w:ascii="Arial" w:hAnsi="Arial" w:cs="Arial"/>
          <w:sz w:val="22"/>
          <w:szCs w:val="22"/>
        </w:rPr>
      </w:pPr>
      <w:r w:rsidRPr="004A48E6">
        <w:rPr>
          <w:rFonts w:ascii="Arial" w:hAnsi="Arial" w:cs="Arial"/>
          <w:sz w:val="22"/>
          <w:szCs w:val="22"/>
        </w:rPr>
        <w:t xml:space="preserve">Každá část </w:t>
      </w:r>
      <w:r w:rsidR="008D785F" w:rsidRPr="004A48E6">
        <w:rPr>
          <w:rFonts w:ascii="Arial" w:hAnsi="Arial" w:cs="Arial"/>
          <w:sz w:val="22"/>
          <w:szCs w:val="22"/>
        </w:rPr>
        <w:t xml:space="preserve">analýzy </w:t>
      </w:r>
      <w:r w:rsidRPr="004A48E6">
        <w:rPr>
          <w:rFonts w:ascii="Arial" w:hAnsi="Arial" w:cs="Arial"/>
          <w:sz w:val="22"/>
          <w:szCs w:val="22"/>
        </w:rPr>
        <w:t>bude zahrnovat problematiku nelegálních drog, alkoholu, tabáku a</w:t>
      </w:r>
      <w:r w:rsidR="008D785F" w:rsidRPr="004A48E6">
        <w:rPr>
          <w:rFonts w:ascii="Arial" w:hAnsi="Arial" w:cs="Arial"/>
          <w:sz w:val="22"/>
          <w:szCs w:val="22"/>
        </w:rPr>
        <w:t> </w:t>
      </w:r>
      <w:r w:rsidRPr="004A48E6">
        <w:rPr>
          <w:rFonts w:ascii="Arial" w:hAnsi="Arial" w:cs="Arial"/>
          <w:sz w:val="22"/>
          <w:szCs w:val="22"/>
        </w:rPr>
        <w:t>hazardního hraní. Při analýze národní legislativy bude přihlédnuto i k</w:t>
      </w:r>
      <w:r w:rsidR="008D785F" w:rsidRPr="004A48E6">
        <w:rPr>
          <w:rFonts w:ascii="Arial" w:hAnsi="Arial" w:cs="Arial"/>
          <w:sz w:val="22"/>
          <w:szCs w:val="22"/>
        </w:rPr>
        <w:t xml:space="preserve"> právním </w:t>
      </w:r>
      <w:r w:rsidR="00B77FCF" w:rsidRPr="004A48E6">
        <w:rPr>
          <w:rFonts w:ascii="Arial" w:hAnsi="Arial" w:cs="Arial"/>
          <w:sz w:val="22"/>
          <w:szCs w:val="22"/>
        </w:rPr>
        <w:t>předpisům</w:t>
      </w:r>
      <w:r w:rsidRPr="004A48E6">
        <w:rPr>
          <w:rFonts w:ascii="Arial" w:hAnsi="Arial" w:cs="Arial"/>
          <w:sz w:val="22"/>
          <w:szCs w:val="22"/>
        </w:rPr>
        <w:t xml:space="preserve">, které jsou v legislativním procesu, zejména k návrhu zákona o ochraně zdraví před škodlivými účinky návykových látek. Zákony a právními předpisy se pro účely zpracování této analýzy rozumí veškeré právní předpisy, které mají dopad na předmět analýzy. </w:t>
      </w:r>
    </w:p>
    <w:p w:rsidR="00BA3428" w:rsidRPr="004A48E6" w:rsidRDefault="000D5E87" w:rsidP="007459CE">
      <w:pPr>
        <w:numPr>
          <w:ilvl w:val="0"/>
          <w:numId w:val="28"/>
        </w:numPr>
        <w:spacing w:after="120"/>
        <w:rPr>
          <w:rFonts w:ascii="Arial" w:hAnsi="Arial" w:cs="Arial"/>
          <w:sz w:val="22"/>
          <w:szCs w:val="22"/>
        </w:rPr>
      </w:pPr>
      <w:r w:rsidRPr="004A48E6">
        <w:rPr>
          <w:rFonts w:ascii="Arial" w:hAnsi="Arial" w:cs="Arial"/>
          <w:sz w:val="22"/>
          <w:szCs w:val="22"/>
        </w:rPr>
        <w:t xml:space="preserve">Poskytovatel </w:t>
      </w:r>
      <w:r w:rsidR="00BA3428" w:rsidRPr="004A48E6">
        <w:rPr>
          <w:rFonts w:ascii="Arial" w:hAnsi="Arial" w:cs="Arial"/>
          <w:sz w:val="22"/>
          <w:szCs w:val="22"/>
        </w:rPr>
        <w:t xml:space="preserve">je povinen poskytnout </w:t>
      </w:r>
      <w:r w:rsidR="00FE2242" w:rsidRPr="004A48E6">
        <w:rPr>
          <w:rFonts w:ascii="Arial" w:hAnsi="Arial" w:cs="Arial"/>
          <w:sz w:val="22"/>
          <w:szCs w:val="22"/>
        </w:rPr>
        <w:t>analýzu</w:t>
      </w:r>
      <w:r w:rsidR="00BA3428" w:rsidRPr="004A48E6">
        <w:rPr>
          <w:rFonts w:ascii="Arial" w:hAnsi="Arial" w:cs="Arial"/>
          <w:sz w:val="22"/>
          <w:szCs w:val="22"/>
        </w:rPr>
        <w:t xml:space="preserve"> způsobem, který odpovídá účelu této smlouvy, tj. v odpovídající odborné kvalitě.</w:t>
      </w:r>
    </w:p>
    <w:p w:rsidR="00BA3428" w:rsidRPr="004A48E6" w:rsidRDefault="00FE2242" w:rsidP="007459CE">
      <w:pPr>
        <w:numPr>
          <w:ilvl w:val="0"/>
          <w:numId w:val="28"/>
        </w:numPr>
        <w:spacing w:after="120"/>
        <w:rPr>
          <w:rFonts w:ascii="Arial" w:hAnsi="Arial" w:cs="Arial"/>
          <w:sz w:val="22"/>
          <w:szCs w:val="22"/>
        </w:rPr>
      </w:pPr>
      <w:r w:rsidRPr="004A48E6">
        <w:rPr>
          <w:rFonts w:ascii="Arial" w:hAnsi="Arial" w:cs="Arial"/>
          <w:sz w:val="22"/>
          <w:szCs w:val="22"/>
        </w:rPr>
        <w:t>Analýza</w:t>
      </w:r>
      <w:r w:rsidR="00BA3428" w:rsidRPr="004A48E6">
        <w:rPr>
          <w:rFonts w:ascii="Arial" w:hAnsi="Arial" w:cs="Arial"/>
          <w:sz w:val="22"/>
          <w:szCs w:val="22"/>
        </w:rPr>
        <w:t xml:space="preserve"> bud</w:t>
      </w:r>
      <w:r w:rsidRPr="004A48E6">
        <w:rPr>
          <w:rFonts w:ascii="Arial" w:hAnsi="Arial" w:cs="Arial"/>
          <w:sz w:val="22"/>
          <w:szCs w:val="22"/>
        </w:rPr>
        <w:t>e zpracována</w:t>
      </w:r>
      <w:r w:rsidR="00BA3428" w:rsidRPr="004A48E6">
        <w:rPr>
          <w:rFonts w:ascii="Arial" w:hAnsi="Arial" w:cs="Arial"/>
          <w:sz w:val="22"/>
          <w:szCs w:val="22"/>
        </w:rPr>
        <w:t xml:space="preserve"> v českém jazyce</w:t>
      </w:r>
      <w:r w:rsidR="004302D8" w:rsidRPr="004A48E6">
        <w:rPr>
          <w:rFonts w:ascii="Arial" w:hAnsi="Arial" w:cs="Arial"/>
          <w:sz w:val="22"/>
          <w:szCs w:val="22"/>
        </w:rPr>
        <w:t xml:space="preserve"> a bude poskytnuta v  </w:t>
      </w:r>
      <w:r w:rsidR="00DE51CA" w:rsidRPr="004A48E6">
        <w:rPr>
          <w:rFonts w:ascii="Arial" w:hAnsi="Arial" w:cs="Arial"/>
          <w:sz w:val="22"/>
          <w:szCs w:val="22"/>
        </w:rPr>
        <w:t xml:space="preserve">listinné </w:t>
      </w:r>
      <w:r w:rsidR="004302D8" w:rsidRPr="004A48E6">
        <w:rPr>
          <w:rFonts w:ascii="Arial" w:hAnsi="Arial" w:cs="Arial"/>
          <w:sz w:val="22"/>
          <w:szCs w:val="22"/>
        </w:rPr>
        <w:t>podobě</w:t>
      </w:r>
      <w:r w:rsidR="00AF731C" w:rsidRPr="004A48E6">
        <w:rPr>
          <w:rFonts w:ascii="Arial" w:hAnsi="Arial" w:cs="Arial"/>
          <w:sz w:val="22"/>
          <w:szCs w:val="22"/>
        </w:rPr>
        <w:t xml:space="preserve"> i elektronické podobě (ve formátu MS Word, MS Excel nebo PDF na elektronickém nosiči dat, pokud nebude dohodnuto jinak)</w:t>
      </w:r>
      <w:r w:rsidR="004302D8" w:rsidRPr="004A48E6">
        <w:rPr>
          <w:rFonts w:ascii="Arial" w:hAnsi="Arial" w:cs="Arial"/>
          <w:sz w:val="22"/>
          <w:szCs w:val="22"/>
        </w:rPr>
        <w:t>.</w:t>
      </w:r>
      <w:r w:rsidR="00AF731C" w:rsidRPr="004A48E6">
        <w:rPr>
          <w:rFonts w:ascii="Arial" w:hAnsi="Arial" w:cs="Arial"/>
          <w:sz w:val="22"/>
          <w:szCs w:val="22"/>
        </w:rPr>
        <w:t xml:space="preserve"> </w:t>
      </w:r>
      <w:r w:rsidR="00BA3428" w:rsidRPr="004A48E6">
        <w:rPr>
          <w:rFonts w:ascii="Arial" w:hAnsi="Arial" w:cs="Arial"/>
          <w:sz w:val="22"/>
          <w:szCs w:val="22"/>
        </w:rPr>
        <w:t xml:space="preserve"> </w:t>
      </w:r>
    </w:p>
    <w:p w:rsidR="00D77A8E" w:rsidRPr="004A48E6" w:rsidRDefault="000D5E87" w:rsidP="00D3621E">
      <w:pPr>
        <w:widowControl w:val="0"/>
        <w:numPr>
          <w:ilvl w:val="0"/>
          <w:numId w:val="28"/>
        </w:numPr>
        <w:spacing w:after="120"/>
        <w:rPr>
          <w:rFonts w:ascii="Arial" w:hAnsi="Arial" w:cs="Arial"/>
          <w:sz w:val="22"/>
          <w:szCs w:val="22"/>
        </w:rPr>
      </w:pPr>
      <w:r w:rsidRPr="004A48E6">
        <w:rPr>
          <w:rFonts w:ascii="Arial" w:hAnsi="Arial" w:cs="Arial"/>
          <w:sz w:val="22"/>
          <w:szCs w:val="22"/>
        </w:rPr>
        <w:t xml:space="preserve">Poskytovatel se zavazuje nejpozději do 30 dnů od </w:t>
      </w:r>
      <w:r w:rsidR="00CD212D">
        <w:rPr>
          <w:rFonts w:ascii="Arial" w:hAnsi="Arial" w:cs="Arial"/>
          <w:sz w:val="22"/>
          <w:szCs w:val="22"/>
        </w:rPr>
        <w:t>účinnosti</w:t>
      </w:r>
      <w:r w:rsidRPr="004A48E6">
        <w:rPr>
          <w:rFonts w:ascii="Arial" w:hAnsi="Arial" w:cs="Arial"/>
          <w:sz w:val="22"/>
          <w:szCs w:val="22"/>
        </w:rPr>
        <w:t xml:space="preserve"> smlouvy předložit objednateli seznam všech </w:t>
      </w:r>
      <w:r w:rsidR="00E508F5" w:rsidRPr="004A48E6">
        <w:rPr>
          <w:rFonts w:ascii="Arial" w:hAnsi="Arial" w:cs="Arial"/>
          <w:sz w:val="22"/>
          <w:szCs w:val="22"/>
        </w:rPr>
        <w:t xml:space="preserve">právních předpisů a ostatních </w:t>
      </w:r>
      <w:r w:rsidRPr="004A48E6">
        <w:rPr>
          <w:rFonts w:ascii="Arial" w:hAnsi="Arial" w:cs="Arial"/>
          <w:sz w:val="22"/>
          <w:szCs w:val="22"/>
        </w:rPr>
        <w:t>dokument</w:t>
      </w:r>
      <w:r w:rsidR="00E508F5" w:rsidRPr="004A48E6">
        <w:rPr>
          <w:rFonts w:ascii="Arial" w:hAnsi="Arial" w:cs="Arial"/>
          <w:sz w:val="22"/>
          <w:szCs w:val="22"/>
        </w:rPr>
        <w:t>ů</w:t>
      </w:r>
      <w:r w:rsidRPr="004A48E6">
        <w:rPr>
          <w:rFonts w:ascii="Arial" w:hAnsi="Arial" w:cs="Arial"/>
          <w:sz w:val="22"/>
          <w:szCs w:val="22"/>
        </w:rPr>
        <w:t>, kterých se bude týkat analýza dle čl</w:t>
      </w:r>
      <w:r w:rsidR="00E508F5" w:rsidRPr="004A48E6">
        <w:rPr>
          <w:rFonts w:ascii="Arial" w:hAnsi="Arial" w:cs="Arial"/>
          <w:sz w:val="22"/>
          <w:szCs w:val="22"/>
        </w:rPr>
        <w:t>. </w:t>
      </w:r>
      <w:r w:rsidRPr="004A48E6">
        <w:rPr>
          <w:rFonts w:ascii="Arial" w:hAnsi="Arial" w:cs="Arial"/>
          <w:sz w:val="22"/>
          <w:szCs w:val="22"/>
        </w:rPr>
        <w:t>I</w:t>
      </w:r>
      <w:r w:rsidR="00E508F5" w:rsidRPr="004A48E6">
        <w:rPr>
          <w:rFonts w:ascii="Arial" w:hAnsi="Arial" w:cs="Arial"/>
          <w:sz w:val="22"/>
          <w:szCs w:val="22"/>
        </w:rPr>
        <w:t> </w:t>
      </w:r>
      <w:r w:rsidRPr="004A48E6">
        <w:rPr>
          <w:rFonts w:ascii="Arial" w:hAnsi="Arial" w:cs="Arial"/>
          <w:sz w:val="22"/>
          <w:szCs w:val="22"/>
        </w:rPr>
        <w:t>odst. 3 písmen a)</w:t>
      </w:r>
      <w:r w:rsidR="00566C4F" w:rsidRPr="004A48E6">
        <w:rPr>
          <w:rFonts w:ascii="Arial" w:hAnsi="Arial" w:cs="Arial"/>
          <w:sz w:val="22"/>
          <w:szCs w:val="22"/>
        </w:rPr>
        <w:t>, b) a d) až m).</w:t>
      </w:r>
      <w:r w:rsidRPr="004A48E6">
        <w:rPr>
          <w:rFonts w:ascii="Arial" w:hAnsi="Arial" w:cs="Arial"/>
          <w:sz w:val="22"/>
          <w:szCs w:val="22"/>
        </w:rPr>
        <w:t xml:space="preserve"> </w:t>
      </w:r>
      <w:r w:rsidR="00BA3428" w:rsidRPr="004A48E6">
        <w:rPr>
          <w:rFonts w:ascii="Arial" w:hAnsi="Arial" w:cs="Arial"/>
          <w:sz w:val="22"/>
          <w:szCs w:val="22"/>
        </w:rPr>
        <w:t xml:space="preserve">Poskytovatel </w:t>
      </w:r>
      <w:r w:rsidR="00B42197" w:rsidRPr="004A48E6">
        <w:rPr>
          <w:rFonts w:ascii="Arial" w:hAnsi="Arial" w:cs="Arial"/>
          <w:sz w:val="22"/>
          <w:szCs w:val="22"/>
        </w:rPr>
        <w:t xml:space="preserve">se zavazuje průběžně konzultovat s objednatelem postup práce na </w:t>
      </w:r>
      <w:r w:rsidR="007356D4" w:rsidRPr="004A48E6">
        <w:rPr>
          <w:rFonts w:ascii="Arial" w:hAnsi="Arial" w:cs="Arial"/>
          <w:sz w:val="22"/>
          <w:szCs w:val="22"/>
        </w:rPr>
        <w:t>předmětu této smlouvy, a to minimálně 2x měsíčně</w:t>
      </w:r>
      <w:r w:rsidR="000A0DD7" w:rsidRPr="004A48E6">
        <w:rPr>
          <w:rFonts w:ascii="Arial" w:hAnsi="Arial" w:cs="Arial"/>
          <w:sz w:val="22"/>
          <w:szCs w:val="22"/>
        </w:rPr>
        <w:t>.</w:t>
      </w:r>
    </w:p>
    <w:p w:rsidR="007773F7" w:rsidRPr="004A48E6" w:rsidRDefault="00BA3428" w:rsidP="007459CE">
      <w:pPr>
        <w:widowControl w:val="0"/>
        <w:numPr>
          <w:ilvl w:val="0"/>
          <w:numId w:val="28"/>
        </w:numPr>
        <w:spacing w:after="120"/>
        <w:rPr>
          <w:rFonts w:ascii="Arial" w:hAnsi="Arial" w:cs="Arial"/>
          <w:sz w:val="22"/>
          <w:szCs w:val="22"/>
        </w:rPr>
      </w:pPr>
      <w:r w:rsidRPr="004A48E6">
        <w:rPr>
          <w:rFonts w:ascii="Arial" w:hAnsi="Arial" w:cs="Arial"/>
          <w:sz w:val="22"/>
          <w:szCs w:val="22"/>
        </w:rPr>
        <w:t xml:space="preserve">Poskytovatel je povinen respektovat připomínky objednatele a jeho požadavky na kvalitu </w:t>
      </w:r>
      <w:r w:rsidR="007356D4" w:rsidRPr="004A48E6">
        <w:rPr>
          <w:rFonts w:ascii="Arial" w:hAnsi="Arial" w:cs="Arial"/>
          <w:sz w:val="22"/>
          <w:szCs w:val="22"/>
        </w:rPr>
        <w:lastRenderedPageBreak/>
        <w:t>analýzy</w:t>
      </w:r>
      <w:r w:rsidRPr="004A48E6">
        <w:rPr>
          <w:rFonts w:ascii="Arial" w:hAnsi="Arial" w:cs="Arial"/>
          <w:sz w:val="22"/>
          <w:szCs w:val="22"/>
        </w:rPr>
        <w:t xml:space="preserve"> v průběhu</w:t>
      </w:r>
      <w:r w:rsidR="003D251F" w:rsidRPr="004A48E6">
        <w:rPr>
          <w:rFonts w:ascii="Arial" w:hAnsi="Arial" w:cs="Arial"/>
          <w:sz w:val="22"/>
          <w:szCs w:val="22"/>
        </w:rPr>
        <w:t xml:space="preserve"> plnění předmětu této smlouvy.</w:t>
      </w:r>
      <w:r w:rsidR="007773F7" w:rsidRPr="004A48E6">
        <w:rPr>
          <w:rFonts w:ascii="Arial" w:hAnsi="Arial" w:cs="Arial"/>
          <w:sz w:val="22"/>
          <w:szCs w:val="22"/>
        </w:rPr>
        <w:t xml:space="preserve"> </w:t>
      </w:r>
    </w:p>
    <w:p w:rsidR="00BA3428" w:rsidRPr="004A48E6" w:rsidRDefault="007773F7" w:rsidP="007459CE">
      <w:pPr>
        <w:widowControl w:val="0"/>
        <w:numPr>
          <w:ilvl w:val="0"/>
          <w:numId w:val="28"/>
        </w:numPr>
        <w:spacing w:after="120"/>
        <w:rPr>
          <w:rFonts w:ascii="Arial" w:hAnsi="Arial" w:cs="Arial"/>
          <w:sz w:val="22"/>
          <w:szCs w:val="22"/>
        </w:rPr>
      </w:pPr>
      <w:r w:rsidRPr="004A48E6">
        <w:rPr>
          <w:rFonts w:ascii="Arial" w:hAnsi="Arial" w:cs="Arial"/>
          <w:sz w:val="22"/>
          <w:szCs w:val="22"/>
        </w:rPr>
        <w:t xml:space="preserve">Členové týmu uvedení v nabídce se musí aktivně podílet na </w:t>
      </w:r>
      <w:r w:rsidR="00991AE3" w:rsidRPr="004A48E6">
        <w:rPr>
          <w:rFonts w:ascii="Arial" w:hAnsi="Arial" w:cs="Arial"/>
          <w:sz w:val="22"/>
          <w:szCs w:val="22"/>
        </w:rPr>
        <w:t>zpracování předmětu plnění této smlouvy</w:t>
      </w:r>
      <w:r w:rsidRPr="004A48E6">
        <w:rPr>
          <w:rFonts w:ascii="Arial" w:hAnsi="Arial" w:cs="Arial"/>
          <w:sz w:val="22"/>
          <w:szCs w:val="22"/>
        </w:rPr>
        <w:t>. V případě potřeby změny člena týmu oproti osobám uvedeným v nabídce je tato možná pouze se souhlasem objednatele. Objednatel tento souhlas neudělí v případě, že by po takové změně člena týmu tým nesplňoval veškeré požadavky objednatele jako zadavatele stanovené v zadávací dokumentaci veřejné zakázky a podmínky stanovené touto smlouvou</w:t>
      </w:r>
      <w:r w:rsidR="00991AE3" w:rsidRPr="004A48E6">
        <w:rPr>
          <w:rFonts w:ascii="Arial" w:hAnsi="Arial" w:cs="Arial"/>
          <w:sz w:val="22"/>
          <w:szCs w:val="22"/>
        </w:rPr>
        <w:t>.</w:t>
      </w:r>
    </w:p>
    <w:p w:rsidR="00BA3428" w:rsidRPr="004A48E6" w:rsidRDefault="00BA3428" w:rsidP="00EE62F9">
      <w:pPr>
        <w:pStyle w:val="Nadpis5"/>
        <w:contextualSpacing/>
      </w:pPr>
      <w:r w:rsidRPr="004A48E6">
        <w:t>II.</w:t>
      </w:r>
    </w:p>
    <w:p w:rsidR="00BA3428" w:rsidRPr="004A48E6" w:rsidRDefault="00BA3428" w:rsidP="00EE62F9">
      <w:pPr>
        <w:pStyle w:val="Nadpis5"/>
        <w:contextualSpacing/>
      </w:pPr>
      <w:r w:rsidRPr="004A48E6">
        <w:t>Doba</w:t>
      </w:r>
      <w:r w:rsidR="00A52CF2" w:rsidRPr="004A48E6">
        <w:t xml:space="preserve">, </w:t>
      </w:r>
      <w:r w:rsidRPr="004A48E6">
        <w:t>místo</w:t>
      </w:r>
      <w:r w:rsidR="00A52CF2" w:rsidRPr="004A48E6">
        <w:t xml:space="preserve"> a akceptace</w:t>
      </w:r>
      <w:r w:rsidRPr="004A48E6">
        <w:t xml:space="preserve"> plnění</w:t>
      </w:r>
      <w:r w:rsidR="007356D4" w:rsidRPr="004A48E6">
        <w:t xml:space="preserve"> </w:t>
      </w:r>
    </w:p>
    <w:p w:rsidR="008E2486" w:rsidRPr="004A48E6" w:rsidRDefault="00BA3428" w:rsidP="00880BDD">
      <w:pPr>
        <w:widowControl w:val="0"/>
        <w:numPr>
          <w:ilvl w:val="0"/>
          <w:numId w:val="13"/>
        </w:numPr>
        <w:tabs>
          <w:tab w:val="left" w:pos="426"/>
        </w:tabs>
        <w:spacing w:after="120"/>
        <w:ind w:left="425" w:hanging="425"/>
        <w:rPr>
          <w:rFonts w:ascii="Arial" w:eastAsia="Calibri" w:hAnsi="Arial" w:cs="Arial"/>
          <w:color w:val="000000"/>
          <w:sz w:val="22"/>
          <w:szCs w:val="22"/>
        </w:rPr>
      </w:pPr>
      <w:r w:rsidRPr="004A48E6">
        <w:rPr>
          <w:rFonts w:ascii="Arial" w:eastAsia="Calibri" w:hAnsi="Arial" w:cs="Arial"/>
          <w:color w:val="000000"/>
          <w:sz w:val="22"/>
          <w:szCs w:val="22"/>
        </w:rPr>
        <w:t>Plnění</w:t>
      </w:r>
      <w:r w:rsidR="00073B23" w:rsidRPr="004A48E6">
        <w:rPr>
          <w:rFonts w:ascii="Arial" w:eastAsia="Calibri" w:hAnsi="Arial" w:cs="Arial"/>
          <w:color w:val="000000"/>
          <w:sz w:val="22"/>
          <w:szCs w:val="22"/>
        </w:rPr>
        <w:t xml:space="preserve"> podle</w:t>
      </w:r>
      <w:r w:rsidR="007C787D" w:rsidRPr="004A48E6">
        <w:rPr>
          <w:rFonts w:ascii="Arial" w:eastAsia="Calibri" w:hAnsi="Arial" w:cs="Arial"/>
          <w:color w:val="000000"/>
          <w:sz w:val="22"/>
          <w:szCs w:val="22"/>
        </w:rPr>
        <w:t xml:space="preserve"> čl. I</w:t>
      </w:r>
      <w:r w:rsidR="007773F7" w:rsidRPr="004A48E6">
        <w:rPr>
          <w:rFonts w:ascii="Arial" w:eastAsia="Calibri" w:hAnsi="Arial" w:cs="Arial"/>
          <w:color w:val="000000"/>
          <w:sz w:val="22"/>
          <w:szCs w:val="22"/>
        </w:rPr>
        <w:t xml:space="preserve"> odst. </w:t>
      </w:r>
      <w:r w:rsidR="007C787D" w:rsidRPr="004A48E6">
        <w:rPr>
          <w:rFonts w:ascii="Arial" w:eastAsia="Calibri" w:hAnsi="Arial" w:cs="Arial"/>
          <w:color w:val="000000"/>
          <w:sz w:val="22"/>
          <w:szCs w:val="22"/>
        </w:rPr>
        <w:t>3</w:t>
      </w:r>
      <w:r w:rsidR="00073B23" w:rsidRPr="004A48E6">
        <w:rPr>
          <w:rFonts w:ascii="Arial" w:eastAsia="Calibri" w:hAnsi="Arial" w:cs="Arial"/>
          <w:color w:val="000000"/>
          <w:sz w:val="22"/>
          <w:szCs w:val="22"/>
        </w:rPr>
        <w:t xml:space="preserve"> </w:t>
      </w:r>
      <w:r w:rsidR="001A6208" w:rsidRPr="004A48E6">
        <w:rPr>
          <w:rFonts w:ascii="Arial" w:eastAsia="Calibri" w:hAnsi="Arial" w:cs="Arial"/>
          <w:color w:val="000000"/>
          <w:sz w:val="22"/>
          <w:szCs w:val="22"/>
        </w:rPr>
        <w:t>písm. d) až i</w:t>
      </w:r>
      <w:r w:rsidR="007773F7" w:rsidRPr="004A48E6">
        <w:rPr>
          <w:rFonts w:ascii="Arial" w:eastAsia="Calibri" w:hAnsi="Arial" w:cs="Arial"/>
          <w:color w:val="000000"/>
          <w:sz w:val="22"/>
          <w:szCs w:val="22"/>
        </w:rPr>
        <w:t>)</w:t>
      </w:r>
      <w:r w:rsidRPr="004A48E6">
        <w:rPr>
          <w:rFonts w:ascii="Arial" w:eastAsia="Calibri" w:hAnsi="Arial" w:cs="Arial"/>
          <w:color w:val="000000"/>
          <w:sz w:val="22"/>
          <w:szCs w:val="22"/>
        </w:rPr>
        <w:t xml:space="preserve"> bude poskytovatelem poskyt</w:t>
      </w:r>
      <w:r w:rsidR="008E2486" w:rsidRPr="004A48E6">
        <w:rPr>
          <w:rFonts w:ascii="Arial" w:eastAsia="Calibri" w:hAnsi="Arial" w:cs="Arial"/>
          <w:color w:val="000000"/>
          <w:sz w:val="22"/>
          <w:szCs w:val="22"/>
        </w:rPr>
        <w:t>nuto</w:t>
      </w:r>
      <w:r w:rsidRPr="004A48E6">
        <w:rPr>
          <w:rFonts w:ascii="Arial" w:eastAsia="Calibri" w:hAnsi="Arial" w:cs="Arial"/>
          <w:color w:val="000000"/>
          <w:sz w:val="22"/>
          <w:szCs w:val="22"/>
        </w:rPr>
        <w:t xml:space="preserve"> </w:t>
      </w:r>
      <w:r w:rsidR="008E2486" w:rsidRPr="004A48E6">
        <w:rPr>
          <w:rFonts w:ascii="Arial" w:eastAsia="Calibri" w:hAnsi="Arial" w:cs="Arial"/>
          <w:color w:val="000000"/>
          <w:sz w:val="22"/>
          <w:szCs w:val="22"/>
        </w:rPr>
        <w:t>d</w:t>
      </w:r>
      <w:r w:rsidRPr="004A48E6">
        <w:rPr>
          <w:rFonts w:ascii="Arial" w:eastAsia="Calibri" w:hAnsi="Arial" w:cs="Arial"/>
          <w:color w:val="000000"/>
          <w:sz w:val="22"/>
          <w:szCs w:val="22"/>
        </w:rPr>
        <w:t xml:space="preserve">o </w:t>
      </w:r>
      <w:r w:rsidR="00C34DDE" w:rsidRPr="004A48E6">
        <w:rPr>
          <w:rFonts w:ascii="Arial" w:eastAsia="Calibri" w:hAnsi="Arial" w:cs="Arial"/>
          <w:color w:val="000000"/>
          <w:sz w:val="22"/>
          <w:szCs w:val="22"/>
        </w:rPr>
        <w:t>60</w:t>
      </w:r>
      <w:r w:rsidR="00413762" w:rsidRPr="004A48E6">
        <w:rPr>
          <w:rFonts w:ascii="Arial" w:eastAsia="Calibri" w:hAnsi="Arial" w:cs="Arial"/>
          <w:color w:val="000000"/>
          <w:sz w:val="22"/>
          <w:szCs w:val="22"/>
        </w:rPr>
        <w:t>.</w:t>
      </w:r>
      <w:r w:rsidR="00C34DDE" w:rsidRPr="004A48E6">
        <w:rPr>
          <w:rFonts w:ascii="Arial" w:eastAsia="Calibri" w:hAnsi="Arial" w:cs="Arial"/>
          <w:color w:val="000000"/>
          <w:sz w:val="22"/>
          <w:szCs w:val="22"/>
        </w:rPr>
        <w:t xml:space="preserve"> dne</w:t>
      </w:r>
      <w:r w:rsidRPr="004A48E6">
        <w:rPr>
          <w:rFonts w:ascii="Arial" w:eastAsia="Calibri" w:hAnsi="Arial" w:cs="Arial"/>
          <w:color w:val="000000"/>
          <w:sz w:val="22"/>
          <w:szCs w:val="22"/>
        </w:rPr>
        <w:t xml:space="preserve"> následujícího po dni účinnosti této smlouvy</w:t>
      </w:r>
      <w:r w:rsidR="007C787D" w:rsidRPr="004A48E6">
        <w:rPr>
          <w:rFonts w:ascii="Arial" w:eastAsia="Calibri" w:hAnsi="Arial" w:cs="Arial"/>
          <w:color w:val="000000"/>
          <w:sz w:val="22"/>
          <w:szCs w:val="22"/>
        </w:rPr>
        <w:t>, plnění podle čl. I</w:t>
      </w:r>
      <w:r w:rsidR="007773F7" w:rsidRPr="004A48E6">
        <w:rPr>
          <w:rFonts w:ascii="Arial" w:eastAsia="Calibri" w:hAnsi="Arial" w:cs="Arial"/>
          <w:color w:val="000000"/>
          <w:sz w:val="22"/>
          <w:szCs w:val="22"/>
        </w:rPr>
        <w:t xml:space="preserve"> odst. </w:t>
      </w:r>
      <w:r w:rsidR="007C787D" w:rsidRPr="004A48E6">
        <w:rPr>
          <w:rFonts w:ascii="Arial" w:eastAsia="Calibri" w:hAnsi="Arial" w:cs="Arial"/>
          <w:color w:val="000000"/>
          <w:sz w:val="22"/>
          <w:szCs w:val="22"/>
        </w:rPr>
        <w:t xml:space="preserve">3 </w:t>
      </w:r>
      <w:r w:rsidR="007773F7" w:rsidRPr="004A48E6">
        <w:rPr>
          <w:rFonts w:ascii="Arial" w:eastAsia="Calibri" w:hAnsi="Arial" w:cs="Arial"/>
          <w:color w:val="000000"/>
          <w:sz w:val="22"/>
          <w:szCs w:val="22"/>
        </w:rPr>
        <w:t>písm.</w:t>
      </w:r>
      <w:r w:rsidR="007C787D" w:rsidRPr="004A48E6">
        <w:rPr>
          <w:rFonts w:ascii="Arial" w:eastAsia="Calibri" w:hAnsi="Arial" w:cs="Arial"/>
          <w:color w:val="000000"/>
          <w:sz w:val="22"/>
          <w:szCs w:val="22"/>
        </w:rPr>
        <w:t xml:space="preserve"> </w:t>
      </w:r>
      <w:r w:rsidR="007773F7" w:rsidRPr="004A48E6">
        <w:rPr>
          <w:rFonts w:ascii="Arial" w:eastAsia="Calibri" w:hAnsi="Arial" w:cs="Arial"/>
          <w:color w:val="000000"/>
          <w:sz w:val="22"/>
          <w:szCs w:val="22"/>
        </w:rPr>
        <w:t>j)</w:t>
      </w:r>
      <w:r w:rsidR="007C787D" w:rsidRPr="004A48E6">
        <w:rPr>
          <w:rFonts w:ascii="Arial" w:eastAsia="Calibri" w:hAnsi="Arial" w:cs="Arial"/>
          <w:color w:val="000000"/>
          <w:sz w:val="22"/>
          <w:szCs w:val="22"/>
        </w:rPr>
        <w:t xml:space="preserve"> až </w:t>
      </w:r>
      <w:r w:rsidR="007773F7" w:rsidRPr="004A48E6">
        <w:rPr>
          <w:rFonts w:ascii="Arial" w:eastAsia="Calibri" w:hAnsi="Arial" w:cs="Arial"/>
          <w:color w:val="000000"/>
          <w:sz w:val="22"/>
          <w:szCs w:val="22"/>
        </w:rPr>
        <w:t>m)</w:t>
      </w:r>
      <w:r w:rsidR="007C787D" w:rsidRPr="004A48E6">
        <w:rPr>
          <w:rFonts w:ascii="Arial" w:eastAsia="Calibri" w:hAnsi="Arial" w:cs="Arial"/>
          <w:color w:val="000000"/>
          <w:sz w:val="22"/>
          <w:szCs w:val="22"/>
        </w:rPr>
        <w:t xml:space="preserve"> bude poskytovatelem poskytnuto do </w:t>
      </w:r>
      <w:r w:rsidR="00C34DDE" w:rsidRPr="004A48E6">
        <w:rPr>
          <w:rFonts w:ascii="Arial" w:eastAsia="Calibri" w:hAnsi="Arial" w:cs="Arial"/>
          <w:color w:val="000000"/>
          <w:sz w:val="22"/>
          <w:szCs w:val="22"/>
        </w:rPr>
        <w:t>90</w:t>
      </w:r>
      <w:r w:rsidR="00413762" w:rsidRPr="004A48E6">
        <w:rPr>
          <w:rFonts w:ascii="Arial" w:eastAsia="Calibri" w:hAnsi="Arial" w:cs="Arial"/>
          <w:color w:val="000000"/>
          <w:sz w:val="22"/>
          <w:szCs w:val="22"/>
        </w:rPr>
        <w:t>.</w:t>
      </w:r>
      <w:r w:rsidR="00C34DDE" w:rsidRPr="004A48E6">
        <w:rPr>
          <w:rFonts w:ascii="Arial" w:eastAsia="Calibri" w:hAnsi="Arial" w:cs="Arial"/>
          <w:color w:val="000000"/>
          <w:sz w:val="22"/>
          <w:szCs w:val="22"/>
        </w:rPr>
        <w:t xml:space="preserve"> dne</w:t>
      </w:r>
      <w:r w:rsidR="007C787D" w:rsidRPr="004A48E6">
        <w:rPr>
          <w:rFonts w:ascii="Arial" w:eastAsia="Calibri" w:hAnsi="Arial" w:cs="Arial"/>
          <w:color w:val="000000"/>
          <w:sz w:val="22"/>
          <w:szCs w:val="22"/>
        </w:rPr>
        <w:t xml:space="preserve"> následujícího po dni účinnosti této smlouvy</w:t>
      </w:r>
      <w:r w:rsidRPr="004A48E6">
        <w:rPr>
          <w:rFonts w:ascii="Arial" w:eastAsia="Calibri" w:hAnsi="Arial" w:cs="Arial"/>
          <w:color w:val="000000"/>
          <w:sz w:val="22"/>
          <w:szCs w:val="22"/>
        </w:rPr>
        <w:t xml:space="preserve"> </w:t>
      </w:r>
      <w:r w:rsidR="007C787D" w:rsidRPr="004A48E6">
        <w:rPr>
          <w:rFonts w:ascii="Arial" w:eastAsia="Calibri" w:hAnsi="Arial" w:cs="Arial"/>
          <w:color w:val="000000"/>
          <w:sz w:val="22"/>
          <w:szCs w:val="22"/>
        </w:rPr>
        <w:t>a plnění podle čl. I</w:t>
      </w:r>
      <w:r w:rsidR="001A6208" w:rsidRPr="004A48E6">
        <w:rPr>
          <w:rFonts w:ascii="Arial" w:eastAsia="Calibri" w:hAnsi="Arial" w:cs="Arial"/>
          <w:color w:val="000000"/>
          <w:sz w:val="22"/>
          <w:szCs w:val="22"/>
        </w:rPr>
        <w:t xml:space="preserve"> odst. </w:t>
      </w:r>
      <w:r w:rsidR="007C787D" w:rsidRPr="004A48E6">
        <w:rPr>
          <w:rFonts w:ascii="Arial" w:eastAsia="Calibri" w:hAnsi="Arial" w:cs="Arial"/>
          <w:color w:val="000000"/>
          <w:sz w:val="22"/>
          <w:szCs w:val="22"/>
        </w:rPr>
        <w:t xml:space="preserve">3 </w:t>
      </w:r>
      <w:r w:rsidR="001A6208" w:rsidRPr="004A48E6">
        <w:rPr>
          <w:rFonts w:ascii="Arial" w:eastAsia="Calibri" w:hAnsi="Arial" w:cs="Arial"/>
          <w:color w:val="000000"/>
          <w:sz w:val="22"/>
          <w:szCs w:val="22"/>
        </w:rPr>
        <w:t>písm.</w:t>
      </w:r>
      <w:r w:rsidR="007C787D" w:rsidRPr="004A48E6">
        <w:rPr>
          <w:rFonts w:ascii="Arial" w:eastAsia="Calibri" w:hAnsi="Arial" w:cs="Arial"/>
          <w:color w:val="000000"/>
          <w:sz w:val="22"/>
          <w:szCs w:val="22"/>
        </w:rPr>
        <w:t xml:space="preserve"> </w:t>
      </w:r>
      <w:r w:rsidR="001A6208" w:rsidRPr="004A48E6">
        <w:rPr>
          <w:rFonts w:ascii="Arial" w:eastAsia="Calibri" w:hAnsi="Arial" w:cs="Arial"/>
          <w:color w:val="000000"/>
          <w:sz w:val="22"/>
          <w:szCs w:val="22"/>
        </w:rPr>
        <w:t>a)</w:t>
      </w:r>
      <w:r w:rsidR="007C787D" w:rsidRPr="004A48E6">
        <w:rPr>
          <w:rFonts w:ascii="Arial" w:eastAsia="Calibri" w:hAnsi="Arial" w:cs="Arial"/>
          <w:color w:val="000000"/>
          <w:sz w:val="22"/>
          <w:szCs w:val="22"/>
        </w:rPr>
        <w:t xml:space="preserve"> až </w:t>
      </w:r>
      <w:r w:rsidR="001A6208" w:rsidRPr="004A48E6">
        <w:rPr>
          <w:rFonts w:ascii="Arial" w:eastAsia="Calibri" w:hAnsi="Arial" w:cs="Arial"/>
          <w:color w:val="000000"/>
          <w:sz w:val="22"/>
          <w:szCs w:val="22"/>
        </w:rPr>
        <w:t>c)</w:t>
      </w:r>
      <w:r w:rsidR="007C787D" w:rsidRPr="004A48E6">
        <w:rPr>
          <w:rFonts w:ascii="Arial" w:eastAsia="Calibri" w:hAnsi="Arial" w:cs="Arial"/>
          <w:color w:val="000000"/>
          <w:sz w:val="22"/>
          <w:szCs w:val="22"/>
        </w:rPr>
        <w:t xml:space="preserve"> bude poskytovatelem poskytnuto do </w:t>
      </w:r>
      <w:r w:rsidR="00C34DDE" w:rsidRPr="004A48E6">
        <w:rPr>
          <w:rFonts w:ascii="Arial" w:eastAsia="Calibri" w:hAnsi="Arial" w:cs="Arial"/>
          <w:color w:val="000000"/>
          <w:sz w:val="22"/>
          <w:szCs w:val="22"/>
        </w:rPr>
        <w:t>180</w:t>
      </w:r>
      <w:r w:rsidR="00413762" w:rsidRPr="004A48E6">
        <w:rPr>
          <w:rFonts w:ascii="Arial" w:eastAsia="Calibri" w:hAnsi="Arial" w:cs="Arial"/>
          <w:color w:val="000000"/>
          <w:sz w:val="22"/>
          <w:szCs w:val="22"/>
        </w:rPr>
        <w:t>.</w:t>
      </w:r>
      <w:r w:rsidR="00C34DDE" w:rsidRPr="004A48E6">
        <w:rPr>
          <w:rFonts w:ascii="Arial" w:eastAsia="Calibri" w:hAnsi="Arial" w:cs="Arial"/>
          <w:color w:val="000000"/>
          <w:sz w:val="22"/>
          <w:szCs w:val="22"/>
        </w:rPr>
        <w:t xml:space="preserve"> dne</w:t>
      </w:r>
      <w:r w:rsidR="007C787D" w:rsidRPr="004A48E6">
        <w:rPr>
          <w:rFonts w:ascii="Arial" w:eastAsia="Calibri" w:hAnsi="Arial" w:cs="Arial"/>
          <w:color w:val="000000"/>
          <w:sz w:val="22"/>
          <w:szCs w:val="22"/>
        </w:rPr>
        <w:t xml:space="preserve"> následujícího po dni účinnosti této smlouvy.</w:t>
      </w:r>
    </w:p>
    <w:p w:rsidR="00BA3428" w:rsidRPr="004A48E6" w:rsidRDefault="00BA3428" w:rsidP="00880BDD">
      <w:pPr>
        <w:widowControl w:val="0"/>
        <w:numPr>
          <w:ilvl w:val="0"/>
          <w:numId w:val="13"/>
        </w:numPr>
        <w:tabs>
          <w:tab w:val="left" w:pos="426"/>
        </w:tabs>
        <w:spacing w:after="120"/>
        <w:ind w:left="425" w:hanging="425"/>
        <w:rPr>
          <w:rFonts w:ascii="Arial" w:eastAsia="Calibri" w:hAnsi="Arial" w:cs="Arial"/>
          <w:color w:val="000000"/>
          <w:sz w:val="22"/>
          <w:szCs w:val="22"/>
        </w:rPr>
      </w:pPr>
      <w:r w:rsidRPr="004A48E6">
        <w:rPr>
          <w:rFonts w:ascii="Arial" w:eastAsia="Calibri" w:hAnsi="Arial" w:cs="Arial"/>
          <w:color w:val="000000"/>
          <w:sz w:val="22"/>
          <w:szCs w:val="22"/>
        </w:rPr>
        <w:t>Místem předání všech výstupů plnění této smlouvy je sídlo objednatele.</w:t>
      </w:r>
      <w:r w:rsidR="00AF731C" w:rsidRPr="004A48E6">
        <w:rPr>
          <w:rFonts w:ascii="Arial" w:eastAsia="Calibri" w:hAnsi="Arial" w:cs="Arial"/>
          <w:color w:val="000000"/>
          <w:sz w:val="22"/>
          <w:szCs w:val="22"/>
        </w:rPr>
        <w:t xml:space="preserve"> Poskytovatel předá plnění do podatelny objednatele, pokud nebude dohodnuto jinak. </w:t>
      </w:r>
    </w:p>
    <w:p w:rsidR="00EB0109" w:rsidRPr="004A48E6" w:rsidRDefault="00EB0109" w:rsidP="00EB0109">
      <w:pPr>
        <w:widowControl w:val="0"/>
        <w:numPr>
          <w:ilvl w:val="0"/>
          <w:numId w:val="13"/>
        </w:numPr>
        <w:tabs>
          <w:tab w:val="left" w:pos="426"/>
        </w:tabs>
        <w:spacing w:after="120"/>
        <w:ind w:left="426" w:hanging="426"/>
        <w:rPr>
          <w:rFonts w:ascii="Arial" w:eastAsia="Calibri" w:hAnsi="Arial" w:cs="Arial"/>
          <w:color w:val="000000"/>
          <w:sz w:val="22"/>
          <w:szCs w:val="22"/>
        </w:rPr>
      </w:pPr>
      <w:r w:rsidRPr="004A48E6">
        <w:rPr>
          <w:rFonts w:ascii="Arial" w:eastAsia="Calibri" w:hAnsi="Arial" w:cs="Arial"/>
          <w:color w:val="000000"/>
          <w:sz w:val="22"/>
          <w:szCs w:val="22"/>
        </w:rPr>
        <w:t xml:space="preserve">Objednatel </w:t>
      </w:r>
      <w:r w:rsidR="00703DE8" w:rsidRPr="004A48E6">
        <w:rPr>
          <w:rFonts w:ascii="Arial" w:eastAsia="Calibri" w:hAnsi="Arial" w:cs="Arial"/>
          <w:color w:val="000000"/>
          <w:sz w:val="22"/>
          <w:szCs w:val="22"/>
        </w:rPr>
        <w:t>do 30 dnů</w:t>
      </w:r>
      <w:r w:rsidR="00764D25" w:rsidRPr="004A48E6">
        <w:rPr>
          <w:rFonts w:ascii="Arial" w:eastAsia="Calibri" w:hAnsi="Arial" w:cs="Arial"/>
          <w:color w:val="000000"/>
          <w:sz w:val="22"/>
          <w:szCs w:val="22"/>
        </w:rPr>
        <w:t xml:space="preserve"> od předání</w:t>
      </w:r>
      <w:r w:rsidR="00AE09C4">
        <w:rPr>
          <w:rFonts w:ascii="Arial" w:eastAsia="Calibri" w:hAnsi="Arial" w:cs="Arial"/>
          <w:color w:val="000000"/>
          <w:sz w:val="22"/>
          <w:szCs w:val="22"/>
        </w:rPr>
        <w:t xml:space="preserve"> každého dílčího</w:t>
      </w:r>
      <w:r w:rsidR="00764D25" w:rsidRPr="004A48E6">
        <w:rPr>
          <w:rFonts w:ascii="Arial" w:eastAsia="Calibri" w:hAnsi="Arial" w:cs="Arial"/>
          <w:color w:val="000000"/>
          <w:sz w:val="22"/>
          <w:szCs w:val="22"/>
        </w:rPr>
        <w:t xml:space="preserve"> plnění</w:t>
      </w:r>
      <w:r w:rsidR="00703DE8" w:rsidRPr="004A48E6">
        <w:rPr>
          <w:rFonts w:ascii="Arial" w:eastAsia="Calibri" w:hAnsi="Arial" w:cs="Arial"/>
          <w:color w:val="000000"/>
          <w:sz w:val="22"/>
          <w:szCs w:val="22"/>
        </w:rPr>
        <w:t xml:space="preserve"> </w:t>
      </w:r>
      <w:r w:rsidR="00736843">
        <w:rPr>
          <w:rFonts w:ascii="Arial" w:eastAsia="Calibri" w:hAnsi="Arial" w:cs="Arial"/>
          <w:color w:val="000000"/>
          <w:sz w:val="22"/>
          <w:szCs w:val="22"/>
        </w:rPr>
        <w:t xml:space="preserve">dle odst. 1 tohoto článku </w:t>
      </w:r>
      <w:r w:rsidR="00703DE8" w:rsidRPr="004A48E6">
        <w:rPr>
          <w:rFonts w:ascii="Arial" w:eastAsia="Calibri" w:hAnsi="Arial" w:cs="Arial"/>
          <w:color w:val="000000"/>
          <w:sz w:val="22"/>
          <w:szCs w:val="22"/>
        </w:rPr>
        <w:t>sdělí poskytovateli</w:t>
      </w:r>
      <w:r w:rsidRPr="004A48E6">
        <w:rPr>
          <w:rFonts w:ascii="Arial" w:eastAsia="Calibri" w:hAnsi="Arial" w:cs="Arial"/>
          <w:color w:val="000000"/>
          <w:sz w:val="22"/>
          <w:szCs w:val="22"/>
        </w:rPr>
        <w:t xml:space="preserve"> </w:t>
      </w:r>
      <w:r w:rsidR="00703DE8" w:rsidRPr="004A48E6">
        <w:rPr>
          <w:rFonts w:ascii="Arial" w:eastAsia="Calibri" w:hAnsi="Arial" w:cs="Arial"/>
          <w:color w:val="000000"/>
          <w:sz w:val="22"/>
          <w:szCs w:val="22"/>
        </w:rPr>
        <w:t>vady plnění (</w:t>
      </w:r>
      <w:r w:rsidR="007D2131" w:rsidRPr="004A48E6">
        <w:rPr>
          <w:rFonts w:ascii="Arial" w:eastAsia="Calibri" w:hAnsi="Arial" w:cs="Arial"/>
          <w:color w:val="000000"/>
          <w:sz w:val="22"/>
          <w:szCs w:val="22"/>
        </w:rPr>
        <w:t>připomínky a </w:t>
      </w:r>
      <w:r w:rsidR="00703DE8" w:rsidRPr="004A48E6">
        <w:rPr>
          <w:rFonts w:ascii="Arial" w:eastAsia="Calibri" w:hAnsi="Arial" w:cs="Arial"/>
          <w:color w:val="000000"/>
          <w:sz w:val="22"/>
          <w:szCs w:val="22"/>
        </w:rPr>
        <w:t>požadavky na opravu nebo doplnění výstupů plnění)</w:t>
      </w:r>
      <w:r w:rsidR="00AE09C4">
        <w:rPr>
          <w:rFonts w:ascii="Arial" w:eastAsia="Calibri" w:hAnsi="Arial" w:cs="Arial"/>
          <w:color w:val="000000"/>
          <w:sz w:val="22"/>
          <w:szCs w:val="22"/>
        </w:rPr>
        <w:t>.</w:t>
      </w:r>
      <w:r w:rsidRPr="004A48E6">
        <w:rPr>
          <w:rFonts w:ascii="Arial" w:eastAsia="Calibri" w:hAnsi="Arial" w:cs="Arial"/>
          <w:color w:val="000000"/>
          <w:sz w:val="22"/>
          <w:szCs w:val="22"/>
        </w:rPr>
        <w:t xml:space="preserve"> </w:t>
      </w:r>
      <w:r w:rsidR="001333EA" w:rsidRPr="004A48E6" w:rsidDel="00AE09C4">
        <w:rPr>
          <w:rFonts w:ascii="Arial" w:eastAsia="Calibri" w:hAnsi="Arial" w:cs="Arial"/>
          <w:color w:val="000000"/>
          <w:sz w:val="22"/>
          <w:szCs w:val="22"/>
        </w:rPr>
        <w:t xml:space="preserve">Poskytovatel do 15 dnů předá objednateli plnění upravené dle připomínek objednatele, pokud s ohledem na charakter připomínek nebude dohodnuta jiná lhůta. Objednatel akceptuje pouze plnění bez zjevných vad a nedodělků. </w:t>
      </w:r>
      <w:r w:rsidR="001333EA">
        <w:rPr>
          <w:rFonts w:ascii="Arial" w:eastAsia="Calibri" w:hAnsi="Arial" w:cs="Arial"/>
          <w:color w:val="000000"/>
          <w:sz w:val="22"/>
          <w:szCs w:val="22"/>
        </w:rPr>
        <w:t>Akceptaci celého plnění</w:t>
      </w:r>
      <w:r w:rsidRPr="004A48E6">
        <w:rPr>
          <w:rFonts w:ascii="Arial" w:eastAsia="Calibri" w:hAnsi="Arial" w:cs="Arial"/>
          <w:color w:val="000000"/>
          <w:sz w:val="22"/>
          <w:szCs w:val="22"/>
        </w:rPr>
        <w:t xml:space="preserve"> potvrdí </w:t>
      </w:r>
      <w:r w:rsidR="008C7BA7">
        <w:rPr>
          <w:rFonts w:ascii="Arial" w:eastAsia="Calibri" w:hAnsi="Arial" w:cs="Arial"/>
          <w:color w:val="000000"/>
          <w:sz w:val="22"/>
          <w:szCs w:val="22"/>
        </w:rPr>
        <w:t>objednatel podpisem</w:t>
      </w:r>
      <w:r w:rsidR="008C7BA7" w:rsidRPr="004A48E6">
        <w:rPr>
          <w:rFonts w:ascii="Arial" w:eastAsia="Calibri" w:hAnsi="Arial" w:cs="Arial"/>
          <w:color w:val="000000"/>
          <w:sz w:val="22"/>
          <w:szCs w:val="22"/>
        </w:rPr>
        <w:t xml:space="preserve"> </w:t>
      </w:r>
      <w:r w:rsidRPr="004A48E6">
        <w:rPr>
          <w:rFonts w:ascii="Arial" w:eastAsia="Calibri" w:hAnsi="Arial" w:cs="Arial"/>
          <w:color w:val="000000"/>
          <w:sz w:val="22"/>
          <w:szCs w:val="22"/>
        </w:rPr>
        <w:t>akceptační</w:t>
      </w:r>
      <w:r w:rsidR="008C7BA7">
        <w:rPr>
          <w:rFonts w:ascii="Arial" w:eastAsia="Calibri" w:hAnsi="Arial" w:cs="Arial"/>
          <w:color w:val="000000"/>
          <w:sz w:val="22"/>
          <w:szCs w:val="22"/>
        </w:rPr>
        <w:t>ho</w:t>
      </w:r>
      <w:r w:rsidRPr="004A48E6">
        <w:rPr>
          <w:rFonts w:ascii="Arial" w:eastAsia="Calibri" w:hAnsi="Arial" w:cs="Arial"/>
          <w:color w:val="000000"/>
          <w:sz w:val="22"/>
          <w:szCs w:val="22"/>
        </w:rPr>
        <w:t xml:space="preserve"> protokol</w:t>
      </w:r>
      <w:r w:rsidR="008C7BA7">
        <w:rPr>
          <w:rFonts w:ascii="Arial" w:eastAsia="Calibri" w:hAnsi="Arial" w:cs="Arial"/>
          <w:color w:val="000000"/>
          <w:sz w:val="22"/>
          <w:szCs w:val="22"/>
        </w:rPr>
        <w:t>u</w:t>
      </w:r>
      <w:r w:rsidRPr="004A48E6">
        <w:rPr>
          <w:rFonts w:ascii="Arial" w:eastAsia="Calibri" w:hAnsi="Arial" w:cs="Arial"/>
          <w:color w:val="000000"/>
          <w:sz w:val="22"/>
          <w:szCs w:val="22"/>
        </w:rPr>
        <w:t xml:space="preserve">. </w:t>
      </w:r>
      <w:r w:rsidR="00703DE8" w:rsidRPr="004A48E6">
        <w:rPr>
          <w:rFonts w:ascii="Arial" w:eastAsia="Calibri" w:hAnsi="Arial" w:cs="Arial"/>
          <w:color w:val="000000"/>
          <w:sz w:val="22"/>
          <w:szCs w:val="22"/>
        </w:rPr>
        <w:t xml:space="preserve">Návrh akceptačního protokolu připraví poskytovatel. </w:t>
      </w:r>
    </w:p>
    <w:p w:rsidR="00BA3428" w:rsidRPr="004A48E6" w:rsidRDefault="00BA3428" w:rsidP="00EE62F9">
      <w:pPr>
        <w:pStyle w:val="Nadpis5"/>
        <w:contextualSpacing/>
      </w:pPr>
      <w:r w:rsidRPr="004A48E6">
        <w:t>III.</w:t>
      </w:r>
    </w:p>
    <w:p w:rsidR="00BA3428" w:rsidRPr="004A48E6" w:rsidRDefault="00BA3428" w:rsidP="00EE62F9">
      <w:pPr>
        <w:pStyle w:val="Nadpis5"/>
        <w:contextualSpacing/>
      </w:pPr>
      <w:r w:rsidRPr="004A48E6">
        <w:t>Cena a platební podmínky</w:t>
      </w:r>
    </w:p>
    <w:p w:rsidR="00BA3428" w:rsidRPr="004A48E6" w:rsidRDefault="00BA3428" w:rsidP="00880BDD">
      <w:pPr>
        <w:numPr>
          <w:ilvl w:val="0"/>
          <w:numId w:val="11"/>
        </w:numPr>
        <w:autoSpaceDE w:val="0"/>
        <w:autoSpaceDN w:val="0"/>
        <w:spacing w:after="120"/>
        <w:ind w:left="425" w:hanging="425"/>
        <w:rPr>
          <w:rFonts w:ascii="Arial" w:eastAsia="Calibri" w:hAnsi="Arial" w:cs="Arial"/>
          <w:sz w:val="22"/>
          <w:szCs w:val="22"/>
        </w:rPr>
      </w:pPr>
      <w:r w:rsidRPr="004A48E6">
        <w:rPr>
          <w:rFonts w:ascii="Arial" w:eastAsia="Calibri" w:hAnsi="Arial" w:cs="Arial"/>
          <w:sz w:val="22"/>
          <w:szCs w:val="22"/>
        </w:rPr>
        <w:t xml:space="preserve">Cena plnění </w:t>
      </w:r>
      <w:r w:rsidR="0019215A" w:rsidRPr="004A48E6">
        <w:rPr>
          <w:rFonts w:ascii="Arial" w:eastAsia="Calibri" w:hAnsi="Arial" w:cs="Arial"/>
          <w:sz w:val="22"/>
          <w:szCs w:val="22"/>
        </w:rPr>
        <w:t>dle této smlouvy činí ......</w:t>
      </w:r>
      <w:r w:rsidR="00E508F5" w:rsidRPr="004A48E6">
        <w:rPr>
          <w:rFonts w:ascii="Arial" w:eastAsia="Calibri" w:hAnsi="Arial" w:cs="Arial"/>
          <w:sz w:val="22"/>
          <w:szCs w:val="22"/>
        </w:rPr>
        <w:t>..</w:t>
      </w:r>
      <w:r w:rsidR="0019215A" w:rsidRPr="004A48E6">
        <w:rPr>
          <w:rFonts w:ascii="Arial" w:eastAsia="Calibri" w:hAnsi="Arial" w:cs="Arial"/>
          <w:sz w:val="22"/>
          <w:szCs w:val="22"/>
        </w:rPr>
        <w:t>.. Kč bez DPH, tj. ....</w:t>
      </w:r>
      <w:r w:rsidR="00E508F5" w:rsidRPr="004A48E6">
        <w:rPr>
          <w:rFonts w:ascii="Arial" w:eastAsia="Calibri" w:hAnsi="Arial" w:cs="Arial"/>
          <w:sz w:val="22"/>
          <w:szCs w:val="22"/>
        </w:rPr>
        <w:t>.</w:t>
      </w:r>
      <w:r w:rsidR="0019215A" w:rsidRPr="004A48E6">
        <w:rPr>
          <w:rFonts w:ascii="Arial" w:eastAsia="Calibri" w:hAnsi="Arial" w:cs="Arial"/>
          <w:sz w:val="22"/>
          <w:szCs w:val="22"/>
        </w:rPr>
        <w:t xml:space="preserve">..... Kč včetně DPH. </w:t>
      </w:r>
    </w:p>
    <w:p w:rsidR="00BA3428" w:rsidRPr="004A48E6" w:rsidRDefault="00985E3D" w:rsidP="00880BDD">
      <w:pPr>
        <w:numPr>
          <w:ilvl w:val="0"/>
          <w:numId w:val="11"/>
        </w:numPr>
        <w:tabs>
          <w:tab w:val="left" w:pos="426"/>
        </w:tabs>
        <w:autoSpaceDE w:val="0"/>
        <w:autoSpaceDN w:val="0"/>
        <w:spacing w:after="120"/>
        <w:ind w:left="425" w:hanging="425"/>
        <w:rPr>
          <w:rFonts w:ascii="Arial" w:eastAsia="Calibri" w:hAnsi="Arial" w:cs="Arial"/>
          <w:sz w:val="22"/>
          <w:szCs w:val="22"/>
        </w:rPr>
      </w:pPr>
      <w:r w:rsidRPr="004A48E6">
        <w:rPr>
          <w:rFonts w:ascii="Arial" w:eastAsia="Calibri" w:hAnsi="Arial" w:cs="Arial"/>
          <w:sz w:val="22"/>
          <w:szCs w:val="22"/>
        </w:rPr>
        <w:t>C</w:t>
      </w:r>
      <w:r w:rsidR="00BA3428" w:rsidRPr="004A48E6">
        <w:rPr>
          <w:rFonts w:ascii="Arial" w:eastAsia="Calibri" w:hAnsi="Arial" w:cs="Arial"/>
          <w:sz w:val="22"/>
          <w:szCs w:val="22"/>
        </w:rPr>
        <w:t>ena za plnění</w:t>
      </w:r>
      <w:r w:rsidRPr="004A48E6">
        <w:rPr>
          <w:rFonts w:ascii="Arial" w:eastAsia="Calibri" w:hAnsi="Arial" w:cs="Arial"/>
          <w:sz w:val="22"/>
          <w:szCs w:val="22"/>
        </w:rPr>
        <w:t xml:space="preserve"> (dále také jen „</w:t>
      </w:r>
      <w:r w:rsidR="008E2486" w:rsidRPr="004A48E6">
        <w:rPr>
          <w:rFonts w:ascii="Arial" w:eastAsia="Calibri" w:hAnsi="Arial" w:cs="Arial"/>
          <w:sz w:val="22"/>
          <w:szCs w:val="22"/>
        </w:rPr>
        <w:t>celková</w:t>
      </w:r>
      <w:r w:rsidRPr="004A48E6">
        <w:rPr>
          <w:rFonts w:ascii="Arial" w:eastAsia="Calibri" w:hAnsi="Arial" w:cs="Arial"/>
          <w:sz w:val="22"/>
          <w:szCs w:val="22"/>
        </w:rPr>
        <w:t xml:space="preserve"> cena“)</w:t>
      </w:r>
      <w:r w:rsidR="00BA3428" w:rsidRPr="004A48E6">
        <w:rPr>
          <w:rFonts w:ascii="Arial" w:eastAsia="Calibri" w:hAnsi="Arial" w:cs="Arial"/>
          <w:sz w:val="22"/>
          <w:szCs w:val="22"/>
        </w:rPr>
        <w:t xml:space="preserve"> zahrnuje veškeré náklady poskytovatele nutné nebo související s</w:t>
      </w:r>
      <w:r w:rsidRPr="004A48E6">
        <w:rPr>
          <w:rFonts w:ascii="Arial" w:eastAsia="Calibri" w:hAnsi="Arial" w:cs="Arial"/>
          <w:sz w:val="22"/>
          <w:szCs w:val="22"/>
        </w:rPr>
        <w:t> </w:t>
      </w:r>
      <w:r w:rsidR="00BA3428" w:rsidRPr="004A48E6">
        <w:rPr>
          <w:rFonts w:ascii="Arial" w:eastAsia="Calibri" w:hAnsi="Arial" w:cs="Arial"/>
          <w:sz w:val="22"/>
          <w:szCs w:val="22"/>
        </w:rPr>
        <w:t>řádným plněním před</w:t>
      </w:r>
      <w:r w:rsidRPr="004A48E6">
        <w:rPr>
          <w:rFonts w:ascii="Arial" w:eastAsia="Calibri" w:hAnsi="Arial" w:cs="Arial"/>
          <w:sz w:val="22"/>
          <w:szCs w:val="22"/>
        </w:rPr>
        <w:t>mětu této smlouvy</w:t>
      </w:r>
      <w:r w:rsidR="007356D4" w:rsidRPr="004A48E6">
        <w:rPr>
          <w:rFonts w:ascii="Arial" w:eastAsia="Calibri" w:hAnsi="Arial" w:cs="Arial"/>
          <w:sz w:val="22"/>
          <w:szCs w:val="22"/>
        </w:rPr>
        <w:t>, zejména odměny za poskytnutí všech práv duševního vlastnictví dle čl. V</w:t>
      </w:r>
      <w:r w:rsidR="008E2486" w:rsidRPr="004A48E6">
        <w:rPr>
          <w:rFonts w:ascii="Arial" w:eastAsia="Calibri" w:hAnsi="Arial" w:cs="Arial"/>
          <w:sz w:val="22"/>
          <w:szCs w:val="22"/>
        </w:rPr>
        <w:t xml:space="preserve">. </w:t>
      </w:r>
    </w:p>
    <w:p w:rsidR="00BA3428" w:rsidRPr="004A48E6" w:rsidRDefault="008E2486" w:rsidP="00880BDD">
      <w:pPr>
        <w:numPr>
          <w:ilvl w:val="0"/>
          <w:numId w:val="11"/>
        </w:numPr>
        <w:tabs>
          <w:tab w:val="left" w:pos="426"/>
        </w:tabs>
        <w:autoSpaceDE w:val="0"/>
        <w:autoSpaceDN w:val="0"/>
        <w:spacing w:after="120"/>
        <w:ind w:left="425" w:hanging="425"/>
        <w:rPr>
          <w:rFonts w:ascii="Arial" w:eastAsia="Calibri" w:hAnsi="Arial" w:cs="Arial"/>
          <w:sz w:val="22"/>
          <w:szCs w:val="22"/>
        </w:rPr>
      </w:pPr>
      <w:r w:rsidRPr="004A48E6">
        <w:rPr>
          <w:rFonts w:ascii="Arial" w:eastAsia="Calibri" w:hAnsi="Arial" w:cs="Arial"/>
          <w:sz w:val="22"/>
          <w:szCs w:val="22"/>
        </w:rPr>
        <w:t>Celková</w:t>
      </w:r>
      <w:r w:rsidR="00BA3428" w:rsidRPr="004A48E6">
        <w:rPr>
          <w:rFonts w:ascii="Arial" w:eastAsia="Calibri" w:hAnsi="Arial" w:cs="Arial"/>
          <w:sz w:val="22"/>
          <w:szCs w:val="22"/>
        </w:rPr>
        <w:t xml:space="preserve"> cena je nepřekročitelná, s výjimkou změny sazby DPH. V takovém případě není třeba uzavírat dodatek k této smlouvě - DPH bude vypočtena vždy v aktuální výši dle právních předpisů.</w:t>
      </w:r>
    </w:p>
    <w:p w:rsidR="00BA3428" w:rsidRPr="004A48E6" w:rsidRDefault="00BA3428" w:rsidP="00880BDD">
      <w:pPr>
        <w:numPr>
          <w:ilvl w:val="0"/>
          <w:numId w:val="11"/>
        </w:numPr>
        <w:tabs>
          <w:tab w:val="left" w:pos="426"/>
        </w:tabs>
        <w:autoSpaceDE w:val="0"/>
        <w:autoSpaceDN w:val="0"/>
        <w:spacing w:after="120"/>
        <w:ind w:left="425" w:hanging="425"/>
        <w:rPr>
          <w:rFonts w:ascii="Arial" w:eastAsia="Calibri" w:hAnsi="Arial" w:cs="Arial"/>
          <w:sz w:val="22"/>
          <w:szCs w:val="22"/>
        </w:rPr>
      </w:pPr>
      <w:r w:rsidRPr="004A48E6">
        <w:rPr>
          <w:rFonts w:ascii="Arial" w:eastAsia="Calibri" w:hAnsi="Arial" w:cs="Arial"/>
          <w:sz w:val="22"/>
          <w:szCs w:val="22"/>
        </w:rPr>
        <w:t>Poskytovatel je oprávněn fakturovat objednateli cenu plnění až po předání celého plnění objednateli</w:t>
      </w:r>
      <w:r w:rsidR="00283C65" w:rsidRPr="004A48E6">
        <w:rPr>
          <w:rFonts w:ascii="Arial" w:eastAsia="Calibri" w:hAnsi="Arial" w:cs="Arial"/>
          <w:sz w:val="22"/>
          <w:szCs w:val="22"/>
        </w:rPr>
        <w:t xml:space="preserve"> a akceptaci</w:t>
      </w:r>
      <w:r w:rsidR="00AE09C4">
        <w:rPr>
          <w:rFonts w:ascii="Arial" w:eastAsia="Calibri" w:hAnsi="Arial" w:cs="Arial"/>
          <w:sz w:val="22"/>
          <w:szCs w:val="22"/>
        </w:rPr>
        <w:t xml:space="preserve"> celého</w:t>
      </w:r>
      <w:r w:rsidR="00283C65" w:rsidRPr="004A48E6">
        <w:rPr>
          <w:rFonts w:ascii="Arial" w:eastAsia="Calibri" w:hAnsi="Arial" w:cs="Arial"/>
          <w:sz w:val="22"/>
          <w:szCs w:val="22"/>
        </w:rPr>
        <w:t xml:space="preserve"> plnění objednatelem</w:t>
      </w:r>
      <w:r w:rsidRPr="004A48E6">
        <w:rPr>
          <w:rFonts w:ascii="Arial" w:eastAsia="Calibri" w:hAnsi="Arial" w:cs="Arial"/>
          <w:sz w:val="22"/>
          <w:szCs w:val="22"/>
        </w:rPr>
        <w:t>.</w:t>
      </w:r>
    </w:p>
    <w:p w:rsidR="00BA3428" w:rsidRPr="004A48E6" w:rsidRDefault="00BA3428" w:rsidP="00584422">
      <w:pPr>
        <w:numPr>
          <w:ilvl w:val="0"/>
          <w:numId w:val="11"/>
        </w:numPr>
        <w:tabs>
          <w:tab w:val="left" w:pos="426"/>
        </w:tabs>
        <w:autoSpaceDE w:val="0"/>
        <w:autoSpaceDN w:val="0"/>
        <w:spacing w:after="120"/>
        <w:ind w:left="426" w:hanging="426"/>
        <w:rPr>
          <w:rFonts w:ascii="Arial" w:eastAsia="Calibri" w:hAnsi="Arial" w:cs="Arial"/>
          <w:sz w:val="22"/>
          <w:szCs w:val="22"/>
        </w:rPr>
      </w:pPr>
      <w:r w:rsidRPr="004A48E6">
        <w:rPr>
          <w:rFonts w:ascii="Arial" w:eastAsia="Calibri" w:hAnsi="Arial" w:cs="Arial"/>
          <w:sz w:val="22"/>
          <w:szCs w:val="22"/>
        </w:rPr>
        <w:t xml:space="preserve">Faktura poskytovatele musí obsahovat náležitosti obchodní listiny dle § 435 občanského zákoníku a daňového dokladu dle zákona č. 563/1991 Sb., o účetnictví, ve znění pozdějších předpisů a dle zákona č. 235/2004 Sb., o dani z přidané hodnoty, ve znění pozdějších předpisů. Na faktuře musí být uvedeno </w:t>
      </w:r>
      <w:r w:rsidR="00584422" w:rsidRPr="004A48E6">
        <w:rPr>
          <w:rFonts w:ascii="Arial" w:eastAsia="Calibri" w:hAnsi="Arial" w:cs="Arial"/>
          <w:sz w:val="22"/>
          <w:szCs w:val="22"/>
        </w:rPr>
        <w:t>„</w:t>
      </w:r>
      <w:r w:rsidR="00EB7EE9" w:rsidRPr="004A48E6">
        <w:rPr>
          <w:rFonts w:ascii="Arial" w:eastAsia="Calibri" w:hAnsi="Arial" w:cs="Arial"/>
          <w:sz w:val="22"/>
          <w:szCs w:val="22"/>
        </w:rPr>
        <w:t>Systémová podpora rozvoje adiktologických služeb v rámci integrované protidrogové politiky“</w:t>
      </w:r>
      <w:r w:rsidR="00584422" w:rsidRPr="004A48E6">
        <w:rPr>
          <w:rFonts w:ascii="Arial" w:eastAsia="Calibri" w:hAnsi="Arial" w:cs="Arial"/>
          <w:sz w:val="22"/>
          <w:szCs w:val="22"/>
        </w:rPr>
        <w:t xml:space="preserve">, </w:t>
      </w:r>
      <w:r w:rsidR="00BC6FE6" w:rsidRPr="004A48E6">
        <w:rPr>
          <w:rFonts w:ascii="Arial" w:eastAsia="Calibri" w:hAnsi="Arial" w:cs="Arial"/>
          <w:sz w:val="22"/>
          <w:szCs w:val="22"/>
        </w:rPr>
        <w:t>r</w:t>
      </w:r>
      <w:r w:rsidR="00EB7EE9" w:rsidRPr="004A48E6">
        <w:rPr>
          <w:rFonts w:ascii="Arial" w:eastAsia="Calibri" w:hAnsi="Arial" w:cs="Arial"/>
          <w:sz w:val="22"/>
          <w:szCs w:val="22"/>
        </w:rPr>
        <w:t>eg</w:t>
      </w:r>
      <w:r w:rsidR="00584422" w:rsidRPr="004A48E6">
        <w:rPr>
          <w:rFonts w:ascii="Arial" w:eastAsia="Calibri" w:hAnsi="Arial" w:cs="Arial"/>
          <w:sz w:val="22"/>
          <w:szCs w:val="22"/>
        </w:rPr>
        <w:t>.</w:t>
      </w:r>
      <w:r w:rsidR="00EB7EE9" w:rsidRPr="004A48E6">
        <w:rPr>
          <w:rFonts w:ascii="Arial" w:eastAsia="Calibri" w:hAnsi="Arial" w:cs="Arial"/>
          <w:sz w:val="22"/>
          <w:szCs w:val="22"/>
        </w:rPr>
        <w:t>č.</w:t>
      </w:r>
      <w:r w:rsidR="00584422" w:rsidRPr="004A48E6">
        <w:rPr>
          <w:rFonts w:ascii="Arial" w:eastAsia="Calibri" w:hAnsi="Arial" w:cs="Arial"/>
          <w:sz w:val="22"/>
          <w:szCs w:val="22"/>
        </w:rPr>
        <w:t>:</w:t>
      </w:r>
      <w:r w:rsidR="00726512" w:rsidRPr="004A48E6">
        <w:rPr>
          <w:rFonts w:ascii="Arial" w:eastAsia="Calibri" w:hAnsi="Arial" w:cs="Arial"/>
          <w:sz w:val="22"/>
          <w:szCs w:val="22"/>
        </w:rPr>
        <w:t xml:space="preserve"> </w:t>
      </w:r>
      <w:r w:rsidR="00584422" w:rsidRPr="004A48E6">
        <w:rPr>
          <w:rFonts w:ascii="Arial" w:eastAsia="Calibri" w:hAnsi="Arial" w:cs="Arial"/>
          <w:sz w:val="22"/>
          <w:szCs w:val="22"/>
        </w:rPr>
        <w:t>CZ.03.2.63/0.0/0.0/15_030/0003035 a</w:t>
      </w:r>
      <w:r w:rsidR="00EB7EE9" w:rsidRPr="004A48E6">
        <w:rPr>
          <w:rFonts w:ascii="Arial" w:eastAsia="Calibri" w:hAnsi="Arial" w:cs="Arial"/>
          <w:sz w:val="22"/>
          <w:szCs w:val="22"/>
        </w:rPr>
        <w:t> </w:t>
      </w:r>
      <w:r w:rsidRPr="004A48E6">
        <w:rPr>
          <w:rFonts w:ascii="Arial" w:eastAsia="Calibri" w:hAnsi="Arial" w:cs="Arial"/>
          <w:sz w:val="22"/>
          <w:szCs w:val="22"/>
        </w:rPr>
        <w:t xml:space="preserve">evidenční číslo této smlouvy uvedené v záhlaví této smlouvy. </w:t>
      </w:r>
      <w:r w:rsidR="00283C65" w:rsidRPr="004A48E6">
        <w:rPr>
          <w:rFonts w:ascii="Arial" w:eastAsia="Calibri" w:hAnsi="Arial" w:cs="Arial"/>
          <w:sz w:val="22"/>
          <w:szCs w:val="22"/>
        </w:rPr>
        <w:t xml:space="preserve">Přílohou faktury bude </w:t>
      </w:r>
      <w:r w:rsidR="00413762" w:rsidRPr="004A48E6">
        <w:rPr>
          <w:rFonts w:ascii="Arial" w:eastAsia="Calibri" w:hAnsi="Arial" w:cs="Arial"/>
          <w:sz w:val="22"/>
          <w:szCs w:val="22"/>
        </w:rPr>
        <w:t xml:space="preserve">kopie objednatelem podepsaného </w:t>
      </w:r>
      <w:r w:rsidR="00283C65" w:rsidRPr="004A48E6">
        <w:rPr>
          <w:rFonts w:ascii="Arial" w:eastAsia="Calibri" w:hAnsi="Arial" w:cs="Arial"/>
          <w:sz w:val="22"/>
          <w:szCs w:val="22"/>
        </w:rPr>
        <w:t>akceptační</w:t>
      </w:r>
      <w:r w:rsidR="00413762" w:rsidRPr="004A48E6">
        <w:rPr>
          <w:rFonts w:ascii="Arial" w:eastAsia="Calibri" w:hAnsi="Arial" w:cs="Arial"/>
          <w:sz w:val="22"/>
          <w:szCs w:val="22"/>
        </w:rPr>
        <w:t>ho</w:t>
      </w:r>
      <w:r w:rsidR="00283C65" w:rsidRPr="004A48E6">
        <w:rPr>
          <w:rFonts w:ascii="Arial" w:eastAsia="Calibri" w:hAnsi="Arial" w:cs="Arial"/>
          <w:sz w:val="22"/>
          <w:szCs w:val="22"/>
        </w:rPr>
        <w:t xml:space="preserve"> </w:t>
      </w:r>
      <w:r w:rsidR="00E508F5" w:rsidRPr="004A48E6">
        <w:rPr>
          <w:rFonts w:ascii="Arial" w:eastAsia="Calibri" w:hAnsi="Arial" w:cs="Arial"/>
          <w:sz w:val="22"/>
          <w:szCs w:val="22"/>
        </w:rPr>
        <w:t>protokol</w:t>
      </w:r>
      <w:r w:rsidR="00413762" w:rsidRPr="004A48E6">
        <w:rPr>
          <w:rFonts w:ascii="Arial" w:eastAsia="Calibri" w:hAnsi="Arial" w:cs="Arial"/>
          <w:sz w:val="22"/>
          <w:szCs w:val="22"/>
        </w:rPr>
        <w:t>u</w:t>
      </w:r>
      <w:r w:rsidR="00E508F5" w:rsidRPr="004A48E6">
        <w:rPr>
          <w:rFonts w:ascii="Arial" w:eastAsia="Calibri" w:hAnsi="Arial" w:cs="Arial"/>
          <w:sz w:val="22"/>
          <w:szCs w:val="22"/>
        </w:rPr>
        <w:t xml:space="preserve"> dle čl. II odst. 3</w:t>
      </w:r>
      <w:r w:rsidR="00283C65" w:rsidRPr="004A48E6">
        <w:rPr>
          <w:rFonts w:ascii="Arial" w:eastAsia="Calibri" w:hAnsi="Arial" w:cs="Arial"/>
          <w:sz w:val="22"/>
          <w:szCs w:val="22"/>
        </w:rPr>
        <w:t>.</w:t>
      </w:r>
    </w:p>
    <w:p w:rsidR="00BA3428" w:rsidRPr="004A48E6" w:rsidRDefault="00BA3428" w:rsidP="00880BDD">
      <w:pPr>
        <w:numPr>
          <w:ilvl w:val="0"/>
          <w:numId w:val="11"/>
        </w:numPr>
        <w:tabs>
          <w:tab w:val="left" w:pos="426"/>
        </w:tabs>
        <w:autoSpaceDE w:val="0"/>
        <w:autoSpaceDN w:val="0"/>
        <w:spacing w:after="120"/>
        <w:ind w:left="425" w:hanging="425"/>
        <w:rPr>
          <w:rFonts w:ascii="Arial" w:eastAsia="Calibri" w:hAnsi="Arial" w:cs="Arial"/>
          <w:sz w:val="22"/>
          <w:szCs w:val="22"/>
        </w:rPr>
      </w:pPr>
      <w:r w:rsidRPr="004A48E6">
        <w:rPr>
          <w:rFonts w:ascii="Arial" w:eastAsia="Calibri" w:hAnsi="Arial" w:cs="Arial"/>
          <w:sz w:val="22"/>
          <w:szCs w:val="22"/>
        </w:rPr>
        <w:t>V případě, že faktura nebude mít stanovené náležitosti nebo bude obsahovat nesprávné údaje, je objednatel oprávněn zaslat ji ve lhůtě splatnosti zpět k doplnění, aniž se tak dostane do prodlení se splatností; lhůta splatnosti počíná běžet znovu od obdržení náležitě doplněné či opravené faktury objednatelem.</w:t>
      </w:r>
    </w:p>
    <w:p w:rsidR="00BA3428" w:rsidRDefault="00BA3428" w:rsidP="00880BDD">
      <w:pPr>
        <w:numPr>
          <w:ilvl w:val="0"/>
          <w:numId w:val="11"/>
        </w:numPr>
        <w:tabs>
          <w:tab w:val="left" w:pos="426"/>
        </w:tabs>
        <w:autoSpaceDE w:val="0"/>
        <w:autoSpaceDN w:val="0"/>
        <w:spacing w:after="120"/>
        <w:ind w:left="425" w:hanging="425"/>
        <w:rPr>
          <w:rFonts w:ascii="Arial" w:eastAsia="Calibri" w:hAnsi="Arial" w:cs="Arial"/>
          <w:sz w:val="22"/>
          <w:szCs w:val="22"/>
        </w:rPr>
      </w:pPr>
      <w:r w:rsidRPr="004A48E6">
        <w:rPr>
          <w:rFonts w:ascii="Arial" w:eastAsia="Calibri" w:hAnsi="Arial" w:cs="Arial"/>
          <w:sz w:val="22"/>
          <w:szCs w:val="22"/>
        </w:rPr>
        <w:t>Objednatel uhradí fakturu bezhotovostně převodem na účet poskytovatele do 21 dnů ode dne obdržení faktury. Zaplacením se rozumí odepsání finanční částky z účtu objednatele ve prospěch účtu poskytovatele.</w:t>
      </w:r>
    </w:p>
    <w:p w:rsidR="008C7BA7" w:rsidRPr="004A48E6" w:rsidRDefault="008C7BA7" w:rsidP="008C7BA7">
      <w:pPr>
        <w:tabs>
          <w:tab w:val="left" w:pos="426"/>
        </w:tabs>
        <w:autoSpaceDE w:val="0"/>
        <w:autoSpaceDN w:val="0"/>
        <w:spacing w:after="120"/>
        <w:ind w:left="425"/>
        <w:rPr>
          <w:rFonts w:ascii="Arial" w:eastAsia="Calibri" w:hAnsi="Arial" w:cs="Arial"/>
          <w:sz w:val="22"/>
          <w:szCs w:val="22"/>
        </w:rPr>
      </w:pPr>
    </w:p>
    <w:p w:rsidR="00B96E36" w:rsidRPr="004A48E6" w:rsidRDefault="00B96E36" w:rsidP="00B96E36">
      <w:pPr>
        <w:tabs>
          <w:tab w:val="left" w:pos="426"/>
        </w:tabs>
        <w:autoSpaceDE w:val="0"/>
        <w:autoSpaceDN w:val="0"/>
        <w:spacing w:after="120"/>
        <w:ind w:left="425"/>
        <w:rPr>
          <w:rFonts w:ascii="Arial" w:eastAsia="Calibri" w:hAnsi="Arial" w:cs="Arial"/>
          <w:sz w:val="22"/>
          <w:szCs w:val="22"/>
        </w:rPr>
      </w:pPr>
    </w:p>
    <w:p w:rsidR="00BA3428" w:rsidRPr="004A48E6" w:rsidRDefault="00BA3428" w:rsidP="00EE62F9">
      <w:pPr>
        <w:pStyle w:val="Nadpis5"/>
        <w:contextualSpacing/>
      </w:pPr>
      <w:r w:rsidRPr="004A48E6">
        <w:lastRenderedPageBreak/>
        <w:t>IV.</w:t>
      </w:r>
    </w:p>
    <w:p w:rsidR="00BA3428" w:rsidRPr="004A48E6" w:rsidRDefault="00BA3428" w:rsidP="00EE62F9">
      <w:pPr>
        <w:pStyle w:val="Nadpis5"/>
        <w:contextualSpacing/>
      </w:pPr>
      <w:r w:rsidRPr="004A48E6">
        <w:t>Odpovědnost za vady</w:t>
      </w:r>
    </w:p>
    <w:p w:rsidR="00105F9D" w:rsidRPr="004A48E6" w:rsidRDefault="00BA3428" w:rsidP="00880BDD">
      <w:pPr>
        <w:numPr>
          <w:ilvl w:val="0"/>
          <w:numId w:val="12"/>
        </w:numPr>
        <w:tabs>
          <w:tab w:val="left" w:pos="426"/>
        </w:tabs>
        <w:autoSpaceDE w:val="0"/>
        <w:autoSpaceDN w:val="0"/>
        <w:spacing w:after="120"/>
        <w:ind w:left="425" w:hanging="425"/>
        <w:rPr>
          <w:rFonts w:ascii="Arial" w:eastAsia="Calibri" w:hAnsi="Arial" w:cs="Arial"/>
          <w:sz w:val="22"/>
          <w:szCs w:val="22"/>
        </w:rPr>
      </w:pPr>
      <w:r w:rsidRPr="004A48E6">
        <w:rPr>
          <w:rFonts w:ascii="Arial" w:eastAsia="Calibri" w:hAnsi="Arial" w:cs="Arial"/>
          <w:sz w:val="22"/>
          <w:szCs w:val="22"/>
        </w:rPr>
        <w:t xml:space="preserve">Poskytovatel odpovídá za to, že poskytnuté služby a výstupy z nich mají vlastnosti stanovené touto smlouvou, tj. zejména </w:t>
      </w:r>
      <w:r w:rsidRPr="004A48E6">
        <w:rPr>
          <w:rFonts w:ascii="Arial" w:hAnsi="Arial" w:cs="Arial"/>
          <w:sz w:val="22"/>
          <w:szCs w:val="22"/>
        </w:rPr>
        <w:t>byly zpracovány způsobem, který odpovídá účelu této smlouvy v odpovídající odborné kvalitě.</w:t>
      </w:r>
      <w:r w:rsidR="00F62974" w:rsidRPr="004A48E6">
        <w:rPr>
          <w:rFonts w:ascii="Arial" w:hAnsi="Arial" w:cs="Arial"/>
          <w:sz w:val="22"/>
          <w:szCs w:val="22"/>
        </w:rPr>
        <w:t xml:space="preserve"> Poskytovatel poskytuje objednateli na předané výstupy záruku po dobu 3 měsíců</w:t>
      </w:r>
      <w:r w:rsidR="007D2131" w:rsidRPr="004A48E6">
        <w:rPr>
          <w:rFonts w:ascii="Arial" w:hAnsi="Arial" w:cs="Arial"/>
          <w:sz w:val="22"/>
          <w:szCs w:val="22"/>
        </w:rPr>
        <w:t xml:space="preserve"> od akceptace </w:t>
      </w:r>
      <w:r w:rsidR="001333EA">
        <w:rPr>
          <w:rFonts w:ascii="Arial" w:hAnsi="Arial" w:cs="Arial"/>
          <w:sz w:val="22"/>
          <w:szCs w:val="22"/>
        </w:rPr>
        <w:t>celého</w:t>
      </w:r>
      <w:r w:rsidR="001333EA" w:rsidRPr="004A48E6">
        <w:rPr>
          <w:rFonts w:ascii="Arial" w:hAnsi="Arial" w:cs="Arial"/>
          <w:sz w:val="22"/>
          <w:szCs w:val="22"/>
        </w:rPr>
        <w:t xml:space="preserve"> </w:t>
      </w:r>
      <w:r w:rsidR="007D2131" w:rsidRPr="004A48E6">
        <w:rPr>
          <w:rFonts w:ascii="Arial" w:hAnsi="Arial" w:cs="Arial"/>
          <w:sz w:val="22"/>
          <w:szCs w:val="22"/>
        </w:rPr>
        <w:t>plnění objednatelem</w:t>
      </w:r>
      <w:r w:rsidR="00AE1622" w:rsidRPr="004A48E6">
        <w:rPr>
          <w:rFonts w:ascii="Arial" w:hAnsi="Arial" w:cs="Arial"/>
          <w:sz w:val="22"/>
          <w:szCs w:val="22"/>
        </w:rPr>
        <w:t>.</w:t>
      </w:r>
    </w:p>
    <w:p w:rsidR="00BA3428" w:rsidRPr="004A48E6" w:rsidRDefault="00105F9D" w:rsidP="003372E2">
      <w:pPr>
        <w:numPr>
          <w:ilvl w:val="0"/>
          <w:numId w:val="12"/>
        </w:numPr>
        <w:tabs>
          <w:tab w:val="left" w:pos="426"/>
        </w:tabs>
        <w:autoSpaceDE w:val="0"/>
        <w:autoSpaceDN w:val="0"/>
        <w:spacing w:after="120"/>
        <w:ind w:left="425" w:hanging="425"/>
        <w:rPr>
          <w:rFonts w:ascii="Arial" w:eastAsia="Calibri" w:hAnsi="Arial" w:cs="Arial"/>
          <w:sz w:val="22"/>
          <w:szCs w:val="22"/>
        </w:rPr>
      </w:pPr>
      <w:r w:rsidRPr="004A48E6">
        <w:rPr>
          <w:rFonts w:ascii="Arial" w:eastAsia="Calibri" w:hAnsi="Arial" w:cs="Arial"/>
          <w:sz w:val="22"/>
          <w:szCs w:val="22"/>
        </w:rPr>
        <w:t xml:space="preserve">V případě, že objednatel zjistí vady plnění </w:t>
      </w:r>
      <w:r w:rsidR="003372E2" w:rsidRPr="004A48E6">
        <w:rPr>
          <w:rFonts w:ascii="Arial" w:eastAsia="Calibri" w:hAnsi="Arial" w:cs="Arial"/>
          <w:sz w:val="22"/>
          <w:szCs w:val="22"/>
        </w:rPr>
        <w:t xml:space="preserve">v záruční době, </w:t>
      </w:r>
      <w:r w:rsidRPr="004A48E6">
        <w:rPr>
          <w:rFonts w:ascii="Arial" w:eastAsia="Calibri" w:hAnsi="Arial" w:cs="Arial"/>
          <w:sz w:val="22"/>
          <w:szCs w:val="22"/>
        </w:rPr>
        <w:t xml:space="preserve">je </w:t>
      </w:r>
      <w:r w:rsidR="00AE1622" w:rsidRPr="004A48E6">
        <w:rPr>
          <w:rFonts w:ascii="Arial" w:eastAsia="Calibri" w:hAnsi="Arial" w:cs="Arial"/>
          <w:sz w:val="22"/>
          <w:szCs w:val="22"/>
        </w:rPr>
        <w:t>poskyto</w:t>
      </w:r>
      <w:r w:rsidRPr="004A48E6">
        <w:rPr>
          <w:rFonts w:ascii="Arial" w:eastAsia="Calibri" w:hAnsi="Arial" w:cs="Arial"/>
          <w:sz w:val="22"/>
          <w:szCs w:val="22"/>
        </w:rPr>
        <w:t>vatel povinen</w:t>
      </w:r>
      <w:r w:rsidR="00F62974" w:rsidRPr="004A48E6">
        <w:rPr>
          <w:rFonts w:ascii="Arial" w:eastAsia="Calibri" w:hAnsi="Arial" w:cs="Arial"/>
          <w:sz w:val="22"/>
          <w:szCs w:val="22"/>
        </w:rPr>
        <w:t xml:space="preserve"> </w:t>
      </w:r>
      <w:r w:rsidRPr="004A48E6">
        <w:rPr>
          <w:rFonts w:ascii="Arial" w:eastAsia="Calibri" w:hAnsi="Arial" w:cs="Arial"/>
          <w:sz w:val="22"/>
          <w:szCs w:val="22"/>
        </w:rPr>
        <w:t xml:space="preserve">tyto vady odstranit do </w:t>
      </w:r>
      <w:r w:rsidR="002A0092" w:rsidRPr="004A48E6">
        <w:rPr>
          <w:rFonts w:ascii="Arial" w:eastAsia="Calibri" w:hAnsi="Arial" w:cs="Arial"/>
          <w:sz w:val="22"/>
          <w:szCs w:val="22"/>
        </w:rPr>
        <w:t>7 dnů</w:t>
      </w:r>
      <w:r w:rsidR="003372E2" w:rsidRPr="004A48E6">
        <w:rPr>
          <w:rFonts w:ascii="Arial" w:eastAsia="Calibri" w:hAnsi="Arial" w:cs="Arial"/>
          <w:sz w:val="22"/>
          <w:szCs w:val="22"/>
        </w:rPr>
        <w:t>.</w:t>
      </w:r>
      <w:r w:rsidRPr="004A48E6">
        <w:rPr>
          <w:rFonts w:ascii="Arial" w:eastAsia="Calibri" w:hAnsi="Arial" w:cs="Arial"/>
          <w:sz w:val="22"/>
          <w:szCs w:val="22"/>
        </w:rPr>
        <w:t xml:space="preserve"> S ohledem na charakter zjištěných vad je objednatel oprávněn stanovit poskytovateli lhůtu delší. </w:t>
      </w:r>
      <w:r w:rsidR="003372E2" w:rsidRPr="004A48E6">
        <w:rPr>
          <w:rFonts w:ascii="Arial" w:eastAsia="Calibri" w:hAnsi="Arial" w:cs="Arial"/>
          <w:sz w:val="22"/>
          <w:szCs w:val="22"/>
        </w:rPr>
        <w:t xml:space="preserve"> </w:t>
      </w:r>
    </w:p>
    <w:p w:rsidR="00BA3428" w:rsidRPr="004A48E6" w:rsidRDefault="00BA3428" w:rsidP="00880BDD">
      <w:pPr>
        <w:numPr>
          <w:ilvl w:val="0"/>
          <w:numId w:val="12"/>
        </w:numPr>
        <w:tabs>
          <w:tab w:val="left" w:pos="426"/>
        </w:tabs>
        <w:autoSpaceDE w:val="0"/>
        <w:autoSpaceDN w:val="0"/>
        <w:spacing w:after="120"/>
        <w:ind w:left="425" w:hanging="425"/>
        <w:rPr>
          <w:rFonts w:ascii="Arial" w:eastAsia="Calibri" w:hAnsi="Arial" w:cs="Arial"/>
          <w:sz w:val="22"/>
          <w:szCs w:val="22"/>
        </w:rPr>
      </w:pPr>
      <w:r w:rsidRPr="004A48E6">
        <w:rPr>
          <w:rFonts w:ascii="Arial" w:eastAsia="Calibri" w:hAnsi="Arial" w:cs="Arial"/>
          <w:sz w:val="22"/>
          <w:szCs w:val="22"/>
        </w:rPr>
        <w:t>Odmítne-li poskytovatel odstranit vady, případně neodstraní-li je ve stanoveném termínu, je objednatel oprávněn odstranit vady sám nebo prostřednictvím třetího subjektu a náklady s tím spojené vyúčtovat poskytovateli. Poskytovatel je povinen takto vyúčtované náklady objednatele uhradit ve lhůtě 21 dnů od doručení faktury poskytovateli. Odstraněním vad se rozumí i zajištění požadovaných výstupů jiným dodavatelem.</w:t>
      </w:r>
    </w:p>
    <w:p w:rsidR="00BA3428" w:rsidRPr="004A48E6" w:rsidRDefault="00BA3428" w:rsidP="00EE62F9">
      <w:pPr>
        <w:pStyle w:val="Nadpis5"/>
        <w:contextualSpacing/>
      </w:pPr>
      <w:r w:rsidRPr="004A48E6">
        <w:t>V.</w:t>
      </w:r>
    </w:p>
    <w:p w:rsidR="00BA3428" w:rsidRPr="004A48E6" w:rsidRDefault="00BA3428" w:rsidP="00EE62F9">
      <w:pPr>
        <w:pStyle w:val="Nadpis5"/>
        <w:contextualSpacing/>
      </w:pPr>
      <w:r w:rsidRPr="004A48E6">
        <w:t>Práva duševního vlastnictví</w:t>
      </w:r>
    </w:p>
    <w:p w:rsidR="00BA3428" w:rsidRPr="004A48E6" w:rsidRDefault="00BA3428" w:rsidP="00880BDD">
      <w:pPr>
        <w:numPr>
          <w:ilvl w:val="0"/>
          <w:numId w:val="10"/>
        </w:numPr>
        <w:tabs>
          <w:tab w:val="left" w:pos="426"/>
        </w:tabs>
        <w:autoSpaceDE w:val="0"/>
        <w:autoSpaceDN w:val="0"/>
        <w:spacing w:after="120"/>
        <w:ind w:left="425" w:hanging="425"/>
        <w:rPr>
          <w:rFonts w:ascii="Arial" w:eastAsia="Calibri" w:hAnsi="Arial" w:cs="Arial"/>
          <w:sz w:val="22"/>
          <w:szCs w:val="22"/>
        </w:rPr>
      </w:pPr>
      <w:r w:rsidRPr="004A48E6">
        <w:rPr>
          <w:rFonts w:ascii="Arial" w:eastAsia="Calibri" w:hAnsi="Arial" w:cs="Arial"/>
          <w:sz w:val="22"/>
          <w:szCs w:val="22"/>
        </w:rPr>
        <w:t>Poskytovatel se zavazuje, že při poskytování služeb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w:t>
      </w:r>
      <w:r w:rsidR="006E084A" w:rsidRPr="004A48E6">
        <w:rPr>
          <w:rFonts w:ascii="Arial" w:eastAsia="Calibri" w:hAnsi="Arial" w:cs="Arial"/>
          <w:sz w:val="22"/>
          <w:szCs w:val="22"/>
        </w:rPr>
        <w:t xml:space="preserve"> nebo České republice - Ministerstvu práce a sociálních věcí</w:t>
      </w:r>
      <w:r w:rsidRPr="004A48E6">
        <w:rPr>
          <w:rFonts w:ascii="Arial" w:eastAsia="Calibri" w:hAnsi="Arial" w:cs="Arial"/>
          <w:sz w:val="22"/>
          <w:szCs w:val="22"/>
        </w:rPr>
        <w:t xml:space="preserve"> </w:t>
      </w:r>
      <w:r w:rsidR="006E084A" w:rsidRPr="004A48E6">
        <w:rPr>
          <w:rFonts w:ascii="Arial" w:eastAsia="Calibri" w:hAnsi="Arial" w:cs="Arial"/>
          <w:sz w:val="22"/>
          <w:szCs w:val="22"/>
        </w:rPr>
        <w:t xml:space="preserve">(dále </w:t>
      </w:r>
      <w:r w:rsidR="0049279E" w:rsidRPr="004A48E6">
        <w:rPr>
          <w:rFonts w:ascii="Arial" w:eastAsia="Calibri" w:hAnsi="Arial" w:cs="Arial"/>
          <w:sz w:val="22"/>
          <w:szCs w:val="22"/>
        </w:rPr>
        <w:t xml:space="preserve">také jen „Ministerstvo práce a sociálních věcí“ nebo </w:t>
      </w:r>
      <w:r w:rsidR="006E084A" w:rsidRPr="004A48E6">
        <w:rPr>
          <w:rFonts w:ascii="Arial" w:eastAsia="Calibri" w:hAnsi="Arial" w:cs="Arial"/>
          <w:sz w:val="22"/>
          <w:szCs w:val="22"/>
        </w:rPr>
        <w:t xml:space="preserve"> „MPSV“) </w:t>
      </w:r>
      <w:r w:rsidRPr="004A48E6">
        <w:rPr>
          <w:rFonts w:ascii="Arial" w:eastAsia="Calibri" w:hAnsi="Arial" w:cs="Arial"/>
          <w:sz w:val="22"/>
          <w:szCs w:val="22"/>
        </w:rPr>
        <w:t>dle této smlouvy licenci a zavazuje se za tímto účelem zajistit řádné a nerušené užívání výstupů poskytovaných služeb (dále jen „dílo“) objednatelem, včetně případného zajištění dalších souhlasů a licencí od autorů děl v</w:t>
      </w:r>
      <w:r w:rsidR="006E084A" w:rsidRPr="004A48E6">
        <w:rPr>
          <w:rFonts w:ascii="Arial" w:eastAsia="Calibri" w:hAnsi="Arial" w:cs="Arial"/>
          <w:sz w:val="22"/>
          <w:szCs w:val="22"/>
        </w:rPr>
        <w:t> </w:t>
      </w:r>
      <w:r w:rsidRPr="004A48E6">
        <w:rPr>
          <w:rFonts w:ascii="Arial" w:eastAsia="Calibri" w:hAnsi="Arial" w:cs="Arial"/>
          <w:sz w:val="22"/>
          <w:szCs w:val="22"/>
        </w:rPr>
        <w:t>souladu s autorským zákonem popř. od nositelů jiných práv duševního vlastnictví v souladu s právními předpisy. Poskytovatel se zavazuje, že objednateli uhradí veškeré náklady, výdaje, škody a majetkovou i nemajetkovou újmu, které objednateli vzniknou v důsledku porušení povinností dle předchozí věty.</w:t>
      </w:r>
    </w:p>
    <w:p w:rsidR="00B47B5F" w:rsidRPr="004A48E6" w:rsidRDefault="00BA3428" w:rsidP="00880BDD">
      <w:pPr>
        <w:numPr>
          <w:ilvl w:val="0"/>
          <w:numId w:val="10"/>
        </w:numPr>
        <w:autoSpaceDE w:val="0"/>
        <w:autoSpaceDN w:val="0"/>
        <w:spacing w:after="120"/>
        <w:ind w:left="425" w:hanging="425"/>
        <w:rPr>
          <w:rFonts w:ascii="Arial" w:eastAsia="Calibri" w:hAnsi="Arial" w:cs="Arial"/>
          <w:sz w:val="22"/>
          <w:szCs w:val="22"/>
        </w:rPr>
      </w:pPr>
      <w:r w:rsidRPr="004A48E6">
        <w:rPr>
          <w:rFonts w:ascii="Arial" w:eastAsia="Calibri" w:hAnsi="Arial" w:cs="Arial"/>
          <w:sz w:val="22"/>
          <w:szCs w:val="22"/>
        </w:rPr>
        <w:t>Je-li výsledkem činnosti poskytovatele dle této smlouvy anebo součástí předaného díla výtvor, který je předmětem práv autorských, práv souvisejících či předmětem práv 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díla dle této smlouvy</w:t>
      </w:r>
    </w:p>
    <w:p w:rsidR="00B47B5F" w:rsidRPr="004A48E6" w:rsidRDefault="00B47B5F" w:rsidP="00B47B5F">
      <w:pPr>
        <w:autoSpaceDE w:val="0"/>
        <w:autoSpaceDN w:val="0"/>
        <w:spacing w:after="120"/>
        <w:ind w:left="425"/>
        <w:rPr>
          <w:rFonts w:ascii="Arial" w:eastAsia="Calibri" w:hAnsi="Arial" w:cs="Arial"/>
          <w:sz w:val="22"/>
          <w:szCs w:val="22"/>
        </w:rPr>
      </w:pPr>
      <w:r w:rsidRPr="004A48E6">
        <w:rPr>
          <w:rFonts w:ascii="Arial" w:eastAsia="Calibri" w:hAnsi="Arial" w:cs="Arial"/>
          <w:sz w:val="22"/>
          <w:szCs w:val="22"/>
        </w:rPr>
        <w:t xml:space="preserve">a) </w:t>
      </w:r>
      <w:r w:rsidR="00BA3428" w:rsidRPr="004A48E6">
        <w:rPr>
          <w:rFonts w:ascii="Arial" w:eastAsia="Calibri" w:hAnsi="Arial" w:cs="Arial"/>
          <w:sz w:val="22"/>
          <w:szCs w:val="22"/>
        </w:rPr>
        <w:t xml:space="preserve"> objednateli pro území celého světa včetně České republiky nevýhradní neomezené právo k užití těchto předmětů ochrany podle autorského zákona, a to na dobu trvání práva k předmětům ochrany podle autorského zákona, resp. na zákonnou dobu ochrany. Poskytovatel touto smlouvou poskytuje objednateli oprávnění k výkonu uvedeného nevýhradního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poskytovatele a objednatel není povinen postoupení licence nebo její části na třetí osobu poskytovateli oznamovat. Toto právo objednatele k předmětům ochrany podle autorského zákona se automaticky vztahuje i na všechny nové verze, úpravy a</w:t>
      </w:r>
      <w:r w:rsidR="007C55EA" w:rsidRPr="004A48E6">
        <w:rPr>
          <w:rFonts w:ascii="Arial" w:eastAsia="Calibri" w:hAnsi="Arial" w:cs="Arial"/>
          <w:sz w:val="22"/>
          <w:szCs w:val="22"/>
        </w:rPr>
        <w:t> </w:t>
      </w:r>
      <w:r w:rsidR="00BA3428" w:rsidRPr="004A48E6">
        <w:rPr>
          <w:rFonts w:ascii="Arial" w:eastAsia="Calibri" w:hAnsi="Arial" w:cs="Arial"/>
          <w:sz w:val="22"/>
          <w:szCs w:val="22"/>
        </w:rPr>
        <w:t>překlady předmětů ochrany podle autorského zákona dodané poskytovatelem. Objednatel není povinen výše uvedenou licenci využít. Poskytovatel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ceny předmětu plnění</w:t>
      </w:r>
      <w:r w:rsidR="00733973" w:rsidRPr="004A48E6">
        <w:rPr>
          <w:rFonts w:ascii="Arial" w:eastAsia="Calibri" w:hAnsi="Arial" w:cs="Arial"/>
          <w:sz w:val="22"/>
          <w:szCs w:val="22"/>
        </w:rPr>
        <w:t>;</w:t>
      </w:r>
    </w:p>
    <w:p w:rsidR="00BA3428" w:rsidRPr="004A48E6" w:rsidRDefault="00B47B5F" w:rsidP="00B47B5F">
      <w:pPr>
        <w:autoSpaceDE w:val="0"/>
        <w:autoSpaceDN w:val="0"/>
        <w:spacing w:after="120"/>
        <w:ind w:left="425"/>
        <w:rPr>
          <w:rFonts w:ascii="Arial" w:eastAsia="Calibri" w:hAnsi="Arial" w:cs="Arial"/>
          <w:sz w:val="22"/>
          <w:szCs w:val="22"/>
        </w:rPr>
      </w:pPr>
      <w:r w:rsidRPr="004A48E6">
        <w:rPr>
          <w:rFonts w:ascii="Arial" w:eastAsia="Calibri" w:hAnsi="Arial" w:cs="Arial"/>
          <w:sz w:val="22"/>
          <w:szCs w:val="22"/>
        </w:rPr>
        <w:t xml:space="preserve">b) Ministerstvu práce a sociálních věcí </w:t>
      </w:r>
      <w:r w:rsidR="00733973" w:rsidRPr="004A48E6">
        <w:rPr>
          <w:rFonts w:ascii="Arial" w:eastAsia="Calibri" w:hAnsi="Arial" w:cs="Arial"/>
          <w:sz w:val="22"/>
          <w:szCs w:val="22"/>
        </w:rPr>
        <w:t xml:space="preserve">pro území celého světa včetně České republiky nevýhradní neomezené právo k užití těchto předmětů ochrany podle autorského zákona, a to </w:t>
      </w:r>
      <w:r w:rsidR="00733973" w:rsidRPr="004A48E6">
        <w:rPr>
          <w:rFonts w:ascii="Arial" w:eastAsia="Calibri" w:hAnsi="Arial" w:cs="Arial"/>
          <w:sz w:val="22"/>
          <w:szCs w:val="22"/>
        </w:rPr>
        <w:lastRenderedPageBreak/>
        <w:t>na dobu trvání práva k předmětům ochrany podle autorského zákona, resp. na zákonnou dobu ochrany. Poskytovatel touto smlouvou poskytuje Ministerstvu práce a sociálních věcí oprávnění k výkonu uvedeného nevýhradního práva k užití předmětů ochrany podle autorského zákona (licence) bez časového, územního a množstevního omezení a pro všechny způsoby užití. MPSV je oprávněno předměty ochrany podle autorského zákona užít v původní nebo jiným zpracované či jinak změněné podobě, samostatně nebo v souboru anebo ve spojení s jiným dílem či prvky. Oprávnění k užití předmětů ochrany podle autorského zákona získává MPSV jako převoditelná s právem podlicence. Toto právo MPSV k předmětům ochrany podle autorského zákona se automaticky vztahuje i na všechny nové verze, úpravy a překlady předmětů ochrany podle autorského zákona dodané poskytovatelem. MPSV není povinno výše uvedenou licenci využít. Poskytovatel dále poskytuje MPSV právo upravovat a/nebo překládat předměty ochrany podle autorského zákona, včetně práva MPSV zadat provedení těchto úprav a/nebo překladů třetím osobám. Dohodou smluvních stran se stanoví, že cena za užití předmětů ochrany podle autorského zákona dle tohoto odstavce je součástí ceny předmětu plnění, kterou hradí objednatel</w:t>
      </w:r>
      <w:r w:rsidR="00BA3428" w:rsidRPr="004A48E6">
        <w:rPr>
          <w:rFonts w:ascii="Arial" w:eastAsia="Calibri" w:hAnsi="Arial" w:cs="Arial"/>
          <w:sz w:val="22"/>
          <w:szCs w:val="22"/>
        </w:rPr>
        <w:t xml:space="preserve">. </w:t>
      </w:r>
    </w:p>
    <w:p w:rsidR="00BA3428" w:rsidRPr="004A48E6" w:rsidRDefault="00BA3428" w:rsidP="00880BDD">
      <w:pPr>
        <w:numPr>
          <w:ilvl w:val="0"/>
          <w:numId w:val="10"/>
        </w:numPr>
        <w:autoSpaceDE w:val="0"/>
        <w:autoSpaceDN w:val="0"/>
        <w:spacing w:after="120"/>
        <w:ind w:left="425" w:hanging="426"/>
        <w:rPr>
          <w:rFonts w:ascii="Arial" w:eastAsia="Calibri" w:hAnsi="Arial" w:cs="Arial"/>
          <w:sz w:val="22"/>
          <w:szCs w:val="22"/>
        </w:rPr>
      </w:pPr>
      <w:r w:rsidRPr="004A48E6">
        <w:rPr>
          <w:rFonts w:ascii="Arial" w:eastAsia="Calibri" w:hAnsi="Arial" w:cs="Arial"/>
          <w:sz w:val="22"/>
          <w:szCs w:val="22"/>
        </w:rPr>
        <w:t>Je-li výsledkem činnosti poskytovatele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poskytovatel na objednatele od okamžiku předání díla dle této smlouvy veškerá práva na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práv se automaticky vztahuje i na všechny nové verze a úpravy nezapsaných předmětů průmyslových práv dodaných poskytovatelem na základě této smlouvy. Poskytovatel je o takovémto výtvoru povinen objednatele neprodleně informovat. Dohodou smluvních stran se stanoví, že cena za převod práv k nezapsaným předmětům průmyslových práv je součástí ceny předmětu plnění.</w:t>
      </w:r>
    </w:p>
    <w:p w:rsidR="00BA3428" w:rsidRPr="004A48E6" w:rsidRDefault="00BA3428" w:rsidP="00880BDD">
      <w:pPr>
        <w:numPr>
          <w:ilvl w:val="0"/>
          <w:numId w:val="10"/>
        </w:numPr>
        <w:autoSpaceDE w:val="0"/>
        <w:autoSpaceDN w:val="0"/>
        <w:spacing w:after="120"/>
        <w:ind w:left="425" w:hanging="426"/>
        <w:rPr>
          <w:rFonts w:ascii="Arial" w:eastAsia="Calibri" w:hAnsi="Arial" w:cs="Arial"/>
          <w:sz w:val="22"/>
          <w:szCs w:val="22"/>
        </w:rPr>
      </w:pPr>
      <w:r w:rsidRPr="004A48E6">
        <w:rPr>
          <w:rFonts w:ascii="Arial" w:eastAsia="Calibri" w:hAnsi="Arial" w:cs="Arial"/>
          <w:sz w:val="22"/>
          <w:szCs w:val="22"/>
        </w:rPr>
        <w:t>Je-li výsledkem činnosti poskytovatele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díla podle této smlouvy k zapsaným předmětům průmyslových práv nevýhradní neomezené právo k užití těchto zapsaných předmětů průmyslových práv, a to pro území celého světa včetně České republiky. Poskytovatel touto smlouvou opravňuje objednatele k výkonu uvedených nevýhradních práv k zapsaným předmětům průmyslových práv, a to bez časového, územního a množstevního omezení a pro všechny způsoby užití. Oprávnění k užití zapsaných předmětů průmyslových práv získává objednatel jako převoditelná s právem podlicence a dále postupitelná. Toto právo objednatele k zapsaným předmětům průmyslových práv se automaticky vztahuje i na všechny nové verze a úpravy zapsaných předmětů průmyslových práv dodaných poskytovatelem, ať již budou přihlášeny k ochraně či nikoliv. Poskytovatel je o</w:t>
      </w:r>
      <w:r w:rsidR="00A501B1">
        <w:rPr>
          <w:rFonts w:ascii="Arial" w:eastAsia="Calibri" w:hAnsi="Arial" w:cs="Arial"/>
          <w:sz w:val="22"/>
          <w:szCs w:val="22"/>
        </w:rPr>
        <w:t> </w:t>
      </w:r>
      <w:r w:rsidRPr="004A48E6">
        <w:rPr>
          <w:rFonts w:ascii="Arial" w:eastAsia="Calibri" w:hAnsi="Arial" w:cs="Arial"/>
          <w:sz w:val="22"/>
          <w:szCs w:val="22"/>
        </w:rPr>
        <w:t>takovémto výtvoru povinen objednatele neprodleně informovat. Poskytovatel je dále povinen učinit veškeré nezbytné úkony a poskytnout objednateli veškerou nezbytnou součinnost směřující k zápisu uvedené licence k zapsaným předmětům průmyslových práv do příslušných rejstříků. Poskytovatel rovněž poskytuje objednateli právo upravovat a modifikovat zapsané předměty průmyslových práv, včetně práva objednatele zadat vývoj a provedení těchto úprav a modifikací třetím osobám. Dohodou smluvních stran se stanoví, že cena za převod práv k zapsaným předmětům průmyslových práv je součástí ceny předmětu plnění.</w:t>
      </w:r>
    </w:p>
    <w:p w:rsidR="00BA3428" w:rsidRPr="004A48E6" w:rsidRDefault="00BA3428" w:rsidP="00880BDD">
      <w:pPr>
        <w:numPr>
          <w:ilvl w:val="0"/>
          <w:numId w:val="10"/>
        </w:numPr>
        <w:autoSpaceDE w:val="0"/>
        <w:autoSpaceDN w:val="0"/>
        <w:spacing w:after="120"/>
        <w:ind w:left="425"/>
        <w:rPr>
          <w:rFonts w:ascii="Arial" w:eastAsia="Calibri" w:hAnsi="Arial" w:cs="Arial"/>
          <w:sz w:val="22"/>
          <w:szCs w:val="22"/>
        </w:rPr>
      </w:pPr>
      <w:r w:rsidRPr="004A48E6">
        <w:rPr>
          <w:rFonts w:ascii="Arial" w:eastAsia="Calibri" w:hAnsi="Arial" w:cs="Arial"/>
          <w:sz w:val="22"/>
          <w:szCs w:val="22"/>
        </w:rPr>
        <w:t xml:space="preserve">Je-li výsledkem činnosti poskytovatele dle této smlouvy anebo součástí předaného díla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poskytovatel na objednatele od okamžiku předání díla veškerá práva k ostatním předmětům duševního vlastnictví. Objednatel je oprávněn </w:t>
      </w:r>
      <w:r w:rsidRPr="004A48E6">
        <w:rPr>
          <w:rFonts w:ascii="Arial" w:eastAsia="Calibri" w:hAnsi="Arial" w:cs="Arial"/>
          <w:sz w:val="22"/>
          <w:szCs w:val="22"/>
        </w:rPr>
        <w:lastRenderedPageBreak/>
        <w:t>zejména ostatní předměty duševního vlastnictví neomezeně využívat na území celého světa včetně České republiky. Toto právo objednatele k ostatním předmětům duševního vlastnictví se automaticky vztahuje i na všechny nové verze a úpravy ostatních předmětů duševního vlastnictví dodaných poskytovatelem. Poskytovatel je o takovémto výtvoru povinen objednatele neprodleně informovat.</w:t>
      </w:r>
      <w:r w:rsidR="00247359" w:rsidRPr="004A48E6">
        <w:t xml:space="preserve"> </w:t>
      </w:r>
      <w:r w:rsidR="00247359" w:rsidRPr="004A48E6">
        <w:rPr>
          <w:rFonts w:ascii="Arial" w:eastAsia="Calibri" w:hAnsi="Arial" w:cs="Arial"/>
          <w:sz w:val="22"/>
          <w:szCs w:val="22"/>
        </w:rPr>
        <w:t>Poskytovatel rovněž poskytuje objednateli právo upravovat a modifikovat ostatní předměty duševního vlastnictví, včetně práva objednatele zadat vývoj a provedení těchto úprav a modifikací třetím osobám.</w:t>
      </w:r>
      <w:r w:rsidRPr="004A48E6">
        <w:rPr>
          <w:rFonts w:ascii="Arial" w:eastAsia="Calibri" w:hAnsi="Arial" w:cs="Arial"/>
          <w:sz w:val="22"/>
          <w:szCs w:val="22"/>
        </w:rPr>
        <w:t xml:space="preserve"> Dohodou smluvních stran se stanoví, že cena za užití ostatních předmětů duševního vlastnictví dle tohoto odstavce je součástí ceny předmětu plnění.</w:t>
      </w:r>
    </w:p>
    <w:p w:rsidR="007363C1" w:rsidRPr="004A48E6" w:rsidRDefault="00BA3428" w:rsidP="00880BDD">
      <w:pPr>
        <w:numPr>
          <w:ilvl w:val="0"/>
          <w:numId w:val="10"/>
        </w:numPr>
        <w:autoSpaceDE w:val="0"/>
        <w:autoSpaceDN w:val="0"/>
        <w:spacing w:after="120"/>
        <w:ind w:left="425"/>
        <w:rPr>
          <w:rFonts w:ascii="Arial" w:eastAsia="Calibri" w:hAnsi="Arial" w:cs="Arial"/>
          <w:sz w:val="22"/>
          <w:szCs w:val="22"/>
        </w:rPr>
      </w:pPr>
      <w:r w:rsidRPr="004A48E6">
        <w:rPr>
          <w:rFonts w:ascii="Arial" w:eastAsia="Calibri" w:hAnsi="Arial" w:cs="Arial"/>
          <w:sz w:val="22"/>
          <w:szCs w:val="22"/>
        </w:rPr>
        <w:t>Je-li výsledkem nebo součástí díla i zaměstnanecké či kolektivní dílo, které je předmětem autorských práv, práv souvisejících s právem autorským či práv pořizovatele k jím pořízené databázi, poskytovatel jako zaměstnavatel či osoba, z jejíhož podnětu a</w:t>
      </w:r>
      <w:r w:rsidR="00E94784" w:rsidRPr="004A48E6">
        <w:rPr>
          <w:rFonts w:ascii="Arial" w:eastAsia="Calibri" w:hAnsi="Arial" w:cs="Arial"/>
          <w:sz w:val="22"/>
          <w:szCs w:val="22"/>
        </w:rPr>
        <w:t xml:space="preserve"> </w:t>
      </w:r>
      <w:r w:rsidRPr="004A48E6">
        <w:rPr>
          <w:rFonts w:ascii="Arial" w:eastAsia="Calibri" w:hAnsi="Arial" w:cs="Arial"/>
          <w:sz w:val="22"/>
          <w:szCs w:val="22"/>
        </w:rPr>
        <w:t>pod jejímž vedením je dílo vytvářeno a pod jejímž jménem je dílo uváděno na veřejnost, ke dni předání díla dle této smlouvy</w:t>
      </w:r>
    </w:p>
    <w:p w:rsidR="007363C1" w:rsidRPr="004A48E6" w:rsidRDefault="007363C1" w:rsidP="007363C1">
      <w:pPr>
        <w:autoSpaceDE w:val="0"/>
        <w:autoSpaceDN w:val="0"/>
        <w:spacing w:after="120"/>
        <w:ind w:left="425"/>
        <w:rPr>
          <w:rFonts w:ascii="Arial" w:eastAsia="Calibri" w:hAnsi="Arial" w:cs="Arial"/>
          <w:sz w:val="22"/>
          <w:szCs w:val="22"/>
        </w:rPr>
      </w:pPr>
      <w:r w:rsidRPr="004A48E6">
        <w:rPr>
          <w:rFonts w:ascii="Arial" w:eastAsia="Calibri" w:hAnsi="Arial" w:cs="Arial"/>
          <w:sz w:val="22"/>
          <w:szCs w:val="22"/>
        </w:rPr>
        <w:t>a) poskytuje</w:t>
      </w:r>
      <w:r w:rsidR="00484297" w:rsidRPr="004A48E6">
        <w:rPr>
          <w:rFonts w:ascii="Arial" w:eastAsia="Calibri" w:hAnsi="Arial" w:cs="Arial"/>
          <w:sz w:val="22"/>
          <w:szCs w:val="22"/>
        </w:rPr>
        <w:t xml:space="preserve"> Ministerstvu práce a sociálních věcí</w:t>
      </w:r>
      <w:r w:rsidRPr="004A48E6">
        <w:rPr>
          <w:rFonts w:ascii="Arial" w:eastAsia="Calibri" w:hAnsi="Arial" w:cs="Arial"/>
          <w:sz w:val="22"/>
          <w:szCs w:val="22"/>
        </w:rPr>
        <w:t xml:space="preserve"> pro území celého světa včetně České republiky nevýhradní neomezené právo k užití těchto předmětů ochrany podle autorského zákona, a to na dobu trvání práva k předmětům ochrany podle autorského zákona, resp. na zákonnou dobu ochrany. Poskytovatel touto smlouvou poskytuje </w:t>
      </w:r>
      <w:r w:rsidR="00484297" w:rsidRPr="004A48E6">
        <w:rPr>
          <w:rFonts w:ascii="Arial" w:eastAsia="Calibri" w:hAnsi="Arial" w:cs="Arial"/>
          <w:sz w:val="22"/>
          <w:szCs w:val="22"/>
        </w:rPr>
        <w:t>MPSV</w:t>
      </w:r>
      <w:r w:rsidRPr="004A48E6">
        <w:rPr>
          <w:rFonts w:ascii="Arial" w:eastAsia="Calibri" w:hAnsi="Arial" w:cs="Arial"/>
          <w:sz w:val="22"/>
          <w:szCs w:val="22"/>
        </w:rPr>
        <w:t xml:space="preserve"> oprávnění k výkonu uvedeného nevýhradního práva k užití předmětů ochrany podle autorského zákona (licence) bez časového, územního a množstevního omezení a pro v</w:t>
      </w:r>
      <w:r w:rsidR="0049279E" w:rsidRPr="004A48E6">
        <w:rPr>
          <w:rFonts w:ascii="Arial" w:eastAsia="Calibri" w:hAnsi="Arial" w:cs="Arial"/>
          <w:sz w:val="22"/>
          <w:szCs w:val="22"/>
        </w:rPr>
        <w:t>šechny způsoby užití. MPSV</w:t>
      </w:r>
      <w:r w:rsidRPr="004A48E6">
        <w:rPr>
          <w:rFonts w:ascii="Arial" w:eastAsia="Calibri" w:hAnsi="Arial" w:cs="Arial"/>
          <w:sz w:val="22"/>
          <w:szCs w:val="22"/>
        </w:rPr>
        <w:t xml:space="preserve"> je oprávněn</w:t>
      </w:r>
      <w:r w:rsidR="00D8597B" w:rsidRPr="004A48E6">
        <w:rPr>
          <w:rFonts w:ascii="Arial" w:eastAsia="Calibri" w:hAnsi="Arial" w:cs="Arial"/>
          <w:sz w:val="22"/>
          <w:szCs w:val="22"/>
        </w:rPr>
        <w:t>o</w:t>
      </w:r>
      <w:r w:rsidRPr="004A48E6">
        <w:rPr>
          <w:rFonts w:ascii="Arial" w:eastAsia="Calibri" w:hAnsi="Arial" w:cs="Arial"/>
          <w:sz w:val="22"/>
          <w:szCs w:val="22"/>
        </w:rPr>
        <w:t xml:space="preserve"> předměty ochrany podle autorského zákona užít v původní nebo jiným zpracované či jinak změněné podobě, samostatně nebo v souboru anebo ve spojení s jiným dílem či prvky. Oprávnění k užití předmětů ochrany podle autorského zákona získává </w:t>
      </w:r>
      <w:r w:rsidR="0049279E" w:rsidRPr="004A48E6">
        <w:rPr>
          <w:rFonts w:ascii="Arial" w:eastAsia="Calibri" w:hAnsi="Arial" w:cs="Arial"/>
          <w:sz w:val="22"/>
          <w:szCs w:val="22"/>
        </w:rPr>
        <w:t>MPSV</w:t>
      </w:r>
      <w:r w:rsidR="00B47B5F" w:rsidRPr="004A48E6">
        <w:rPr>
          <w:rFonts w:ascii="Arial" w:eastAsia="Calibri" w:hAnsi="Arial" w:cs="Arial"/>
          <w:sz w:val="22"/>
          <w:szCs w:val="22"/>
        </w:rPr>
        <w:t xml:space="preserve"> jako převoditelná</w:t>
      </w:r>
      <w:r w:rsidR="00D8597B" w:rsidRPr="004A48E6">
        <w:rPr>
          <w:rFonts w:ascii="Arial" w:eastAsia="Calibri" w:hAnsi="Arial" w:cs="Arial"/>
          <w:sz w:val="22"/>
          <w:szCs w:val="22"/>
        </w:rPr>
        <w:t xml:space="preserve"> </w:t>
      </w:r>
      <w:r w:rsidRPr="004A48E6">
        <w:rPr>
          <w:rFonts w:ascii="Arial" w:eastAsia="Calibri" w:hAnsi="Arial" w:cs="Arial"/>
          <w:sz w:val="22"/>
          <w:szCs w:val="22"/>
        </w:rPr>
        <w:t>s</w:t>
      </w:r>
      <w:r w:rsidR="00D8597B" w:rsidRPr="004A48E6">
        <w:rPr>
          <w:rFonts w:ascii="Arial" w:eastAsia="Calibri" w:hAnsi="Arial" w:cs="Arial"/>
          <w:sz w:val="22"/>
          <w:szCs w:val="22"/>
        </w:rPr>
        <w:t> </w:t>
      </w:r>
      <w:r w:rsidRPr="004A48E6">
        <w:rPr>
          <w:rFonts w:ascii="Arial" w:eastAsia="Calibri" w:hAnsi="Arial" w:cs="Arial"/>
          <w:sz w:val="22"/>
          <w:szCs w:val="22"/>
        </w:rPr>
        <w:t xml:space="preserve">právem </w:t>
      </w:r>
      <w:r w:rsidR="0049279E" w:rsidRPr="004A48E6">
        <w:rPr>
          <w:rFonts w:ascii="Arial" w:eastAsia="Calibri" w:hAnsi="Arial" w:cs="Arial"/>
          <w:sz w:val="22"/>
          <w:szCs w:val="22"/>
        </w:rPr>
        <w:t xml:space="preserve">poskytnutí </w:t>
      </w:r>
      <w:r w:rsidRPr="004A48E6">
        <w:rPr>
          <w:rFonts w:ascii="Arial" w:eastAsia="Calibri" w:hAnsi="Arial" w:cs="Arial"/>
          <w:sz w:val="22"/>
          <w:szCs w:val="22"/>
        </w:rPr>
        <w:t>podlicence</w:t>
      </w:r>
      <w:r w:rsidR="00D8597B" w:rsidRPr="004A48E6">
        <w:rPr>
          <w:rFonts w:ascii="Arial" w:hAnsi="Arial" w:cs="Arial"/>
          <w:sz w:val="22"/>
          <w:szCs w:val="22"/>
        </w:rPr>
        <w:t xml:space="preserve">, tj. MPSV je oprávněno </w:t>
      </w:r>
      <w:r w:rsidR="00D8597B" w:rsidRPr="004A48E6">
        <w:rPr>
          <w:rFonts w:ascii="Arial" w:eastAsia="Calibri" w:hAnsi="Arial" w:cs="Arial"/>
          <w:sz w:val="22"/>
          <w:szCs w:val="22"/>
        </w:rPr>
        <w:t>udělit třetím osobám oprávnění (podlicenci) k výkonu práva dílo a jeho části užít</w:t>
      </w:r>
      <w:r w:rsidR="0049279E" w:rsidRPr="004A48E6">
        <w:rPr>
          <w:rFonts w:ascii="Arial" w:eastAsia="Calibri" w:hAnsi="Arial" w:cs="Arial"/>
          <w:sz w:val="22"/>
          <w:szCs w:val="22"/>
        </w:rPr>
        <w:t>. T</w:t>
      </w:r>
      <w:r w:rsidR="00B47B5F" w:rsidRPr="004A48E6">
        <w:rPr>
          <w:rFonts w:ascii="Arial" w:eastAsia="Calibri" w:hAnsi="Arial" w:cs="Arial"/>
          <w:sz w:val="22"/>
          <w:szCs w:val="22"/>
        </w:rPr>
        <w:t>ato práva</w:t>
      </w:r>
      <w:r w:rsidR="0049279E" w:rsidRPr="004A48E6">
        <w:rPr>
          <w:rFonts w:ascii="Arial" w:eastAsia="Calibri" w:hAnsi="Arial" w:cs="Arial"/>
          <w:sz w:val="22"/>
          <w:szCs w:val="22"/>
        </w:rPr>
        <w:t xml:space="preserve"> MPSV</w:t>
      </w:r>
      <w:r w:rsidRPr="004A48E6">
        <w:rPr>
          <w:rFonts w:ascii="Arial" w:eastAsia="Calibri" w:hAnsi="Arial" w:cs="Arial"/>
          <w:sz w:val="22"/>
          <w:szCs w:val="22"/>
        </w:rPr>
        <w:t xml:space="preserve"> k předmětům ochrany podle autorského zákona se automaticky vztahuje i na všechny nové verze, úpravy a překlady předmětů ochrany podle autorského zákona dodané poskytovatelem. </w:t>
      </w:r>
      <w:r w:rsidR="0049279E" w:rsidRPr="004A48E6">
        <w:rPr>
          <w:rFonts w:ascii="Arial" w:eastAsia="Calibri" w:hAnsi="Arial" w:cs="Arial"/>
          <w:sz w:val="22"/>
          <w:szCs w:val="22"/>
        </w:rPr>
        <w:t>MPSV není povinno</w:t>
      </w:r>
      <w:r w:rsidRPr="004A48E6">
        <w:rPr>
          <w:rFonts w:ascii="Arial" w:eastAsia="Calibri" w:hAnsi="Arial" w:cs="Arial"/>
          <w:sz w:val="22"/>
          <w:szCs w:val="22"/>
        </w:rPr>
        <w:t xml:space="preserve"> výše uvedenou licenci využít. Poskytovatel </w:t>
      </w:r>
      <w:r w:rsidR="00B47B5F" w:rsidRPr="004A48E6">
        <w:rPr>
          <w:rFonts w:ascii="Arial" w:eastAsia="Calibri" w:hAnsi="Arial" w:cs="Arial"/>
          <w:sz w:val="22"/>
          <w:szCs w:val="22"/>
        </w:rPr>
        <w:t xml:space="preserve">zároveň </w:t>
      </w:r>
      <w:r w:rsidRPr="004A48E6">
        <w:rPr>
          <w:rFonts w:ascii="Arial" w:eastAsia="Calibri" w:hAnsi="Arial" w:cs="Arial"/>
          <w:sz w:val="22"/>
          <w:szCs w:val="22"/>
        </w:rPr>
        <w:t xml:space="preserve">poskytuje </w:t>
      </w:r>
      <w:r w:rsidR="0049279E" w:rsidRPr="004A48E6">
        <w:rPr>
          <w:rFonts w:ascii="Arial" w:eastAsia="Calibri" w:hAnsi="Arial" w:cs="Arial"/>
          <w:sz w:val="22"/>
          <w:szCs w:val="22"/>
        </w:rPr>
        <w:t>MPSV</w:t>
      </w:r>
      <w:r w:rsidRPr="004A48E6">
        <w:rPr>
          <w:rFonts w:ascii="Arial" w:eastAsia="Calibri" w:hAnsi="Arial" w:cs="Arial"/>
          <w:sz w:val="22"/>
          <w:szCs w:val="22"/>
        </w:rPr>
        <w:t xml:space="preserve"> právo upravovat a/nebo překládat předměty ochrany podle autorského zákona, včetně práva </w:t>
      </w:r>
      <w:r w:rsidR="0049279E" w:rsidRPr="004A48E6">
        <w:rPr>
          <w:rFonts w:ascii="Arial" w:eastAsia="Calibri" w:hAnsi="Arial" w:cs="Arial"/>
          <w:sz w:val="22"/>
          <w:szCs w:val="22"/>
        </w:rPr>
        <w:t>MPSV</w:t>
      </w:r>
      <w:r w:rsidRPr="004A48E6">
        <w:rPr>
          <w:rFonts w:ascii="Arial" w:eastAsia="Calibri" w:hAnsi="Arial" w:cs="Arial"/>
          <w:sz w:val="22"/>
          <w:szCs w:val="22"/>
        </w:rPr>
        <w:t xml:space="preserve"> zadat provedení těchto úprav a/nebo překladů třetím osobám. Dohodou smluvních stran se stanoví, že cena za užití předmětů ochrany podle autorského zákona dle tohoto odstavce je součástí ceny předmětu plnění</w:t>
      </w:r>
      <w:r w:rsidR="0049279E" w:rsidRPr="004A48E6">
        <w:rPr>
          <w:rFonts w:ascii="Arial" w:eastAsia="Calibri" w:hAnsi="Arial" w:cs="Arial"/>
          <w:sz w:val="22"/>
          <w:szCs w:val="22"/>
        </w:rPr>
        <w:t>, kterou hradí objednatel.</w:t>
      </w:r>
    </w:p>
    <w:p w:rsidR="005946A5" w:rsidRPr="004A48E6" w:rsidRDefault="007363C1" w:rsidP="007363C1">
      <w:pPr>
        <w:autoSpaceDE w:val="0"/>
        <w:autoSpaceDN w:val="0"/>
        <w:spacing w:after="120"/>
        <w:ind w:left="425"/>
        <w:rPr>
          <w:rFonts w:ascii="Arial" w:eastAsia="Calibri" w:hAnsi="Arial" w:cs="Arial"/>
          <w:sz w:val="22"/>
          <w:szCs w:val="22"/>
        </w:rPr>
      </w:pPr>
      <w:r w:rsidRPr="004A48E6">
        <w:rPr>
          <w:rFonts w:ascii="Arial" w:eastAsia="Calibri" w:hAnsi="Arial" w:cs="Arial"/>
          <w:sz w:val="22"/>
          <w:szCs w:val="22"/>
        </w:rPr>
        <w:t>b)</w:t>
      </w:r>
      <w:r w:rsidR="00BA3428" w:rsidRPr="004A48E6">
        <w:rPr>
          <w:rFonts w:ascii="Arial" w:eastAsia="Calibri" w:hAnsi="Arial" w:cs="Arial"/>
          <w:sz w:val="22"/>
          <w:szCs w:val="22"/>
        </w:rPr>
        <w:t xml:space="preserve"> </w:t>
      </w:r>
      <w:r w:rsidR="0049279E" w:rsidRPr="004A48E6">
        <w:rPr>
          <w:rFonts w:ascii="Arial" w:eastAsia="Calibri" w:hAnsi="Arial" w:cs="Arial"/>
          <w:sz w:val="22"/>
          <w:szCs w:val="22"/>
        </w:rPr>
        <w:t>po poskytnutí licence dle písm. a)</w:t>
      </w:r>
      <w:r w:rsidR="00CB6B45" w:rsidRPr="004A48E6">
        <w:rPr>
          <w:rFonts w:ascii="Arial" w:eastAsia="Calibri" w:hAnsi="Arial" w:cs="Arial"/>
          <w:sz w:val="22"/>
          <w:szCs w:val="22"/>
        </w:rPr>
        <w:t xml:space="preserve"> tohoto odstavce</w:t>
      </w:r>
      <w:r w:rsidR="0049279E" w:rsidRPr="004A48E6">
        <w:rPr>
          <w:rFonts w:ascii="Arial" w:eastAsia="Calibri" w:hAnsi="Arial" w:cs="Arial"/>
          <w:sz w:val="22"/>
          <w:szCs w:val="22"/>
        </w:rPr>
        <w:t xml:space="preserve"> </w:t>
      </w:r>
      <w:r w:rsidR="00BA3428" w:rsidRPr="004A48E6">
        <w:rPr>
          <w:rFonts w:ascii="Arial" w:eastAsia="Calibri" w:hAnsi="Arial" w:cs="Arial"/>
          <w:sz w:val="22"/>
          <w:szCs w:val="22"/>
        </w:rPr>
        <w:t>postupuje právo výkonu majetkových práv k dílu na objednatele, přičemž výše odměny za postoupení je již zahrnuta v ceně předmětu plnění.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Poskytovateli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w:t>
      </w:r>
      <w:r w:rsidR="00402E32" w:rsidRPr="004A48E6">
        <w:rPr>
          <w:rFonts w:ascii="Arial" w:eastAsia="Calibri" w:hAnsi="Arial" w:cs="Arial"/>
          <w:sz w:val="22"/>
          <w:szCs w:val="22"/>
        </w:rPr>
        <w:t>,</w:t>
      </w:r>
      <w:r w:rsidR="00402E32" w:rsidRPr="004A48E6">
        <w:t xml:space="preserve"> </w:t>
      </w:r>
      <w:r w:rsidR="00402E32" w:rsidRPr="004A48E6">
        <w:rPr>
          <w:rFonts w:ascii="Arial" w:eastAsia="Calibri" w:hAnsi="Arial" w:cs="Arial"/>
          <w:sz w:val="22"/>
          <w:szCs w:val="22"/>
        </w:rPr>
        <w:t>včetně oprávnění objednatele zadat vývoj a provedení těchto úprav a</w:t>
      </w:r>
      <w:r w:rsidR="005946A5" w:rsidRPr="004A48E6">
        <w:rPr>
          <w:rFonts w:ascii="Arial" w:eastAsia="Calibri" w:hAnsi="Arial" w:cs="Arial"/>
          <w:sz w:val="22"/>
          <w:szCs w:val="22"/>
        </w:rPr>
        <w:t> </w:t>
      </w:r>
      <w:r w:rsidR="00402E32" w:rsidRPr="004A48E6">
        <w:rPr>
          <w:rFonts w:ascii="Arial" w:eastAsia="Calibri" w:hAnsi="Arial" w:cs="Arial"/>
          <w:sz w:val="22"/>
          <w:szCs w:val="22"/>
        </w:rPr>
        <w:t>modifikací třetím osobám</w:t>
      </w:r>
      <w:r w:rsidR="00BA3428" w:rsidRPr="004A48E6">
        <w:rPr>
          <w:rFonts w:ascii="Arial" w:eastAsia="Calibri" w:hAnsi="Arial" w:cs="Arial"/>
          <w:sz w:val="22"/>
          <w:szCs w:val="22"/>
        </w:rPr>
        <w:t>.</w:t>
      </w:r>
    </w:p>
    <w:p w:rsidR="00BA3428" w:rsidRPr="004A48E6" w:rsidRDefault="00BA3428" w:rsidP="00EE62F9">
      <w:pPr>
        <w:pStyle w:val="Nadpis5"/>
        <w:contextualSpacing/>
      </w:pPr>
      <w:r w:rsidRPr="004A48E6">
        <w:t>VI.</w:t>
      </w:r>
    </w:p>
    <w:p w:rsidR="00BA3428" w:rsidRPr="004A48E6" w:rsidRDefault="00BA3428" w:rsidP="00EE62F9">
      <w:pPr>
        <w:pStyle w:val="Nadpis5"/>
        <w:contextualSpacing/>
      </w:pPr>
      <w:r w:rsidRPr="004A48E6">
        <w:t>Smluvní pokuta, úrok z prodlení</w:t>
      </w:r>
    </w:p>
    <w:p w:rsidR="00BA3428" w:rsidRPr="004A48E6" w:rsidRDefault="00BA3428" w:rsidP="00880BDD">
      <w:pPr>
        <w:numPr>
          <w:ilvl w:val="0"/>
          <w:numId w:val="14"/>
        </w:numPr>
        <w:spacing w:after="120"/>
        <w:ind w:left="426" w:hanging="426"/>
        <w:jc w:val="left"/>
        <w:rPr>
          <w:rFonts w:ascii="Arial" w:eastAsia="Calibri" w:hAnsi="Arial" w:cs="Arial"/>
          <w:sz w:val="22"/>
          <w:szCs w:val="22"/>
        </w:rPr>
      </w:pPr>
      <w:r w:rsidRPr="004A48E6">
        <w:rPr>
          <w:rFonts w:ascii="Arial" w:eastAsia="Calibri" w:hAnsi="Arial" w:cs="Arial"/>
          <w:sz w:val="22"/>
          <w:szCs w:val="22"/>
        </w:rPr>
        <w:t>Poskytovatel je povinen uhradit objednateli smluvní pokutu</w:t>
      </w:r>
    </w:p>
    <w:p w:rsidR="00BA3428" w:rsidRPr="004A48E6" w:rsidRDefault="00BA3428" w:rsidP="001D3E1F">
      <w:pPr>
        <w:numPr>
          <w:ilvl w:val="0"/>
          <w:numId w:val="16"/>
        </w:numPr>
        <w:spacing w:after="120"/>
        <w:ind w:left="851" w:hanging="425"/>
        <w:rPr>
          <w:rFonts w:ascii="Arial" w:eastAsia="Calibri" w:hAnsi="Arial" w:cs="Arial"/>
          <w:sz w:val="22"/>
          <w:szCs w:val="22"/>
        </w:rPr>
      </w:pPr>
      <w:r w:rsidRPr="004A48E6">
        <w:rPr>
          <w:rFonts w:ascii="Arial" w:eastAsia="Calibri" w:hAnsi="Arial" w:cs="Arial"/>
          <w:sz w:val="22"/>
          <w:szCs w:val="22"/>
        </w:rPr>
        <w:t xml:space="preserve">v případě, že poskytovatel nedodrží dobu </w:t>
      </w:r>
      <w:r w:rsidR="00C57E97" w:rsidRPr="004A48E6">
        <w:rPr>
          <w:rFonts w:ascii="Arial" w:eastAsia="Calibri" w:hAnsi="Arial" w:cs="Arial"/>
          <w:sz w:val="22"/>
          <w:szCs w:val="22"/>
        </w:rPr>
        <w:t>plnění</w:t>
      </w:r>
      <w:r w:rsidRPr="004A48E6">
        <w:rPr>
          <w:rFonts w:ascii="Arial" w:eastAsia="Calibri" w:hAnsi="Arial" w:cs="Arial"/>
          <w:sz w:val="22"/>
          <w:szCs w:val="22"/>
        </w:rPr>
        <w:t xml:space="preserve"> dle čl. I</w:t>
      </w:r>
      <w:r w:rsidR="00C57E97" w:rsidRPr="004A48E6">
        <w:rPr>
          <w:rFonts w:ascii="Arial" w:eastAsia="Calibri" w:hAnsi="Arial" w:cs="Arial"/>
          <w:sz w:val="22"/>
          <w:szCs w:val="22"/>
        </w:rPr>
        <w:t>I</w:t>
      </w:r>
      <w:r w:rsidRPr="004A48E6">
        <w:rPr>
          <w:rFonts w:ascii="Arial" w:eastAsia="Calibri" w:hAnsi="Arial" w:cs="Arial"/>
          <w:sz w:val="22"/>
          <w:szCs w:val="22"/>
        </w:rPr>
        <w:t xml:space="preserve"> </w:t>
      </w:r>
      <w:r w:rsidR="00764D25" w:rsidRPr="004A48E6">
        <w:rPr>
          <w:rFonts w:ascii="Arial" w:eastAsia="Calibri" w:hAnsi="Arial" w:cs="Arial"/>
          <w:sz w:val="22"/>
          <w:szCs w:val="22"/>
        </w:rPr>
        <w:t xml:space="preserve">odst. 1 </w:t>
      </w:r>
      <w:r w:rsidRPr="004A48E6">
        <w:rPr>
          <w:rFonts w:ascii="Arial" w:eastAsia="Calibri" w:hAnsi="Arial" w:cs="Arial"/>
          <w:sz w:val="22"/>
          <w:szCs w:val="22"/>
        </w:rPr>
        <w:t xml:space="preserve">ve výši </w:t>
      </w:r>
      <w:r w:rsidR="00303248" w:rsidRPr="004A48E6">
        <w:rPr>
          <w:rFonts w:ascii="Arial" w:eastAsia="Calibri" w:hAnsi="Arial" w:cs="Arial"/>
          <w:sz w:val="22"/>
          <w:szCs w:val="22"/>
        </w:rPr>
        <w:t>5</w:t>
      </w:r>
      <w:r w:rsidRPr="004A48E6">
        <w:rPr>
          <w:rFonts w:ascii="Arial" w:eastAsia="Calibri" w:hAnsi="Arial" w:cs="Arial"/>
          <w:sz w:val="22"/>
          <w:szCs w:val="22"/>
        </w:rPr>
        <w:t>00 Kč</w:t>
      </w:r>
      <w:r w:rsidR="00423EEA" w:rsidRPr="004A48E6">
        <w:rPr>
          <w:rFonts w:ascii="Arial" w:eastAsia="Calibri" w:hAnsi="Arial" w:cs="Arial"/>
          <w:sz w:val="22"/>
          <w:szCs w:val="22"/>
        </w:rPr>
        <w:t xml:space="preserve"> za každý den prodlení</w:t>
      </w:r>
      <w:r w:rsidR="00C57E97" w:rsidRPr="004A48E6">
        <w:rPr>
          <w:rFonts w:ascii="Arial" w:eastAsia="Calibri" w:hAnsi="Arial" w:cs="Arial"/>
          <w:sz w:val="22"/>
          <w:szCs w:val="22"/>
        </w:rPr>
        <w:t>;</w:t>
      </w:r>
    </w:p>
    <w:p w:rsidR="00013048" w:rsidRPr="004A48E6" w:rsidRDefault="00BC6FE6" w:rsidP="00013048">
      <w:pPr>
        <w:numPr>
          <w:ilvl w:val="0"/>
          <w:numId w:val="16"/>
        </w:numPr>
        <w:spacing w:after="120"/>
        <w:ind w:left="851" w:hanging="425"/>
        <w:rPr>
          <w:rFonts w:ascii="Arial" w:eastAsia="Calibri" w:hAnsi="Arial" w:cs="Arial"/>
          <w:sz w:val="22"/>
          <w:szCs w:val="22"/>
        </w:rPr>
      </w:pPr>
      <w:r w:rsidRPr="004A48E6">
        <w:rPr>
          <w:rFonts w:ascii="Arial" w:eastAsia="Calibri" w:hAnsi="Arial" w:cs="Arial"/>
          <w:sz w:val="22"/>
          <w:szCs w:val="22"/>
        </w:rPr>
        <w:lastRenderedPageBreak/>
        <w:t>v</w:t>
      </w:r>
      <w:r w:rsidR="00F824B3" w:rsidRPr="004A48E6">
        <w:rPr>
          <w:rFonts w:ascii="Arial" w:eastAsia="Calibri" w:hAnsi="Arial" w:cs="Arial"/>
          <w:sz w:val="22"/>
          <w:szCs w:val="22"/>
        </w:rPr>
        <w:t> </w:t>
      </w:r>
      <w:r w:rsidRPr="004A48E6">
        <w:rPr>
          <w:rFonts w:ascii="Arial" w:eastAsia="Calibri" w:hAnsi="Arial" w:cs="Arial"/>
          <w:sz w:val="22"/>
          <w:szCs w:val="22"/>
        </w:rPr>
        <w:t>případě</w:t>
      </w:r>
      <w:r w:rsidR="00F824B3" w:rsidRPr="004A48E6">
        <w:rPr>
          <w:rFonts w:ascii="Arial" w:eastAsia="Calibri" w:hAnsi="Arial" w:cs="Arial"/>
          <w:sz w:val="22"/>
          <w:szCs w:val="22"/>
        </w:rPr>
        <w:t xml:space="preserve"> neplnění povinností dle </w:t>
      </w:r>
      <w:r w:rsidR="00013048" w:rsidRPr="004A48E6">
        <w:rPr>
          <w:rFonts w:ascii="Arial" w:hAnsi="Arial" w:cs="Arial"/>
          <w:sz w:val="22"/>
          <w:szCs w:val="22"/>
        </w:rPr>
        <w:t xml:space="preserve">čl. I odst. 7 </w:t>
      </w:r>
      <w:r w:rsidR="00013048" w:rsidRPr="004A48E6">
        <w:rPr>
          <w:rFonts w:ascii="Arial" w:eastAsia="Calibri" w:hAnsi="Arial" w:cs="Arial"/>
          <w:sz w:val="22"/>
          <w:szCs w:val="22"/>
        </w:rPr>
        <w:t>ve výši</w:t>
      </w:r>
      <w:r w:rsidRPr="004A48E6">
        <w:rPr>
          <w:rFonts w:ascii="Arial" w:eastAsia="Calibri" w:hAnsi="Arial" w:cs="Arial"/>
          <w:sz w:val="22"/>
          <w:szCs w:val="22"/>
        </w:rPr>
        <w:t xml:space="preserve"> 1.000 Kč za každý</w:t>
      </w:r>
      <w:r w:rsidR="00013048" w:rsidRPr="004A48E6">
        <w:rPr>
          <w:rFonts w:ascii="Arial" w:eastAsia="Calibri" w:hAnsi="Arial" w:cs="Arial"/>
          <w:sz w:val="22"/>
          <w:szCs w:val="22"/>
        </w:rPr>
        <w:t xml:space="preserve"> jednotlivý případ</w:t>
      </w:r>
      <w:r w:rsidR="00013048" w:rsidRPr="004A48E6">
        <w:rPr>
          <w:rFonts w:ascii="Arial" w:hAnsi="Arial" w:cs="Arial"/>
          <w:sz w:val="22"/>
          <w:szCs w:val="22"/>
        </w:rPr>
        <w:t>;</w:t>
      </w:r>
    </w:p>
    <w:p w:rsidR="00F824B3" w:rsidRPr="004A48E6" w:rsidRDefault="00F824B3" w:rsidP="00013048">
      <w:pPr>
        <w:numPr>
          <w:ilvl w:val="0"/>
          <w:numId w:val="16"/>
        </w:numPr>
        <w:spacing w:after="120"/>
        <w:ind w:left="851" w:hanging="425"/>
        <w:rPr>
          <w:rFonts w:ascii="Arial" w:eastAsia="Calibri" w:hAnsi="Arial" w:cs="Arial"/>
          <w:sz w:val="22"/>
          <w:szCs w:val="22"/>
        </w:rPr>
      </w:pPr>
      <w:r w:rsidRPr="004A48E6">
        <w:rPr>
          <w:rFonts w:ascii="Arial" w:eastAsia="Calibri" w:hAnsi="Arial" w:cs="Arial"/>
          <w:sz w:val="22"/>
          <w:szCs w:val="22"/>
        </w:rPr>
        <w:t xml:space="preserve">že objednatel řádně uplatní u poskytovatele své požadavky nebo připomínky v průběhu </w:t>
      </w:r>
      <w:r w:rsidRPr="004A48E6">
        <w:rPr>
          <w:rFonts w:ascii="Arial" w:hAnsi="Arial" w:cs="Arial"/>
          <w:sz w:val="22"/>
          <w:szCs w:val="22"/>
        </w:rPr>
        <w:t>plnění předmětu této smlouvy</w:t>
      </w:r>
      <w:r w:rsidRPr="004A48E6">
        <w:rPr>
          <w:rFonts w:ascii="Arial" w:eastAsia="Calibri" w:hAnsi="Arial" w:cs="Arial"/>
          <w:sz w:val="22"/>
          <w:szCs w:val="22"/>
        </w:rPr>
        <w:t xml:space="preserve"> a poskytovatel je bez vážného důvodu neakceptuje nebo podle nich nepostupuje ve výši 1.000 Kč za každý jednotlivý případ;</w:t>
      </w:r>
    </w:p>
    <w:p w:rsidR="001A6208" w:rsidRPr="004A48E6" w:rsidRDefault="001A6208" w:rsidP="0062592B">
      <w:pPr>
        <w:numPr>
          <w:ilvl w:val="0"/>
          <w:numId w:val="16"/>
        </w:numPr>
        <w:spacing w:after="120"/>
        <w:ind w:left="851" w:hanging="425"/>
        <w:rPr>
          <w:rFonts w:ascii="Arial" w:eastAsia="Calibri" w:hAnsi="Arial" w:cs="Arial"/>
          <w:sz w:val="22"/>
          <w:szCs w:val="22"/>
        </w:rPr>
      </w:pPr>
      <w:r w:rsidRPr="004A48E6">
        <w:rPr>
          <w:rFonts w:ascii="Arial" w:eastAsia="Calibri" w:hAnsi="Arial" w:cs="Arial"/>
          <w:sz w:val="22"/>
          <w:szCs w:val="22"/>
        </w:rPr>
        <w:t xml:space="preserve">v případě porušení povinností dle čl. I odst. 9 ve výši 1.000 Kč </w:t>
      </w:r>
      <w:r w:rsidR="0062592B" w:rsidRPr="004A48E6">
        <w:rPr>
          <w:rFonts w:ascii="Arial" w:eastAsia="Calibri" w:hAnsi="Arial" w:cs="Arial"/>
          <w:sz w:val="22"/>
          <w:szCs w:val="22"/>
        </w:rPr>
        <w:t xml:space="preserve">za každý </w:t>
      </w:r>
      <w:r w:rsidR="004718D2" w:rsidRPr="004A48E6">
        <w:rPr>
          <w:rFonts w:ascii="Arial" w:eastAsia="Calibri" w:hAnsi="Arial" w:cs="Arial"/>
          <w:sz w:val="22"/>
          <w:szCs w:val="22"/>
        </w:rPr>
        <w:t>jednotlivý</w:t>
      </w:r>
      <w:r w:rsidR="0062592B" w:rsidRPr="004A48E6">
        <w:rPr>
          <w:rFonts w:ascii="Arial" w:eastAsia="Calibri" w:hAnsi="Arial" w:cs="Arial"/>
          <w:sz w:val="22"/>
          <w:szCs w:val="22"/>
        </w:rPr>
        <w:t xml:space="preserve"> případ s tím, že smluvní pokuta může být uložena i opakovaně, pokud </w:t>
      </w:r>
      <w:r w:rsidR="005F1FBA" w:rsidRPr="004A48E6">
        <w:rPr>
          <w:rFonts w:ascii="Arial" w:eastAsia="Calibri" w:hAnsi="Arial" w:cs="Arial"/>
          <w:sz w:val="22"/>
          <w:szCs w:val="22"/>
        </w:rPr>
        <w:t xml:space="preserve">poskytovatel </w:t>
      </w:r>
      <w:r w:rsidR="0062592B" w:rsidRPr="004A48E6">
        <w:rPr>
          <w:rFonts w:ascii="Arial" w:eastAsia="Calibri" w:hAnsi="Arial" w:cs="Arial"/>
          <w:sz w:val="22"/>
          <w:szCs w:val="22"/>
        </w:rPr>
        <w:t>nezjedná nápravu ani v dodatečně poskytnuté přiměřené lhůtě;</w:t>
      </w:r>
    </w:p>
    <w:p w:rsidR="00317BFB" w:rsidRPr="004A48E6" w:rsidRDefault="00317BFB" w:rsidP="002A0712">
      <w:pPr>
        <w:pStyle w:val="Odstavecseseznamem"/>
        <w:numPr>
          <w:ilvl w:val="0"/>
          <w:numId w:val="16"/>
        </w:numPr>
        <w:spacing w:before="120"/>
        <w:ind w:left="851" w:hanging="425"/>
        <w:contextualSpacing w:val="0"/>
        <w:rPr>
          <w:rFonts w:ascii="Arial" w:eastAsia="Calibri" w:hAnsi="Arial" w:cs="Arial"/>
          <w:sz w:val="22"/>
          <w:szCs w:val="22"/>
        </w:rPr>
      </w:pPr>
      <w:r w:rsidRPr="004A48E6">
        <w:rPr>
          <w:rFonts w:ascii="Arial" w:eastAsia="Calibri" w:hAnsi="Arial" w:cs="Arial"/>
          <w:sz w:val="22"/>
          <w:szCs w:val="22"/>
        </w:rPr>
        <w:t xml:space="preserve">v případě, </w:t>
      </w:r>
      <w:r w:rsidR="002A0712" w:rsidRPr="004A48E6">
        <w:rPr>
          <w:rFonts w:ascii="Arial" w:eastAsia="Calibri" w:hAnsi="Arial" w:cs="Arial"/>
          <w:sz w:val="22"/>
          <w:szCs w:val="22"/>
        </w:rPr>
        <w:t xml:space="preserve">neodstranění vad plnění </w:t>
      </w:r>
      <w:r w:rsidR="00C12148">
        <w:rPr>
          <w:rFonts w:ascii="Arial" w:eastAsia="Calibri" w:hAnsi="Arial" w:cs="Arial"/>
          <w:sz w:val="22"/>
          <w:szCs w:val="22"/>
        </w:rPr>
        <w:t xml:space="preserve">(tj. i jednotlivých dílčích plnění) </w:t>
      </w:r>
      <w:r w:rsidR="002A0712" w:rsidRPr="004A48E6">
        <w:rPr>
          <w:rFonts w:ascii="Arial" w:eastAsia="Calibri" w:hAnsi="Arial" w:cs="Arial"/>
          <w:sz w:val="22"/>
          <w:szCs w:val="22"/>
        </w:rPr>
        <w:t xml:space="preserve">ve lhůtě </w:t>
      </w:r>
      <w:r w:rsidR="00B84BFF" w:rsidRPr="004A48E6">
        <w:rPr>
          <w:rFonts w:ascii="Arial" w:eastAsia="Calibri" w:hAnsi="Arial" w:cs="Arial"/>
          <w:sz w:val="22"/>
          <w:szCs w:val="22"/>
        </w:rPr>
        <w:t xml:space="preserve">stanovené </w:t>
      </w:r>
      <w:r w:rsidR="002A0712" w:rsidRPr="004A48E6">
        <w:rPr>
          <w:rFonts w:ascii="Arial" w:eastAsia="Calibri" w:hAnsi="Arial" w:cs="Arial"/>
          <w:sz w:val="22"/>
          <w:szCs w:val="22"/>
        </w:rPr>
        <w:t xml:space="preserve">dle </w:t>
      </w:r>
      <w:r w:rsidRPr="004A48E6">
        <w:rPr>
          <w:rFonts w:ascii="Arial" w:eastAsia="Calibri" w:hAnsi="Arial" w:cs="Arial"/>
          <w:sz w:val="22"/>
          <w:szCs w:val="22"/>
        </w:rPr>
        <w:t>čl. II odst. 3 ve výši 500 Kč za každý den prodlení;</w:t>
      </w:r>
    </w:p>
    <w:p w:rsidR="00BA3428" w:rsidRPr="004A48E6" w:rsidRDefault="00BA3428" w:rsidP="00317BFB">
      <w:pPr>
        <w:numPr>
          <w:ilvl w:val="0"/>
          <w:numId w:val="16"/>
        </w:numPr>
        <w:spacing w:before="120" w:after="120"/>
        <w:ind w:left="850" w:hanging="425"/>
        <w:rPr>
          <w:rFonts w:ascii="Arial" w:eastAsia="Calibri" w:hAnsi="Arial" w:cs="Arial"/>
          <w:sz w:val="22"/>
          <w:szCs w:val="22"/>
        </w:rPr>
      </w:pPr>
      <w:r w:rsidRPr="004A48E6">
        <w:rPr>
          <w:rFonts w:ascii="Arial" w:eastAsia="Calibri" w:hAnsi="Arial" w:cs="Arial"/>
          <w:sz w:val="22"/>
          <w:szCs w:val="22"/>
        </w:rPr>
        <w:t>v případě, neodstranění vad plnění ve lhůtě stanovené dle</w:t>
      </w:r>
      <w:r w:rsidR="00423EEA" w:rsidRPr="004A48E6">
        <w:rPr>
          <w:rFonts w:ascii="Arial" w:eastAsia="Calibri" w:hAnsi="Arial" w:cs="Arial"/>
          <w:sz w:val="22"/>
          <w:szCs w:val="22"/>
        </w:rPr>
        <w:t xml:space="preserve"> </w:t>
      </w:r>
      <w:r w:rsidRPr="004A48E6">
        <w:rPr>
          <w:rFonts w:ascii="Arial" w:eastAsia="Calibri" w:hAnsi="Arial" w:cs="Arial"/>
          <w:sz w:val="22"/>
          <w:szCs w:val="22"/>
        </w:rPr>
        <w:t xml:space="preserve">čl. IV odst. </w:t>
      </w:r>
      <w:r w:rsidR="00AE1622" w:rsidRPr="004A48E6">
        <w:rPr>
          <w:rFonts w:ascii="Arial" w:eastAsia="Calibri" w:hAnsi="Arial" w:cs="Arial"/>
          <w:sz w:val="22"/>
          <w:szCs w:val="22"/>
        </w:rPr>
        <w:t>2</w:t>
      </w:r>
      <w:r w:rsidRPr="004A48E6">
        <w:rPr>
          <w:rFonts w:ascii="Arial" w:eastAsia="Calibri" w:hAnsi="Arial" w:cs="Arial"/>
          <w:sz w:val="22"/>
          <w:szCs w:val="22"/>
        </w:rPr>
        <w:t xml:space="preserve"> ve výši 1.000 Kč za každý jednotlivý případ;</w:t>
      </w:r>
    </w:p>
    <w:p w:rsidR="00BA3428" w:rsidRPr="004A48E6" w:rsidRDefault="00F62974" w:rsidP="001A6208">
      <w:pPr>
        <w:numPr>
          <w:ilvl w:val="0"/>
          <w:numId w:val="16"/>
        </w:numPr>
        <w:spacing w:after="120"/>
        <w:ind w:left="851" w:hanging="425"/>
        <w:rPr>
          <w:rFonts w:ascii="Arial" w:eastAsia="Calibri" w:hAnsi="Arial" w:cs="Arial"/>
          <w:sz w:val="22"/>
          <w:szCs w:val="22"/>
        </w:rPr>
      </w:pPr>
      <w:r w:rsidRPr="004A48E6">
        <w:rPr>
          <w:rFonts w:ascii="Arial" w:eastAsia="Calibri" w:hAnsi="Arial" w:cs="Arial"/>
          <w:sz w:val="22"/>
          <w:szCs w:val="22"/>
        </w:rPr>
        <w:t>v případě porušení povinností dle čl. V ve výši 1</w:t>
      </w:r>
      <w:r w:rsidR="00AE1622" w:rsidRPr="004A48E6">
        <w:rPr>
          <w:rFonts w:ascii="Arial" w:eastAsia="Calibri" w:hAnsi="Arial" w:cs="Arial"/>
          <w:sz w:val="22"/>
          <w:szCs w:val="22"/>
        </w:rPr>
        <w:t>0</w:t>
      </w:r>
      <w:r w:rsidRPr="004A48E6">
        <w:rPr>
          <w:rFonts w:ascii="Arial" w:eastAsia="Calibri" w:hAnsi="Arial" w:cs="Arial"/>
          <w:sz w:val="22"/>
          <w:szCs w:val="22"/>
        </w:rPr>
        <w:t>.000 Kč za každý jednotlivý případ</w:t>
      </w:r>
      <w:r w:rsidR="00401849" w:rsidRPr="004A48E6">
        <w:rPr>
          <w:rFonts w:ascii="Arial" w:eastAsia="Calibri" w:hAnsi="Arial" w:cs="Arial"/>
          <w:sz w:val="22"/>
          <w:szCs w:val="22"/>
        </w:rPr>
        <w:t>.</w:t>
      </w:r>
    </w:p>
    <w:p w:rsidR="00BA3428" w:rsidRPr="004A48E6" w:rsidRDefault="00BA3428" w:rsidP="00880BDD">
      <w:pPr>
        <w:numPr>
          <w:ilvl w:val="0"/>
          <w:numId w:val="14"/>
        </w:numPr>
        <w:spacing w:after="120"/>
        <w:ind w:left="425" w:hanging="425"/>
        <w:rPr>
          <w:rFonts w:ascii="Arial" w:eastAsia="Calibri" w:hAnsi="Arial" w:cs="Arial"/>
          <w:sz w:val="22"/>
          <w:szCs w:val="22"/>
        </w:rPr>
      </w:pPr>
      <w:r w:rsidRPr="004A48E6">
        <w:rPr>
          <w:rFonts w:ascii="Arial" w:eastAsia="Calibri" w:hAnsi="Arial" w:cs="Arial"/>
          <w:sz w:val="22"/>
          <w:szCs w:val="22"/>
        </w:rPr>
        <w:t>V případě prodlení objednatele se zaplacením faktury poskytovatele je poskytovatel oprávněn požadovat úroky z prodlení v zákonné výši z dlužné částky za každý den prodlení.</w:t>
      </w:r>
    </w:p>
    <w:p w:rsidR="00BA3428" w:rsidRPr="004A48E6" w:rsidRDefault="00BA3428" w:rsidP="00880BDD">
      <w:pPr>
        <w:numPr>
          <w:ilvl w:val="0"/>
          <w:numId w:val="14"/>
        </w:numPr>
        <w:spacing w:after="120"/>
        <w:ind w:left="426" w:hanging="426"/>
        <w:rPr>
          <w:rFonts w:ascii="Arial" w:eastAsia="Calibri" w:hAnsi="Arial" w:cs="Arial"/>
          <w:sz w:val="22"/>
          <w:szCs w:val="22"/>
        </w:rPr>
      </w:pPr>
      <w:r w:rsidRPr="004A48E6">
        <w:rPr>
          <w:rFonts w:ascii="Arial" w:eastAsia="Calibri" w:hAnsi="Arial" w:cs="Arial"/>
          <w:sz w:val="22"/>
          <w:szCs w:val="22"/>
        </w:rPr>
        <w:t>Ujednáním o smluvní pokutě není dotčen nárok objednatele na náhradu škody a na řádné dokončení plnění předmětu smlouvy a odstranění vad.</w:t>
      </w:r>
    </w:p>
    <w:p w:rsidR="00BA3428" w:rsidRPr="004A48E6" w:rsidRDefault="00BA3428" w:rsidP="00EE62F9">
      <w:pPr>
        <w:pStyle w:val="Nadpis5"/>
        <w:contextualSpacing/>
      </w:pPr>
      <w:r w:rsidRPr="004A48E6">
        <w:t>VII.</w:t>
      </w:r>
    </w:p>
    <w:p w:rsidR="00BA3428" w:rsidRPr="004A48E6" w:rsidRDefault="00BA3428" w:rsidP="00EE62F9">
      <w:pPr>
        <w:pStyle w:val="Nadpis5"/>
        <w:contextualSpacing/>
      </w:pPr>
      <w:r w:rsidRPr="004A48E6">
        <w:t>Ukončení smlouvy</w:t>
      </w:r>
    </w:p>
    <w:p w:rsidR="00BA3428" w:rsidRPr="004A48E6" w:rsidRDefault="00BA3428" w:rsidP="00880BDD">
      <w:pPr>
        <w:numPr>
          <w:ilvl w:val="0"/>
          <w:numId w:val="7"/>
        </w:numPr>
        <w:tabs>
          <w:tab w:val="left" w:pos="426"/>
        </w:tabs>
        <w:spacing w:after="120"/>
        <w:ind w:left="426" w:hanging="426"/>
        <w:rPr>
          <w:rFonts w:ascii="Arial" w:eastAsia="Calibri" w:hAnsi="Arial" w:cs="Arial"/>
          <w:sz w:val="22"/>
          <w:szCs w:val="22"/>
        </w:rPr>
      </w:pPr>
      <w:r w:rsidRPr="004A48E6">
        <w:rPr>
          <w:rFonts w:ascii="Arial" w:eastAsia="Calibri" w:hAnsi="Arial" w:cs="Arial"/>
          <w:sz w:val="22"/>
          <w:szCs w:val="22"/>
        </w:rPr>
        <w:t>Smluvní vztah vzniklý na základě této smlouvy lze ukončit těmito způsoby:</w:t>
      </w:r>
    </w:p>
    <w:p w:rsidR="00BA3428" w:rsidRPr="004A48E6" w:rsidRDefault="00BA3428" w:rsidP="00C527A7">
      <w:pPr>
        <w:numPr>
          <w:ilvl w:val="0"/>
          <w:numId w:val="8"/>
        </w:numPr>
        <w:tabs>
          <w:tab w:val="left" w:pos="851"/>
        </w:tabs>
        <w:spacing w:after="120"/>
        <w:ind w:left="851" w:hanging="425"/>
        <w:rPr>
          <w:rFonts w:ascii="Arial" w:eastAsia="Calibri" w:hAnsi="Arial" w:cs="Arial"/>
          <w:sz w:val="22"/>
          <w:szCs w:val="22"/>
        </w:rPr>
      </w:pPr>
      <w:r w:rsidRPr="004A48E6">
        <w:rPr>
          <w:rFonts w:ascii="Arial" w:eastAsia="Calibri" w:hAnsi="Arial" w:cs="Arial"/>
          <w:sz w:val="22"/>
          <w:szCs w:val="22"/>
        </w:rPr>
        <w:t>odstoupením od smlouvy:</w:t>
      </w:r>
    </w:p>
    <w:p w:rsidR="00BA3428" w:rsidRPr="004A48E6" w:rsidRDefault="00BA3428" w:rsidP="00D77A8E">
      <w:pPr>
        <w:numPr>
          <w:ilvl w:val="0"/>
          <w:numId w:val="9"/>
        </w:numPr>
        <w:ind w:left="1134" w:hanging="142"/>
        <w:rPr>
          <w:rFonts w:ascii="Arial" w:hAnsi="Arial" w:cs="Arial"/>
          <w:sz w:val="22"/>
          <w:szCs w:val="22"/>
        </w:rPr>
      </w:pPr>
      <w:r w:rsidRPr="004A48E6">
        <w:rPr>
          <w:rFonts w:ascii="Arial" w:hAnsi="Arial" w:cs="Arial"/>
          <w:sz w:val="22"/>
          <w:szCs w:val="22"/>
        </w:rPr>
        <w:t>za podmínek uvedených v občanském zákoníku,</w:t>
      </w:r>
    </w:p>
    <w:p w:rsidR="00BA3428" w:rsidRPr="004A48E6" w:rsidRDefault="00BA3428" w:rsidP="00767DE5">
      <w:pPr>
        <w:numPr>
          <w:ilvl w:val="0"/>
          <w:numId w:val="9"/>
        </w:numPr>
        <w:spacing w:after="120"/>
        <w:ind w:left="1134" w:hanging="142"/>
        <w:rPr>
          <w:rFonts w:ascii="Arial" w:hAnsi="Arial" w:cs="Arial"/>
          <w:sz w:val="22"/>
          <w:szCs w:val="22"/>
        </w:rPr>
      </w:pPr>
      <w:r w:rsidRPr="004A48E6">
        <w:rPr>
          <w:rFonts w:ascii="Arial" w:hAnsi="Arial" w:cs="Arial"/>
          <w:sz w:val="22"/>
          <w:szCs w:val="22"/>
        </w:rPr>
        <w:t xml:space="preserve">v případech, které si smluvní strany ujednaly dále v tomto článku smlouvy, </w:t>
      </w:r>
    </w:p>
    <w:p w:rsidR="00BA3428" w:rsidRPr="004A48E6" w:rsidRDefault="00BA3428" w:rsidP="00423EEA">
      <w:pPr>
        <w:numPr>
          <w:ilvl w:val="0"/>
          <w:numId w:val="8"/>
        </w:numPr>
        <w:tabs>
          <w:tab w:val="left" w:pos="851"/>
        </w:tabs>
        <w:spacing w:after="120"/>
        <w:ind w:left="851" w:hanging="425"/>
        <w:rPr>
          <w:rFonts w:ascii="Arial" w:eastAsia="Calibri" w:hAnsi="Arial" w:cs="Arial"/>
          <w:sz w:val="22"/>
          <w:szCs w:val="22"/>
        </w:rPr>
      </w:pPr>
      <w:r w:rsidRPr="004A48E6">
        <w:rPr>
          <w:rFonts w:ascii="Arial" w:eastAsia="Calibri" w:hAnsi="Arial" w:cs="Arial"/>
          <w:sz w:val="22"/>
          <w:szCs w:val="22"/>
        </w:rPr>
        <w:t>dohodou smluvních stran</w:t>
      </w:r>
      <w:r w:rsidR="00423EEA" w:rsidRPr="004A48E6">
        <w:rPr>
          <w:rFonts w:ascii="Arial" w:eastAsia="Calibri" w:hAnsi="Arial" w:cs="Arial"/>
          <w:sz w:val="22"/>
          <w:szCs w:val="22"/>
        </w:rPr>
        <w:t>.</w:t>
      </w:r>
    </w:p>
    <w:p w:rsidR="00BA3428" w:rsidRPr="004A48E6" w:rsidRDefault="00BA3428" w:rsidP="00880BDD">
      <w:pPr>
        <w:numPr>
          <w:ilvl w:val="0"/>
          <w:numId w:val="7"/>
        </w:numPr>
        <w:tabs>
          <w:tab w:val="left" w:pos="426"/>
        </w:tabs>
        <w:spacing w:after="120"/>
        <w:ind w:left="426" w:hanging="426"/>
        <w:rPr>
          <w:rFonts w:ascii="Arial" w:eastAsia="Calibri" w:hAnsi="Arial" w:cs="Arial"/>
          <w:sz w:val="22"/>
          <w:szCs w:val="22"/>
        </w:rPr>
      </w:pPr>
      <w:r w:rsidRPr="004A48E6">
        <w:rPr>
          <w:rFonts w:ascii="Arial" w:eastAsia="Calibri" w:hAnsi="Arial" w:cs="Arial"/>
          <w:sz w:val="22"/>
          <w:szCs w:val="22"/>
        </w:rPr>
        <w:t>Objednatel je oprávněn odstoupit od smlouvy v případě:</w:t>
      </w:r>
    </w:p>
    <w:p w:rsidR="007F417B" w:rsidRPr="004A48E6" w:rsidRDefault="007F417B" w:rsidP="007459CE">
      <w:pPr>
        <w:numPr>
          <w:ilvl w:val="0"/>
          <w:numId w:val="27"/>
        </w:numPr>
        <w:tabs>
          <w:tab w:val="left" w:pos="851"/>
        </w:tabs>
        <w:spacing w:after="120"/>
        <w:ind w:left="851" w:hanging="425"/>
        <w:rPr>
          <w:rFonts w:ascii="Arial" w:eastAsia="Calibri" w:hAnsi="Arial" w:cs="Arial"/>
          <w:sz w:val="22"/>
          <w:szCs w:val="22"/>
        </w:rPr>
      </w:pPr>
      <w:r w:rsidRPr="004A48E6">
        <w:rPr>
          <w:rFonts w:ascii="Arial" w:eastAsia="Calibri" w:hAnsi="Arial" w:cs="Arial"/>
          <w:sz w:val="22"/>
          <w:szCs w:val="22"/>
        </w:rPr>
        <w:t>prodlení s poskytnutím kteréhokoliv plnění proti lhůtě uvedené v čl. II odst. 1 delšího než 15 dnů,</w:t>
      </w:r>
    </w:p>
    <w:p w:rsidR="00BA3428" w:rsidRPr="004A48E6" w:rsidRDefault="00BA3428" w:rsidP="007459CE">
      <w:pPr>
        <w:numPr>
          <w:ilvl w:val="0"/>
          <w:numId w:val="27"/>
        </w:numPr>
        <w:tabs>
          <w:tab w:val="left" w:pos="851"/>
        </w:tabs>
        <w:spacing w:after="120"/>
        <w:ind w:left="851" w:hanging="425"/>
        <w:rPr>
          <w:rFonts w:ascii="Arial" w:eastAsia="Calibri" w:hAnsi="Arial" w:cs="Arial"/>
          <w:sz w:val="22"/>
          <w:szCs w:val="22"/>
        </w:rPr>
      </w:pPr>
      <w:r w:rsidRPr="004A48E6">
        <w:rPr>
          <w:rFonts w:ascii="Arial" w:eastAsia="Calibri" w:hAnsi="Arial" w:cs="Arial"/>
          <w:sz w:val="22"/>
          <w:szCs w:val="22"/>
        </w:rPr>
        <w:t>opakovaného</w:t>
      </w:r>
      <w:r w:rsidR="00F62974" w:rsidRPr="004A48E6">
        <w:rPr>
          <w:rFonts w:ascii="Arial" w:eastAsia="Calibri" w:hAnsi="Arial" w:cs="Arial"/>
          <w:sz w:val="22"/>
          <w:szCs w:val="22"/>
        </w:rPr>
        <w:t xml:space="preserve"> (tj. více než 2x)</w:t>
      </w:r>
      <w:r w:rsidRPr="004A48E6">
        <w:rPr>
          <w:rFonts w:ascii="Arial" w:eastAsia="Calibri" w:hAnsi="Arial" w:cs="Arial"/>
          <w:sz w:val="22"/>
          <w:szCs w:val="22"/>
        </w:rPr>
        <w:t xml:space="preserve"> </w:t>
      </w:r>
      <w:r w:rsidR="00C57E97" w:rsidRPr="004A48E6">
        <w:rPr>
          <w:rFonts w:ascii="Arial" w:eastAsia="Calibri" w:hAnsi="Arial" w:cs="Arial"/>
          <w:sz w:val="22"/>
          <w:szCs w:val="22"/>
        </w:rPr>
        <w:t>neplnění povinností dle čl. I odst. 7</w:t>
      </w:r>
      <w:r w:rsidR="002B50D5" w:rsidRPr="004A48E6">
        <w:rPr>
          <w:rFonts w:ascii="Arial" w:eastAsia="Calibri" w:hAnsi="Arial" w:cs="Arial"/>
          <w:sz w:val="22"/>
          <w:szCs w:val="22"/>
        </w:rPr>
        <w:t>,</w:t>
      </w:r>
      <w:r w:rsidR="00C57E97" w:rsidRPr="004A48E6">
        <w:rPr>
          <w:rFonts w:ascii="Arial" w:eastAsia="Calibri" w:hAnsi="Arial" w:cs="Arial"/>
          <w:sz w:val="22"/>
          <w:szCs w:val="22"/>
        </w:rPr>
        <w:t xml:space="preserve"> </w:t>
      </w:r>
    </w:p>
    <w:p w:rsidR="00F62974" w:rsidRPr="004A48E6" w:rsidRDefault="00BA3428" w:rsidP="007459CE">
      <w:pPr>
        <w:numPr>
          <w:ilvl w:val="0"/>
          <w:numId w:val="27"/>
        </w:numPr>
        <w:tabs>
          <w:tab w:val="left" w:pos="851"/>
        </w:tabs>
        <w:spacing w:after="120"/>
        <w:ind w:left="851" w:hanging="425"/>
        <w:rPr>
          <w:rFonts w:ascii="Arial" w:eastAsia="Calibri" w:hAnsi="Arial" w:cs="Arial"/>
          <w:sz w:val="22"/>
          <w:szCs w:val="22"/>
        </w:rPr>
      </w:pPr>
      <w:r w:rsidRPr="004A48E6">
        <w:rPr>
          <w:rFonts w:ascii="Arial" w:eastAsia="Calibri" w:hAnsi="Arial" w:cs="Arial"/>
          <w:sz w:val="22"/>
          <w:szCs w:val="22"/>
        </w:rPr>
        <w:t xml:space="preserve">že řádně uplatní u poskytovatele své požadavky nebo připomínky v průběhu </w:t>
      </w:r>
      <w:r w:rsidR="002B50D5" w:rsidRPr="004A48E6">
        <w:rPr>
          <w:rFonts w:ascii="Arial" w:hAnsi="Arial" w:cs="Arial"/>
          <w:sz w:val="22"/>
          <w:szCs w:val="22"/>
        </w:rPr>
        <w:t>plnění předmětu této smlouvy</w:t>
      </w:r>
      <w:r w:rsidRPr="004A48E6">
        <w:rPr>
          <w:rFonts w:ascii="Arial" w:eastAsia="Calibri" w:hAnsi="Arial" w:cs="Arial"/>
          <w:sz w:val="22"/>
          <w:szCs w:val="22"/>
        </w:rPr>
        <w:t xml:space="preserve"> a poskytovatel je bez vážného důvodu neakceptuje nebo podle nich nepostupuje</w:t>
      </w:r>
      <w:r w:rsidR="00DD441C" w:rsidRPr="004A48E6">
        <w:rPr>
          <w:rFonts w:ascii="Arial" w:eastAsia="Calibri" w:hAnsi="Arial" w:cs="Arial"/>
          <w:sz w:val="22"/>
          <w:szCs w:val="22"/>
        </w:rPr>
        <w:t>,</w:t>
      </w:r>
    </w:p>
    <w:p w:rsidR="004718D2" w:rsidRPr="004A48E6" w:rsidRDefault="001D3E1F" w:rsidP="007459CE">
      <w:pPr>
        <w:numPr>
          <w:ilvl w:val="0"/>
          <w:numId w:val="27"/>
        </w:numPr>
        <w:tabs>
          <w:tab w:val="left" w:pos="851"/>
        </w:tabs>
        <w:spacing w:after="120"/>
        <w:ind w:left="851" w:hanging="425"/>
        <w:rPr>
          <w:rFonts w:ascii="Arial" w:eastAsia="Calibri" w:hAnsi="Arial" w:cs="Arial"/>
          <w:sz w:val="22"/>
          <w:szCs w:val="22"/>
        </w:rPr>
      </w:pPr>
      <w:r w:rsidRPr="004A48E6">
        <w:rPr>
          <w:rFonts w:ascii="Arial" w:eastAsia="Calibri" w:hAnsi="Arial" w:cs="Arial"/>
          <w:sz w:val="22"/>
          <w:szCs w:val="22"/>
        </w:rPr>
        <w:t>prodlení s</w:t>
      </w:r>
      <w:r w:rsidR="00423EEA" w:rsidRPr="004A48E6">
        <w:rPr>
          <w:rFonts w:ascii="Arial" w:eastAsia="Calibri" w:hAnsi="Arial" w:cs="Arial"/>
          <w:sz w:val="22"/>
          <w:szCs w:val="22"/>
        </w:rPr>
        <w:t xml:space="preserve"> </w:t>
      </w:r>
      <w:r w:rsidR="00F62974" w:rsidRPr="004A48E6">
        <w:rPr>
          <w:rFonts w:ascii="Arial" w:eastAsia="Calibri" w:hAnsi="Arial" w:cs="Arial"/>
          <w:sz w:val="22"/>
          <w:szCs w:val="22"/>
        </w:rPr>
        <w:t>odstranění</w:t>
      </w:r>
      <w:r w:rsidRPr="004A48E6">
        <w:rPr>
          <w:rFonts w:ascii="Arial" w:eastAsia="Calibri" w:hAnsi="Arial" w:cs="Arial"/>
          <w:sz w:val="22"/>
          <w:szCs w:val="22"/>
        </w:rPr>
        <w:t>m</w:t>
      </w:r>
      <w:r w:rsidR="00F62974" w:rsidRPr="004A48E6">
        <w:rPr>
          <w:rFonts w:ascii="Arial" w:eastAsia="Calibri" w:hAnsi="Arial" w:cs="Arial"/>
          <w:sz w:val="22"/>
          <w:szCs w:val="22"/>
        </w:rPr>
        <w:t xml:space="preserve"> vad dle čl.</w:t>
      </w:r>
      <w:r w:rsidR="00B84BFF" w:rsidRPr="004A48E6">
        <w:rPr>
          <w:rFonts w:ascii="Arial" w:eastAsia="Calibri" w:hAnsi="Arial" w:cs="Arial"/>
          <w:sz w:val="22"/>
          <w:szCs w:val="22"/>
        </w:rPr>
        <w:t xml:space="preserve"> II odst. 3 </w:t>
      </w:r>
      <w:r w:rsidR="00715D6A" w:rsidRPr="004A48E6">
        <w:rPr>
          <w:rFonts w:ascii="Arial" w:eastAsia="Calibri" w:hAnsi="Arial" w:cs="Arial"/>
          <w:sz w:val="22"/>
          <w:szCs w:val="22"/>
        </w:rPr>
        <w:t>nebo</w:t>
      </w:r>
      <w:r w:rsidR="00F62974" w:rsidRPr="004A48E6">
        <w:rPr>
          <w:rFonts w:ascii="Arial" w:eastAsia="Calibri" w:hAnsi="Arial" w:cs="Arial"/>
          <w:sz w:val="22"/>
          <w:szCs w:val="22"/>
        </w:rPr>
        <w:t xml:space="preserve"> IV odst. 2</w:t>
      </w:r>
      <w:r w:rsidRPr="004A48E6">
        <w:rPr>
          <w:rFonts w:ascii="Arial" w:eastAsia="Calibri" w:hAnsi="Arial" w:cs="Arial"/>
          <w:sz w:val="22"/>
          <w:szCs w:val="22"/>
        </w:rPr>
        <w:t xml:space="preserve"> delšího než 15 dnů</w:t>
      </w:r>
      <w:r w:rsidR="004718D2" w:rsidRPr="004A48E6">
        <w:rPr>
          <w:rFonts w:ascii="Arial" w:eastAsia="Calibri" w:hAnsi="Arial" w:cs="Arial"/>
          <w:sz w:val="22"/>
          <w:szCs w:val="22"/>
        </w:rPr>
        <w:t>,</w:t>
      </w:r>
    </w:p>
    <w:p w:rsidR="00BA3428" w:rsidRPr="004A48E6" w:rsidRDefault="004718D2" w:rsidP="007459CE">
      <w:pPr>
        <w:numPr>
          <w:ilvl w:val="0"/>
          <w:numId w:val="27"/>
        </w:numPr>
        <w:tabs>
          <w:tab w:val="left" w:pos="851"/>
        </w:tabs>
        <w:spacing w:after="120"/>
        <w:ind w:left="851" w:hanging="425"/>
        <w:rPr>
          <w:rFonts w:ascii="Arial" w:eastAsia="Calibri" w:hAnsi="Arial" w:cs="Arial"/>
          <w:sz w:val="22"/>
          <w:szCs w:val="22"/>
        </w:rPr>
      </w:pPr>
      <w:r w:rsidRPr="004A48E6">
        <w:rPr>
          <w:rFonts w:ascii="Arial" w:eastAsia="Calibri" w:hAnsi="Arial" w:cs="Arial"/>
          <w:sz w:val="22"/>
          <w:szCs w:val="22"/>
        </w:rPr>
        <w:t>v případě opakovaného (tj. více než 2x) porušení povinností dle čl. I odst. 9</w:t>
      </w:r>
      <w:r w:rsidR="00BA3428" w:rsidRPr="004A48E6">
        <w:rPr>
          <w:rFonts w:ascii="Arial" w:eastAsia="Calibri" w:hAnsi="Arial" w:cs="Arial"/>
          <w:sz w:val="22"/>
          <w:szCs w:val="22"/>
        </w:rPr>
        <w:t>.</w:t>
      </w:r>
    </w:p>
    <w:p w:rsidR="00BA3428" w:rsidRPr="004A48E6" w:rsidRDefault="00BA3428" w:rsidP="00880BDD">
      <w:pPr>
        <w:numPr>
          <w:ilvl w:val="0"/>
          <w:numId w:val="7"/>
        </w:numPr>
        <w:tabs>
          <w:tab w:val="left" w:pos="426"/>
        </w:tabs>
        <w:spacing w:after="120"/>
        <w:ind w:left="426" w:hanging="426"/>
        <w:rPr>
          <w:rFonts w:ascii="Arial" w:eastAsia="Calibri" w:hAnsi="Arial" w:cs="Arial"/>
          <w:sz w:val="22"/>
          <w:szCs w:val="22"/>
        </w:rPr>
      </w:pPr>
      <w:r w:rsidRPr="004A48E6">
        <w:rPr>
          <w:rFonts w:ascii="Arial" w:eastAsia="Calibri" w:hAnsi="Arial" w:cs="Arial"/>
          <w:sz w:val="22"/>
          <w:szCs w:val="22"/>
        </w:rPr>
        <w:t>Poskytovatel je oprávněn odstoupit od smlouvy v případě prodlení objednatele se zaplacením ceny za plnění předmětu smlouvy objednatelem delším než 15 dní.</w:t>
      </w:r>
    </w:p>
    <w:p w:rsidR="00BA3428" w:rsidRPr="004A48E6" w:rsidRDefault="00BA3428" w:rsidP="00880BDD">
      <w:pPr>
        <w:numPr>
          <w:ilvl w:val="0"/>
          <w:numId w:val="7"/>
        </w:numPr>
        <w:tabs>
          <w:tab w:val="left" w:pos="426"/>
        </w:tabs>
        <w:spacing w:after="120"/>
        <w:ind w:left="426" w:hanging="426"/>
        <w:rPr>
          <w:rFonts w:ascii="Arial" w:eastAsia="Calibri" w:hAnsi="Arial" w:cs="Arial"/>
          <w:sz w:val="22"/>
          <w:szCs w:val="22"/>
        </w:rPr>
      </w:pPr>
      <w:r w:rsidRPr="004A48E6">
        <w:rPr>
          <w:rFonts w:ascii="Arial" w:eastAsia="Calibri" w:hAnsi="Arial" w:cs="Arial"/>
          <w:sz w:val="22"/>
          <w:szCs w:val="22"/>
        </w:rPr>
        <w:t xml:space="preserve">Poskytovatel není oprávněn odstoupit od smlouvy z důvodů uvedených § 2382 občanského zákoníku. </w:t>
      </w:r>
    </w:p>
    <w:p w:rsidR="00BA3428" w:rsidRPr="004A48E6" w:rsidRDefault="00BA3428" w:rsidP="00880BDD">
      <w:pPr>
        <w:numPr>
          <w:ilvl w:val="0"/>
          <w:numId w:val="7"/>
        </w:numPr>
        <w:tabs>
          <w:tab w:val="left" w:pos="426"/>
        </w:tabs>
        <w:spacing w:after="120"/>
        <w:ind w:left="426" w:hanging="426"/>
        <w:rPr>
          <w:rFonts w:ascii="Arial" w:eastAsia="Calibri" w:hAnsi="Arial" w:cs="Arial"/>
          <w:sz w:val="22"/>
          <w:szCs w:val="22"/>
        </w:rPr>
      </w:pPr>
      <w:r w:rsidRPr="004A48E6">
        <w:rPr>
          <w:rFonts w:ascii="Arial" w:eastAsia="Calibri" w:hAnsi="Arial" w:cs="Arial"/>
          <w:sz w:val="22"/>
          <w:szCs w:val="22"/>
        </w:rPr>
        <w:t>Účinky odstoupení od smlouvy nastávají okamžikem doručení písemného projevu vůle odstoupit od této smlouvy druhé smluvní straně.</w:t>
      </w:r>
    </w:p>
    <w:p w:rsidR="00BA3428" w:rsidRPr="004A48E6" w:rsidRDefault="00BA3428" w:rsidP="00880BDD">
      <w:pPr>
        <w:numPr>
          <w:ilvl w:val="0"/>
          <w:numId w:val="7"/>
        </w:numPr>
        <w:tabs>
          <w:tab w:val="left" w:pos="426"/>
        </w:tabs>
        <w:spacing w:after="120"/>
        <w:ind w:left="426" w:hanging="426"/>
        <w:rPr>
          <w:rFonts w:ascii="Arial" w:eastAsia="Calibri" w:hAnsi="Arial" w:cs="Arial"/>
          <w:sz w:val="22"/>
          <w:szCs w:val="22"/>
        </w:rPr>
      </w:pPr>
      <w:r w:rsidRPr="004A48E6">
        <w:rPr>
          <w:rFonts w:ascii="Arial" w:eastAsia="Calibri" w:hAnsi="Arial" w:cs="Arial"/>
          <w:sz w:val="22"/>
          <w:szCs w:val="22"/>
        </w:rPr>
        <w:t>Odstoupením od smlouvy není dotčen případný nárok na náhradu škody.</w:t>
      </w:r>
    </w:p>
    <w:p w:rsidR="00BA3428" w:rsidRDefault="00BA3428" w:rsidP="00880BDD">
      <w:pPr>
        <w:numPr>
          <w:ilvl w:val="0"/>
          <w:numId w:val="7"/>
        </w:numPr>
        <w:tabs>
          <w:tab w:val="left" w:pos="426"/>
        </w:tabs>
        <w:spacing w:after="120"/>
        <w:ind w:left="426" w:hanging="426"/>
        <w:rPr>
          <w:rFonts w:ascii="Arial" w:eastAsia="Calibri" w:hAnsi="Arial" w:cs="Arial"/>
          <w:sz w:val="22"/>
          <w:szCs w:val="22"/>
        </w:rPr>
      </w:pPr>
      <w:r w:rsidRPr="004A48E6">
        <w:rPr>
          <w:rFonts w:ascii="Arial" w:eastAsia="Calibri" w:hAnsi="Arial" w:cs="Arial"/>
          <w:sz w:val="22"/>
          <w:szCs w:val="22"/>
        </w:rPr>
        <w:t xml:space="preserve">Práva a povinnosti smluvních stran dle čl. V, případně další, z jejichž povahy je zřejmé, že mají být zachována i po skončení účinnosti této smlouvy, zůstávají zachována i </w:t>
      </w:r>
      <w:r w:rsidR="00C12148">
        <w:rPr>
          <w:rFonts w:ascii="Arial" w:eastAsia="Calibri" w:hAnsi="Arial" w:cs="Arial"/>
          <w:sz w:val="22"/>
          <w:szCs w:val="22"/>
        </w:rPr>
        <w:t xml:space="preserve">po </w:t>
      </w:r>
      <w:r w:rsidRPr="004A48E6">
        <w:rPr>
          <w:rFonts w:ascii="Arial" w:eastAsia="Calibri" w:hAnsi="Arial" w:cs="Arial"/>
          <w:sz w:val="22"/>
          <w:szCs w:val="22"/>
        </w:rPr>
        <w:t>ukončení této smlouvy.</w:t>
      </w:r>
    </w:p>
    <w:p w:rsidR="00C12148" w:rsidRPr="004A48E6" w:rsidRDefault="00C12148" w:rsidP="008C7BA7">
      <w:pPr>
        <w:tabs>
          <w:tab w:val="left" w:pos="426"/>
        </w:tabs>
        <w:spacing w:after="120"/>
        <w:ind w:left="426"/>
        <w:rPr>
          <w:rFonts w:ascii="Arial" w:eastAsia="Calibri" w:hAnsi="Arial" w:cs="Arial"/>
          <w:sz w:val="22"/>
          <w:szCs w:val="22"/>
        </w:rPr>
      </w:pPr>
    </w:p>
    <w:p w:rsidR="00B96E36" w:rsidRPr="004A48E6" w:rsidRDefault="00B96E36" w:rsidP="00F14075">
      <w:pPr>
        <w:pStyle w:val="Nadpis5"/>
        <w:contextualSpacing/>
      </w:pPr>
    </w:p>
    <w:p w:rsidR="00F14075" w:rsidRPr="004A48E6" w:rsidRDefault="00F14075" w:rsidP="00F14075">
      <w:pPr>
        <w:pStyle w:val="Nadpis5"/>
        <w:contextualSpacing/>
      </w:pPr>
      <w:r w:rsidRPr="004A48E6">
        <w:lastRenderedPageBreak/>
        <w:t>VIII.</w:t>
      </w:r>
    </w:p>
    <w:p w:rsidR="00F14075" w:rsidRPr="004A48E6" w:rsidRDefault="00F14075" w:rsidP="00F14075">
      <w:pPr>
        <w:tabs>
          <w:tab w:val="left" w:pos="426"/>
        </w:tabs>
        <w:spacing w:after="120"/>
        <w:jc w:val="center"/>
        <w:rPr>
          <w:rFonts w:ascii="Arial" w:eastAsia="Calibri" w:hAnsi="Arial" w:cs="Arial"/>
          <w:b/>
          <w:sz w:val="22"/>
          <w:szCs w:val="22"/>
        </w:rPr>
      </w:pPr>
      <w:r w:rsidRPr="004A48E6">
        <w:rPr>
          <w:rFonts w:ascii="Arial" w:eastAsia="Calibri" w:hAnsi="Arial" w:cs="Arial"/>
          <w:b/>
          <w:sz w:val="22"/>
          <w:szCs w:val="22"/>
        </w:rPr>
        <w:t>Povinnost uchovávat doklady a umožnit kontrolu</w:t>
      </w:r>
    </w:p>
    <w:p w:rsidR="00F14075" w:rsidRPr="004A48E6" w:rsidRDefault="00F14075" w:rsidP="00F14075">
      <w:pPr>
        <w:tabs>
          <w:tab w:val="left" w:pos="426"/>
        </w:tabs>
        <w:spacing w:after="120"/>
        <w:rPr>
          <w:rFonts w:ascii="Arial" w:eastAsia="Calibri" w:hAnsi="Arial" w:cs="Arial"/>
          <w:sz w:val="22"/>
          <w:szCs w:val="22"/>
        </w:rPr>
      </w:pPr>
      <w:r w:rsidRPr="004A48E6">
        <w:rPr>
          <w:rFonts w:ascii="Arial" w:eastAsia="Calibri" w:hAnsi="Arial" w:cs="Arial"/>
          <w:sz w:val="22"/>
          <w:szCs w:val="22"/>
        </w:rPr>
        <w:t xml:space="preserve">Poskytovatel je povinen umožnit osobám oprávněným k výkonu kontroly projektu (zejm. </w:t>
      </w:r>
      <w:r w:rsidR="00AA285E" w:rsidRPr="004A48E6">
        <w:rPr>
          <w:rFonts w:ascii="Arial" w:eastAsia="Calibri" w:hAnsi="Arial" w:cs="Arial"/>
          <w:sz w:val="22"/>
          <w:szCs w:val="22"/>
        </w:rPr>
        <w:t>objednateli</w:t>
      </w:r>
      <w:r w:rsidRPr="004A48E6">
        <w:rPr>
          <w:rFonts w:ascii="Arial" w:eastAsia="Calibri" w:hAnsi="Arial" w:cs="Arial"/>
          <w:sz w:val="22"/>
          <w:szCs w:val="22"/>
        </w:rPr>
        <w:t xml:space="preserve">, MPSV, MF, NKÚ, EK, Evropskému účetnímu dvoru), z něhož je zakázka hrazena, provést kontrolu dokladů souvisejících s plněním </w:t>
      </w:r>
      <w:r w:rsidR="007F417B" w:rsidRPr="004A48E6">
        <w:rPr>
          <w:rFonts w:ascii="Arial" w:eastAsia="Calibri" w:hAnsi="Arial" w:cs="Arial"/>
          <w:sz w:val="22"/>
          <w:szCs w:val="22"/>
        </w:rPr>
        <w:t xml:space="preserve">veřejné </w:t>
      </w:r>
      <w:r w:rsidRPr="004A48E6">
        <w:rPr>
          <w:rFonts w:ascii="Arial" w:eastAsia="Calibri" w:hAnsi="Arial" w:cs="Arial"/>
          <w:sz w:val="22"/>
          <w:szCs w:val="22"/>
        </w:rPr>
        <w:t>zakázky, a to po dobu danou právními předpisy ČR k jejich archivaci (zákon č. 563/1991 Sb., o účetnictví, a zákon č. 235/2004 Sb., o</w:t>
      </w:r>
      <w:r w:rsidR="00A501B1">
        <w:rPr>
          <w:rFonts w:ascii="Arial" w:eastAsia="Calibri" w:hAnsi="Arial" w:cs="Arial"/>
          <w:sz w:val="22"/>
          <w:szCs w:val="22"/>
        </w:rPr>
        <w:t> </w:t>
      </w:r>
      <w:r w:rsidRPr="004A48E6">
        <w:rPr>
          <w:rFonts w:ascii="Arial" w:eastAsia="Calibri" w:hAnsi="Arial" w:cs="Arial"/>
          <w:sz w:val="22"/>
          <w:szCs w:val="22"/>
        </w:rPr>
        <w:t>dani z přidané hodnoty)</w:t>
      </w:r>
      <w:r w:rsidR="00AB2514" w:rsidRPr="004A48E6">
        <w:rPr>
          <w:rFonts w:ascii="Arial" w:eastAsia="Calibri" w:hAnsi="Arial" w:cs="Arial"/>
          <w:sz w:val="22"/>
          <w:szCs w:val="22"/>
        </w:rPr>
        <w:t xml:space="preserve"> a </w:t>
      </w:r>
      <w:r w:rsidR="008D7F90" w:rsidRPr="004A48E6">
        <w:rPr>
          <w:rFonts w:ascii="Arial" w:eastAsia="Calibri" w:hAnsi="Arial" w:cs="Arial"/>
          <w:sz w:val="22"/>
          <w:szCs w:val="22"/>
        </w:rPr>
        <w:t>Pravidly</w:t>
      </w:r>
      <w:r w:rsidR="00AB2514" w:rsidRPr="004A48E6">
        <w:rPr>
          <w:rFonts w:ascii="Arial" w:eastAsia="Calibri" w:hAnsi="Arial" w:cs="Arial"/>
          <w:sz w:val="22"/>
          <w:szCs w:val="22"/>
        </w:rPr>
        <w:t xml:space="preserve"> </w:t>
      </w:r>
      <w:r w:rsidR="008D7F90" w:rsidRPr="004A48E6">
        <w:rPr>
          <w:rFonts w:ascii="Arial" w:eastAsia="Calibri" w:hAnsi="Arial" w:cs="Arial"/>
          <w:sz w:val="22"/>
          <w:szCs w:val="22"/>
        </w:rPr>
        <w:t>OPZ</w:t>
      </w:r>
      <w:r w:rsidR="008B2195" w:rsidRPr="004A48E6">
        <w:rPr>
          <w:rFonts w:ascii="Arial" w:eastAsia="Calibri" w:hAnsi="Arial" w:cs="Arial"/>
          <w:sz w:val="22"/>
          <w:szCs w:val="22"/>
        </w:rPr>
        <w:t xml:space="preserve"> (Obecné části pravidel pro žadatele a příjemce v rámci Operačního programu Zaměstnanost, verze 5)</w:t>
      </w:r>
      <w:r w:rsidR="00AB2514" w:rsidRPr="004A48E6">
        <w:rPr>
          <w:rFonts w:ascii="Arial" w:eastAsia="Calibri" w:hAnsi="Arial" w:cs="Arial"/>
          <w:sz w:val="22"/>
          <w:szCs w:val="22"/>
        </w:rPr>
        <w:t>, tj. minimálně do roku 2033</w:t>
      </w:r>
      <w:r w:rsidRPr="004A48E6">
        <w:rPr>
          <w:rFonts w:ascii="Arial" w:eastAsia="Calibri" w:hAnsi="Arial" w:cs="Arial"/>
          <w:sz w:val="22"/>
          <w:szCs w:val="22"/>
        </w:rPr>
        <w:t>.</w:t>
      </w:r>
      <w:r w:rsidR="00BE2599" w:rsidRPr="004A48E6">
        <w:rPr>
          <w:rFonts w:ascii="Arial" w:eastAsia="Calibri" w:hAnsi="Arial" w:cs="Arial"/>
          <w:sz w:val="22"/>
          <w:szCs w:val="22"/>
        </w:rPr>
        <w:t xml:space="preserve"> </w:t>
      </w:r>
    </w:p>
    <w:p w:rsidR="00BA3428" w:rsidRPr="004A48E6" w:rsidRDefault="00F62974" w:rsidP="00EE62F9">
      <w:pPr>
        <w:pStyle w:val="Nadpis5"/>
        <w:contextualSpacing/>
      </w:pPr>
      <w:r w:rsidRPr="004A48E6">
        <w:t>I</w:t>
      </w:r>
      <w:r w:rsidR="00F14075" w:rsidRPr="004A48E6">
        <w:t>X</w:t>
      </w:r>
      <w:r w:rsidR="00BA3428" w:rsidRPr="004A48E6">
        <w:t>.</w:t>
      </w:r>
    </w:p>
    <w:p w:rsidR="00BA3428" w:rsidRPr="004A48E6" w:rsidRDefault="00BA3428" w:rsidP="00EE62F9">
      <w:pPr>
        <w:pStyle w:val="Nadpis5"/>
        <w:contextualSpacing/>
      </w:pPr>
      <w:r w:rsidRPr="004A48E6">
        <w:t>Závěrečná ustanovení</w:t>
      </w:r>
    </w:p>
    <w:p w:rsidR="00BA3428" w:rsidRPr="004A48E6" w:rsidRDefault="00BA3428" w:rsidP="00880BDD">
      <w:pPr>
        <w:numPr>
          <w:ilvl w:val="0"/>
          <w:numId w:val="6"/>
        </w:numPr>
        <w:spacing w:after="120"/>
        <w:ind w:left="425" w:hanging="425"/>
        <w:rPr>
          <w:rFonts w:ascii="Arial" w:hAnsi="Arial" w:cs="Arial"/>
          <w:sz w:val="22"/>
          <w:szCs w:val="22"/>
        </w:rPr>
      </w:pPr>
      <w:r w:rsidRPr="004A48E6">
        <w:rPr>
          <w:rFonts w:ascii="Arial" w:hAnsi="Arial" w:cs="Arial"/>
          <w:sz w:val="22"/>
          <w:szCs w:val="22"/>
        </w:rPr>
        <w:t>Tuto smlouvu lze měnit nebo doplňovat pouze formou písemných dodatků, podepsaných oprávněnými zástupci smluvních stran na jedné listině.</w:t>
      </w:r>
    </w:p>
    <w:p w:rsidR="00BA3428" w:rsidRPr="004A48E6" w:rsidRDefault="00BA3428" w:rsidP="00880BDD">
      <w:pPr>
        <w:widowControl w:val="0"/>
        <w:numPr>
          <w:ilvl w:val="0"/>
          <w:numId w:val="6"/>
        </w:numPr>
        <w:tabs>
          <w:tab w:val="left" w:pos="426"/>
        </w:tabs>
        <w:autoSpaceDE w:val="0"/>
        <w:autoSpaceDN w:val="0"/>
        <w:spacing w:after="120"/>
        <w:ind w:left="425" w:hanging="425"/>
        <w:rPr>
          <w:rFonts w:ascii="Arial" w:hAnsi="Arial" w:cs="Arial"/>
          <w:sz w:val="22"/>
          <w:szCs w:val="22"/>
        </w:rPr>
      </w:pPr>
      <w:r w:rsidRPr="004A48E6">
        <w:rPr>
          <w:rFonts w:ascii="Arial" w:hAnsi="Arial" w:cs="Arial"/>
          <w:sz w:val="22"/>
          <w:szCs w:val="22"/>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rsidR="00BA3428" w:rsidRPr="004A48E6" w:rsidRDefault="00BA3428" w:rsidP="00880BDD">
      <w:pPr>
        <w:widowControl w:val="0"/>
        <w:numPr>
          <w:ilvl w:val="0"/>
          <w:numId w:val="6"/>
        </w:numPr>
        <w:tabs>
          <w:tab w:val="left" w:pos="426"/>
        </w:tabs>
        <w:autoSpaceDE w:val="0"/>
        <w:autoSpaceDN w:val="0"/>
        <w:spacing w:after="120"/>
        <w:ind w:left="426" w:hanging="426"/>
        <w:rPr>
          <w:rFonts w:ascii="Arial" w:hAnsi="Arial" w:cs="Arial"/>
          <w:sz w:val="22"/>
          <w:szCs w:val="22"/>
        </w:rPr>
      </w:pPr>
      <w:r w:rsidRPr="004A48E6">
        <w:rPr>
          <w:rFonts w:ascii="Arial" w:hAnsi="Arial" w:cs="Arial"/>
          <w:sz w:val="22"/>
          <w:szCs w:val="22"/>
        </w:rPr>
        <w:t>Poskytovatel převzal na sebe nebezpečí změny okolností po uzavření této smlouvy, a proto mu nepřísluší domáhat se práv uvedených v § 1765 a § 2620 odst. 2 občanského zákoníku.</w:t>
      </w:r>
    </w:p>
    <w:p w:rsidR="00BA3428" w:rsidRPr="004A48E6" w:rsidRDefault="00BA3428" w:rsidP="00880BDD">
      <w:pPr>
        <w:widowControl w:val="0"/>
        <w:numPr>
          <w:ilvl w:val="0"/>
          <w:numId w:val="6"/>
        </w:numPr>
        <w:tabs>
          <w:tab w:val="left" w:pos="426"/>
        </w:tabs>
        <w:autoSpaceDE w:val="0"/>
        <w:autoSpaceDN w:val="0"/>
        <w:spacing w:after="120"/>
        <w:ind w:left="426" w:hanging="426"/>
        <w:rPr>
          <w:rFonts w:ascii="Arial" w:hAnsi="Arial" w:cs="Arial"/>
          <w:sz w:val="22"/>
          <w:szCs w:val="22"/>
        </w:rPr>
      </w:pPr>
      <w:r w:rsidRPr="004A48E6">
        <w:rPr>
          <w:rFonts w:ascii="Arial" w:hAnsi="Arial" w:cs="Arial"/>
          <w:sz w:val="22"/>
          <w:szCs w:val="22"/>
        </w:rPr>
        <w:t xml:space="preserve">Poskytovatel souhlasí se zveřejněním této smlouvy, především </w:t>
      </w:r>
      <w:r w:rsidR="00F14075" w:rsidRPr="004A48E6">
        <w:rPr>
          <w:rFonts w:ascii="Arial" w:hAnsi="Arial" w:cs="Arial"/>
          <w:sz w:val="22"/>
          <w:szCs w:val="22"/>
        </w:rPr>
        <w:t xml:space="preserve">na portále esfcr.cz, </w:t>
      </w:r>
      <w:r w:rsidRPr="004A48E6">
        <w:rPr>
          <w:rFonts w:ascii="Arial" w:hAnsi="Arial" w:cs="Arial"/>
          <w:sz w:val="22"/>
          <w:szCs w:val="22"/>
        </w:rPr>
        <w:t>na profilu zadavatele v systému E-ZAK a v Registru smluv dle zákona č. 340/2015 Sb., o zvláštních podmínkách účinnosti některých smluv, uveřejňování těchto smluv a o registru smluv.</w:t>
      </w:r>
    </w:p>
    <w:p w:rsidR="00BA3428" w:rsidRPr="004A48E6" w:rsidRDefault="00BA3428" w:rsidP="00880BDD">
      <w:pPr>
        <w:numPr>
          <w:ilvl w:val="0"/>
          <w:numId w:val="6"/>
        </w:numPr>
        <w:spacing w:after="120"/>
        <w:ind w:left="425" w:hanging="425"/>
        <w:rPr>
          <w:rFonts w:ascii="Arial" w:hAnsi="Arial" w:cs="Arial"/>
          <w:sz w:val="22"/>
          <w:szCs w:val="22"/>
        </w:rPr>
      </w:pPr>
      <w:r w:rsidRPr="004A48E6">
        <w:rPr>
          <w:rFonts w:ascii="Arial" w:hAnsi="Arial" w:cs="Arial"/>
          <w:sz w:val="22"/>
          <w:szCs w:val="22"/>
        </w:rPr>
        <w:t>Tato smlouva je účinná dnem uveřejnění v Registru smluv dle zákona č. 340/2015 Sb., o zvláštních podmínkách účinnosti některých smluv, uveřejňování těchto smluv a o registru smluv.</w:t>
      </w:r>
    </w:p>
    <w:p w:rsidR="00BA3428" w:rsidRPr="004A48E6" w:rsidRDefault="00BA3428" w:rsidP="00880BDD">
      <w:pPr>
        <w:widowControl w:val="0"/>
        <w:numPr>
          <w:ilvl w:val="0"/>
          <w:numId w:val="6"/>
        </w:numPr>
        <w:tabs>
          <w:tab w:val="left" w:pos="426"/>
        </w:tabs>
        <w:autoSpaceDE w:val="0"/>
        <w:autoSpaceDN w:val="0"/>
        <w:spacing w:after="120"/>
        <w:ind w:left="425" w:hanging="425"/>
        <w:rPr>
          <w:rFonts w:ascii="Arial" w:hAnsi="Arial" w:cs="Arial"/>
          <w:sz w:val="22"/>
          <w:szCs w:val="22"/>
        </w:rPr>
      </w:pPr>
      <w:r w:rsidRPr="004A48E6">
        <w:rPr>
          <w:rFonts w:ascii="Arial" w:hAnsi="Arial" w:cs="Arial"/>
          <w:sz w:val="22"/>
          <w:szCs w:val="22"/>
        </w:rPr>
        <w:t>Tato smlouva je vyhotovena ve 4 výtiscích, z nichž 1 obdrží poskytovatel a 3 obdrží objednatel.</w:t>
      </w:r>
    </w:p>
    <w:p w:rsidR="00BA3428" w:rsidRPr="004A48E6" w:rsidRDefault="00BA3428" w:rsidP="0058024D">
      <w:pPr>
        <w:tabs>
          <w:tab w:val="left" w:pos="4253"/>
        </w:tabs>
        <w:spacing w:before="600" w:after="120"/>
        <w:rPr>
          <w:rFonts w:ascii="Arial" w:hAnsi="Arial" w:cs="Arial"/>
          <w:sz w:val="22"/>
          <w:szCs w:val="22"/>
        </w:rPr>
      </w:pPr>
      <w:r w:rsidRPr="004A48E6">
        <w:rPr>
          <w:rFonts w:ascii="Arial" w:hAnsi="Arial" w:cs="Arial"/>
          <w:sz w:val="22"/>
          <w:szCs w:val="22"/>
        </w:rPr>
        <w:t>V ………</w:t>
      </w:r>
      <w:r w:rsidR="002B260B" w:rsidRPr="004A48E6">
        <w:rPr>
          <w:rFonts w:ascii="Arial" w:hAnsi="Arial" w:cs="Arial"/>
          <w:sz w:val="22"/>
          <w:szCs w:val="22"/>
        </w:rPr>
        <w:t>………..</w:t>
      </w:r>
      <w:r w:rsidRPr="004A48E6">
        <w:rPr>
          <w:rFonts w:ascii="Arial" w:hAnsi="Arial" w:cs="Arial"/>
          <w:sz w:val="22"/>
          <w:szCs w:val="22"/>
        </w:rPr>
        <w:t>… dne …………..</w:t>
      </w:r>
      <w:r w:rsidRPr="004A48E6">
        <w:rPr>
          <w:rFonts w:ascii="Arial" w:hAnsi="Arial" w:cs="Arial"/>
          <w:sz w:val="22"/>
          <w:szCs w:val="22"/>
        </w:rPr>
        <w:tab/>
      </w:r>
      <w:r w:rsidR="00F14075" w:rsidRPr="004A48E6">
        <w:rPr>
          <w:rFonts w:ascii="Arial" w:hAnsi="Arial" w:cs="Arial"/>
          <w:sz w:val="22"/>
          <w:szCs w:val="22"/>
        </w:rPr>
        <w:tab/>
      </w:r>
      <w:r w:rsidR="00F14075" w:rsidRPr="004A48E6">
        <w:rPr>
          <w:rFonts w:ascii="Arial" w:hAnsi="Arial" w:cs="Arial"/>
          <w:sz w:val="22"/>
          <w:szCs w:val="22"/>
        </w:rPr>
        <w:tab/>
      </w:r>
      <w:r w:rsidR="00303248" w:rsidRPr="004A48E6">
        <w:rPr>
          <w:rFonts w:ascii="Arial" w:hAnsi="Arial" w:cs="Arial"/>
          <w:sz w:val="22"/>
          <w:szCs w:val="22"/>
        </w:rPr>
        <w:tab/>
      </w:r>
      <w:r w:rsidRPr="004A48E6">
        <w:rPr>
          <w:rFonts w:ascii="Arial" w:hAnsi="Arial" w:cs="Arial"/>
          <w:sz w:val="22"/>
          <w:szCs w:val="22"/>
        </w:rPr>
        <w:t>V Praze dne …………..</w:t>
      </w:r>
    </w:p>
    <w:p w:rsidR="00BA3428" w:rsidRPr="004A48E6" w:rsidRDefault="00BA3428" w:rsidP="00646AD7">
      <w:pPr>
        <w:tabs>
          <w:tab w:val="left" w:pos="4962"/>
        </w:tabs>
        <w:spacing w:after="120"/>
        <w:rPr>
          <w:rFonts w:ascii="Arial" w:hAnsi="Arial" w:cs="Arial"/>
          <w:sz w:val="22"/>
          <w:szCs w:val="22"/>
        </w:rPr>
      </w:pPr>
    </w:p>
    <w:p w:rsidR="00BA3428" w:rsidRPr="004A48E6" w:rsidRDefault="00BA3428" w:rsidP="006B6E3F">
      <w:pPr>
        <w:tabs>
          <w:tab w:val="left" w:pos="4253"/>
        </w:tabs>
        <w:spacing w:after="120"/>
        <w:rPr>
          <w:rFonts w:ascii="Arial" w:hAnsi="Arial" w:cs="Arial"/>
          <w:sz w:val="22"/>
          <w:szCs w:val="22"/>
        </w:rPr>
      </w:pPr>
      <w:r w:rsidRPr="004A48E6">
        <w:rPr>
          <w:rFonts w:ascii="Arial" w:hAnsi="Arial" w:cs="Arial"/>
          <w:sz w:val="22"/>
          <w:szCs w:val="22"/>
        </w:rPr>
        <w:t>Za poskytovatele</w:t>
      </w:r>
      <w:r w:rsidRPr="004A48E6">
        <w:rPr>
          <w:rFonts w:ascii="Arial" w:hAnsi="Arial" w:cs="Arial"/>
          <w:sz w:val="22"/>
          <w:szCs w:val="22"/>
        </w:rPr>
        <w:tab/>
      </w:r>
      <w:r w:rsidR="00F14075" w:rsidRPr="004A48E6">
        <w:rPr>
          <w:rFonts w:ascii="Arial" w:hAnsi="Arial" w:cs="Arial"/>
          <w:sz w:val="22"/>
          <w:szCs w:val="22"/>
        </w:rPr>
        <w:tab/>
      </w:r>
      <w:r w:rsidR="00F14075" w:rsidRPr="004A48E6">
        <w:rPr>
          <w:rFonts w:ascii="Arial" w:hAnsi="Arial" w:cs="Arial"/>
          <w:sz w:val="22"/>
          <w:szCs w:val="22"/>
        </w:rPr>
        <w:tab/>
      </w:r>
      <w:r w:rsidR="00303248" w:rsidRPr="004A48E6">
        <w:rPr>
          <w:rFonts w:ascii="Arial" w:hAnsi="Arial" w:cs="Arial"/>
          <w:sz w:val="22"/>
          <w:szCs w:val="22"/>
        </w:rPr>
        <w:tab/>
      </w:r>
      <w:r w:rsidRPr="004A48E6">
        <w:rPr>
          <w:rFonts w:ascii="Arial" w:hAnsi="Arial" w:cs="Arial"/>
          <w:sz w:val="22"/>
          <w:szCs w:val="22"/>
        </w:rPr>
        <w:t>Za objednatele</w:t>
      </w:r>
    </w:p>
    <w:p w:rsidR="00BA3428" w:rsidRPr="004A48E6" w:rsidRDefault="00BA3428" w:rsidP="006B6E3F">
      <w:pPr>
        <w:tabs>
          <w:tab w:val="left" w:pos="4253"/>
          <w:tab w:val="left" w:pos="4962"/>
        </w:tabs>
        <w:spacing w:after="120"/>
        <w:rPr>
          <w:rFonts w:ascii="Arial" w:hAnsi="Arial" w:cs="Arial"/>
          <w:sz w:val="22"/>
          <w:szCs w:val="22"/>
        </w:rPr>
      </w:pPr>
    </w:p>
    <w:p w:rsidR="00BA3428" w:rsidRPr="004A48E6" w:rsidRDefault="00BA3428" w:rsidP="006B6E3F">
      <w:pPr>
        <w:tabs>
          <w:tab w:val="left" w:pos="4253"/>
        </w:tabs>
        <w:spacing w:after="120"/>
        <w:rPr>
          <w:rFonts w:ascii="Arial" w:hAnsi="Arial" w:cs="Arial"/>
          <w:sz w:val="22"/>
          <w:szCs w:val="22"/>
        </w:rPr>
      </w:pPr>
      <w:r w:rsidRPr="004A48E6">
        <w:rPr>
          <w:rFonts w:ascii="Arial" w:hAnsi="Arial" w:cs="Arial"/>
          <w:sz w:val="22"/>
          <w:szCs w:val="22"/>
        </w:rPr>
        <w:t xml:space="preserve">…………..………….. </w:t>
      </w:r>
      <w:r w:rsidRPr="004A48E6">
        <w:rPr>
          <w:rFonts w:ascii="Arial" w:hAnsi="Arial" w:cs="Arial"/>
          <w:sz w:val="22"/>
          <w:szCs w:val="22"/>
        </w:rPr>
        <w:tab/>
      </w:r>
      <w:r w:rsidR="00F14075" w:rsidRPr="004A48E6">
        <w:rPr>
          <w:rFonts w:ascii="Arial" w:hAnsi="Arial" w:cs="Arial"/>
          <w:sz w:val="22"/>
          <w:szCs w:val="22"/>
        </w:rPr>
        <w:tab/>
      </w:r>
      <w:r w:rsidR="00F14075" w:rsidRPr="004A48E6">
        <w:rPr>
          <w:rFonts w:ascii="Arial" w:hAnsi="Arial" w:cs="Arial"/>
          <w:sz w:val="22"/>
          <w:szCs w:val="22"/>
        </w:rPr>
        <w:tab/>
      </w:r>
      <w:r w:rsidR="00303248" w:rsidRPr="004A48E6">
        <w:rPr>
          <w:rFonts w:ascii="Arial" w:hAnsi="Arial" w:cs="Arial"/>
          <w:sz w:val="22"/>
          <w:szCs w:val="22"/>
        </w:rPr>
        <w:tab/>
      </w:r>
      <w:r w:rsidRPr="004A48E6">
        <w:rPr>
          <w:rFonts w:ascii="Arial" w:hAnsi="Arial" w:cs="Arial"/>
          <w:sz w:val="22"/>
          <w:szCs w:val="22"/>
        </w:rPr>
        <w:t>…………..…………..</w:t>
      </w:r>
    </w:p>
    <w:p w:rsidR="00BA3428" w:rsidRPr="004A48E6" w:rsidRDefault="00BA3428" w:rsidP="00F14075">
      <w:pPr>
        <w:tabs>
          <w:tab w:val="left" w:pos="4253"/>
          <w:tab w:val="left" w:pos="5103"/>
        </w:tabs>
        <w:spacing w:after="120"/>
        <w:rPr>
          <w:rFonts w:ascii="Arial" w:hAnsi="Arial" w:cs="Arial"/>
          <w:sz w:val="22"/>
          <w:szCs w:val="22"/>
        </w:rPr>
      </w:pPr>
      <w:r w:rsidRPr="004A48E6">
        <w:rPr>
          <w:rFonts w:ascii="Arial" w:hAnsi="Arial" w:cs="Arial"/>
          <w:sz w:val="22"/>
          <w:szCs w:val="22"/>
        </w:rPr>
        <w:t>…………..…………..</w:t>
      </w:r>
      <w:r w:rsidRPr="004A48E6">
        <w:rPr>
          <w:rFonts w:ascii="Arial" w:hAnsi="Arial" w:cs="Arial"/>
          <w:sz w:val="22"/>
          <w:szCs w:val="22"/>
        </w:rPr>
        <w:tab/>
      </w:r>
      <w:r w:rsidR="00F14075" w:rsidRPr="004A48E6">
        <w:rPr>
          <w:rFonts w:ascii="Arial" w:hAnsi="Arial" w:cs="Arial"/>
          <w:sz w:val="22"/>
          <w:szCs w:val="22"/>
        </w:rPr>
        <w:tab/>
      </w:r>
      <w:r w:rsidR="00303248" w:rsidRPr="004A48E6">
        <w:rPr>
          <w:rFonts w:ascii="Arial" w:hAnsi="Arial" w:cs="Arial"/>
          <w:sz w:val="22"/>
          <w:szCs w:val="22"/>
        </w:rPr>
        <w:tab/>
      </w:r>
      <w:r w:rsidRPr="004A48E6">
        <w:rPr>
          <w:rFonts w:ascii="Arial" w:hAnsi="Arial" w:cs="Arial"/>
          <w:sz w:val="22"/>
          <w:szCs w:val="22"/>
        </w:rPr>
        <w:t>Mg</w:t>
      </w:r>
      <w:r w:rsidR="002B50D5" w:rsidRPr="004A48E6">
        <w:rPr>
          <w:rFonts w:ascii="Arial" w:hAnsi="Arial" w:cs="Arial"/>
          <w:sz w:val="22"/>
          <w:szCs w:val="22"/>
        </w:rPr>
        <w:t>r</w:t>
      </w:r>
      <w:r w:rsidRPr="004A48E6">
        <w:rPr>
          <w:rFonts w:ascii="Arial" w:hAnsi="Arial" w:cs="Arial"/>
          <w:sz w:val="22"/>
          <w:szCs w:val="22"/>
        </w:rPr>
        <w:t xml:space="preserve">. </w:t>
      </w:r>
      <w:r w:rsidR="002B50D5" w:rsidRPr="004A48E6">
        <w:rPr>
          <w:rFonts w:ascii="Arial" w:hAnsi="Arial" w:cs="Arial"/>
          <w:sz w:val="22"/>
          <w:szCs w:val="22"/>
        </w:rPr>
        <w:t>Jindřich Vobořil</w:t>
      </w:r>
    </w:p>
    <w:p w:rsidR="00EF6EE8" w:rsidRDefault="00BA3428" w:rsidP="00F14075">
      <w:pPr>
        <w:tabs>
          <w:tab w:val="left" w:pos="4395"/>
          <w:tab w:val="left" w:pos="5670"/>
        </w:tabs>
        <w:spacing w:after="120"/>
        <w:ind w:left="4395" w:hanging="4395"/>
        <w:rPr>
          <w:rFonts w:ascii="Arial" w:hAnsi="Arial" w:cs="Arial"/>
          <w:sz w:val="22"/>
          <w:szCs w:val="22"/>
        </w:rPr>
      </w:pPr>
      <w:r w:rsidRPr="004A48E6">
        <w:rPr>
          <w:rFonts w:ascii="Arial" w:hAnsi="Arial" w:cs="Arial"/>
          <w:sz w:val="22"/>
          <w:szCs w:val="22"/>
        </w:rPr>
        <w:t>…………..…………..</w:t>
      </w:r>
      <w:r w:rsidRPr="004A48E6">
        <w:rPr>
          <w:rFonts w:ascii="Arial" w:hAnsi="Arial" w:cs="Arial"/>
          <w:sz w:val="22"/>
          <w:szCs w:val="22"/>
        </w:rPr>
        <w:tab/>
      </w:r>
      <w:r w:rsidR="00303248" w:rsidRPr="004A48E6">
        <w:rPr>
          <w:rFonts w:ascii="Arial" w:hAnsi="Arial" w:cs="Arial"/>
          <w:sz w:val="22"/>
          <w:szCs w:val="22"/>
        </w:rPr>
        <w:tab/>
      </w:r>
      <w:r w:rsidRPr="004A48E6">
        <w:rPr>
          <w:rFonts w:ascii="Arial" w:hAnsi="Arial" w:cs="Arial"/>
          <w:sz w:val="22"/>
          <w:szCs w:val="22"/>
        </w:rPr>
        <w:t xml:space="preserve">ředitel Odboru </w:t>
      </w:r>
      <w:r w:rsidR="002B50D5" w:rsidRPr="004A48E6">
        <w:rPr>
          <w:rFonts w:ascii="Arial" w:hAnsi="Arial" w:cs="Arial"/>
          <w:sz w:val="22"/>
          <w:szCs w:val="22"/>
        </w:rPr>
        <w:t>protidrogové politiky</w:t>
      </w:r>
    </w:p>
    <w:p w:rsidR="0056424A" w:rsidRPr="00895B87" w:rsidRDefault="0056424A" w:rsidP="00895B87">
      <w:pPr>
        <w:tabs>
          <w:tab w:val="left" w:pos="3969"/>
          <w:tab w:val="left" w:pos="5670"/>
        </w:tabs>
        <w:spacing w:after="120"/>
        <w:rPr>
          <w:rFonts w:ascii="Arial" w:hAnsi="Arial" w:cs="Arial"/>
          <w:sz w:val="22"/>
          <w:szCs w:val="22"/>
        </w:rPr>
      </w:pPr>
    </w:p>
    <w:sectPr w:rsidR="0056424A" w:rsidRPr="00895B87" w:rsidSect="001B315A">
      <w:headerReference w:type="default" r:id="rId20"/>
      <w:headerReference w:type="first" r:id="rId21"/>
      <w:pgSz w:w="11906" w:h="16838"/>
      <w:pgMar w:top="1021" w:right="1134" w:bottom="1134"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0B" w:rsidRDefault="0079710B" w:rsidP="002C25CB">
      <w:r>
        <w:separator/>
      </w:r>
    </w:p>
    <w:p w:rsidR="0079710B" w:rsidRDefault="0079710B"/>
  </w:endnote>
  <w:endnote w:type="continuationSeparator" w:id="0">
    <w:p w:rsidR="0079710B" w:rsidRDefault="0079710B" w:rsidP="002C25CB">
      <w:r>
        <w:continuationSeparator/>
      </w:r>
    </w:p>
    <w:p w:rsidR="0079710B" w:rsidRDefault="0079710B"/>
  </w:endnote>
  <w:endnote w:type="continuationNotice" w:id="1">
    <w:p w:rsidR="0079710B" w:rsidRDefault="00797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D9" w:rsidRDefault="00F94ED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D9" w:rsidRPr="00B37804" w:rsidRDefault="00F94ED9" w:rsidP="005E50A9">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0054CE">
      <w:rPr>
        <w:rFonts w:ascii="Arial" w:hAnsi="Arial" w:cs="Arial"/>
        <w:bCs/>
        <w:noProof/>
        <w:sz w:val="18"/>
        <w:szCs w:val="18"/>
      </w:rPr>
      <w:t>20</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0054CE">
      <w:rPr>
        <w:rFonts w:ascii="Arial" w:hAnsi="Arial" w:cs="Arial"/>
        <w:bCs/>
        <w:noProof/>
        <w:sz w:val="18"/>
        <w:szCs w:val="18"/>
      </w:rPr>
      <w:t>20</w:t>
    </w:r>
    <w:r w:rsidRPr="00B37804">
      <w:rPr>
        <w:rFonts w:ascii="Arial" w:hAnsi="Arial" w:cs="Arial"/>
        <w:bCs/>
        <w:sz w:val="18"/>
        <w:szCs w:val="18"/>
      </w:rPr>
      <w:fldChar w:fldCharType="end"/>
    </w:r>
    <w:r w:rsidRPr="00B37804">
      <w:rPr>
        <w:rFonts w:ascii="Arial" w:hAnsi="Arial" w:cs="Arial"/>
        <w:bCs/>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D9" w:rsidRPr="0033777D" w:rsidRDefault="00F94ED9" w:rsidP="0033777D">
    <w:pPr>
      <w:pStyle w:val="Zpat"/>
      <w:pBdr>
        <w:top w:val="single" w:sz="4" w:space="1" w:color="auto"/>
      </w:pBd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0B" w:rsidRDefault="0079710B" w:rsidP="002C25CB">
      <w:r>
        <w:separator/>
      </w:r>
    </w:p>
    <w:p w:rsidR="0079710B" w:rsidRDefault="0079710B"/>
  </w:footnote>
  <w:footnote w:type="continuationSeparator" w:id="0">
    <w:p w:rsidR="0079710B" w:rsidRDefault="0079710B" w:rsidP="002C25CB">
      <w:r>
        <w:continuationSeparator/>
      </w:r>
    </w:p>
    <w:p w:rsidR="0079710B" w:rsidRDefault="0079710B"/>
  </w:footnote>
  <w:footnote w:type="continuationNotice" w:id="1">
    <w:p w:rsidR="0079710B" w:rsidRDefault="007971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D9" w:rsidRDefault="00F94ED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D9" w:rsidRDefault="00F94ED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D9" w:rsidRDefault="00F94ED9" w:rsidP="0010262A">
    <w:pPr>
      <w:pStyle w:val="Zhlav"/>
    </w:pPr>
    <w:r>
      <w:rPr>
        <w:noProof/>
      </w:rPr>
      <w:drawing>
        <wp:inline distT="0" distB="0" distL="0" distR="0" wp14:anchorId="68BC1EEC" wp14:editId="13FB30C2">
          <wp:extent cx="2848708" cy="588990"/>
          <wp:effectExtent l="0" t="0" r="0" b="1905"/>
          <wp:docPr id="1" name="Obrázek 1" descr="Y:\IP_RAS\KA 5\Šablony a vzory pro vizuální identitu\Logo OPZ\Logo OPZ barev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IP_RAS\KA 5\Šablony a vzory pro vizuální identitu\Logo OPZ\Logo OPZ barevn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2044" cy="591747"/>
                  </a:xfrm>
                  <a:prstGeom prst="rect">
                    <a:avLst/>
                  </a:prstGeom>
                  <a:noFill/>
                  <a:ln>
                    <a:noFill/>
                  </a:ln>
                </pic:spPr>
              </pic:pic>
            </a:graphicData>
          </a:graphic>
        </wp:inline>
      </w:drawing>
    </w:r>
    <w:r>
      <w:tab/>
    </w:r>
    <w:r>
      <w:tab/>
    </w:r>
    <w:r>
      <w:rPr>
        <w:noProof/>
      </w:rPr>
      <w:drawing>
        <wp:inline distT="0" distB="0" distL="0" distR="0" wp14:anchorId="268A40F8" wp14:editId="20EB304E">
          <wp:extent cx="2444115" cy="615315"/>
          <wp:effectExtent l="0" t="0" r="0" b="0"/>
          <wp:docPr id="2" name="Obrázek 2" descr="logo_urad_vl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rad_vlad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4115" cy="615315"/>
                  </a:xfrm>
                  <a:prstGeom prst="rect">
                    <a:avLst/>
                  </a:prstGeom>
                  <a:noFill/>
                  <a:ln>
                    <a:noFill/>
                  </a:ln>
                </pic:spPr>
              </pic:pic>
            </a:graphicData>
          </a:graphic>
        </wp:inline>
      </w:drawing>
    </w:r>
  </w:p>
  <w:p w:rsidR="00F94ED9" w:rsidRPr="00511591" w:rsidRDefault="00F94ED9" w:rsidP="0053558C">
    <w:pPr>
      <w:tabs>
        <w:tab w:val="center" w:pos="4536"/>
        <w:tab w:val="right" w:pos="9072"/>
      </w:tabs>
      <w:jc w:val="left"/>
      <w:rPr>
        <w:rFonts w:ascii="Arial" w:hAnsi="Arial" w:cs="Arial"/>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D9" w:rsidRPr="00B64F50" w:rsidRDefault="00F94ED9" w:rsidP="001C018B">
    <w:pPr>
      <w:pStyle w:val="Zhlav"/>
      <w:jc w:val="right"/>
      <w:rPr>
        <w:rFonts w:ascii="Arial" w:hAnsi="Arial" w:cs="Arial"/>
        <w:sz w:val="18"/>
        <w:szCs w:val="18"/>
      </w:rPr>
    </w:pPr>
    <w:r w:rsidRPr="00B64F50">
      <w:rPr>
        <w:rFonts w:ascii="Arial" w:hAnsi="Arial" w:cs="Arial"/>
        <w:sz w:val="18"/>
        <w:szCs w:val="18"/>
      </w:rPr>
      <w:t>Příloha A výzvy - Vzor krycího listu nabídky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D9" w:rsidRPr="001C018B" w:rsidRDefault="00F94ED9" w:rsidP="001C018B">
    <w:pPr>
      <w:pStyle w:val="Zhlav"/>
      <w:jc w:val="right"/>
      <w:rPr>
        <w:rFonts w:ascii="Arial" w:hAnsi="Arial" w:cs="Arial"/>
        <w:b/>
        <w:i/>
        <w:sz w:val="22"/>
        <w:szCs w:val="22"/>
      </w:rPr>
    </w:pPr>
    <w:r w:rsidRPr="00B64F50">
      <w:rPr>
        <w:rFonts w:ascii="Arial" w:hAnsi="Arial" w:cs="Arial"/>
        <w:sz w:val="18"/>
        <w:szCs w:val="18"/>
      </w:rPr>
      <w:t>Příloha B výzvy - Vzor čestného prohlášení a sp</w:t>
    </w:r>
    <w:r>
      <w:rPr>
        <w:rFonts w:ascii="Arial" w:hAnsi="Arial" w:cs="Arial"/>
        <w:sz w:val="18"/>
        <w:szCs w:val="18"/>
      </w:rPr>
      <w:t>lnění kvalifikace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D9" w:rsidRPr="008E3413" w:rsidRDefault="00F94ED9" w:rsidP="008E3413">
    <w:pPr>
      <w:pStyle w:val="Zhlav"/>
      <w:jc w:val="right"/>
      <w:rPr>
        <w:rFonts w:ascii="Arial" w:hAnsi="Arial" w:cs="Arial"/>
        <w:sz w:val="18"/>
        <w:szCs w:val="18"/>
      </w:rPr>
    </w:pPr>
    <w:r>
      <w:rPr>
        <w:rFonts w:ascii="Arial" w:hAnsi="Arial" w:cs="Arial"/>
        <w:sz w:val="18"/>
        <w:szCs w:val="18"/>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D9" w:rsidRPr="00D705F8" w:rsidRDefault="00F94ED9" w:rsidP="00D705F8">
    <w:pPr>
      <w:tabs>
        <w:tab w:val="center" w:pos="4536"/>
        <w:tab w:val="right" w:pos="9072"/>
      </w:tabs>
      <w:jc w:val="right"/>
      <w:rPr>
        <w:rFonts w:ascii="Arial" w:hAnsi="Arial" w:cs="Arial"/>
        <w:sz w:val="18"/>
        <w:szCs w:val="18"/>
      </w:rPr>
    </w:pPr>
    <w:r>
      <w:rPr>
        <w:rFonts w:ascii="Arial" w:hAnsi="Arial" w:cs="Arial"/>
        <w:sz w:val="18"/>
        <w:szCs w:val="18"/>
      </w:rPr>
      <w:t>Příloha C</w:t>
    </w:r>
    <w:r w:rsidRPr="00B64F50">
      <w:rPr>
        <w:rFonts w:ascii="Arial" w:hAnsi="Arial" w:cs="Arial"/>
        <w:sz w:val="18"/>
        <w:szCs w:val="18"/>
      </w:rPr>
      <w:t xml:space="preserve"> výzvy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A73743"/>
    <w:multiLevelType w:val="hybridMultilevel"/>
    <w:tmpl w:val="95FC59A6"/>
    <w:lvl w:ilvl="0" w:tplc="74041856">
      <w:start w:val="1"/>
      <w:numFmt w:val="decimal"/>
      <w:lvlText w:val="%1."/>
      <w:lvlJc w:val="left"/>
      <w:pPr>
        <w:ind w:left="720" w:hanging="360"/>
      </w:pPr>
      <w:rPr>
        <w:rFonts w:cs="Times New Roman" w:hint="default"/>
        <w:b w:val="0"/>
      </w:rPr>
    </w:lvl>
    <w:lvl w:ilvl="1" w:tplc="91A83C54">
      <w:numFmt w:val="bullet"/>
      <w:lvlText w:val="•"/>
      <w:lvlJc w:val="left"/>
      <w:pPr>
        <w:ind w:left="1785" w:hanging="705"/>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DF511AC"/>
    <w:multiLevelType w:val="multilevel"/>
    <w:tmpl w:val="02DE7F46"/>
    <w:lvl w:ilvl="0">
      <w:start w:val="1"/>
      <w:numFmt w:val="bullet"/>
      <w:pStyle w:val="Nadpis9"/>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4C6B27"/>
    <w:multiLevelType w:val="hybridMultilevel"/>
    <w:tmpl w:val="12244F0A"/>
    <w:lvl w:ilvl="0" w:tplc="04050017">
      <w:start w:val="1"/>
      <w:numFmt w:val="lowerLetter"/>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6C18D9"/>
    <w:multiLevelType w:val="hybridMultilevel"/>
    <w:tmpl w:val="773CA612"/>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7">
    <w:nsid w:val="187F72E5"/>
    <w:multiLevelType w:val="multilevel"/>
    <w:tmpl w:val="384AE7D0"/>
    <w:lvl w:ilvl="0">
      <w:start w:val="1"/>
      <w:numFmt w:val="decimal"/>
      <w:pStyle w:val="Nadpis2"/>
      <w:lvlText w:val="%1."/>
      <w:lvlJc w:val="left"/>
      <w:pPr>
        <w:ind w:left="360" w:hanging="360"/>
      </w:pPr>
      <w:rPr>
        <w:rFonts w:cs="Times New Roman" w:hint="default"/>
      </w:rPr>
    </w:lvl>
    <w:lvl w:ilvl="1">
      <w:start w:val="1"/>
      <w:numFmt w:val="decimal"/>
      <w:pStyle w:val="Nadpis3"/>
      <w:lvlText w:val="%1.%2"/>
      <w:lvlJc w:val="left"/>
      <w:pPr>
        <w:ind w:left="792" w:hanging="432"/>
      </w:pPr>
      <w:rPr>
        <w:rFonts w:cs="Times New Roman" w:hint="default"/>
      </w:rPr>
    </w:lvl>
    <w:lvl w:ilvl="2">
      <w:start w:val="1"/>
      <w:numFmt w:val="decimal"/>
      <w:lvlText w:val="%1.%2.%3."/>
      <w:lvlJc w:val="left"/>
      <w:pPr>
        <w:ind w:left="788" w:hanging="504"/>
      </w:pPr>
      <w:rPr>
        <w:rFonts w:ascii="Arial" w:hAnsi="Arial" w:cs="Arial" w:hint="default"/>
        <w:i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E973899"/>
    <w:multiLevelType w:val="hybridMultilevel"/>
    <w:tmpl w:val="21AC2834"/>
    <w:lvl w:ilvl="0" w:tplc="EBE451B6">
      <w:start w:val="1"/>
      <w:numFmt w:val="decimal"/>
      <w:lvlText w:val="%1."/>
      <w:lvlJc w:val="left"/>
      <w:pPr>
        <w:ind w:left="4897" w:hanging="360"/>
      </w:pPr>
      <w:rPr>
        <w:rFonts w:eastAsia="Times New Roman" w:cs="Times New Roman" w:hint="default"/>
      </w:rPr>
    </w:lvl>
    <w:lvl w:ilvl="1" w:tplc="04050017">
      <w:start w:val="1"/>
      <w:numFmt w:val="lowerLetter"/>
      <w:lvlText w:val="%2)"/>
      <w:lvlJc w:val="left"/>
      <w:pPr>
        <w:ind w:left="5617" w:hanging="360"/>
      </w:pPr>
      <w:rPr>
        <w:rFonts w:cs="Times New Roman"/>
      </w:rPr>
    </w:lvl>
    <w:lvl w:ilvl="2" w:tplc="0405001B" w:tentative="1">
      <w:start w:val="1"/>
      <w:numFmt w:val="lowerRoman"/>
      <w:lvlText w:val="%3."/>
      <w:lvlJc w:val="right"/>
      <w:pPr>
        <w:ind w:left="6337" w:hanging="180"/>
      </w:pPr>
      <w:rPr>
        <w:rFonts w:cs="Times New Roman"/>
      </w:rPr>
    </w:lvl>
    <w:lvl w:ilvl="3" w:tplc="0405000F" w:tentative="1">
      <w:start w:val="1"/>
      <w:numFmt w:val="decimal"/>
      <w:lvlText w:val="%4."/>
      <w:lvlJc w:val="left"/>
      <w:pPr>
        <w:ind w:left="7057" w:hanging="360"/>
      </w:pPr>
      <w:rPr>
        <w:rFonts w:cs="Times New Roman"/>
      </w:rPr>
    </w:lvl>
    <w:lvl w:ilvl="4" w:tplc="04050019" w:tentative="1">
      <w:start w:val="1"/>
      <w:numFmt w:val="lowerLetter"/>
      <w:lvlText w:val="%5."/>
      <w:lvlJc w:val="left"/>
      <w:pPr>
        <w:ind w:left="7777" w:hanging="360"/>
      </w:pPr>
      <w:rPr>
        <w:rFonts w:cs="Times New Roman"/>
      </w:rPr>
    </w:lvl>
    <w:lvl w:ilvl="5" w:tplc="0405001B" w:tentative="1">
      <w:start w:val="1"/>
      <w:numFmt w:val="lowerRoman"/>
      <w:lvlText w:val="%6."/>
      <w:lvlJc w:val="right"/>
      <w:pPr>
        <w:ind w:left="8497" w:hanging="180"/>
      </w:pPr>
      <w:rPr>
        <w:rFonts w:cs="Times New Roman"/>
      </w:rPr>
    </w:lvl>
    <w:lvl w:ilvl="6" w:tplc="0405000F" w:tentative="1">
      <w:start w:val="1"/>
      <w:numFmt w:val="decimal"/>
      <w:lvlText w:val="%7."/>
      <w:lvlJc w:val="left"/>
      <w:pPr>
        <w:ind w:left="9217" w:hanging="360"/>
      </w:pPr>
      <w:rPr>
        <w:rFonts w:cs="Times New Roman"/>
      </w:rPr>
    </w:lvl>
    <w:lvl w:ilvl="7" w:tplc="04050019" w:tentative="1">
      <w:start w:val="1"/>
      <w:numFmt w:val="lowerLetter"/>
      <w:lvlText w:val="%8."/>
      <w:lvlJc w:val="left"/>
      <w:pPr>
        <w:ind w:left="9937" w:hanging="360"/>
      </w:pPr>
      <w:rPr>
        <w:rFonts w:cs="Times New Roman"/>
      </w:rPr>
    </w:lvl>
    <w:lvl w:ilvl="8" w:tplc="0405001B" w:tentative="1">
      <w:start w:val="1"/>
      <w:numFmt w:val="lowerRoman"/>
      <w:lvlText w:val="%9."/>
      <w:lvlJc w:val="right"/>
      <w:pPr>
        <w:ind w:left="10657" w:hanging="180"/>
      </w:pPr>
      <w:rPr>
        <w:rFonts w:cs="Times New Roman"/>
      </w:rPr>
    </w:lvl>
  </w:abstractNum>
  <w:abstractNum w:abstractNumId="9">
    <w:nsid w:val="1FEF3A20"/>
    <w:multiLevelType w:val="hybridMultilevel"/>
    <w:tmpl w:val="3D80DA3A"/>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numFmt w:val="bullet"/>
      <w:lvlText w:val="-"/>
      <w:lvlJc w:val="left"/>
      <w:pPr>
        <w:ind w:left="2340" w:hanging="360"/>
      </w:pPr>
      <w:rPr>
        <w:rFonts w:ascii="Arial" w:eastAsia="Times New Roman" w:hAnsi="Aria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4755F72"/>
    <w:multiLevelType w:val="hybridMultilevel"/>
    <w:tmpl w:val="21AC2834"/>
    <w:lvl w:ilvl="0" w:tplc="EBE451B6">
      <w:start w:val="1"/>
      <w:numFmt w:val="decimal"/>
      <w:lvlText w:val="%1."/>
      <w:lvlJc w:val="left"/>
      <w:pPr>
        <w:ind w:left="720" w:hanging="360"/>
      </w:pPr>
      <w:rPr>
        <w:rFonts w:eastAsia="Times New Roman"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56F40D0"/>
    <w:multiLevelType w:val="multilevel"/>
    <w:tmpl w:val="7BD8810E"/>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nsid w:val="26AB2590"/>
    <w:multiLevelType w:val="hybridMultilevel"/>
    <w:tmpl w:val="6344A4E8"/>
    <w:lvl w:ilvl="0" w:tplc="04050017">
      <w:start w:val="1"/>
      <w:numFmt w:val="lowerLetter"/>
      <w:lvlText w:val="%1)"/>
      <w:lvlJc w:val="left"/>
      <w:pPr>
        <w:ind w:left="778" w:hanging="360"/>
      </w:pPr>
    </w:lvl>
    <w:lvl w:ilvl="1" w:tplc="04050019" w:tentative="1">
      <w:start w:val="1"/>
      <w:numFmt w:val="lowerLetter"/>
      <w:lvlText w:val="%2."/>
      <w:lvlJc w:val="left"/>
      <w:pPr>
        <w:ind w:left="1498" w:hanging="360"/>
      </w:pPr>
    </w:lvl>
    <w:lvl w:ilvl="2" w:tplc="0405001B" w:tentative="1">
      <w:start w:val="1"/>
      <w:numFmt w:val="lowerRoman"/>
      <w:lvlText w:val="%3."/>
      <w:lvlJc w:val="right"/>
      <w:pPr>
        <w:ind w:left="2218" w:hanging="180"/>
      </w:pPr>
    </w:lvl>
    <w:lvl w:ilvl="3" w:tplc="0405000F" w:tentative="1">
      <w:start w:val="1"/>
      <w:numFmt w:val="decimal"/>
      <w:lvlText w:val="%4."/>
      <w:lvlJc w:val="left"/>
      <w:pPr>
        <w:ind w:left="2938" w:hanging="360"/>
      </w:pPr>
    </w:lvl>
    <w:lvl w:ilvl="4" w:tplc="04050019" w:tentative="1">
      <w:start w:val="1"/>
      <w:numFmt w:val="lowerLetter"/>
      <w:lvlText w:val="%5."/>
      <w:lvlJc w:val="left"/>
      <w:pPr>
        <w:ind w:left="3658" w:hanging="360"/>
      </w:pPr>
    </w:lvl>
    <w:lvl w:ilvl="5" w:tplc="0405001B" w:tentative="1">
      <w:start w:val="1"/>
      <w:numFmt w:val="lowerRoman"/>
      <w:lvlText w:val="%6."/>
      <w:lvlJc w:val="right"/>
      <w:pPr>
        <w:ind w:left="4378" w:hanging="180"/>
      </w:pPr>
    </w:lvl>
    <w:lvl w:ilvl="6" w:tplc="0405000F" w:tentative="1">
      <w:start w:val="1"/>
      <w:numFmt w:val="decimal"/>
      <w:lvlText w:val="%7."/>
      <w:lvlJc w:val="left"/>
      <w:pPr>
        <w:ind w:left="5098" w:hanging="360"/>
      </w:pPr>
    </w:lvl>
    <w:lvl w:ilvl="7" w:tplc="04050019" w:tentative="1">
      <w:start w:val="1"/>
      <w:numFmt w:val="lowerLetter"/>
      <w:lvlText w:val="%8."/>
      <w:lvlJc w:val="left"/>
      <w:pPr>
        <w:ind w:left="5818" w:hanging="360"/>
      </w:pPr>
    </w:lvl>
    <w:lvl w:ilvl="8" w:tplc="0405001B" w:tentative="1">
      <w:start w:val="1"/>
      <w:numFmt w:val="lowerRoman"/>
      <w:lvlText w:val="%9."/>
      <w:lvlJc w:val="right"/>
      <w:pPr>
        <w:ind w:left="6538" w:hanging="180"/>
      </w:pPr>
    </w:lvl>
  </w:abstractNum>
  <w:abstractNum w:abstractNumId="13">
    <w:nsid w:val="339460E3"/>
    <w:multiLevelType w:val="hybridMultilevel"/>
    <w:tmpl w:val="12244F0A"/>
    <w:lvl w:ilvl="0" w:tplc="04050017">
      <w:start w:val="1"/>
      <w:numFmt w:val="lowerLetter"/>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FB0EB1"/>
    <w:multiLevelType w:val="hybridMultilevel"/>
    <w:tmpl w:val="56A0CAA4"/>
    <w:lvl w:ilvl="0" w:tplc="8EAAA2E0">
      <w:start w:val="1"/>
      <w:numFmt w:val="decimal"/>
      <w:pStyle w:val="Nadpis4"/>
      <w:lvlText w:val="4.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A32AC9"/>
    <w:multiLevelType w:val="hybridMultilevel"/>
    <w:tmpl w:val="C88427A6"/>
    <w:lvl w:ilvl="0" w:tplc="EBE451B6">
      <w:start w:val="1"/>
      <w:numFmt w:val="decimal"/>
      <w:lvlText w:val="%1."/>
      <w:lvlJc w:val="left"/>
      <w:pPr>
        <w:ind w:left="720" w:hanging="360"/>
      </w:pPr>
      <w:rPr>
        <w:rFonts w:eastAsia="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E285128"/>
    <w:multiLevelType w:val="hybridMultilevel"/>
    <w:tmpl w:val="448E4F3E"/>
    <w:lvl w:ilvl="0" w:tplc="A96C22BA">
      <w:start w:val="4"/>
      <w:numFmt w:val="decimal"/>
      <w:lvlText w:val="%1."/>
      <w:lvlJc w:val="left"/>
      <w:pPr>
        <w:ind w:left="36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7">
    <w:nsid w:val="439D3261"/>
    <w:multiLevelType w:val="hybridMultilevel"/>
    <w:tmpl w:val="773CA612"/>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8">
    <w:nsid w:val="46EA40AD"/>
    <w:multiLevelType w:val="hybridMultilevel"/>
    <w:tmpl w:val="D8C81422"/>
    <w:lvl w:ilvl="0" w:tplc="D4D22088">
      <w:start w:val="1"/>
      <w:numFmt w:val="lowerLetter"/>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A3F19B9"/>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1A90382"/>
    <w:multiLevelType w:val="hybridMultilevel"/>
    <w:tmpl w:val="DA48BC76"/>
    <w:lvl w:ilvl="0" w:tplc="0405001B">
      <w:start w:val="1"/>
      <w:numFmt w:val="lowerRoman"/>
      <w:lvlText w:val="%1."/>
      <w:lvlJc w:val="right"/>
      <w:pPr>
        <w:tabs>
          <w:tab w:val="num" w:pos="2160"/>
        </w:tabs>
        <w:ind w:left="2160" w:hanging="18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7C576A8"/>
    <w:multiLevelType w:val="hybridMultilevel"/>
    <w:tmpl w:val="046E36B0"/>
    <w:lvl w:ilvl="0" w:tplc="EBE451B6">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C323CC1"/>
    <w:multiLevelType w:val="hybridMultilevel"/>
    <w:tmpl w:val="2D1E625A"/>
    <w:lvl w:ilvl="0" w:tplc="46967B36">
      <w:start w:val="1"/>
      <w:numFmt w:val="decimal"/>
      <w:lvlText w:val="9.%1"/>
      <w:lvlJc w:val="left"/>
      <w:pPr>
        <w:ind w:left="720" w:hanging="360"/>
      </w:pPr>
      <w:rPr>
        <w:rFonts w:ascii="Arial" w:hAnsi="Arial" w:cs="Arial"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399369D"/>
    <w:multiLevelType w:val="hybridMultilevel"/>
    <w:tmpl w:val="4746CB82"/>
    <w:lvl w:ilvl="0" w:tplc="E6CA66C6">
      <w:start w:val="1"/>
      <w:numFmt w:val="decimal"/>
      <w:pStyle w:val="Nadpis7"/>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67420C07"/>
    <w:multiLevelType w:val="hybridMultilevel"/>
    <w:tmpl w:val="318042B0"/>
    <w:lvl w:ilvl="0" w:tplc="E71CA8EC">
      <w:start w:val="1"/>
      <w:numFmt w:val="lowerLetter"/>
      <w:lvlText w:val="%1)"/>
      <w:lvlJc w:val="left"/>
      <w:pPr>
        <w:ind w:left="489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1AA4D5F"/>
    <w:multiLevelType w:val="hybridMultilevel"/>
    <w:tmpl w:val="39E6936A"/>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numFmt w:val="bullet"/>
      <w:lvlText w:val="-"/>
      <w:lvlJc w:val="left"/>
      <w:pPr>
        <w:ind w:left="2340" w:hanging="360"/>
      </w:pPr>
      <w:rPr>
        <w:rFonts w:ascii="Arial" w:eastAsia="Times New Roman" w:hAnsi="Aria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38740BD"/>
    <w:multiLevelType w:val="multilevel"/>
    <w:tmpl w:val="97D0A8AA"/>
    <w:lvl w:ilvl="0">
      <w:start w:val="1"/>
      <w:numFmt w:val="upperRoman"/>
      <w:lvlText w:val="%1."/>
      <w:lvlJc w:val="left"/>
      <w:pPr>
        <w:ind w:left="1570" w:hanging="1570"/>
      </w:pPr>
      <w:rPr>
        <w:rFonts w:cs="Times New Roman" w:hint="default"/>
      </w:rPr>
    </w:lvl>
    <w:lvl w:ilvl="1">
      <w:start w:val="1"/>
      <w:numFmt w:val="decimal"/>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28">
    <w:nsid w:val="73BA7416"/>
    <w:multiLevelType w:val="multilevel"/>
    <w:tmpl w:val="CEBED450"/>
    <w:lvl w:ilvl="0">
      <w:start w:val="1"/>
      <w:numFmt w:val="decimal"/>
      <w:lvlText w:val="%1."/>
      <w:lvlJc w:val="left"/>
      <w:pPr>
        <w:ind w:left="720" w:hanging="360"/>
      </w:pPr>
      <w:rPr>
        <w:rFonts w:hint="default"/>
      </w:rPr>
    </w:lvl>
    <w:lvl w:ilvl="1">
      <w:start w:val="3"/>
      <w:numFmt w:val="decimal"/>
      <w:isLgl/>
      <w:lvlText w:val="%1.%2"/>
      <w:lvlJc w:val="left"/>
      <w:pPr>
        <w:ind w:left="1397" w:hanging="1005"/>
      </w:pPr>
      <w:rPr>
        <w:rFonts w:hint="default"/>
      </w:rPr>
    </w:lvl>
    <w:lvl w:ilvl="2">
      <w:start w:val="1"/>
      <w:numFmt w:val="decimal"/>
      <w:isLgl/>
      <w:lvlText w:val="4.%2.%3"/>
      <w:lvlJc w:val="left"/>
      <w:pPr>
        <w:ind w:left="1429" w:hanging="1005"/>
      </w:pPr>
      <w:rPr>
        <w:rFonts w:hint="default"/>
      </w:rPr>
    </w:lvl>
    <w:lvl w:ilvl="3">
      <w:start w:val="1"/>
      <w:numFmt w:val="decimal"/>
      <w:isLgl/>
      <w:lvlText w:val="%1.%2.%3.%4"/>
      <w:lvlJc w:val="left"/>
      <w:pPr>
        <w:ind w:left="1461" w:hanging="1005"/>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29">
    <w:nsid w:val="75F456E1"/>
    <w:multiLevelType w:val="hybridMultilevel"/>
    <w:tmpl w:val="7A1290CA"/>
    <w:lvl w:ilvl="0" w:tplc="1D50D608">
      <w:start w:val="1"/>
      <w:numFmt w:val="lowerRoman"/>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7"/>
  </w:num>
  <w:num w:numId="2">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3"/>
  </w:num>
  <w:num w:numId="5">
    <w:abstractNumId w:val="27"/>
  </w:num>
  <w:num w:numId="6">
    <w:abstractNumId w:val="1"/>
  </w:num>
  <w:num w:numId="7">
    <w:abstractNumId w:val="10"/>
  </w:num>
  <w:num w:numId="8">
    <w:abstractNumId w:val="17"/>
  </w:num>
  <w:num w:numId="9">
    <w:abstractNumId w:val="20"/>
  </w:num>
  <w:num w:numId="10">
    <w:abstractNumId w:val="3"/>
  </w:num>
  <w:num w:numId="11">
    <w:abstractNumId w:val="15"/>
  </w:num>
  <w:num w:numId="12">
    <w:abstractNumId w:val="21"/>
  </w:num>
  <w:num w:numId="13">
    <w:abstractNumId w:val="9"/>
  </w:num>
  <w:num w:numId="14">
    <w:abstractNumId w:val="8"/>
  </w:num>
  <w:num w:numId="15">
    <w:abstractNumId w:val="11"/>
  </w:num>
  <w:num w:numId="16">
    <w:abstractNumId w:val="25"/>
  </w:num>
  <w:num w:numId="17">
    <w:abstractNumId w:val="24"/>
  </w:num>
  <w:num w:numId="18">
    <w:abstractNumId w:val="2"/>
  </w:num>
  <w:num w:numId="19">
    <w:abstractNumId w:val="26"/>
  </w:num>
  <w:num w:numId="20">
    <w:abstractNumId w:val="23"/>
  </w:num>
  <w:num w:numId="21">
    <w:abstractNumId w:val="0"/>
  </w:num>
  <w:num w:numId="22">
    <w:abstractNumId w:val="4"/>
  </w:num>
  <w:num w:numId="23">
    <w:abstractNumId w:val="19"/>
  </w:num>
  <w:num w:numId="24">
    <w:abstractNumId w:val="22"/>
  </w:num>
  <w:num w:numId="25">
    <w:abstractNumId w:val="29"/>
  </w:num>
  <w:num w:numId="26">
    <w:abstractNumId w:val="14"/>
  </w:num>
  <w:num w:numId="27">
    <w:abstractNumId w:val="6"/>
  </w:num>
  <w:num w:numId="28">
    <w:abstractNumId w:val="16"/>
  </w:num>
  <w:num w:numId="29">
    <w:abstractNumId w:val="18"/>
  </w:num>
  <w:num w:numId="30">
    <w:abstractNumId w:val="5"/>
  </w:num>
  <w:num w:numId="31">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30"/>
    <w:rsid w:val="000006AA"/>
    <w:rsid w:val="00002FB6"/>
    <w:rsid w:val="000054CE"/>
    <w:rsid w:val="00007B96"/>
    <w:rsid w:val="00012ABF"/>
    <w:rsid w:val="00013048"/>
    <w:rsid w:val="0001453A"/>
    <w:rsid w:val="00015770"/>
    <w:rsid w:val="0002023B"/>
    <w:rsid w:val="00021428"/>
    <w:rsid w:val="000227C5"/>
    <w:rsid w:val="00022E16"/>
    <w:rsid w:val="0002356B"/>
    <w:rsid w:val="00026DFB"/>
    <w:rsid w:val="0003037A"/>
    <w:rsid w:val="00031086"/>
    <w:rsid w:val="00034473"/>
    <w:rsid w:val="00034E27"/>
    <w:rsid w:val="00036BEB"/>
    <w:rsid w:val="00042A2E"/>
    <w:rsid w:val="000439B7"/>
    <w:rsid w:val="00043DA4"/>
    <w:rsid w:val="000450B3"/>
    <w:rsid w:val="000515FF"/>
    <w:rsid w:val="000519CF"/>
    <w:rsid w:val="000524F4"/>
    <w:rsid w:val="00053976"/>
    <w:rsid w:val="00053AE6"/>
    <w:rsid w:val="00055E25"/>
    <w:rsid w:val="000568C0"/>
    <w:rsid w:val="00060241"/>
    <w:rsid w:val="0006073A"/>
    <w:rsid w:val="000666A0"/>
    <w:rsid w:val="0006673C"/>
    <w:rsid w:val="00067E05"/>
    <w:rsid w:val="00067F10"/>
    <w:rsid w:val="00071BB9"/>
    <w:rsid w:val="00073B23"/>
    <w:rsid w:val="00075CC7"/>
    <w:rsid w:val="00076A1A"/>
    <w:rsid w:val="00077AF3"/>
    <w:rsid w:val="00080882"/>
    <w:rsid w:val="0008182C"/>
    <w:rsid w:val="000827C7"/>
    <w:rsid w:val="00084659"/>
    <w:rsid w:val="000914C6"/>
    <w:rsid w:val="00091DB8"/>
    <w:rsid w:val="0009215B"/>
    <w:rsid w:val="00092CA1"/>
    <w:rsid w:val="000956F3"/>
    <w:rsid w:val="000A0DD7"/>
    <w:rsid w:val="000A526A"/>
    <w:rsid w:val="000A59F9"/>
    <w:rsid w:val="000A74AC"/>
    <w:rsid w:val="000B06FC"/>
    <w:rsid w:val="000B1099"/>
    <w:rsid w:val="000B1997"/>
    <w:rsid w:val="000B22D9"/>
    <w:rsid w:val="000C1E49"/>
    <w:rsid w:val="000C7988"/>
    <w:rsid w:val="000D1FB9"/>
    <w:rsid w:val="000D39DA"/>
    <w:rsid w:val="000D5243"/>
    <w:rsid w:val="000D5E87"/>
    <w:rsid w:val="000D7E9C"/>
    <w:rsid w:val="000E6CED"/>
    <w:rsid w:val="000E71A4"/>
    <w:rsid w:val="000E74D1"/>
    <w:rsid w:val="000E7DCC"/>
    <w:rsid w:val="000F0930"/>
    <w:rsid w:val="0010262A"/>
    <w:rsid w:val="00105F9D"/>
    <w:rsid w:val="0011023B"/>
    <w:rsid w:val="00110A7D"/>
    <w:rsid w:val="001113CA"/>
    <w:rsid w:val="00114BB3"/>
    <w:rsid w:val="00115E91"/>
    <w:rsid w:val="0012017F"/>
    <w:rsid w:val="0012172F"/>
    <w:rsid w:val="00124690"/>
    <w:rsid w:val="001279C8"/>
    <w:rsid w:val="00127EEC"/>
    <w:rsid w:val="00130E44"/>
    <w:rsid w:val="001333EA"/>
    <w:rsid w:val="00140D48"/>
    <w:rsid w:val="00145F08"/>
    <w:rsid w:val="00147213"/>
    <w:rsid w:val="00147FF0"/>
    <w:rsid w:val="00150E02"/>
    <w:rsid w:val="00153ECE"/>
    <w:rsid w:val="0015459E"/>
    <w:rsid w:val="00156285"/>
    <w:rsid w:val="00161799"/>
    <w:rsid w:val="001638E7"/>
    <w:rsid w:val="001648A0"/>
    <w:rsid w:val="0016564C"/>
    <w:rsid w:val="0016588A"/>
    <w:rsid w:val="001666D5"/>
    <w:rsid w:val="0017269F"/>
    <w:rsid w:val="001769F8"/>
    <w:rsid w:val="001846E0"/>
    <w:rsid w:val="0018495D"/>
    <w:rsid w:val="0019215A"/>
    <w:rsid w:val="00196F2D"/>
    <w:rsid w:val="001A6208"/>
    <w:rsid w:val="001A6A48"/>
    <w:rsid w:val="001B09FA"/>
    <w:rsid w:val="001B2BF5"/>
    <w:rsid w:val="001B315A"/>
    <w:rsid w:val="001B6CBC"/>
    <w:rsid w:val="001C018B"/>
    <w:rsid w:val="001C0A53"/>
    <w:rsid w:val="001C543B"/>
    <w:rsid w:val="001C563B"/>
    <w:rsid w:val="001C5FE6"/>
    <w:rsid w:val="001D11A1"/>
    <w:rsid w:val="001D2B61"/>
    <w:rsid w:val="001D3E1F"/>
    <w:rsid w:val="001D6926"/>
    <w:rsid w:val="001D6A95"/>
    <w:rsid w:val="001D6AD1"/>
    <w:rsid w:val="001D6D48"/>
    <w:rsid w:val="001E5C82"/>
    <w:rsid w:val="001E66E1"/>
    <w:rsid w:val="001E7D1E"/>
    <w:rsid w:val="001E7D77"/>
    <w:rsid w:val="001F12BA"/>
    <w:rsid w:val="001F5AAE"/>
    <w:rsid w:val="00203249"/>
    <w:rsid w:val="002036EB"/>
    <w:rsid w:val="002067F6"/>
    <w:rsid w:val="002100C0"/>
    <w:rsid w:val="002110B8"/>
    <w:rsid w:val="00212130"/>
    <w:rsid w:val="0021610F"/>
    <w:rsid w:val="00222C01"/>
    <w:rsid w:val="00224071"/>
    <w:rsid w:val="002325E7"/>
    <w:rsid w:val="00235EBA"/>
    <w:rsid w:val="0024008D"/>
    <w:rsid w:val="002436D8"/>
    <w:rsid w:val="002445B9"/>
    <w:rsid w:val="0024697F"/>
    <w:rsid w:val="00247359"/>
    <w:rsid w:val="00252570"/>
    <w:rsid w:val="0025306D"/>
    <w:rsid w:val="0025421F"/>
    <w:rsid w:val="00254B7D"/>
    <w:rsid w:val="00261EC5"/>
    <w:rsid w:val="00264FA2"/>
    <w:rsid w:val="00266235"/>
    <w:rsid w:val="00267E84"/>
    <w:rsid w:val="00270421"/>
    <w:rsid w:val="00270594"/>
    <w:rsid w:val="00270DAD"/>
    <w:rsid w:val="0028052F"/>
    <w:rsid w:val="0028091F"/>
    <w:rsid w:val="00283C65"/>
    <w:rsid w:val="00284513"/>
    <w:rsid w:val="0028455B"/>
    <w:rsid w:val="00286411"/>
    <w:rsid w:val="00290F3A"/>
    <w:rsid w:val="0029164F"/>
    <w:rsid w:val="002926FD"/>
    <w:rsid w:val="0029279B"/>
    <w:rsid w:val="00296A3B"/>
    <w:rsid w:val="002A0092"/>
    <w:rsid w:val="002A0712"/>
    <w:rsid w:val="002A3D64"/>
    <w:rsid w:val="002A3EA7"/>
    <w:rsid w:val="002A5C74"/>
    <w:rsid w:val="002A61FC"/>
    <w:rsid w:val="002A7870"/>
    <w:rsid w:val="002B260B"/>
    <w:rsid w:val="002B2782"/>
    <w:rsid w:val="002B302D"/>
    <w:rsid w:val="002B420D"/>
    <w:rsid w:val="002B4A99"/>
    <w:rsid w:val="002B50D5"/>
    <w:rsid w:val="002B52D6"/>
    <w:rsid w:val="002B56AF"/>
    <w:rsid w:val="002B6389"/>
    <w:rsid w:val="002C25CB"/>
    <w:rsid w:val="002C25F0"/>
    <w:rsid w:val="002C4980"/>
    <w:rsid w:val="002D021E"/>
    <w:rsid w:val="002D0B7E"/>
    <w:rsid w:val="002D3411"/>
    <w:rsid w:val="002D52E9"/>
    <w:rsid w:val="002D63D9"/>
    <w:rsid w:val="002D74E5"/>
    <w:rsid w:val="002E002B"/>
    <w:rsid w:val="002E0697"/>
    <w:rsid w:val="002E242F"/>
    <w:rsid w:val="002E3104"/>
    <w:rsid w:val="002E4FEB"/>
    <w:rsid w:val="002E6EF3"/>
    <w:rsid w:val="002F0F69"/>
    <w:rsid w:val="002F5C65"/>
    <w:rsid w:val="00302280"/>
    <w:rsid w:val="0030230F"/>
    <w:rsid w:val="00303248"/>
    <w:rsid w:val="00311829"/>
    <w:rsid w:val="00313CEC"/>
    <w:rsid w:val="00314C12"/>
    <w:rsid w:val="00314E44"/>
    <w:rsid w:val="00317BFB"/>
    <w:rsid w:val="00321755"/>
    <w:rsid w:val="00321E78"/>
    <w:rsid w:val="00326DEF"/>
    <w:rsid w:val="00332A71"/>
    <w:rsid w:val="00332F72"/>
    <w:rsid w:val="003372E2"/>
    <w:rsid w:val="0033777D"/>
    <w:rsid w:val="00340B5F"/>
    <w:rsid w:val="00343F1D"/>
    <w:rsid w:val="00345702"/>
    <w:rsid w:val="00353A38"/>
    <w:rsid w:val="00356F88"/>
    <w:rsid w:val="003627DC"/>
    <w:rsid w:val="00362C85"/>
    <w:rsid w:val="00363FB9"/>
    <w:rsid w:val="00365029"/>
    <w:rsid w:val="003732D3"/>
    <w:rsid w:val="003736F6"/>
    <w:rsid w:val="003744D3"/>
    <w:rsid w:val="0037597B"/>
    <w:rsid w:val="003800C9"/>
    <w:rsid w:val="003856D9"/>
    <w:rsid w:val="0039153B"/>
    <w:rsid w:val="0039168D"/>
    <w:rsid w:val="003922D5"/>
    <w:rsid w:val="00392853"/>
    <w:rsid w:val="003A0BB3"/>
    <w:rsid w:val="003A113A"/>
    <w:rsid w:val="003A157B"/>
    <w:rsid w:val="003A3E2A"/>
    <w:rsid w:val="003A4A36"/>
    <w:rsid w:val="003A6270"/>
    <w:rsid w:val="003A6480"/>
    <w:rsid w:val="003C4BA2"/>
    <w:rsid w:val="003C77B2"/>
    <w:rsid w:val="003D251F"/>
    <w:rsid w:val="003D2AD0"/>
    <w:rsid w:val="003D2DAD"/>
    <w:rsid w:val="003D6371"/>
    <w:rsid w:val="003E29DD"/>
    <w:rsid w:val="003E44B8"/>
    <w:rsid w:val="003E618C"/>
    <w:rsid w:val="003E75BE"/>
    <w:rsid w:val="003F015F"/>
    <w:rsid w:val="003F0C77"/>
    <w:rsid w:val="003F1D97"/>
    <w:rsid w:val="003F1FA5"/>
    <w:rsid w:val="003F2B4A"/>
    <w:rsid w:val="003F2F39"/>
    <w:rsid w:val="003F3407"/>
    <w:rsid w:val="0040018B"/>
    <w:rsid w:val="004004E7"/>
    <w:rsid w:val="0040144B"/>
    <w:rsid w:val="00401849"/>
    <w:rsid w:val="00401A11"/>
    <w:rsid w:val="004023E7"/>
    <w:rsid w:val="00402E32"/>
    <w:rsid w:val="00404B97"/>
    <w:rsid w:val="004054C4"/>
    <w:rsid w:val="00405EC9"/>
    <w:rsid w:val="004104D2"/>
    <w:rsid w:val="00412390"/>
    <w:rsid w:val="00412467"/>
    <w:rsid w:val="0041331F"/>
    <w:rsid w:val="00413762"/>
    <w:rsid w:val="00423278"/>
    <w:rsid w:val="00423EEA"/>
    <w:rsid w:val="00424FC5"/>
    <w:rsid w:val="00425782"/>
    <w:rsid w:val="004302D8"/>
    <w:rsid w:val="00431734"/>
    <w:rsid w:val="004334E2"/>
    <w:rsid w:val="00437076"/>
    <w:rsid w:val="004407DF"/>
    <w:rsid w:val="00440C2F"/>
    <w:rsid w:val="004431A2"/>
    <w:rsid w:val="004445EF"/>
    <w:rsid w:val="00445A80"/>
    <w:rsid w:val="0045164C"/>
    <w:rsid w:val="00456887"/>
    <w:rsid w:val="00457CFA"/>
    <w:rsid w:val="00462FE7"/>
    <w:rsid w:val="004641F6"/>
    <w:rsid w:val="00466AF4"/>
    <w:rsid w:val="00470DC6"/>
    <w:rsid w:val="004718D2"/>
    <w:rsid w:val="00471E1C"/>
    <w:rsid w:val="004740CF"/>
    <w:rsid w:val="004754F8"/>
    <w:rsid w:val="00477D70"/>
    <w:rsid w:val="004821BA"/>
    <w:rsid w:val="00484297"/>
    <w:rsid w:val="0049279E"/>
    <w:rsid w:val="004A0144"/>
    <w:rsid w:val="004A145E"/>
    <w:rsid w:val="004A2F4E"/>
    <w:rsid w:val="004A4004"/>
    <w:rsid w:val="004A4664"/>
    <w:rsid w:val="004A48E6"/>
    <w:rsid w:val="004A7FB6"/>
    <w:rsid w:val="004B0630"/>
    <w:rsid w:val="004B211E"/>
    <w:rsid w:val="004B2833"/>
    <w:rsid w:val="004B4400"/>
    <w:rsid w:val="004B6163"/>
    <w:rsid w:val="004B6282"/>
    <w:rsid w:val="004B65C4"/>
    <w:rsid w:val="004B677F"/>
    <w:rsid w:val="004D030D"/>
    <w:rsid w:val="004D1FC2"/>
    <w:rsid w:val="004D365A"/>
    <w:rsid w:val="004D5A55"/>
    <w:rsid w:val="004E178B"/>
    <w:rsid w:val="004E4E6E"/>
    <w:rsid w:val="004E5715"/>
    <w:rsid w:val="004E6122"/>
    <w:rsid w:val="004E7704"/>
    <w:rsid w:val="004F332A"/>
    <w:rsid w:val="004F3BA5"/>
    <w:rsid w:val="004F631C"/>
    <w:rsid w:val="004F6541"/>
    <w:rsid w:val="004F65C3"/>
    <w:rsid w:val="00505489"/>
    <w:rsid w:val="00511591"/>
    <w:rsid w:val="0051457B"/>
    <w:rsid w:val="00514D2A"/>
    <w:rsid w:val="0051749D"/>
    <w:rsid w:val="005229A7"/>
    <w:rsid w:val="00523C30"/>
    <w:rsid w:val="00524AF6"/>
    <w:rsid w:val="00526B70"/>
    <w:rsid w:val="005277A2"/>
    <w:rsid w:val="00530AA2"/>
    <w:rsid w:val="0053558C"/>
    <w:rsid w:val="00535BDD"/>
    <w:rsid w:val="00541181"/>
    <w:rsid w:val="00541A9F"/>
    <w:rsid w:val="005449EA"/>
    <w:rsid w:val="00546B76"/>
    <w:rsid w:val="00546CBD"/>
    <w:rsid w:val="00550F98"/>
    <w:rsid w:val="00555D7D"/>
    <w:rsid w:val="005577FB"/>
    <w:rsid w:val="00560C19"/>
    <w:rsid w:val="00563DDB"/>
    <w:rsid w:val="0056424A"/>
    <w:rsid w:val="00564DB0"/>
    <w:rsid w:val="00566C4F"/>
    <w:rsid w:val="00577D55"/>
    <w:rsid w:val="00577D66"/>
    <w:rsid w:val="0058024D"/>
    <w:rsid w:val="00584422"/>
    <w:rsid w:val="0058482A"/>
    <w:rsid w:val="005946A5"/>
    <w:rsid w:val="00595A84"/>
    <w:rsid w:val="005A1489"/>
    <w:rsid w:val="005A3138"/>
    <w:rsid w:val="005A36F8"/>
    <w:rsid w:val="005B1F48"/>
    <w:rsid w:val="005B2CDF"/>
    <w:rsid w:val="005B3FCC"/>
    <w:rsid w:val="005B7051"/>
    <w:rsid w:val="005C232A"/>
    <w:rsid w:val="005C2C20"/>
    <w:rsid w:val="005C6B56"/>
    <w:rsid w:val="005C75CA"/>
    <w:rsid w:val="005C79E4"/>
    <w:rsid w:val="005D1826"/>
    <w:rsid w:val="005D5562"/>
    <w:rsid w:val="005D7EAF"/>
    <w:rsid w:val="005E12ED"/>
    <w:rsid w:val="005E3AA0"/>
    <w:rsid w:val="005E50A9"/>
    <w:rsid w:val="005F1FBA"/>
    <w:rsid w:val="005F4418"/>
    <w:rsid w:val="00600264"/>
    <w:rsid w:val="00600B16"/>
    <w:rsid w:val="00605F91"/>
    <w:rsid w:val="00606B6E"/>
    <w:rsid w:val="0060733B"/>
    <w:rsid w:val="00611D75"/>
    <w:rsid w:val="00620336"/>
    <w:rsid w:val="006225D3"/>
    <w:rsid w:val="006226C9"/>
    <w:rsid w:val="00624729"/>
    <w:rsid w:val="00625451"/>
    <w:rsid w:val="0062592B"/>
    <w:rsid w:val="00635500"/>
    <w:rsid w:val="006365C5"/>
    <w:rsid w:val="00636E56"/>
    <w:rsid w:val="00640AE0"/>
    <w:rsid w:val="006427B0"/>
    <w:rsid w:val="00646AD7"/>
    <w:rsid w:val="0065461D"/>
    <w:rsid w:val="0065764B"/>
    <w:rsid w:val="00660B5E"/>
    <w:rsid w:val="00660EF9"/>
    <w:rsid w:val="00661AE4"/>
    <w:rsid w:val="00662982"/>
    <w:rsid w:val="00664E9B"/>
    <w:rsid w:val="00666643"/>
    <w:rsid w:val="006666C4"/>
    <w:rsid w:val="00667F9B"/>
    <w:rsid w:val="00670FAD"/>
    <w:rsid w:val="00673C62"/>
    <w:rsid w:val="0068212C"/>
    <w:rsid w:val="00683A92"/>
    <w:rsid w:val="00683CE0"/>
    <w:rsid w:val="00685E1E"/>
    <w:rsid w:val="00686641"/>
    <w:rsid w:val="00694CB2"/>
    <w:rsid w:val="00697154"/>
    <w:rsid w:val="006A087F"/>
    <w:rsid w:val="006A3669"/>
    <w:rsid w:val="006A4DEA"/>
    <w:rsid w:val="006A7BD7"/>
    <w:rsid w:val="006A7C72"/>
    <w:rsid w:val="006B30C6"/>
    <w:rsid w:val="006B3FC8"/>
    <w:rsid w:val="006B449A"/>
    <w:rsid w:val="006B6E3F"/>
    <w:rsid w:val="006B70E7"/>
    <w:rsid w:val="006C023D"/>
    <w:rsid w:val="006C43A7"/>
    <w:rsid w:val="006D2BA1"/>
    <w:rsid w:val="006D5813"/>
    <w:rsid w:val="006E084A"/>
    <w:rsid w:val="006E0DA3"/>
    <w:rsid w:val="006E2298"/>
    <w:rsid w:val="006E2A80"/>
    <w:rsid w:val="006E3B74"/>
    <w:rsid w:val="006E4D64"/>
    <w:rsid w:val="006E72F0"/>
    <w:rsid w:val="006F0142"/>
    <w:rsid w:val="006F0E5D"/>
    <w:rsid w:val="006F4F6D"/>
    <w:rsid w:val="006F7142"/>
    <w:rsid w:val="006F7352"/>
    <w:rsid w:val="006F7AC4"/>
    <w:rsid w:val="00703DE8"/>
    <w:rsid w:val="00707B10"/>
    <w:rsid w:val="00713137"/>
    <w:rsid w:val="00715D6A"/>
    <w:rsid w:val="00720E5A"/>
    <w:rsid w:val="00726512"/>
    <w:rsid w:val="00726706"/>
    <w:rsid w:val="00732293"/>
    <w:rsid w:val="00733973"/>
    <w:rsid w:val="00733DB9"/>
    <w:rsid w:val="007356D4"/>
    <w:rsid w:val="007363C1"/>
    <w:rsid w:val="00736843"/>
    <w:rsid w:val="00741DB8"/>
    <w:rsid w:val="00745770"/>
    <w:rsid w:val="007459CE"/>
    <w:rsid w:val="007503F1"/>
    <w:rsid w:val="007521A8"/>
    <w:rsid w:val="00753B60"/>
    <w:rsid w:val="00754C0B"/>
    <w:rsid w:val="007567EB"/>
    <w:rsid w:val="0075714E"/>
    <w:rsid w:val="007579BF"/>
    <w:rsid w:val="0076254A"/>
    <w:rsid w:val="00762B8D"/>
    <w:rsid w:val="00764D25"/>
    <w:rsid w:val="00767DE5"/>
    <w:rsid w:val="007773F7"/>
    <w:rsid w:val="00784268"/>
    <w:rsid w:val="0079710B"/>
    <w:rsid w:val="00797DC5"/>
    <w:rsid w:val="007A1278"/>
    <w:rsid w:val="007A28EA"/>
    <w:rsid w:val="007B41E4"/>
    <w:rsid w:val="007B4BDD"/>
    <w:rsid w:val="007B6EEC"/>
    <w:rsid w:val="007C1E54"/>
    <w:rsid w:val="007C2746"/>
    <w:rsid w:val="007C55EA"/>
    <w:rsid w:val="007C5C8A"/>
    <w:rsid w:val="007C787D"/>
    <w:rsid w:val="007D04CF"/>
    <w:rsid w:val="007D1285"/>
    <w:rsid w:val="007D2131"/>
    <w:rsid w:val="007D2A0C"/>
    <w:rsid w:val="007D4568"/>
    <w:rsid w:val="007E6F82"/>
    <w:rsid w:val="007E7E09"/>
    <w:rsid w:val="007F1687"/>
    <w:rsid w:val="007F2C23"/>
    <w:rsid w:val="007F417B"/>
    <w:rsid w:val="007F54F4"/>
    <w:rsid w:val="008001DB"/>
    <w:rsid w:val="008014BA"/>
    <w:rsid w:val="0080442C"/>
    <w:rsid w:val="008051BC"/>
    <w:rsid w:val="00805AB7"/>
    <w:rsid w:val="00807FC3"/>
    <w:rsid w:val="008103A1"/>
    <w:rsid w:val="008107CB"/>
    <w:rsid w:val="00814923"/>
    <w:rsid w:val="00816B23"/>
    <w:rsid w:val="00820F72"/>
    <w:rsid w:val="008233F0"/>
    <w:rsid w:val="00823FB8"/>
    <w:rsid w:val="0082522E"/>
    <w:rsid w:val="00830796"/>
    <w:rsid w:val="00835BDE"/>
    <w:rsid w:val="0083757D"/>
    <w:rsid w:val="008412BA"/>
    <w:rsid w:val="008414FF"/>
    <w:rsid w:val="0084232C"/>
    <w:rsid w:val="00843342"/>
    <w:rsid w:val="00845907"/>
    <w:rsid w:val="00845A5A"/>
    <w:rsid w:val="00851971"/>
    <w:rsid w:val="00851E97"/>
    <w:rsid w:val="00853080"/>
    <w:rsid w:val="008537A4"/>
    <w:rsid w:val="00854746"/>
    <w:rsid w:val="008566C5"/>
    <w:rsid w:val="008566F3"/>
    <w:rsid w:val="00860B61"/>
    <w:rsid w:val="00873D98"/>
    <w:rsid w:val="00874D60"/>
    <w:rsid w:val="00880BDD"/>
    <w:rsid w:val="00884F32"/>
    <w:rsid w:val="00886296"/>
    <w:rsid w:val="00890EE2"/>
    <w:rsid w:val="008929EE"/>
    <w:rsid w:val="00893658"/>
    <w:rsid w:val="00893C8A"/>
    <w:rsid w:val="00893DF9"/>
    <w:rsid w:val="00895B87"/>
    <w:rsid w:val="00895F57"/>
    <w:rsid w:val="00896A69"/>
    <w:rsid w:val="0089780F"/>
    <w:rsid w:val="008A01FB"/>
    <w:rsid w:val="008A3FEE"/>
    <w:rsid w:val="008A429D"/>
    <w:rsid w:val="008A4526"/>
    <w:rsid w:val="008A594D"/>
    <w:rsid w:val="008B10E3"/>
    <w:rsid w:val="008B2195"/>
    <w:rsid w:val="008B7FB8"/>
    <w:rsid w:val="008C037D"/>
    <w:rsid w:val="008C195A"/>
    <w:rsid w:val="008C2F0A"/>
    <w:rsid w:val="008C6C16"/>
    <w:rsid w:val="008C7B44"/>
    <w:rsid w:val="008C7BA7"/>
    <w:rsid w:val="008D038D"/>
    <w:rsid w:val="008D785F"/>
    <w:rsid w:val="008D7F90"/>
    <w:rsid w:val="008E0E53"/>
    <w:rsid w:val="008E2486"/>
    <w:rsid w:val="008E2953"/>
    <w:rsid w:val="008E3413"/>
    <w:rsid w:val="008E3761"/>
    <w:rsid w:val="008E463C"/>
    <w:rsid w:val="008E6CBD"/>
    <w:rsid w:val="008E72B5"/>
    <w:rsid w:val="008F0BEA"/>
    <w:rsid w:val="008F15F9"/>
    <w:rsid w:val="008F37AC"/>
    <w:rsid w:val="008F40F0"/>
    <w:rsid w:val="00900A07"/>
    <w:rsid w:val="00901982"/>
    <w:rsid w:val="00902249"/>
    <w:rsid w:val="00902EEF"/>
    <w:rsid w:val="00905765"/>
    <w:rsid w:val="00905EB1"/>
    <w:rsid w:val="009071F6"/>
    <w:rsid w:val="0091242A"/>
    <w:rsid w:val="00916285"/>
    <w:rsid w:val="00916E86"/>
    <w:rsid w:val="00916EC1"/>
    <w:rsid w:val="00917CA4"/>
    <w:rsid w:val="00921B6E"/>
    <w:rsid w:val="0092214D"/>
    <w:rsid w:val="00924280"/>
    <w:rsid w:val="00924F32"/>
    <w:rsid w:val="00930381"/>
    <w:rsid w:val="00934CEC"/>
    <w:rsid w:val="009428D8"/>
    <w:rsid w:val="00943AC4"/>
    <w:rsid w:val="009467DD"/>
    <w:rsid w:val="0094737B"/>
    <w:rsid w:val="00950A1C"/>
    <w:rsid w:val="00952663"/>
    <w:rsid w:val="00953AFA"/>
    <w:rsid w:val="00954AF4"/>
    <w:rsid w:val="00954E11"/>
    <w:rsid w:val="00955AE6"/>
    <w:rsid w:val="00961273"/>
    <w:rsid w:val="00961570"/>
    <w:rsid w:val="00961765"/>
    <w:rsid w:val="00963520"/>
    <w:rsid w:val="00964BB0"/>
    <w:rsid w:val="00965988"/>
    <w:rsid w:val="00970671"/>
    <w:rsid w:val="00973519"/>
    <w:rsid w:val="0097493F"/>
    <w:rsid w:val="00975179"/>
    <w:rsid w:val="00975F66"/>
    <w:rsid w:val="009772F6"/>
    <w:rsid w:val="00977310"/>
    <w:rsid w:val="009858C0"/>
    <w:rsid w:val="00985AE6"/>
    <w:rsid w:val="00985E3D"/>
    <w:rsid w:val="00991AE3"/>
    <w:rsid w:val="00992591"/>
    <w:rsid w:val="00992C8A"/>
    <w:rsid w:val="00993D30"/>
    <w:rsid w:val="00993D6E"/>
    <w:rsid w:val="00995E0C"/>
    <w:rsid w:val="009A1E2F"/>
    <w:rsid w:val="009A200F"/>
    <w:rsid w:val="009A4ADF"/>
    <w:rsid w:val="009A4CF2"/>
    <w:rsid w:val="009A5D5E"/>
    <w:rsid w:val="009A7210"/>
    <w:rsid w:val="009B542D"/>
    <w:rsid w:val="009B6D25"/>
    <w:rsid w:val="009B7B40"/>
    <w:rsid w:val="009C32F2"/>
    <w:rsid w:val="009C4C17"/>
    <w:rsid w:val="009C7596"/>
    <w:rsid w:val="009C792A"/>
    <w:rsid w:val="009C7DD4"/>
    <w:rsid w:val="009D2824"/>
    <w:rsid w:val="009D4C57"/>
    <w:rsid w:val="009D695E"/>
    <w:rsid w:val="009E2313"/>
    <w:rsid w:val="009E4110"/>
    <w:rsid w:val="009E6C67"/>
    <w:rsid w:val="009F26D0"/>
    <w:rsid w:val="009F4895"/>
    <w:rsid w:val="00A0551F"/>
    <w:rsid w:val="00A10508"/>
    <w:rsid w:val="00A10C36"/>
    <w:rsid w:val="00A11487"/>
    <w:rsid w:val="00A121C2"/>
    <w:rsid w:val="00A12AEF"/>
    <w:rsid w:val="00A17C15"/>
    <w:rsid w:val="00A222FB"/>
    <w:rsid w:val="00A24B79"/>
    <w:rsid w:val="00A25F36"/>
    <w:rsid w:val="00A315BC"/>
    <w:rsid w:val="00A32D54"/>
    <w:rsid w:val="00A36012"/>
    <w:rsid w:val="00A40605"/>
    <w:rsid w:val="00A45F77"/>
    <w:rsid w:val="00A470EE"/>
    <w:rsid w:val="00A501B1"/>
    <w:rsid w:val="00A51D6B"/>
    <w:rsid w:val="00A52BE4"/>
    <w:rsid w:val="00A52CF2"/>
    <w:rsid w:val="00A52D6F"/>
    <w:rsid w:val="00A60B7E"/>
    <w:rsid w:val="00A6417A"/>
    <w:rsid w:val="00A651EF"/>
    <w:rsid w:val="00A7279D"/>
    <w:rsid w:val="00A72FA2"/>
    <w:rsid w:val="00A7542A"/>
    <w:rsid w:val="00A764B1"/>
    <w:rsid w:val="00A81366"/>
    <w:rsid w:val="00A84B5D"/>
    <w:rsid w:val="00A84BC3"/>
    <w:rsid w:val="00A84F68"/>
    <w:rsid w:val="00A86FCD"/>
    <w:rsid w:val="00A90C2A"/>
    <w:rsid w:val="00A944F8"/>
    <w:rsid w:val="00A974A6"/>
    <w:rsid w:val="00AA0940"/>
    <w:rsid w:val="00AA285E"/>
    <w:rsid w:val="00AA4EFF"/>
    <w:rsid w:val="00AA5652"/>
    <w:rsid w:val="00AA577F"/>
    <w:rsid w:val="00AB03FF"/>
    <w:rsid w:val="00AB0565"/>
    <w:rsid w:val="00AB2514"/>
    <w:rsid w:val="00AB2D2F"/>
    <w:rsid w:val="00AB7558"/>
    <w:rsid w:val="00AC1535"/>
    <w:rsid w:val="00AC4475"/>
    <w:rsid w:val="00AC4B80"/>
    <w:rsid w:val="00AC5F80"/>
    <w:rsid w:val="00AC6DE6"/>
    <w:rsid w:val="00AD0673"/>
    <w:rsid w:val="00AD4065"/>
    <w:rsid w:val="00AD7CA2"/>
    <w:rsid w:val="00AE09C4"/>
    <w:rsid w:val="00AE0A3B"/>
    <w:rsid w:val="00AE1368"/>
    <w:rsid w:val="00AE1622"/>
    <w:rsid w:val="00AE2C17"/>
    <w:rsid w:val="00AF2171"/>
    <w:rsid w:val="00AF63D9"/>
    <w:rsid w:val="00AF67B6"/>
    <w:rsid w:val="00AF731C"/>
    <w:rsid w:val="00AF7571"/>
    <w:rsid w:val="00B000DE"/>
    <w:rsid w:val="00B0015C"/>
    <w:rsid w:val="00B01090"/>
    <w:rsid w:val="00B0310D"/>
    <w:rsid w:val="00B042D5"/>
    <w:rsid w:val="00B07D6C"/>
    <w:rsid w:val="00B10FFB"/>
    <w:rsid w:val="00B131B4"/>
    <w:rsid w:val="00B142A3"/>
    <w:rsid w:val="00B22FB9"/>
    <w:rsid w:val="00B24C73"/>
    <w:rsid w:val="00B25121"/>
    <w:rsid w:val="00B25640"/>
    <w:rsid w:val="00B27984"/>
    <w:rsid w:val="00B27FD2"/>
    <w:rsid w:val="00B417D1"/>
    <w:rsid w:val="00B42197"/>
    <w:rsid w:val="00B42A54"/>
    <w:rsid w:val="00B43C43"/>
    <w:rsid w:val="00B46575"/>
    <w:rsid w:val="00B47116"/>
    <w:rsid w:val="00B47B5F"/>
    <w:rsid w:val="00B50A9A"/>
    <w:rsid w:val="00B52DDB"/>
    <w:rsid w:val="00B57247"/>
    <w:rsid w:val="00B57BB8"/>
    <w:rsid w:val="00B64541"/>
    <w:rsid w:val="00B64E7D"/>
    <w:rsid w:val="00B64F50"/>
    <w:rsid w:val="00B709AD"/>
    <w:rsid w:val="00B73BD0"/>
    <w:rsid w:val="00B74B0D"/>
    <w:rsid w:val="00B75A0E"/>
    <w:rsid w:val="00B77FCF"/>
    <w:rsid w:val="00B8015F"/>
    <w:rsid w:val="00B84BFF"/>
    <w:rsid w:val="00B877D4"/>
    <w:rsid w:val="00B92AD7"/>
    <w:rsid w:val="00B93776"/>
    <w:rsid w:val="00B96E36"/>
    <w:rsid w:val="00B97F4B"/>
    <w:rsid w:val="00BA3428"/>
    <w:rsid w:val="00BA4666"/>
    <w:rsid w:val="00BB0E5F"/>
    <w:rsid w:val="00BB2D58"/>
    <w:rsid w:val="00BB3321"/>
    <w:rsid w:val="00BB3B7C"/>
    <w:rsid w:val="00BC18C8"/>
    <w:rsid w:val="00BC2FCF"/>
    <w:rsid w:val="00BC3A2D"/>
    <w:rsid w:val="00BC6FE6"/>
    <w:rsid w:val="00BD02CE"/>
    <w:rsid w:val="00BD0F39"/>
    <w:rsid w:val="00BD1407"/>
    <w:rsid w:val="00BD1779"/>
    <w:rsid w:val="00BD21E6"/>
    <w:rsid w:val="00BD4519"/>
    <w:rsid w:val="00BD456E"/>
    <w:rsid w:val="00BD457C"/>
    <w:rsid w:val="00BD4B76"/>
    <w:rsid w:val="00BD6318"/>
    <w:rsid w:val="00BE2342"/>
    <w:rsid w:val="00BE2599"/>
    <w:rsid w:val="00BE2895"/>
    <w:rsid w:val="00BE4242"/>
    <w:rsid w:val="00BE4F0E"/>
    <w:rsid w:val="00BE547D"/>
    <w:rsid w:val="00BF2D42"/>
    <w:rsid w:val="00BF32A4"/>
    <w:rsid w:val="00BF61A6"/>
    <w:rsid w:val="00BF6C54"/>
    <w:rsid w:val="00BF7416"/>
    <w:rsid w:val="00BF7C62"/>
    <w:rsid w:val="00C00809"/>
    <w:rsid w:val="00C00D43"/>
    <w:rsid w:val="00C03434"/>
    <w:rsid w:val="00C03A3D"/>
    <w:rsid w:val="00C12148"/>
    <w:rsid w:val="00C13255"/>
    <w:rsid w:val="00C15985"/>
    <w:rsid w:val="00C1654C"/>
    <w:rsid w:val="00C16E3B"/>
    <w:rsid w:val="00C20B39"/>
    <w:rsid w:val="00C25E8C"/>
    <w:rsid w:val="00C31C56"/>
    <w:rsid w:val="00C325F0"/>
    <w:rsid w:val="00C34DDE"/>
    <w:rsid w:val="00C40459"/>
    <w:rsid w:val="00C40805"/>
    <w:rsid w:val="00C42C42"/>
    <w:rsid w:val="00C469EF"/>
    <w:rsid w:val="00C479B1"/>
    <w:rsid w:val="00C527A7"/>
    <w:rsid w:val="00C54704"/>
    <w:rsid w:val="00C57167"/>
    <w:rsid w:val="00C57E97"/>
    <w:rsid w:val="00C60D0C"/>
    <w:rsid w:val="00C65E4A"/>
    <w:rsid w:val="00C74ECC"/>
    <w:rsid w:val="00C758D8"/>
    <w:rsid w:val="00C81C22"/>
    <w:rsid w:val="00C82819"/>
    <w:rsid w:val="00C8352C"/>
    <w:rsid w:val="00C84361"/>
    <w:rsid w:val="00C90094"/>
    <w:rsid w:val="00C92812"/>
    <w:rsid w:val="00C92E90"/>
    <w:rsid w:val="00C9313B"/>
    <w:rsid w:val="00CA06E7"/>
    <w:rsid w:val="00CA08FC"/>
    <w:rsid w:val="00CA2CE8"/>
    <w:rsid w:val="00CA3B03"/>
    <w:rsid w:val="00CA6D62"/>
    <w:rsid w:val="00CB1115"/>
    <w:rsid w:val="00CB1E51"/>
    <w:rsid w:val="00CB34DC"/>
    <w:rsid w:val="00CB35A9"/>
    <w:rsid w:val="00CB3F79"/>
    <w:rsid w:val="00CB5ECC"/>
    <w:rsid w:val="00CB6B45"/>
    <w:rsid w:val="00CC015A"/>
    <w:rsid w:val="00CD052D"/>
    <w:rsid w:val="00CD150C"/>
    <w:rsid w:val="00CD212D"/>
    <w:rsid w:val="00CD257B"/>
    <w:rsid w:val="00CD29BF"/>
    <w:rsid w:val="00CD382E"/>
    <w:rsid w:val="00CD55DE"/>
    <w:rsid w:val="00CD65FE"/>
    <w:rsid w:val="00CE256F"/>
    <w:rsid w:val="00CE3A60"/>
    <w:rsid w:val="00CE4A78"/>
    <w:rsid w:val="00CE53E5"/>
    <w:rsid w:val="00CF0C7B"/>
    <w:rsid w:val="00CF196F"/>
    <w:rsid w:val="00CF7D20"/>
    <w:rsid w:val="00D043BD"/>
    <w:rsid w:val="00D07C59"/>
    <w:rsid w:val="00D12C6C"/>
    <w:rsid w:val="00D15910"/>
    <w:rsid w:val="00D20068"/>
    <w:rsid w:val="00D205CD"/>
    <w:rsid w:val="00D25F36"/>
    <w:rsid w:val="00D26239"/>
    <w:rsid w:val="00D31C42"/>
    <w:rsid w:val="00D34E6D"/>
    <w:rsid w:val="00D36126"/>
    <w:rsid w:val="00D3621E"/>
    <w:rsid w:val="00D37304"/>
    <w:rsid w:val="00D412AA"/>
    <w:rsid w:val="00D4192F"/>
    <w:rsid w:val="00D42F0F"/>
    <w:rsid w:val="00D4515E"/>
    <w:rsid w:val="00D47297"/>
    <w:rsid w:val="00D50E2A"/>
    <w:rsid w:val="00D547FF"/>
    <w:rsid w:val="00D568B1"/>
    <w:rsid w:val="00D57729"/>
    <w:rsid w:val="00D61D35"/>
    <w:rsid w:val="00D66A4E"/>
    <w:rsid w:val="00D705F8"/>
    <w:rsid w:val="00D71D74"/>
    <w:rsid w:val="00D77426"/>
    <w:rsid w:val="00D77A8E"/>
    <w:rsid w:val="00D81262"/>
    <w:rsid w:val="00D8597B"/>
    <w:rsid w:val="00D859C8"/>
    <w:rsid w:val="00D86BCD"/>
    <w:rsid w:val="00D908CD"/>
    <w:rsid w:val="00D90A02"/>
    <w:rsid w:val="00D9188C"/>
    <w:rsid w:val="00D92432"/>
    <w:rsid w:val="00D92733"/>
    <w:rsid w:val="00D92D47"/>
    <w:rsid w:val="00D93585"/>
    <w:rsid w:val="00D93737"/>
    <w:rsid w:val="00D94401"/>
    <w:rsid w:val="00D9656D"/>
    <w:rsid w:val="00D970BB"/>
    <w:rsid w:val="00D975F3"/>
    <w:rsid w:val="00D97F5F"/>
    <w:rsid w:val="00DA0741"/>
    <w:rsid w:val="00DA3297"/>
    <w:rsid w:val="00DA47AF"/>
    <w:rsid w:val="00DA5BD8"/>
    <w:rsid w:val="00DA712C"/>
    <w:rsid w:val="00DA72F6"/>
    <w:rsid w:val="00DA78EE"/>
    <w:rsid w:val="00DB2611"/>
    <w:rsid w:val="00DB35C3"/>
    <w:rsid w:val="00DB379D"/>
    <w:rsid w:val="00DB4F05"/>
    <w:rsid w:val="00DC0237"/>
    <w:rsid w:val="00DC307E"/>
    <w:rsid w:val="00DC53E5"/>
    <w:rsid w:val="00DC5BF8"/>
    <w:rsid w:val="00DD2E69"/>
    <w:rsid w:val="00DD3516"/>
    <w:rsid w:val="00DD441C"/>
    <w:rsid w:val="00DE15DE"/>
    <w:rsid w:val="00DE17B3"/>
    <w:rsid w:val="00DE2967"/>
    <w:rsid w:val="00DE4FE2"/>
    <w:rsid w:val="00DE506C"/>
    <w:rsid w:val="00DE51CA"/>
    <w:rsid w:val="00DE60E3"/>
    <w:rsid w:val="00DE623B"/>
    <w:rsid w:val="00DE6572"/>
    <w:rsid w:val="00DE6973"/>
    <w:rsid w:val="00DE79BB"/>
    <w:rsid w:val="00DF0E10"/>
    <w:rsid w:val="00DF1224"/>
    <w:rsid w:val="00DF5082"/>
    <w:rsid w:val="00DF54B8"/>
    <w:rsid w:val="00E0321B"/>
    <w:rsid w:val="00E05B05"/>
    <w:rsid w:val="00E06496"/>
    <w:rsid w:val="00E06B60"/>
    <w:rsid w:val="00E1099E"/>
    <w:rsid w:val="00E11521"/>
    <w:rsid w:val="00E1392A"/>
    <w:rsid w:val="00E1513C"/>
    <w:rsid w:val="00E2033C"/>
    <w:rsid w:val="00E2236F"/>
    <w:rsid w:val="00E25CDB"/>
    <w:rsid w:val="00E318BC"/>
    <w:rsid w:val="00E42082"/>
    <w:rsid w:val="00E4209B"/>
    <w:rsid w:val="00E43DAF"/>
    <w:rsid w:val="00E45F42"/>
    <w:rsid w:val="00E47D28"/>
    <w:rsid w:val="00E50432"/>
    <w:rsid w:val="00E508F5"/>
    <w:rsid w:val="00E53E14"/>
    <w:rsid w:val="00E54B27"/>
    <w:rsid w:val="00E55169"/>
    <w:rsid w:val="00E6150D"/>
    <w:rsid w:val="00E64F94"/>
    <w:rsid w:val="00E66DD7"/>
    <w:rsid w:val="00E67C37"/>
    <w:rsid w:val="00E70AAB"/>
    <w:rsid w:val="00E71AA4"/>
    <w:rsid w:val="00E7231A"/>
    <w:rsid w:val="00E73CFB"/>
    <w:rsid w:val="00E803ED"/>
    <w:rsid w:val="00E8603E"/>
    <w:rsid w:val="00E861A7"/>
    <w:rsid w:val="00E86975"/>
    <w:rsid w:val="00E8742F"/>
    <w:rsid w:val="00E87D31"/>
    <w:rsid w:val="00E91CEB"/>
    <w:rsid w:val="00E94784"/>
    <w:rsid w:val="00E95172"/>
    <w:rsid w:val="00E96350"/>
    <w:rsid w:val="00EA1290"/>
    <w:rsid w:val="00EA1F93"/>
    <w:rsid w:val="00EA598C"/>
    <w:rsid w:val="00EA6C27"/>
    <w:rsid w:val="00EA7427"/>
    <w:rsid w:val="00EB0109"/>
    <w:rsid w:val="00EB0EF4"/>
    <w:rsid w:val="00EB2214"/>
    <w:rsid w:val="00EB3C16"/>
    <w:rsid w:val="00EB7EE9"/>
    <w:rsid w:val="00EC1DE4"/>
    <w:rsid w:val="00EC1FB1"/>
    <w:rsid w:val="00EC4ACC"/>
    <w:rsid w:val="00ED3D7F"/>
    <w:rsid w:val="00ED607F"/>
    <w:rsid w:val="00ED678A"/>
    <w:rsid w:val="00ED7A27"/>
    <w:rsid w:val="00EE62F9"/>
    <w:rsid w:val="00EF0613"/>
    <w:rsid w:val="00EF6EE8"/>
    <w:rsid w:val="00F02983"/>
    <w:rsid w:val="00F055FB"/>
    <w:rsid w:val="00F06728"/>
    <w:rsid w:val="00F10798"/>
    <w:rsid w:val="00F10932"/>
    <w:rsid w:val="00F12F50"/>
    <w:rsid w:val="00F133D4"/>
    <w:rsid w:val="00F14075"/>
    <w:rsid w:val="00F2174C"/>
    <w:rsid w:val="00F22770"/>
    <w:rsid w:val="00F24850"/>
    <w:rsid w:val="00F24B2E"/>
    <w:rsid w:val="00F24B47"/>
    <w:rsid w:val="00F27881"/>
    <w:rsid w:val="00F3108A"/>
    <w:rsid w:val="00F348B9"/>
    <w:rsid w:val="00F351EA"/>
    <w:rsid w:val="00F3610C"/>
    <w:rsid w:val="00F40217"/>
    <w:rsid w:val="00F42603"/>
    <w:rsid w:val="00F446B8"/>
    <w:rsid w:val="00F54545"/>
    <w:rsid w:val="00F54F0D"/>
    <w:rsid w:val="00F56339"/>
    <w:rsid w:val="00F568E9"/>
    <w:rsid w:val="00F5747D"/>
    <w:rsid w:val="00F60E39"/>
    <w:rsid w:val="00F62974"/>
    <w:rsid w:val="00F65D58"/>
    <w:rsid w:val="00F66229"/>
    <w:rsid w:val="00F70215"/>
    <w:rsid w:val="00F713C6"/>
    <w:rsid w:val="00F72BEC"/>
    <w:rsid w:val="00F824B3"/>
    <w:rsid w:val="00F848C5"/>
    <w:rsid w:val="00F86551"/>
    <w:rsid w:val="00F94AF3"/>
    <w:rsid w:val="00F94ED9"/>
    <w:rsid w:val="00FA0A8E"/>
    <w:rsid w:val="00FA1EE7"/>
    <w:rsid w:val="00FA323A"/>
    <w:rsid w:val="00FA4EF3"/>
    <w:rsid w:val="00FA5B3B"/>
    <w:rsid w:val="00FA6EF5"/>
    <w:rsid w:val="00FB335F"/>
    <w:rsid w:val="00FB585A"/>
    <w:rsid w:val="00FB6AF0"/>
    <w:rsid w:val="00FB7D20"/>
    <w:rsid w:val="00FD0800"/>
    <w:rsid w:val="00FD3112"/>
    <w:rsid w:val="00FE1698"/>
    <w:rsid w:val="00FE2242"/>
    <w:rsid w:val="00FF0562"/>
    <w:rsid w:val="00FF094A"/>
    <w:rsid w:val="00FF114F"/>
    <w:rsid w:val="00FF14DA"/>
    <w:rsid w:val="00FF5A15"/>
    <w:rsid w:val="00FF7D3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2A80"/>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697154"/>
    <w:pPr>
      <w:keepNext/>
      <w:jc w:val="center"/>
      <w:outlineLvl w:val="0"/>
    </w:pPr>
    <w:rPr>
      <w:rFonts w:ascii="Arial" w:eastAsia="Calibri" w:hAnsi="Arial" w:cs="Arial"/>
      <w:b/>
      <w:bCs/>
      <w:kern w:val="32"/>
      <w:sz w:val="28"/>
      <w:szCs w:val="28"/>
    </w:rPr>
  </w:style>
  <w:style w:type="paragraph" w:styleId="Nadpis2">
    <w:name w:val="heading 2"/>
    <w:basedOn w:val="Normln"/>
    <w:next w:val="Normln"/>
    <w:link w:val="Nadpis2Char"/>
    <w:uiPriority w:val="99"/>
    <w:qFormat/>
    <w:rsid w:val="0029164F"/>
    <w:pPr>
      <w:keepNext/>
      <w:numPr>
        <w:numId w:val="1"/>
      </w:numPr>
      <w:spacing w:before="480" w:after="120"/>
      <w:jc w:val="center"/>
      <w:outlineLvl w:val="1"/>
    </w:pPr>
    <w:rPr>
      <w:rFonts w:ascii="Arial" w:eastAsia="Calibri" w:hAnsi="Arial" w:cs="Arial"/>
      <w:b/>
      <w:bCs/>
      <w:iCs/>
      <w:sz w:val="22"/>
      <w:szCs w:val="22"/>
    </w:rPr>
  </w:style>
  <w:style w:type="paragraph" w:styleId="Nadpis3">
    <w:name w:val="heading 3"/>
    <w:basedOn w:val="Normln"/>
    <w:next w:val="Normln"/>
    <w:link w:val="Nadpis3Char"/>
    <w:uiPriority w:val="9"/>
    <w:qFormat/>
    <w:rsid w:val="00546CBD"/>
    <w:pPr>
      <w:numPr>
        <w:ilvl w:val="1"/>
        <w:numId w:val="1"/>
      </w:numPr>
      <w:spacing w:before="360" w:after="120"/>
      <w:jc w:val="left"/>
      <w:outlineLvl w:val="2"/>
    </w:pPr>
    <w:rPr>
      <w:rFonts w:ascii="Arial" w:eastAsia="Calibri" w:hAnsi="Arial" w:cs="Arial"/>
      <w:b/>
      <w:sz w:val="22"/>
      <w:szCs w:val="22"/>
    </w:rPr>
  </w:style>
  <w:style w:type="paragraph" w:styleId="Nadpis4">
    <w:name w:val="heading 4"/>
    <w:basedOn w:val="Odstavecseseznamem"/>
    <w:next w:val="Normln"/>
    <w:link w:val="Nadpis4Char"/>
    <w:uiPriority w:val="9"/>
    <w:unhideWhenUsed/>
    <w:qFormat/>
    <w:rsid w:val="00577D66"/>
    <w:pPr>
      <w:keepNext/>
      <w:numPr>
        <w:numId w:val="26"/>
      </w:numPr>
      <w:spacing w:before="360" w:after="120"/>
      <w:ind w:left="567" w:hanging="567"/>
      <w:contextualSpacing w:val="0"/>
      <w:outlineLvl w:val="3"/>
    </w:pPr>
    <w:rPr>
      <w:rFonts w:ascii="Arial" w:hAnsi="Arial" w:cs="Arial"/>
      <w:b/>
      <w:bCs/>
      <w:i/>
      <w:sz w:val="22"/>
      <w:szCs w:val="22"/>
    </w:rPr>
  </w:style>
  <w:style w:type="paragraph" w:styleId="Nadpis5">
    <w:name w:val="heading 5"/>
    <w:basedOn w:val="Nadpis3"/>
    <w:next w:val="Normln"/>
    <w:link w:val="Nadpis5Char"/>
    <w:uiPriority w:val="9"/>
    <w:unhideWhenUsed/>
    <w:qFormat/>
    <w:rsid w:val="004E5715"/>
    <w:pPr>
      <w:numPr>
        <w:ilvl w:val="0"/>
        <w:numId w:val="0"/>
      </w:numPr>
      <w:ind w:left="425" w:hanging="425"/>
      <w:jc w:val="center"/>
      <w:outlineLvl w:val="4"/>
    </w:pPr>
  </w:style>
  <w:style w:type="paragraph" w:styleId="Nadpis6">
    <w:name w:val="heading 6"/>
    <w:basedOn w:val="Nadpis1"/>
    <w:next w:val="Normln"/>
    <w:link w:val="Nadpis6Char"/>
    <w:uiPriority w:val="9"/>
    <w:unhideWhenUsed/>
    <w:qFormat/>
    <w:rsid w:val="00356F88"/>
    <w:pPr>
      <w:outlineLvl w:val="5"/>
    </w:pPr>
  </w:style>
  <w:style w:type="paragraph" w:styleId="Nadpis7">
    <w:name w:val="heading 7"/>
    <w:basedOn w:val="Normln"/>
    <w:next w:val="Normln"/>
    <w:link w:val="Nadpis7Char"/>
    <w:uiPriority w:val="9"/>
    <w:unhideWhenUsed/>
    <w:qFormat/>
    <w:rsid w:val="00845A5A"/>
    <w:pPr>
      <w:numPr>
        <w:numId w:val="17"/>
      </w:numPr>
      <w:autoSpaceDE w:val="0"/>
      <w:autoSpaceDN w:val="0"/>
      <w:adjustRightInd w:val="0"/>
      <w:spacing w:before="480" w:after="120"/>
      <w:ind w:left="425" w:hanging="425"/>
      <w:jc w:val="left"/>
      <w:outlineLvl w:val="6"/>
    </w:pPr>
    <w:rPr>
      <w:rFonts w:ascii="Arial" w:eastAsiaTheme="minorHAnsi" w:hAnsi="Arial" w:cs="Arial"/>
      <w:b/>
      <w:color w:val="000000"/>
      <w:sz w:val="22"/>
      <w:szCs w:val="22"/>
      <w:lang w:eastAsia="en-US"/>
    </w:rPr>
  </w:style>
  <w:style w:type="paragraph" w:styleId="Nadpis8">
    <w:name w:val="heading 8"/>
    <w:basedOn w:val="Normln"/>
    <w:next w:val="Normln"/>
    <w:link w:val="Nadpis8Char"/>
    <w:uiPriority w:val="9"/>
    <w:unhideWhenUsed/>
    <w:qFormat/>
    <w:rsid w:val="00431734"/>
    <w:pPr>
      <w:autoSpaceDE w:val="0"/>
      <w:autoSpaceDN w:val="0"/>
      <w:adjustRightInd w:val="0"/>
      <w:spacing w:before="240" w:after="120"/>
      <w:outlineLvl w:val="7"/>
    </w:pPr>
    <w:rPr>
      <w:rFonts w:ascii="Arial" w:hAnsi="Arial" w:cs="Arial"/>
      <w:bCs/>
      <w:sz w:val="22"/>
      <w:szCs w:val="22"/>
    </w:rPr>
  </w:style>
  <w:style w:type="paragraph" w:styleId="Nadpis9">
    <w:name w:val="heading 9"/>
    <w:basedOn w:val="Normln"/>
    <w:next w:val="Normln"/>
    <w:link w:val="Nadpis9Char"/>
    <w:uiPriority w:val="9"/>
    <w:unhideWhenUsed/>
    <w:qFormat/>
    <w:rsid w:val="00431734"/>
    <w:pPr>
      <w:numPr>
        <w:numId w:val="18"/>
      </w:numPr>
      <w:spacing w:after="20"/>
      <w:ind w:left="714" w:hanging="357"/>
      <w:jc w:val="left"/>
      <w:outlineLvl w:val="8"/>
    </w:pPr>
    <w:rPr>
      <w:rFonts w:ascii="Arial" w:hAnsi="Arial" w:cs="Arial"/>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5CB"/>
    <w:pPr>
      <w:tabs>
        <w:tab w:val="center" w:pos="4536"/>
        <w:tab w:val="right" w:pos="9072"/>
      </w:tabs>
    </w:pPr>
  </w:style>
  <w:style w:type="character" w:customStyle="1" w:styleId="ZhlavChar">
    <w:name w:val="Záhlaví Char"/>
    <w:basedOn w:val="Standardnpsmoodstavce"/>
    <w:link w:val="Zhlav"/>
    <w:uiPriority w:val="99"/>
    <w:rsid w:val="002C25CB"/>
  </w:style>
  <w:style w:type="paragraph" w:styleId="Zpat">
    <w:name w:val="footer"/>
    <w:basedOn w:val="Normln"/>
    <w:link w:val="ZpatChar"/>
    <w:uiPriority w:val="99"/>
    <w:unhideWhenUsed/>
    <w:rsid w:val="002C25CB"/>
    <w:pPr>
      <w:tabs>
        <w:tab w:val="center" w:pos="4536"/>
        <w:tab w:val="right" w:pos="9072"/>
      </w:tabs>
    </w:pPr>
  </w:style>
  <w:style w:type="character" w:customStyle="1" w:styleId="ZpatChar">
    <w:name w:val="Zápatí Char"/>
    <w:basedOn w:val="Standardnpsmoodstavce"/>
    <w:link w:val="Zpat"/>
    <w:uiPriority w:val="99"/>
    <w:rsid w:val="002C25CB"/>
  </w:style>
  <w:style w:type="paragraph" w:styleId="Textbubliny">
    <w:name w:val="Balloon Text"/>
    <w:basedOn w:val="Normln"/>
    <w:link w:val="TextbublinyChar"/>
    <w:uiPriority w:val="99"/>
    <w:semiHidden/>
    <w:unhideWhenUsed/>
    <w:rsid w:val="002C25CB"/>
    <w:rPr>
      <w:rFonts w:ascii="Tahoma" w:hAnsi="Tahoma" w:cs="Tahoma"/>
      <w:sz w:val="16"/>
      <w:szCs w:val="16"/>
    </w:rPr>
  </w:style>
  <w:style w:type="character" w:customStyle="1" w:styleId="TextbublinyChar">
    <w:name w:val="Text bubliny Char"/>
    <w:basedOn w:val="Standardnpsmoodstavce"/>
    <w:link w:val="Textbubliny"/>
    <w:uiPriority w:val="99"/>
    <w:semiHidden/>
    <w:rsid w:val="002C25CB"/>
    <w:rPr>
      <w:rFonts w:ascii="Tahoma" w:hAnsi="Tahoma" w:cs="Tahoma"/>
      <w:sz w:val="16"/>
      <w:szCs w:val="16"/>
    </w:rPr>
  </w:style>
  <w:style w:type="character" w:customStyle="1" w:styleId="Nadpis1Char">
    <w:name w:val="Nadpis 1 Char"/>
    <w:basedOn w:val="Standardnpsmoodstavce"/>
    <w:link w:val="Nadpis1"/>
    <w:uiPriority w:val="9"/>
    <w:rsid w:val="00697154"/>
    <w:rPr>
      <w:rFonts w:ascii="Arial" w:eastAsia="Calibri" w:hAnsi="Arial" w:cs="Arial"/>
      <w:b/>
      <w:bCs/>
      <w:kern w:val="32"/>
      <w:sz w:val="28"/>
      <w:szCs w:val="28"/>
      <w:lang w:eastAsia="cs-CZ"/>
    </w:rPr>
  </w:style>
  <w:style w:type="character" w:customStyle="1" w:styleId="Nadpis2Char">
    <w:name w:val="Nadpis 2 Char"/>
    <w:basedOn w:val="Standardnpsmoodstavce"/>
    <w:link w:val="Nadpis2"/>
    <w:uiPriority w:val="99"/>
    <w:rsid w:val="0029164F"/>
    <w:rPr>
      <w:rFonts w:ascii="Arial" w:eastAsia="Calibri" w:hAnsi="Arial" w:cs="Arial"/>
      <w:b/>
      <w:bCs/>
      <w:iCs/>
      <w:lang w:eastAsia="cs-CZ"/>
    </w:rPr>
  </w:style>
  <w:style w:type="character" w:customStyle="1" w:styleId="Nadpis3Char">
    <w:name w:val="Nadpis 3 Char"/>
    <w:basedOn w:val="Standardnpsmoodstavce"/>
    <w:link w:val="Nadpis3"/>
    <w:uiPriority w:val="9"/>
    <w:rsid w:val="00546CBD"/>
    <w:rPr>
      <w:rFonts w:ascii="Arial" w:eastAsia="Calibri" w:hAnsi="Arial" w:cs="Arial"/>
      <w:b/>
      <w:lang w:eastAsia="cs-CZ"/>
    </w:rPr>
  </w:style>
  <w:style w:type="paragraph" w:styleId="Odstavecseseznamem">
    <w:name w:val="List Paragraph"/>
    <w:aliases w:val="Conclusion de partie"/>
    <w:basedOn w:val="Normln"/>
    <w:link w:val="OdstavecseseznamemChar"/>
    <w:uiPriority w:val="34"/>
    <w:qFormat/>
    <w:rsid w:val="00873D98"/>
    <w:pPr>
      <w:ind w:left="720"/>
      <w:contextualSpacing/>
    </w:pPr>
  </w:style>
  <w:style w:type="character" w:customStyle="1" w:styleId="Nadpis4Char">
    <w:name w:val="Nadpis 4 Char"/>
    <w:basedOn w:val="Standardnpsmoodstavce"/>
    <w:link w:val="Nadpis4"/>
    <w:uiPriority w:val="9"/>
    <w:rsid w:val="00577D66"/>
    <w:rPr>
      <w:rFonts w:ascii="Arial" w:eastAsia="Times New Roman" w:hAnsi="Arial" w:cs="Arial"/>
      <w:b/>
      <w:bCs/>
      <w:i/>
      <w:lang w:eastAsia="cs-CZ"/>
    </w:rPr>
  </w:style>
  <w:style w:type="paragraph" w:customStyle="1" w:styleId="Bezmezer1">
    <w:name w:val="Bez mezer1"/>
    <w:uiPriority w:val="99"/>
    <w:rsid w:val="00546B76"/>
    <w:pPr>
      <w:spacing w:after="0" w:line="240" w:lineRule="auto"/>
      <w:jc w:val="both"/>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uiPriority w:val="99"/>
    <w:rsid w:val="00E05B05"/>
    <w:pPr>
      <w:spacing w:after="200" w:line="276" w:lineRule="auto"/>
      <w:ind w:left="720"/>
      <w:contextualSpacing/>
      <w:jc w:val="left"/>
    </w:pPr>
    <w:rPr>
      <w:rFonts w:ascii="Calibri" w:hAnsi="Calibri"/>
      <w:sz w:val="22"/>
      <w:szCs w:val="22"/>
      <w:lang w:eastAsia="en-US"/>
    </w:rPr>
  </w:style>
  <w:style w:type="paragraph" w:customStyle="1" w:styleId="Default">
    <w:name w:val="Default"/>
    <w:rsid w:val="00021428"/>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parsub">
    <w:name w:val="parsub"/>
    <w:basedOn w:val="Normln"/>
    <w:rsid w:val="002C25F0"/>
    <w:pPr>
      <w:ind w:left="709" w:hanging="425"/>
      <w:jc w:val="left"/>
    </w:pPr>
  </w:style>
  <w:style w:type="paragraph" w:customStyle="1" w:styleId="AAALNEK">
    <w:name w:val="AAA_ČLÁNEK"/>
    <w:basedOn w:val="Normln"/>
    <w:uiPriority w:val="99"/>
    <w:rsid w:val="002C25F0"/>
    <w:pPr>
      <w:numPr>
        <w:numId w:val="2"/>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spacing w:after="0" w:line="240" w:lineRule="auto"/>
      <w:textAlignment w:val="baseline"/>
    </w:pPr>
    <w:rPr>
      <w:rFonts w:ascii="Courier New" w:eastAsia="Calibri" w:hAnsi="Courier New" w:cs="Times New Roman"/>
      <w:kern w:val="3"/>
      <w:sz w:val="24"/>
      <w:szCs w:val="24"/>
      <w:lang w:eastAsia="cs-CZ"/>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Hlavikaobsahu">
    <w:name w:val="toa heading"/>
    <w:basedOn w:val="Standard"/>
    <w:next w:val="Standard"/>
    <w:uiPriority w:val="99"/>
    <w:rsid w:val="0021610F"/>
    <w:pPr>
      <w:tabs>
        <w:tab w:val="left" w:pos="9000"/>
        <w:tab w:val="right" w:pos="9360"/>
      </w:tabs>
      <w:suppressAutoHyphens/>
    </w:pPr>
    <w:rPr>
      <w:sz w:val="20"/>
      <w:szCs w:val="20"/>
      <w:lang w:val="en-US"/>
    </w:rPr>
  </w:style>
  <w:style w:type="character" w:styleId="Odkaznakoment">
    <w:name w:val="annotation reference"/>
    <w:basedOn w:val="Standardnpsmoodstavce"/>
    <w:uiPriority w:val="99"/>
    <w:unhideWhenUsed/>
    <w:rsid w:val="00E70AAB"/>
    <w:rPr>
      <w:sz w:val="16"/>
      <w:szCs w:val="16"/>
    </w:rPr>
  </w:style>
  <w:style w:type="paragraph" w:styleId="Textkomente">
    <w:name w:val="annotation text"/>
    <w:basedOn w:val="Normln"/>
    <w:link w:val="TextkomenteChar"/>
    <w:uiPriority w:val="99"/>
    <w:unhideWhenUsed/>
    <w:rsid w:val="00E70AAB"/>
  </w:style>
  <w:style w:type="character" w:customStyle="1" w:styleId="TextkomenteChar">
    <w:name w:val="Text komentáře Char"/>
    <w:basedOn w:val="Standardnpsmoodstavce"/>
    <w:link w:val="Textkomente"/>
    <w:uiPriority w:val="99"/>
    <w:rsid w:val="00E70AA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70AAB"/>
    <w:rPr>
      <w:b/>
      <w:bCs/>
    </w:rPr>
  </w:style>
  <w:style w:type="character" w:customStyle="1" w:styleId="PedmtkomenteChar">
    <w:name w:val="Předmět komentáře Char"/>
    <w:basedOn w:val="TextkomenteChar"/>
    <w:link w:val="Pedmtkomente"/>
    <w:uiPriority w:val="99"/>
    <w:semiHidden/>
    <w:rsid w:val="00E70AAB"/>
    <w:rPr>
      <w:rFonts w:ascii="Times New Roman" w:eastAsia="Times New Roman" w:hAnsi="Times New Roman" w:cs="Times New Roman"/>
      <w:b/>
      <w:bCs/>
      <w:sz w:val="20"/>
      <w:szCs w:val="20"/>
      <w:lang w:eastAsia="cs-CZ"/>
    </w:rPr>
  </w:style>
  <w:style w:type="paragraph" w:styleId="Bezmezer">
    <w:name w:val="No Spacing"/>
    <w:link w:val="BezmezerChar"/>
    <w:uiPriority w:val="1"/>
    <w:qFormat/>
    <w:rsid w:val="00D50E2A"/>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D50E2A"/>
    <w:rPr>
      <w:rFonts w:eastAsiaTheme="minorEastAsia"/>
      <w:lang w:eastAsia="cs-CZ"/>
    </w:rPr>
  </w:style>
  <w:style w:type="table" w:styleId="Mkatabulky">
    <w:name w:val="Table Grid"/>
    <w:basedOn w:val="Normlntabulka"/>
    <w:uiPriority w:val="99"/>
    <w:rsid w:val="0085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rsid w:val="00B43C43"/>
    <w:pPr>
      <w:spacing w:after="160" w:line="240" w:lineRule="exact"/>
      <w:jc w:val="left"/>
    </w:pPr>
    <w:rPr>
      <w:rFonts w:ascii="Times New Roman Bold" w:hAnsi="Times New Roman Bold" w:cs="Times New Roman Bold"/>
      <w:sz w:val="22"/>
      <w:szCs w:val="22"/>
      <w:lang w:val="sk-SK" w:eastAsia="en-US"/>
    </w:rPr>
  </w:style>
  <w:style w:type="paragraph" w:styleId="Textpoznpodarou">
    <w:name w:val="footnote text"/>
    <w:basedOn w:val="Normln"/>
    <w:link w:val="TextpoznpodarouChar"/>
    <w:uiPriority w:val="99"/>
    <w:semiHidden/>
    <w:unhideWhenUsed/>
    <w:rsid w:val="001C018B"/>
  </w:style>
  <w:style w:type="character" w:customStyle="1" w:styleId="TextpoznpodarouChar">
    <w:name w:val="Text pozn. pod čarou Char"/>
    <w:basedOn w:val="Standardnpsmoodstavce"/>
    <w:link w:val="Textpoznpodarou"/>
    <w:uiPriority w:val="99"/>
    <w:semiHidden/>
    <w:rsid w:val="001C018B"/>
    <w:rPr>
      <w:rFonts w:ascii="Times New Roman" w:eastAsia="Times New Roman" w:hAnsi="Times New Roman" w:cs="Times New Roman"/>
      <w:sz w:val="20"/>
      <w:szCs w:val="20"/>
      <w:lang w:eastAsia="cs-CZ"/>
    </w:rPr>
  </w:style>
  <w:style w:type="character" w:styleId="Znakapoznpodarou">
    <w:name w:val="footnote reference"/>
    <w:rsid w:val="001C018B"/>
    <w:rPr>
      <w:vertAlign w:val="superscript"/>
    </w:rPr>
  </w:style>
  <w:style w:type="paragraph" w:customStyle="1" w:styleId="Normodsaz">
    <w:name w:val="Norm.odsaz."/>
    <w:basedOn w:val="Normln"/>
    <w:uiPriority w:val="99"/>
    <w:rsid w:val="002E6EF3"/>
    <w:pPr>
      <w:autoSpaceDE w:val="0"/>
      <w:autoSpaceDN w:val="0"/>
      <w:spacing w:before="120" w:after="120"/>
    </w:pPr>
    <w:rPr>
      <w:rFonts w:eastAsia="Calibri"/>
      <w:sz w:val="24"/>
      <w:szCs w:val="24"/>
    </w:rPr>
  </w:style>
  <w:style w:type="paragraph" w:styleId="Prosttext">
    <w:name w:val="Plain Text"/>
    <w:basedOn w:val="Normln"/>
    <w:link w:val="ProsttextChar"/>
    <w:rsid w:val="00A25F36"/>
    <w:pPr>
      <w:jc w:val="left"/>
    </w:pPr>
    <w:rPr>
      <w:rFonts w:ascii="Courier New" w:eastAsia="Calibri" w:hAnsi="Courier New"/>
    </w:rPr>
  </w:style>
  <w:style w:type="character" w:customStyle="1" w:styleId="ProsttextChar">
    <w:name w:val="Prostý text Char"/>
    <w:basedOn w:val="Standardnpsmoodstavce"/>
    <w:link w:val="Prosttext"/>
    <w:rsid w:val="00A25F36"/>
    <w:rPr>
      <w:rFonts w:ascii="Courier New" w:eastAsia="Calibri" w:hAnsi="Courier New" w:cs="Times New Roman"/>
      <w:sz w:val="20"/>
      <w:szCs w:val="20"/>
    </w:rPr>
  </w:style>
  <w:style w:type="paragraph" w:styleId="Zkladntextodsazen">
    <w:name w:val="Body Text Indent"/>
    <w:basedOn w:val="Normln"/>
    <w:link w:val="ZkladntextodsazenChar"/>
    <w:rsid w:val="00092CA1"/>
    <w:pPr>
      <w:ind w:left="709" w:hanging="709"/>
    </w:pPr>
    <w:rPr>
      <w:rFonts w:ascii="Arial" w:hAnsi="Arial"/>
      <w:sz w:val="23"/>
    </w:rPr>
  </w:style>
  <w:style w:type="character" w:customStyle="1" w:styleId="ZkladntextodsazenChar">
    <w:name w:val="Základní text odsazený Char"/>
    <w:basedOn w:val="Standardnpsmoodstavce"/>
    <w:link w:val="Zkladntextodsazen"/>
    <w:rsid w:val="00092CA1"/>
    <w:rPr>
      <w:rFonts w:ascii="Arial" w:eastAsia="Times New Roman" w:hAnsi="Arial" w:cs="Times New Roman"/>
      <w:sz w:val="23"/>
      <w:szCs w:val="20"/>
      <w:lang w:eastAsia="cs-CZ"/>
    </w:rPr>
  </w:style>
  <w:style w:type="paragraph" w:customStyle="1" w:styleId="Normln1">
    <w:name w:val="Normální1"/>
    <w:rsid w:val="00784268"/>
    <w:pPr>
      <w:widowControl w:val="0"/>
      <w:spacing w:after="0"/>
      <w:contextualSpacing/>
    </w:pPr>
    <w:rPr>
      <w:rFonts w:ascii="Arial" w:eastAsia="Arial" w:hAnsi="Arial" w:cs="Arial"/>
      <w:color w:val="000000"/>
      <w:szCs w:val="20"/>
      <w:lang w:eastAsia="cs-CZ"/>
    </w:rPr>
  </w:style>
  <w:style w:type="character" w:styleId="Hypertextovodkaz">
    <w:name w:val="Hyperlink"/>
    <w:basedOn w:val="Standardnpsmoodstavce"/>
    <w:uiPriority w:val="99"/>
    <w:unhideWhenUsed/>
    <w:rsid w:val="007A28EA"/>
    <w:rPr>
      <w:color w:val="0000FF" w:themeColor="hyperlink"/>
      <w:u w:val="single"/>
    </w:rPr>
  </w:style>
  <w:style w:type="paragraph" w:customStyle="1" w:styleId="Pracovnpodklad-text">
    <w:name w:val="Pracovní podklad - text"/>
    <w:basedOn w:val="Normln"/>
    <w:link w:val="Pracovnpodklad-textChar"/>
    <w:qFormat/>
    <w:rsid w:val="00440C2F"/>
    <w:pPr>
      <w:spacing w:after="240"/>
    </w:pPr>
    <w:rPr>
      <w:rFonts w:ascii="Arial" w:hAnsi="Arial" w:cs="Arial"/>
      <w:sz w:val="22"/>
      <w:szCs w:val="22"/>
    </w:rPr>
  </w:style>
  <w:style w:type="character" w:customStyle="1" w:styleId="Pracovnpodklad-textChar">
    <w:name w:val="Pracovní podklad - text Char"/>
    <w:link w:val="Pracovnpodklad-text"/>
    <w:rsid w:val="00440C2F"/>
    <w:rPr>
      <w:rFonts w:ascii="Arial" w:eastAsia="Times New Roman" w:hAnsi="Arial" w:cs="Arial"/>
      <w:lang w:eastAsia="cs-CZ"/>
    </w:rPr>
  </w:style>
  <w:style w:type="character" w:customStyle="1" w:styleId="detail">
    <w:name w:val="detail"/>
    <w:basedOn w:val="Standardnpsmoodstavce"/>
    <w:rsid w:val="00D92432"/>
  </w:style>
  <w:style w:type="paragraph" w:styleId="Revize">
    <w:name w:val="Revision"/>
    <w:hidden/>
    <w:uiPriority w:val="99"/>
    <w:semiHidden/>
    <w:rsid w:val="00D92432"/>
    <w:pPr>
      <w:spacing w:after="0" w:line="240" w:lineRule="auto"/>
    </w:pPr>
    <w:rPr>
      <w:rFonts w:ascii="Times New Roman" w:eastAsia="Times New Roman" w:hAnsi="Times New Roman" w:cs="Times New Roman"/>
      <w:sz w:val="20"/>
      <w:szCs w:val="20"/>
      <w:lang w:eastAsia="cs-CZ"/>
    </w:rPr>
  </w:style>
  <w:style w:type="numbering" w:customStyle="1" w:styleId="List1">
    <w:name w:val="List1"/>
    <w:rsid w:val="008233F0"/>
    <w:pPr>
      <w:numPr>
        <w:numId w:val="15"/>
      </w:numPr>
    </w:pPr>
  </w:style>
  <w:style w:type="table" w:customStyle="1" w:styleId="Mkatabulky1">
    <w:name w:val="Mřížka tabulky1"/>
    <w:basedOn w:val="Normlntabulka"/>
    <w:next w:val="Mkatabulky"/>
    <w:uiPriority w:val="59"/>
    <w:rsid w:val="008233F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A90C2A"/>
  </w:style>
  <w:style w:type="character" w:styleId="Siln">
    <w:name w:val="Strong"/>
    <w:basedOn w:val="Standardnpsmoodstavce"/>
    <w:uiPriority w:val="22"/>
    <w:qFormat/>
    <w:rsid w:val="00A90C2A"/>
    <w:rPr>
      <w:b/>
      <w:bCs/>
    </w:rPr>
  </w:style>
  <w:style w:type="paragraph" w:styleId="Normlnweb">
    <w:name w:val="Normal (Web)"/>
    <w:basedOn w:val="Normln"/>
    <w:uiPriority w:val="99"/>
    <w:semiHidden/>
    <w:unhideWhenUsed/>
    <w:rsid w:val="00A90C2A"/>
    <w:pPr>
      <w:spacing w:before="100" w:beforeAutospacing="1" w:after="100" w:afterAutospacing="1"/>
      <w:jc w:val="left"/>
    </w:pPr>
    <w:rPr>
      <w:sz w:val="24"/>
      <w:szCs w:val="24"/>
    </w:rPr>
  </w:style>
  <w:style w:type="character" w:styleId="Zvraznn">
    <w:name w:val="Emphasis"/>
    <w:basedOn w:val="Standardnpsmoodstavce"/>
    <w:uiPriority w:val="20"/>
    <w:qFormat/>
    <w:rsid w:val="00A90C2A"/>
    <w:rPr>
      <w:i/>
      <w:iCs/>
    </w:rPr>
  </w:style>
  <w:style w:type="table" w:customStyle="1" w:styleId="Mkatabulky11">
    <w:name w:val="Mřížka tabulky11"/>
    <w:basedOn w:val="Normlntabulka"/>
    <w:next w:val="Mkatabulky"/>
    <w:uiPriority w:val="59"/>
    <w:rsid w:val="007C5C8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7C5C8A"/>
  </w:style>
  <w:style w:type="numbering" w:customStyle="1" w:styleId="Bezseznamu11">
    <w:name w:val="Bez seznamu11"/>
    <w:next w:val="Bezseznamu"/>
    <w:uiPriority w:val="99"/>
    <w:semiHidden/>
    <w:unhideWhenUsed/>
    <w:rsid w:val="007C5C8A"/>
  </w:style>
  <w:style w:type="table" w:customStyle="1" w:styleId="Mkatabulky2">
    <w:name w:val="Mřížka tabulky2"/>
    <w:basedOn w:val="Normlntabulka"/>
    <w:next w:val="Mkatabulky"/>
    <w:uiPriority w:val="99"/>
    <w:rsid w:val="007C5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
    <w:name w:val="List11"/>
    <w:rsid w:val="007C5C8A"/>
  </w:style>
  <w:style w:type="table" w:customStyle="1" w:styleId="Mkatabulky12">
    <w:name w:val="Mřížka tabulky12"/>
    <w:basedOn w:val="Normlntabulka"/>
    <w:next w:val="Mkatabulky"/>
    <w:uiPriority w:val="59"/>
    <w:rsid w:val="007C5C8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1">
    <w:name w:val="Bez seznamu111"/>
    <w:next w:val="Bezseznamu"/>
    <w:uiPriority w:val="99"/>
    <w:semiHidden/>
    <w:unhideWhenUsed/>
    <w:rsid w:val="007C5C8A"/>
  </w:style>
  <w:style w:type="character" w:customStyle="1" w:styleId="OdstavecseseznamemChar">
    <w:name w:val="Odstavec se seznamem Char"/>
    <w:aliases w:val="Conclusion de partie Char"/>
    <w:link w:val="Odstavecseseznamem"/>
    <w:uiPriority w:val="34"/>
    <w:rsid w:val="00CB3F79"/>
    <w:rPr>
      <w:rFonts w:ascii="Times New Roman" w:eastAsia="Times New Roman" w:hAnsi="Times New Roman" w:cs="Times New Roman"/>
      <w:sz w:val="20"/>
      <w:szCs w:val="20"/>
      <w:lang w:eastAsia="cs-CZ"/>
    </w:rPr>
  </w:style>
  <w:style w:type="character" w:customStyle="1" w:styleId="Nadpis5Char">
    <w:name w:val="Nadpis 5 Char"/>
    <w:basedOn w:val="Standardnpsmoodstavce"/>
    <w:link w:val="Nadpis5"/>
    <w:uiPriority w:val="9"/>
    <w:rsid w:val="004E5715"/>
    <w:rPr>
      <w:rFonts w:ascii="Arial" w:eastAsia="Calibri" w:hAnsi="Arial" w:cs="Arial"/>
      <w:b/>
      <w:lang w:eastAsia="cs-CZ"/>
    </w:rPr>
  </w:style>
  <w:style w:type="character" w:customStyle="1" w:styleId="Nadpis6Char">
    <w:name w:val="Nadpis 6 Char"/>
    <w:basedOn w:val="Standardnpsmoodstavce"/>
    <w:link w:val="Nadpis6"/>
    <w:uiPriority w:val="9"/>
    <w:rsid w:val="00356F88"/>
    <w:rPr>
      <w:rFonts w:ascii="Arial" w:eastAsia="Calibri" w:hAnsi="Arial" w:cs="Arial"/>
      <w:b/>
      <w:bCs/>
      <w:kern w:val="32"/>
      <w:sz w:val="28"/>
      <w:szCs w:val="28"/>
      <w:lang w:eastAsia="cs-CZ"/>
    </w:rPr>
  </w:style>
  <w:style w:type="character" w:customStyle="1" w:styleId="Nadpis7Char">
    <w:name w:val="Nadpis 7 Char"/>
    <w:basedOn w:val="Standardnpsmoodstavce"/>
    <w:link w:val="Nadpis7"/>
    <w:uiPriority w:val="9"/>
    <w:rsid w:val="00845A5A"/>
    <w:rPr>
      <w:rFonts w:ascii="Arial" w:hAnsi="Arial" w:cs="Arial"/>
      <w:b/>
      <w:color w:val="000000"/>
    </w:rPr>
  </w:style>
  <w:style w:type="character" w:customStyle="1" w:styleId="Nadpis8Char">
    <w:name w:val="Nadpis 8 Char"/>
    <w:basedOn w:val="Standardnpsmoodstavce"/>
    <w:link w:val="Nadpis8"/>
    <w:uiPriority w:val="9"/>
    <w:rsid w:val="00431734"/>
    <w:rPr>
      <w:rFonts w:ascii="Arial" w:eastAsia="Times New Roman" w:hAnsi="Arial" w:cs="Arial"/>
      <w:bCs/>
      <w:lang w:eastAsia="cs-CZ"/>
    </w:rPr>
  </w:style>
  <w:style w:type="character" w:customStyle="1" w:styleId="Nadpis9Char">
    <w:name w:val="Nadpis 9 Char"/>
    <w:basedOn w:val="Standardnpsmoodstavce"/>
    <w:link w:val="Nadpis9"/>
    <w:uiPriority w:val="9"/>
    <w:rsid w:val="00431734"/>
    <w:rPr>
      <w:rFonts w:ascii="Arial" w:eastAsia="Times New Roman" w:hAnsi="Arial" w:cs="Arial"/>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2A80"/>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697154"/>
    <w:pPr>
      <w:keepNext/>
      <w:jc w:val="center"/>
      <w:outlineLvl w:val="0"/>
    </w:pPr>
    <w:rPr>
      <w:rFonts w:ascii="Arial" w:eastAsia="Calibri" w:hAnsi="Arial" w:cs="Arial"/>
      <w:b/>
      <w:bCs/>
      <w:kern w:val="32"/>
      <w:sz w:val="28"/>
      <w:szCs w:val="28"/>
    </w:rPr>
  </w:style>
  <w:style w:type="paragraph" w:styleId="Nadpis2">
    <w:name w:val="heading 2"/>
    <w:basedOn w:val="Normln"/>
    <w:next w:val="Normln"/>
    <w:link w:val="Nadpis2Char"/>
    <w:uiPriority w:val="99"/>
    <w:qFormat/>
    <w:rsid w:val="0029164F"/>
    <w:pPr>
      <w:keepNext/>
      <w:numPr>
        <w:numId w:val="1"/>
      </w:numPr>
      <w:spacing w:before="480" w:after="120"/>
      <w:jc w:val="center"/>
      <w:outlineLvl w:val="1"/>
    </w:pPr>
    <w:rPr>
      <w:rFonts w:ascii="Arial" w:eastAsia="Calibri" w:hAnsi="Arial" w:cs="Arial"/>
      <w:b/>
      <w:bCs/>
      <w:iCs/>
      <w:sz w:val="22"/>
      <w:szCs w:val="22"/>
    </w:rPr>
  </w:style>
  <w:style w:type="paragraph" w:styleId="Nadpis3">
    <w:name w:val="heading 3"/>
    <w:basedOn w:val="Normln"/>
    <w:next w:val="Normln"/>
    <w:link w:val="Nadpis3Char"/>
    <w:uiPriority w:val="9"/>
    <w:qFormat/>
    <w:rsid w:val="00546CBD"/>
    <w:pPr>
      <w:numPr>
        <w:ilvl w:val="1"/>
        <w:numId w:val="1"/>
      </w:numPr>
      <w:spacing w:before="360" w:after="120"/>
      <w:jc w:val="left"/>
      <w:outlineLvl w:val="2"/>
    </w:pPr>
    <w:rPr>
      <w:rFonts w:ascii="Arial" w:eastAsia="Calibri" w:hAnsi="Arial" w:cs="Arial"/>
      <w:b/>
      <w:sz w:val="22"/>
      <w:szCs w:val="22"/>
    </w:rPr>
  </w:style>
  <w:style w:type="paragraph" w:styleId="Nadpis4">
    <w:name w:val="heading 4"/>
    <w:basedOn w:val="Odstavecseseznamem"/>
    <w:next w:val="Normln"/>
    <w:link w:val="Nadpis4Char"/>
    <w:uiPriority w:val="9"/>
    <w:unhideWhenUsed/>
    <w:qFormat/>
    <w:rsid w:val="00577D66"/>
    <w:pPr>
      <w:keepNext/>
      <w:numPr>
        <w:numId w:val="26"/>
      </w:numPr>
      <w:spacing w:before="360" w:after="120"/>
      <w:ind w:left="567" w:hanging="567"/>
      <w:contextualSpacing w:val="0"/>
      <w:outlineLvl w:val="3"/>
    </w:pPr>
    <w:rPr>
      <w:rFonts w:ascii="Arial" w:hAnsi="Arial" w:cs="Arial"/>
      <w:b/>
      <w:bCs/>
      <w:i/>
      <w:sz w:val="22"/>
      <w:szCs w:val="22"/>
    </w:rPr>
  </w:style>
  <w:style w:type="paragraph" w:styleId="Nadpis5">
    <w:name w:val="heading 5"/>
    <w:basedOn w:val="Nadpis3"/>
    <w:next w:val="Normln"/>
    <w:link w:val="Nadpis5Char"/>
    <w:uiPriority w:val="9"/>
    <w:unhideWhenUsed/>
    <w:qFormat/>
    <w:rsid w:val="004E5715"/>
    <w:pPr>
      <w:numPr>
        <w:ilvl w:val="0"/>
        <w:numId w:val="0"/>
      </w:numPr>
      <w:ind w:left="425" w:hanging="425"/>
      <w:jc w:val="center"/>
      <w:outlineLvl w:val="4"/>
    </w:pPr>
  </w:style>
  <w:style w:type="paragraph" w:styleId="Nadpis6">
    <w:name w:val="heading 6"/>
    <w:basedOn w:val="Nadpis1"/>
    <w:next w:val="Normln"/>
    <w:link w:val="Nadpis6Char"/>
    <w:uiPriority w:val="9"/>
    <w:unhideWhenUsed/>
    <w:qFormat/>
    <w:rsid w:val="00356F88"/>
    <w:pPr>
      <w:outlineLvl w:val="5"/>
    </w:pPr>
  </w:style>
  <w:style w:type="paragraph" w:styleId="Nadpis7">
    <w:name w:val="heading 7"/>
    <w:basedOn w:val="Normln"/>
    <w:next w:val="Normln"/>
    <w:link w:val="Nadpis7Char"/>
    <w:uiPriority w:val="9"/>
    <w:unhideWhenUsed/>
    <w:qFormat/>
    <w:rsid w:val="00845A5A"/>
    <w:pPr>
      <w:numPr>
        <w:numId w:val="17"/>
      </w:numPr>
      <w:autoSpaceDE w:val="0"/>
      <w:autoSpaceDN w:val="0"/>
      <w:adjustRightInd w:val="0"/>
      <w:spacing w:before="480" w:after="120"/>
      <w:ind w:left="425" w:hanging="425"/>
      <w:jc w:val="left"/>
      <w:outlineLvl w:val="6"/>
    </w:pPr>
    <w:rPr>
      <w:rFonts w:ascii="Arial" w:eastAsiaTheme="minorHAnsi" w:hAnsi="Arial" w:cs="Arial"/>
      <w:b/>
      <w:color w:val="000000"/>
      <w:sz w:val="22"/>
      <w:szCs w:val="22"/>
      <w:lang w:eastAsia="en-US"/>
    </w:rPr>
  </w:style>
  <w:style w:type="paragraph" w:styleId="Nadpis8">
    <w:name w:val="heading 8"/>
    <w:basedOn w:val="Normln"/>
    <w:next w:val="Normln"/>
    <w:link w:val="Nadpis8Char"/>
    <w:uiPriority w:val="9"/>
    <w:unhideWhenUsed/>
    <w:qFormat/>
    <w:rsid w:val="00431734"/>
    <w:pPr>
      <w:autoSpaceDE w:val="0"/>
      <w:autoSpaceDN w:val="0"/>
      <w:adjustRightInd w:val="0"/>
      <w:spacing w:before="240" w:after="120"/>
      <w:outlineLvl w:val="7"/>
    </w:pPr>
    <w:rPr>
      <w:rFonts w:ascii="Arial" w:hAnsi="Arial" w:cs="Arial"/>
      <w:bCs/>
      <w:sz w:val="22"/>
      <w:szCs w:val="22"/>
    </w:rPr>
  </w:style>
  <w:style w:type="paragraph" w:styleId="Nadpis9">
    <w:name w:val="heading 9"/>
    <w:basedOn w:val="Normln"/>
    <w:next w:val="Normln"/>
    <w:link w:val="Nadpis9Char"/>
    <w:uiPriority w:val="9"/>
    <w:unhideWhenUsed/>
    <w:qFormat/>
    <w:rsid w:val="00431734"/>
    <w:pPr>
      <w:numPr>
        <w:numId w:val="18"/>
      </w:numPr>
      <w:spacing w:after="20"/>
      <w:ind w:left="714" w:hanging="357"/>
      <w:jc w:val="left"/>
      <w:outlineLvl w:val="8"/>
    </w:pPr>
    <w:rPr>
      <w:rFonts w:ascii="Arial" w:hAnsi="Arial" w:cs="Arial"/>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5CB"/>
    <w:pPr>
      <w:tabs>
        <w:tab w:val="center" w:pos="4536"/>
        <w:tab w:val="right" w:pos="9072"/>
      </w:tabs>
    </w:pPr>
  </w:style>
  <w:style w:type="character" w:customStyle="1" w:styleId="ZhlavChar">
    <w:name w:val="Záhlaví Char"/>
    <w:basedOn w:val="Standardnpsmoodstavce"/>
    <w:link w:val="Zhlav"/>
    <w:uiPriority w:val="99"/>
    <w:rsid w:val="002C25CB"/>
  </w:style>
  <w:style w:type="paragraph" w:styleId="Zpat">
    <w:name w:val="footer"/>
    <w:basedOn w:val="Normln"/>
    <w:link w:val="ZpatChar"/>
    <w:uiPriority w:val="99"/>
    <w:unhideWhenUsed/>
    <w:rsid w:val="002C25CB"/>
    <w:pPr>
      <w:tabs>
        <w:tab w:val="center" w:pos="4536"/>
        <w:tab w:val="right" w:pos="9072"/>
      </w:tabs>
    </w:pPr>
  </w:style>
  <w:style w:type="character" w:customStyle="1" w:styleId="ZpatChar">
    <w:name w:val="Zápatí Char"/>
    <w:basedOn w:val="Standardnpsmoodstavce"/>
    <w:link w:val="Zpat"/>
    <w:uiPriority w:val="99"/>
    <w:rsid w:val="002C25CB"/>
  </w:style>
  <w:style w:type="paragraph" w:styleId="Textbubliny">
    <w:name w:val="Balloon Text"/>
    <w:basedOn w:val="Normln"/>
    <w:link w:val="TextbublinyChar"/>
    <w:uiPriority w:val="99"/>
    <w:semiHidden/>
    <w:unhideWhenUsed/>
    <w:rsid w:val="002C25CB"/>
    <w:rPr>
      <w:rFonts w:ascii="Tahoma" w:hAnsi="Tahoma" w:cs="Tahoma"/>
      <w:sz w:val="16"/>
      <w:szCs w:val="16"/>
    </w:rPr>
  </w:style>
  <w:style w:type="character" w:customStyle="1" w:styleId="TextbublinyChar">
    <w:name w:val="Text bubliny Char"/>
    <w:basedOn w:val="Standardnpsmoodstavce"/>
    <w:link w:val="Textbubliny"/>
    <w:uiPriority w:val="99"/>
    <w:semiHidden/>
    <w:rsid w:val="002C25CB"/>
    <w:rPr>
      <w:rFonts w:ascii="Tahoma" w:hAnsi="Tahoma" w:cs="Tahoma"/>
      <w:sz w:val="16"/>
      <w:szCs w:val="16"/>
    </w:rPr>
  </w:style>
  <w:style w:type="character" w:customStyle="1" w:styleId="Nadpis1Char">
    <w:name w:val="Nadpis 1 Char"/>
    <w:basedOn w:val="Standardnpsmoodstavce"/>
    <w:link w:val="Nadpis1"/>
    <w:uiPriority w:val="9"/>
    <w:rsid w:val="00697154"/>
    <w:rPr>
      <w:rFonts w:ascii="Arial" w:eastAsia="Calibri" w:hAnsi="Arial" w:cs="Arial"/>
      <w:b/>
      <w:bCs/>
      <w:kern w:val="32"/>
      <w:sz w:val="28"/>
      <w:szCs w:val="28"/>
      <w:lang w:eastAsia="cs-CZ"/>
    </w:rPr>
  </w:style>
  <w:style w:type="character" w:customStyle="1" w:styleId="Nadpis2Char">
    <w:name w:val="Nadpis 2 Char"/>
    <w:basedOn w:val="Standardnpsmoodstavce"/>
    <w:link w:val="Nadpis2"/>
    <w:uiPriority w:val="99"/>
    <w:rsid w:val="0029164F"/>
    <w:rPr>
      <w:rFonts w:ascii="Arial" w:eastAsia="Calibri" w:hAnsi="Arial" w:cs="Arial"/>
      <w:b/>
      <w:bCs/>
      <w:iCs/>
      <w:lang w:eastAsia="cs-CZ"/>
    </w:rPr>
  </w:style>
  <w:style w:type="character" w:customStyle="1" w:styleId="Nadpis3Char">
    <w:name w:val="Nadpis 3 Char"/>
    <w:basedOn w:val="Standardnpsmoodstavce"/>
    <w:link w:val="Nadpis3"/>
    <w:uiPriority w:val="9"/>
    <w:rsid w:val="00546CBD"/>
    <w:rPr>
      <w:rFonts w:ascii="Arial" w:eastAsia="Calibri" w:hAnsi="Arial" w:cs="Arial"/>
      <w:b/>
      <w:lang w:eastAsia="cs-CZ"/>
    </w:rPr>
  </w:style>
  <w:style w:type="paragraph" w:styleId="Odstavecseseznamem">
    <w:name w:val="List Paragraph"/>
    <w:aliases w:val="Conclusion de partie"/>
    <w:basedOn w:val="Normln"/>
    <w:link w:val="OdstavecseseznamemChar"/>
    <w:uiPriority w:val="34"/>
    <w:qFormat/>
    <w:rsid w:val="00873D98"/>
    <w:pPr>
      <w:ind w:left="720"/>
      <w:contextualSpacing/>
    </w:pPr>
  </w:style>
  <w:style w:type="character" w:customStyle="1" w:styleId="Nadpis4Char">
    <w:name w:val="Nadpis 4 Char"/>
    <w:basedOn w:val="Standardnpsmoodstavce"/>
    <w:link w:val="Nadpis4"/>
    <w:uiPriority w:val="9"/>
    <w:rsid w:val="00577D66"/>
    <w:rPr>
      <w:rFonts w:ascii="Arial" w:eastAsia="Times New Roman" w:hAnsi="Arial" w:cs="Arial"/>
      <w:b/>
      <w:bCs/>
      <w:i/>
      <w:lang w:eastAsia="cs-CZ"/>
    </w:rPr>
  </w:style>
  <w:style w:type="paragraph" w:customStyle="1" w:styleId="Bezmezer1">
    <w:name w:val="Bez mezer1"/>
    <w:uiPriority w:val="99"/>
    <w:rsid w:val="00546B76"/>
    <w:pPr>
      <w:spacing w:after="0" w:line="240" w:lineRule="auto"/>
      <w:jc w:val="both"/>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uiPriority w:val="99"/>
    <w:rsid w:val="00E05B05"/>
    <w:pPr>
      <w:spacing w:after="200" w:line="276" w:lineRule="auto"/>
      <w:ind w:left="720"/>
      <w:contextualSpacing/>
      <w:jc w:val="left"/>
    </w:pPr>
    <w:rPr>
      <w:rFonts w:ascii="Calibri" w:hAnsi="Calibri"/>
      <w:sz w:val="22"/>
      <w:szCs w:val="22"/>
      <w:lang w:eastAsia="en-US"/>
    </w:rPr>
  </w:style>
  <w:style w:type="paragraph" w:customStyle="1" w:styleId="Default">
    <w:name w:val="Default"/>
    <w:rsid w:val="00021428"/>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parsub">
    <w:name w:val="parsub"/>
    <w:basedOn w:val="Normln"/>
    <w:rsid w:val="002C25F0"/>
    <w:pPr>
      <w:ind w:left="709" w:hanging="425"/>
      <w:jc w:val="left"/>
    </w:pPr>
  </w:style>
  <w:style w:type="paragraph" w:customStyle="1" w:styleId="AAALNEK">
    <w:name w:val="AAA_ČLÁNEK"/>
    <w:basedOn w:val="Normln"/>
    <w:uiPriority w:val="99"/>
    <w:rsid w:val="002C25F0"/>
    <w:pPr>
      <w:numPr>
        <w:numId w:val="2"/>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spacing w:after="0" w:line="240" w:lineRule="auto"/>
      <w:textAlignment w:val="baseline"/>
    </w:pPr>
    <w:rPr>
      <w:rFonts w:ascii="Courier New" w:eastAsia="Calibri" w:hAnsi="Courier New" w:cs="Times New Roman"/>
      <w:kern w:val="3"/>
      <w:sz w:val="24"/>
      <w:szCs w:val="24"/>
      <w:lang w:eastAsia="cs-CZ"/>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Hlavikaobsahu">
    <w:name w:val="toa heading"/>
    <w:basedOn w:val="Standard"/>
    <w:next w:val="Standard"/>
    <w:uiPriority w:val="99"/>
    <w:rsid w:val="0021610F"/>
    <w:pPr>
      <w:tabs>
        <w:tab w:val="left" w:pos="9000"/>
        <w:tab w:val="right" w:pos="9360"/>
      </w:tabs>
      <w:suppressAutoHyphens/>
    </w:pPr>
    <w:rPr>
      <w:sz w:val="20"/>
      <w:szCs w:val="20"/>
      <w:lang w:val="en-US"/>
    </w:rPr>
  </w:style>
  <w:style w:type="character" w:styleId="Odkaznakoment">
    <w:name w:val="annotation reference"/>
    <w:basedOn w:val="Standardnpsmoodstavce"/>
    <w:uiPriority w:val="99"/>
    <w:unhideWhenUsed/>
    <w:rsid w:val="00E70AAB"/>
    <w:rPr>
      <w:sz w:val="16"/>
      <w:szCs w:val="16"/>
    </w:rPr>
  </w:style>
  <w:style w:type="paragraph" w:styleId="Textkomente">
    <w:name w:val="annotation text"/>
    <w:basedOn w:val="Normln"/>
    <w:link w:val="TextkomenteChar"/>
    <w:uiPriority w:val="99"/>
    <w:unhideWhenUsed/>
    <w:rsid w:val="00E70AAB"/>
  </w:style>
  <w:style w:type="character" w:customStyle="1" w:styleId="TextkomenteChar">
    <w:name w:val="Text komentáře Char"/>
    <w:basedOn w:val="Standardnpsmoodstavce"/>
    <w:link w:val="Textkomente"/>
    <w:uiPriority w:val="99"/>
    <w:rsid w:val="00E70AA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70AAB"/>
    <w:rPr>
      <w:b/>
      <w:bCs/>
    </w:rPr>
  </w:style>
  <w:style w:type="character" w:customStyle="1" w:styleId="PedmtkomenteChar">
    <w:name w:val="Předmět komentáře Char"/>
    <w:basedOn w:val="TextkomenteChar"/>
    <w:link w:val="Pedmtkomente"/>
    <w:uiPriority w:val="99"/>
    <w:semiHidden/>
    <w:rsid w:val="00E70AAB"/>
    <w:rPr>
      <w:rFonts w:ascii="Times New Roman" w:eastAsia="Times New Roman" w:hAnsi="Times New Roman" w:cs="Times New Roman"/>
      <w:b/>
      <w:bCs/>
      <w:sz w:val="20"/>
      <w:szCs w:val="20"/>
      <w:lang w:eastAsia="cs-CZ"/>
    </w:rPr>
  </w:style>
  <w:style w:type="paragraph" w:styleId="Bezmezer">
    <w:name w:val="No Spacing"/>
    <w:link w:val="BezmezerChar"/>
    <w:uiPriority w:val="1"/>
    <w:qFormat/>
    <w:rsid w:val="00D50E2A"/>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D50E2A"/>
    <w:rPr>
      <w:rFonts w:eastAsiaTheme="minorEastAsia"/>
      <w:lang w:eastAsia="cs-CZ"/>
    </w:rPr>
  </w:style>
  <w:style w:type="table" w:styleId="Mkatabulky">
    <w:name w:val="Table Grid"/>
    <w:basedOn w:val="Normlntabulka"/>
    <w:uiPriority w:val="99"/>
    <w:rsid w:val="0085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rsid w:val="00B43C43"/>
    <w:pPr>
      <w:spacing w:after="160" w:line="240" w:lineRule="exact"/>
      <w:jc w:val="left"/>
    </w:pPr>
    <w:rPr>
      <w:rFonts w:ascii="Times New Roman Bold" w:hAnsi="Times New Roman Bold" w:cs="Times New Roman Bold"/>
      <w:sz w:val="22"/>
      <w:szCs w:val="22"/>
      <w:lang w:val="sk-SK" w:eastAsia="en-US"/>
    </w:rPr>
  </w:style>
  <w:style w:type="paragraph" w:styleId="Textpoznpodarou">
    <w:name w:val="footnote text"/>
    <w:basedOn w:val="Normln"/>
    <w:link w:val="TextpoznpodarouChar"/>
    <w:uiPriority w:val="99"/>
    <w:semiHidden/>
    <w:unhideWhenUsed/>
    <w:rsid w:val="001C018B"/>
  </w:style>
  <w:style w:type="character" w:customStyle="1" w:styleId="TextpoznpodarouChar">
    <w:name w:val="Text pozn. pod čarou Char"/>
    <w:basedOn w:val="Standardnpsmoodstavce"/>
    <w:link w:val="Textpoznpodarou"/>
    <w:uiPriority w:val="99"/>
    <w:semiHidden/>
    <w:rsid w:val="001C018B"/>
    <w:rPr>
      <w:rFonts w:ascii="Times New Roman" w:eastAsia="Times New Roman" w:hAnsi="Times New Roman" w:cs="Times New Roman"/>
      <w:sz w:val="20"/>
      <w:szCs w:val="20"/>
      <w:lang w:eastAsia="cs-CZ"/>
    </w:rPr>
  </w:style>
  <w:style w:type="character" w:styleId="Znakapoznpodarou">
    <w:name w:val="footnote reference"/>
    <w:rsid w:val="001C018B"/>
    <w:rPr>
      <w:vertAlign w:val="superscript"/>
    </w:rPr>
  </w:style>
  <w:style w:type="paragraph" w:customStyle="1" w:styleId="Normodsaz">
    <w:name w:val="Norm.odsaz."/>
    <w:basedOn w:val="Normln"/>
    <w:uiPriority w:val="99"/>
    <w:rsid w:val="002E6EF3"/>
    <w:pPr>
      <w:autoSpaceDE w:val="0"/>
      <w:autoSpaceDN w:val="0"/>
      <w:spacing w:before="120" w:after="120"/>
    </w:pPr>
    <w:rPr>
      <w:rFonts w:eastAsia="Calibri"/>
      <w:sz w:val="24"/>
      <w:szCs w:val="24"/>
    </w:rPr>
  </w:style>
  <w:style w:type="paragraph" w:styleId="Prosttext">
    <w:name w:val="Plain Text"/>
    <w:basedOn w:val="Normln"/>
    <w:link w:val="ProsttextChar"/>
    <w:rsid w:val="00A25F36"/>
    <w:pPr>
      <w:jc w:val="left"/>
    </w:pPr>
    <w:rPr>
      <w:rFonts w:ascii="Courier New" w:eastAsia="Calibri" w:hAnsi="Courier New"/>
    </w:rPr>
  </w:style>
  <w:style w:type="character" w:customStyle="1" w:styleId="ProsttextChar">
    <w:name w:val="Prostý text Char"/>
    <w:basedOn w:val="Standardnpsmoodstavce"/>
    <w:link w:val="Prosttext"/>
    <w:rsid w:val="00A25F36"/>
    <w:rPr>
      <w:rFonts w:ascii="Courier New" w:eastAsia="Calibri" w:hAnsi="Courier New" w:cs="Times New Roman"/>
      <w:sz w:val="20"/>
      <w:szCs w:val="20"/>
    </w:rPr>
  </w:style>
  <w:style w:type="paragraph" w:styleId="Zkladntextodsazen">
    <w:name w:val="Body Text Indent"/>
    <w:basedOn w:val="Normln"/>
    <w:link w:val="ZkladntextodsazenChar"/>
    <w:rsid w:val="00092CA1"/>
    <w:pPr>
      <w:ind w:left="709" w:hanging="709"/>
    </w:pPr>
    <w:rPr>
      <w:rFonts w:ascii="Arial" w:hAnsi="Arial"/>
      <w:sz w:val="23"/>
    </w:rPr>
  </w:style>
  <w:style w:type="character" w:customStyle="1" w:styleId="ZkladntextodsazenChar">
    <w:name w:val="Základní text odsazený Char"/>
    <w:basedOn w:val="Standardnpsmoodstavce"/>
    <w:link w:val="Zkladntextodsazen"/>
    <w:rsid w:val="00092CA1"/>
    <w:rPr>
      <w:rFonts w:ascii="Arial" w:eastAsia="Times New Roman" w:hAnsi="Arial" w:cs="Times New Roman"/>
      <w:sz w:val="23"/>
      <w:szCs w:val="20"/>
      <w:lang w:eastAsia="cs-CZ"/>
    </w:rPr>
  </w:style>
  <w:style w:type="paragraph" w:customStyle="1" w:styleId="Normln1">
    <w:name w:val="Normální1"/>
    <w:rsid w:val="00784268"/>
    <w:pPr>
      <w:widowControl w:val="0"/>
      <w:spacing w:after="0"/>
      <w:contextualSpacing/>
    </w:pPr>
    <w:rPr>
      <w:rFonts w:ascii="Arial" w:eastAsia="Arial" w:hAnsi="Arial" w:cs="Arial"/>
      <w:color w:val="000000"/>
      <w:szCs w:val="20"/>
      <w:lang w:eastAsia="cs-CZ"/>
    </w:rPr>
  </w:style>
  <w:style w:type="character" w:styleId="Hypertextovodkaz">
    <w:name w:val="Hyperlink"/>
    <w:basedOn w:val="Standardnpsmoodstavce"/>
    <w:uiPriority w:val="99"/>
    <w:unhideWhenUsed/>
    <w:rsid w:val="007A28EA"/>
    <w:rPr>
      <w:color w:val="0000FF" w:themeColor="hyperlink"/>
      <w:u w:val="single"/>
    </w:rPr>
  </w:style>
  <w:style w:type="paragraph" w:customStyle="1" w:styleId="Pracovnpodklad-text">
    <w:name w:val="Pracovní podklad - text"/>
    <w:basedOn w:val="Normln"/>
    <w:link w:val="Pracovnpodklad-textChar"/>
    <w:qFormat/>
    <w:rsid w:val="00440C2F"/>
    <w:pPr>
      <w:spacing w:after="240"/>
    </w:pPr>
    <w:rPr>
      <w:rFonts w:ascii="Arial" w:hAnsi="Arial" w:cs="Arial"/>
      <w:sz w:val="22"/>
      <w:szCs w:val="22"/>
    </w:rPr>
  </w:style>
  <w:style w:type="character" w:customStyle="1" w:styleId="Pracovnpodklad-textChar">
    <w:name w:val="Pracovní podklad - text Char"/>
    <w:link w:val="Pracovnpodklad-text"/>
    <w:rsid w:val="00440C2F"/>
    <w:rPr>
      <w:rFonts w:ascii="Arial" w:eastAsia="Times New Roman" w:hAnsi="Arial" w:cs="Arial"/>
      <w:lang w:eastAsia="cs-CZ"/>
    </w:rPr>
  </w:style>
  <w:style w:type="character" w:customStyle="1" w:styleId="detail">
    <w:name w:val="detail"/>
    <w:basedOn w:val="Standardnpsmoodstavce"/>
    <w:rsid w:val="00D92432"/>
  </w:style>
  <w:style w:type="paragraph" w:styleId="Revize">
    <w:name w:val="Revision"/>
    <w:hidden/>
    <w:uiPriority w:val="99"/>
    <w:semiHidden/>
    <w:rsid w:val="00D92432"/>
    <w:pPr>
      <w:spacing w:after="0" w:line="240" w:lineRule="auto"/>
    </w:pPr>
    <w:rPr>
      <w:rFonts w:ascii="Times New Roman" w:eastAsia="Times New Roman" w:hAnsi="Times New Roman" w:cs="Times New Roman"/>
      <w:sz w:val="20"/>
      <w:szCs w:val="20"/>
      <w:lang w:eastAsia="cs-CZ"/>
    </w:rPr>
  </w:style>
  <w:style w:type="numbering" w:customStyle="1" w:styleId="List1">
    <w:name w:val="List1"/>
    <w:rsid w:val="008233F0"/>
    <w:pPr>
      <w:numPr>
        <w:numId w:val="15"/>
      </w:numPr>
    </w:pPr>
  </w:style>
  <w:style w:type="table" w:customStyle="1" w:styleId="Mkatabulky1">
    <w:name w:val="Mřížka tabulky1"/>
    <w:basedOn w:val="Normlntabulka"/>
    <w:next w:val="Mkatabulky"/>
    <w:uiPriority w:val="59"/>
    <w:rsid w:val="008233F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A90C2A"/>
  </w:style>
  <w:style w:type="character" w:styleId="Siln">
    <w:name w:val="Strong"/>
    <w:basedOn w:val="Standardnpsmoodstavce"/>
    <w:uiPriority w:val="22"/>
    <w:qFormat/>
    <w:rsid w:val="00A90C2A"/>
    <w:rPr>
      <w:b/>
      <w:bCs/>
    </w:rPr>
  </w:style>
  <w:style w:type="paragraph" w:styleId="Normlnweb">
    <w:name w:val="Normal (Web)"/>
    <w:basedOn w:val="Normln"/>
    <w:uiPriority w:val="99"/>
    <w:semiHidden/>
    <w:unhideWhenUsed/>
    <w:rsid w:val="00A90C2A"/>
    <w:pPr>
      <w:spacing w:before="100" w:beforeAutospacing="1" w:after="100" w:afterAutospacing="1"/>
      <w:jc w:val="left"/>
    </w:pPr>
    <w:rPr>
      <w:sz w:val="24"/>
      <w:szCs w:val="24"/>
    </w:rPr>
  </w:style>
  <w:style w:type="character" w:styleId="Zvraznn">
    <w:name w:val="Emphasis"/>
    <w:basedOn w:val="Standardnpsmoodstavce"/>
    <w:uiPriority w:val="20"/>
    <w:qFormat/>
    <w:rsid w:val="00A90C2A"/>
    <w:rPr>
      <w:i/>
      <w:iCs/>
    </w:rPr>
  </w:style>
  <w:style w:type="table" w:customStyle="1" w:styleId="Mkatabulky11">
    <w:name w:val="Mřížka tabulky11"/>
    <w:basedOn w:val="Normlntabulka"/>
    <w:next w:val="Mkatabulky"/>
    <w:uiPriority w:val="59"/>
    <w:rsid w:val="007C5C8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7C5C8A"/>
  </w:style>
  <w:style w:type="numbering" w:customStyle="1" w:styleId="Bezseznamu11">
    <w:name w:val="Bez seznamu11"/>
    <w:next w:val="Bezseznamu"/>
    <w:uiPriority w:val="99"/>
    <w:semiHidden/>
    <w:unhideWhenUsed/>
    <w:rsid w:val="007C5C8A"/>
  </w:style>
  <w:style w:type="table" w:customStyle="1" w:styleId="Mkatabulky2">
    <w:name w:val="Mřížka tabulky2"/>
    <w:basedOn w:val="Normlntabulka"/>
    <w:next w:val="Mkatabulky"/>
    <w:uiPriority w:val="99"/>
    <w:rsid w:val="007C5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
    <w:name w:val="List11"/>
    <w:rsid w:val="007C5C8A"/>
  </w:style>
  <w:style w:type="table" w:customStyle="1" w:styleId="Mkatabulky12">
    <w:name w:val="Mřížka tabulky12"/>
    <w:basedOn w:val="Normlntabulka"/>
    <w:next w:val="Mkatabulky"/>
    <w:uiPriority w:val="59"/>
    <w:rsid w:val="007C5C8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1">
    <w:name w:val="Bez seznamu111"/>
    <w:next w:val="Bezseznamu"/>
    <w:uiPriority w:val="99"/>
    <w:semiHidden/>
    <w:unhideWhenUsed/>
    <w:rsid w:val="007C5C8A"/>
  </w:style>
  <w:style w:type="character" w:customStyle="1" w:styleId="OdstavecseseznamemChar">
    <w:name w:val="Odstavec se seznamem Char"/>
    <w:aliases w:val="Conclusion de partie Char"/>
    <w:link w:val="Odstavecseseznamem"/>
    <w:uiPriority w:val="34"/>
    <w:rsid w:val="00CB3F79"/>
    <w:rPr>
      <w:rFonts w:ascii="Times New Roman" w:eastAsia="Times New Roman" w:hAnsi="Times New Roman" w:cs="Times New Roman"/>
      <w:sz w:val="20"/>
      <w:szCs w:val="20"/>
      <w:lang w:eastAsia="cs-CZ"/>
    </w:rPr>
  </w:style>
  <w:style w:type="character" w:customStyle="1" w:styleId="Nadpis5Char">
    <w:name w:val="Nadpis 5 Char"/>
    <w:basedOn w:val="Standardnpsmoodstavce"/>
    <w:link w:val="Nadpis5"/>
    <w:uiPriority w:val="9"/>
    <w:rsid w:val="004E5715"/>
    <w:rPr>
      <w:rFonts w:ascii="Arial" w:eastAsia="Calibri" w:hAnsi="Arial" w:cs="Arial"/>
      <w:b/>
      <w:lang w:eastAsia="cs-CZ"/>
    </w:rPr>
  </w:style>
  <w:style w:type="character" w:customStyle="1" w:styleId="Nadpis6Char">
    <w:name w:val="Nadpis 6 Char"/>
    <w:basedOn w:val="Standardnpsmoodstavce"/>
    <w:link w:val="Nadpis6"/>
    <w:uiPriority w:val="9"/>
    <w:rsid w:val="00356F88"/>
    <w:rPr>
      <w:rFonts w:ascii="Arial" w:eastAsia="Calibri" w:hAnsi="Arial" w:cs="Arial"/>
      <w:b/>
      <w:bCs/>
      <w:kern w:val="32"/>
      <w:sz w:val="28"/>
      <w:szCs w:val="28"/>
      <w:lang w:eastAsia="cs-CZ"/>
    </w:rPr>
  </w:style>
  <w:style w:type="character" w:customStyle="1" w:styleId="Nadpis7Char">
    <w:name w:val="Nadpis 7 Char"/>
    <w:basedOn w:val="Standardnpsmoodstavce"/>
    <w:link w:val="Nadpis7"/>
    <w:uiPriority w:val="9"/>
    <w:rsid w:val="00845A5A"/>
    <w:rPr>
      <w:rFonts w:ascii="Arial" w:hAnsi="Arial" w:cs="Arial"/>
      <w:b/>
      <w:color w:val="000000"/>
    </w:rPr>
  </w:style>
  <w:style w:type="character" w:customStyle="1" w:styleId="Nadpis8Char">
    <w:name w:val="Nadpis 8 Char"/>
    <w:basedOn w:val="Standardnpsmoodstavce"/>
    <w:link w:val="Nadpis8"/>
    <w:uiPriority w:val="9"/>
    <w:rsid w:val="00431734"/>
    <w:rPr>
      <w:rFonts w:ascii="Arial" w:eastAsia="Times New Roman" w:hAnsi="Arial" w:cs="Arial"/>
      <w:bCs/>
      <w:lang w:eastAsia="cs-CZ"/>
    </w:rPr>
  </w:style>
  <w:style w:type="character" w:customStyle="1" w:styleId="Nadpis9Char">
    <w:name w:val="Nadpis 9 Char"/>
    <w:basedOn w:val="Standardnpsmoodstavce"/>
    <w:link w:val="Nadpis9"/>
    <w:uiPriority w:val="9"/>
    <w:rsid w:val="00431734"/>
    <w:rPr>
      <w:rFonts w:ascii="Arial" w:eastAsia="Times New Roman" w:hAnsi="Arial" w:cs="Arial"/>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3944">
      <w:bodyDiv w:val="1"/>
      <w:marLeft w:val="0"/>
      <w:marRight w:val="0"/>
      <w:marTop w:val="0"/>
      <w:marBottom w:val="0"/>
      <w:divBdr>
        <w:top w:val="none" w:sz="0" w:space="0" w:color="auto"/>
        <w:left w:val="none" w:sz="0" w:space="0" w:color="auto"/>
        <w:bottom w:val="none" w:sz="0" w:space="0" w:color="auto"/>
        <w:right w:val="none" w:sz="0" w:space="0" w:color="auto"/>
      </w:divBdr>
      <w:divsChild>
        <w:div w:id="920409456">
          <w:marLeft w:val="0"/>
          <w:marRight w:val="0"/>
          <w:marTop w:val="0"/>
          <w:marBottom w:val="0"/>
          <w:divBdr>
            <w:top w:val="single" w:sz="6" w:space="2" w:color="BED6F8"/>
            <w:left w:val="single" w:sz="6" w:space="2" w:color="BED6F8"/>
            <w:bottom w:val="single" w:sz="6" w:space="2" w:color="BED6F8"/>
            <w:right w:val="single" w:sz="6" w:space="2" w:color="BED6F8"/>
          </w:divBdr>
          <w:divsChild>
            <w:div w:id="1400251880">
              <w:marLeft w:val="0"/>
              <w:marRight w:val="0"/>
              <w:marTop w:val="0"/>
              <w:marBottom w:val="0"/>
              <w:divBdr>
                <w:top w:val="single" w:sz="6" w:space="0" w:color="BED6F8"/>
                <w:left w:val="single" w:sz="6" w:space="0" w:color="BED6F8"/>
                <w:bottom w:val="single" w:sz="6" w:space="0" w:color="BED6F8"/>
                <w:right w:val="single" w:sz="6" w:space="0" w:color="BED6F8"/>
              </w:divBdr>
            </w:div>
            <w:div w:id="2012679367">
              <w:marLeft w:val="0"/>
              <w:marRight w:val="0"/>
              <w:marTop w:val="0"/>
              <w:marBottom w:val="0"/>
              <w:divBdr>
                <w:top w:val="none" w:sz="0" w:space="0" w:color="auto"/>
                <w:left w:val="none" w:sz="0" w:space="0" w:color="auto"/>
                <w:bottom w:val="none" w:sz="0" w:space="0" w:color="auto"/>
                <w:right w:val="none" w:sz="0" w:space="0" w:color="auto"/>
              </w:divBdr>
              <w:divsChild>
                <w:div w:id="1419598053">
                  <w:marLeft w:val="0"/>
                  <w:marRight w:val="0"/>
                  <w:marTop w:val="0"/>
                  <w:marBottom w:val="0"/>
                  <w:divBdr>
                    <w:top w:val="none" w:sz="0" w:space="0" w:color="auto"/>
                    <w:left w:val="none" w:sz="0" w:space="0" w:color="auto"/>
                    <w:bottom w:val="none" w:sz="0" w:space="0" w:color="auto"/>
                    <w:right w:val="none" w:sz="0" w:space="0" w:color="auto"/>
                  </w:divBdr>
                  <w:divsChild>
                    <w:div w:id="1015111683">
                      <w:marLeft w:val="0"/>
                      <w:marRight w:val="0"/>
                      <w:marTop w:val="0"/>
                      <w:marBottom w:val="0"/>
                      <w:divBdr>
                        <w:top w:val="none" w:sz="0" w:space="0" w:color="auto"/>
                        <w:left w:val="none" w:sz="0" w:space="0" w:color="auto"/>
                        <w:bottom w:val="none" w:sz="0" w:space="0" w:color="auto"/>
                        <w:right w:val="none" w:sz="0" w:space="0" w:color="auto"/>
                      </w:divBdr>
                    </w:div>
                    <w:div w:id="32461918">
                      <w:marLeft w:val="0"/>
                      <w:marRight w:val="0"/>
                      <w:marTop w:val="0"/>
                      <w:marBottom w:val="0"/>
                      <w:divBdr>
                        <w:top w:val="none" w:sz="0" w:space="0" w:color="auto"/>
                        <w:left w:val="none" w:sz="0" w:space="0" w:color="auto"/>
                        <w:bottom w:val="none" w:sz="0" w:space="0" w:color="auto"/>
                        <w:right w:val="none" w:sz="0" w:space="0" w:color="auto"/>
                      </w:divBdr>
                    </w:div>
                    <w:div w:id="1280258559">
                      <w:marLeft w:val="0"/>
                      <w:marRight w:val="0"/>
                      <w:marTop w:val="0"/>
                      <w:marBottom w:val="0"/>
                      <w:divBdr>
                        <w:top w:val="none" w:sz="0" w:space="0" w:color="auto"/>
                        <w:left w:val="none" w:sz="0" w:space="0" w:color="auto"/>
                        <w:bottom w:val="none" w:sz="0" w:space="0" w:color="auto"/>
                        <w:right w:val="none" w:sz="0" w:space="0" w:color="auto"/>
                      </w:divBdr>
                    </w:div>
                    <w:div w:id="488253474">
                      <w:marLeft w:val="0"/>
                      <w:marRight w:val="0"/>
                      <w:marTop w:val="0"/>
                      <w:marBottom w:val="0"/>
                      <w:divBdr>
                        <w:top w:val="none" w:sz="0" w:space="0" w:color="auto"/>
                        <w:left w:val="none" w:sz="0" w:space="0" w:color="auto"/>
                        <w:bottom w:val="none" w:sz="0" w:space="0" w:color="auto"/>
                        <w:right w:val="none" w:sz="0" w:space="0" w:color="auto"/>
                      </w:divBdr>
                    </w:div>
                    <w:div w:id="828398716">
                      <w:marLeft w:val="0"/>
                      <w:marRight w:val="0"/>
                      <w:marTop w:val="0"/>
                      <w:marBottom w:val="0"/>
                      <w:divBdr>
                        <w:top w:val="none" w:sz="0" w:space="0" w:color="auto"/>
                        <w:left w:val="none" w:sz="0" w:space="0" w:color="auto"/>
                        <w:bottom w:val="none" w:sz="0" w:space="0" w:color="auto"/>
                        <w:right w:val="none" w:sz="0" w:space="0" w:color="auto"/>
                      </w:divBdr>
                    </w:div>
                    <w:div w:id="441071097">
                      <w:marLeft w:val="0"/>
                      <w:marRight w:val="0"/>
                      <w:marTop w:val="0"/>
                      <w:marBottom w:val="0"/>
                      <w:divBdr>
                        <w:top w:val="none" w:sz="0" w:space="0" w:color="auto"/>
                        <w:left w:val="none" w:sz="0" w:space="0" w:color="auto"/>
                        <w:bottom w:val="none" w:sz="0" w:space="0" w:color="auto"/>
                        <w:right w:val="none" w:sz="0" w:space="0" w:color="auto"/>
                      </w:divBdr>
                    </w:div>
                    <w:div w:id="867135365">
                      <w:marLeft w:val="0"/>
                      <w:marRight w:val="0"/>
                      <w:marTop w:val="0"/>
                      <w:marBottom w:val="0"/>
                      <w:divBdr>
                        <w:top w:val="none" w:sz="0" w:space="0" w:color="auto"/>
                        <w:left w:val="none" w:sz="0" w:space="0" w:color="auto"/>
                        <w:bottom w:val="none" w:sz="0" w:space="0" w:color="auto"/>
                        <w:right w:val="none" w:sz="0" w:space="0" w:color="auto"/>
                      </w:divBdr>
                    </w:div>
                    <w:div w:id="1591044879">
                      <w:marLeft w:val="0"/>
                      <w:marRight w:val="0"/>
                      <w:marTop w:val="0"/>
                      <w:marBottom w:val="0"/>
                      <w:divBdr>
                        <w:top w:val="none" w:sz="0" w:space="0" w:color="auto"/>
                        <w:left w:val="none" w:sz="0" w:space="0" w:color="auto"/>
                        <w:bottom w:val="none" w:sz="0" w:space="0" w:color="auto"/>
                        <w:right w:val="none" w:sz="0" w:space="0" w:color="auto"/>
                      </w:divBdr>
                    </w:div>
                    <w:div w:id="1249313012">
                      <w:marLeft w:val="0"/>
                      <w:marRight w:val="0"/>
                      <w:marTop w:val="0"/>
                      <w:marBottom w:val="0"/>
                      <w:divBdr>
                        <w:top w:val="none" w:sz="0" w:space="0" w:color="auto"/>
                        <w:left w:val="none" w:sz="0" w:space="0" w:color="auto"/>
                        <w:bottom w:val="none" w:sz="0" w:space="0" w:color="auto"/>
                        <w:right w:val="none" w:sz="0" w:space="0" w:color="auto"/>
                      </w:divBdr>
                    </w:div>
                    <w:div w:id="340740067">
                      <w:marLeft w:val="0"/>
                      <w:marRight w:val="0"/>
                      <w:marTop w:val="0"/>
                      <w:marBottom w:val="0"/>
                      <w:divBdr>
                        <w:top w:val="none" w:sz="0" w:space="0" w:color="auto"/>
                        <w:left w:val="none" w:sz="0" w:space="0" w:color="auto"/>
                        <w:bottom w:val="none" w:sz="0" w:space="0" w:color="auto"/>
                        <w:right w:val="none" w:sz="0" w:space="0" w:color="auto"/>
                      </w:divBdr>
                    </w:div>
                    <w:div w:id="1934894893">
                      <w:marLeft w:val="0"/>
                      <w:marRight w:val="0"/>
                      <w:marTop w:val="0"/>
                      <w:marBottom w:val="0"/>
                      <w:divBdr>
                        <w:top w:val="none" w:sz="0" w:space="0" w:color="auto"/>
                        <w:left w:val="none" w:sz="0" w:space="0" w:color="auto"/>
                        <w:bottom w:val="none" w:sz="0" w:space="0" w:color="auto"/>
                        <w:right w:val="none" w:sz="0" w:space="0" w:color="auto"/>
                      </w:divBdr>
                    </w:div>
                    <w:div w:id="1807967138">
                      <w:marLeft w:val="0"/>
                      <w:marRight w:val="0"/>
                      <w:marTop w:val="0"/>
                      <w:marBottom w:val="0"/>
                      <w:divBdr>
                        <w:top w:val="none" w:sz="0" w:space="0" w:color="auto"/>
                        <w:left w:val="none" w:sz="0" w:space="0" w:color="auto"/>
                        <w:bottom w:val="none" w:sz="0" w:space="0" w:color="auto"/>
                        <w:right w:val="none" w:sz="0" w:space="0" w:color="auto"/>
                      </w:divBdr>
                    </w:div>
                    <w:div w:id="1666778888">
                      <w:marLeft w:val="0"/>
                      <w:marRight w:val="0"/>
                      <w:marTop w:val="0"/>
                      <w:marBottom w:val="0"/>
                      <w:divBdr>
                        <w:top w:val="none" w:sz="0" w:space="0" w:color="auto"/>
                        <w:left w:val="none" w:sz="0" w:space="0" w:color="auto"/>
                        <w:bottom w:val="none" w:sz="0" w:space="0" w:color="auto"/>
                        <w:right w:val="none" w:sz="0" w:space="0" w:color="auto"/>
                      </w:divBdr>
                    </w:div>
                    <w:div w:id="1120799220">
                      <w:marLeft w:val="0"/>
                      <w:marRight w:val="0"/>
                      <w:marTop w:val="0"/>
                      <w:marBottom w:val="0"/>
                      <w:divBdr>
                        <w:top w:val="none" w:sz="0" w:space="0" w:color="auto"/>
                        <w:left w:val="none" w:sz="0" w:space="0" w:color="auto"/>
                        <w:bottom w:val="none" w:sz="0" w:space="0" w:color="auto"/>
                        <w:right w:val="none" w:sz="0" w:space="0" w:color="auto"/>
                      </w:divBdr>
                    </w:div>
                    <w:div w:id="1883860910">
                      <w:marLeft w:val="0"/>
                      <w:marRight w:val="0"/>
                      <w:marTop w:val="0"/>
                      <w:marBottom w:val="0"/>
                      <w:divBdr>
                        <w:top w:val="none" w:sz="0" w:space="0" w:color="auto"/>
                        <w:left w:val="none" w:sz="0" w:space="0" w:color="auto"/>
                        <w:bottom w:val="none" w:sz="0" w:space="0" w:color="auto"/>
                        <w:right w:val="none" w:sz="0" w:space="0" w:color="auto"/>
                      </w:divBdr>
                    </w:div>
                    <w:div w:id="517894400">
                      <w:marLeft w:val="0"/>
                      <w:marRight w:val="0"/>
                      <w:marTop w:val="0"/>
                      <w:marBottom w:val="0"/>
                      <w:divBdr>
                        <w:top w:val="none" w:sz="0" w:space="0" w:color="auto"/>
                        <w:left w:val="none" w:sz="0" w:space="0" w:color="auto"/>
                        <w:bottom w:val="none" w:sz="0" w:space="0" w:color="auto"/>
                        <w:right w:val="none" w:sz="0" w:space="0" w:color="auto"/>
                      </w:divBdr>
                    </w:div>
                    <w:div w:id="1216627793">
                      <w:marLeft w:val="0"/>
                      <w:marRight w:val="0"/>
                      <w:marTop w:val="0"/>
                      <w:marBottom w:val="0"/>
                      <w:divBdr>
                        <w:top w:val="none" w:sz="0" w:space="0" w:color="auto"/>
                        <w:left w:val="none" w:sz="0" w:space="0" w:color="auto"/>
                        <w:bottom w:val="none" w:sz="0" w:space="0" w:color="auto"/>
                        <w:right w:val="none" w:sz="0" w:space="0" w:color="auto"/>
                      </w:divBdr>
                    </w:div>
                    <w:div w:id="18644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924">
          <w:marLeft w:val="0"/>
          <w:marRight w:val="0"/>
          <w:marTop w:val="0"/>
          <w:marBottom w:val="0"/>
          <w:divBdr>
            <w:top w:val="single" w:sz="6" w:space="2" w:color="BED6F8"/>
            <w:left w:val="single" w:sz="6" w:space="2" w:color="BED6F8"/>
            <w:bottom w:val="single" w:sz="6" w:space="2" w:color="BED6F8"/>
            <w:right w:val="single" w:sz="6" w:space="2" w:color="BED6F8"/>
          </w:divBdr>
          <w:divsChild>
            <w:div w:id="1077360323">
              <w:marLeft w:val="0"/>
              <w:marRight w:val="0"/>
              <w:marTop w:val="0"/>
              <w:marBottom w:val="0"/>
              <w:divBdr>
                <w:top w:val="single" w:sz="6" w:space="0" w:color="BED6F8"/>
                <w:left w:val="single" w:sz="6" w:space="0" w:color="BED6F8"/>
                <w:bottom w:val="single" w:sz="6" w:space="0" w:color="BED6F8"/>
                <w:right w:val="single" w:sz="6" w:space="0" w:color="BED6F8"/>
              </w:divBdr>
            </w:div>
          </w:divsChild>
        </w:div>
      </w:divsChild>
    </w:div>
    <w:div w:id="647050991">
      <w:bodyDiv w:val="1"/>
      <w:marLeft w:val="0"/>
      <w:marRight w:val="0"/>
      <w:marTop w:val="0"/>
      <w:marBottom w:val="0"/>
      <w:divBdr>
        <w:top w:val="none" w:sz="0" w:space="0" w:color="auto"/>
        <w:left w:val="none" w:sz="0" w:space="0" w:color="auto"/>
        <w:bottom w:val="none" w:sz="0" w:space="0" w:color="auto"/>
        <w:right w:val="none" w:sz="0" w:space="0" w:color="auto"/>
      </w:divBdr>
    </w:div>
    <w:div w:id="1259405811">
      <w:bodyDiv w:val="1"/>
      <w:marLeft w:val="0"/>
      <w:marRight w:val="0"/>
      <w:marTop w:val="0"/>
      <w:marBottom w:val="0"/>
      <w:divBdr>
        <w:top w:val="none" w:sz="0" w:space="0" w:color="auto"/>
        <w:left w:val="none" w:sz="0" w:space="0" w:color="auto"/>
        <w:bottom w:val="none" w:sz="0" w:space="0" w:color="auto"/>
        <w:right w:val="none" w:sz="0" w:space="0" w:color="auto"/>
      </w:divBdr>
      <w:divsChild>
        <w:div w:id="701171607">
          <w:marLeft w:val="0"/>
          <w:marRight w:val="0"/>
          <w:marTop w:val="0"/>
          <w:marBottom w:val="0"/>
          <w:divBdr>
            <w:top w:val="single" w:sz="6" w:space="2" w:color="BED6F8"/>
            <w:left w:val="single" w:sz="6" w:space="2" w:color="BED6F8"/>
            <w:bottom w:val="single" w:sz="6" w:space="2" w:color="BED6F8"/>
            <w:right w:val="single" w:sz="6" w:space="2" w:color="BED6F8"/>
          </w:divBdr>
          <w:divsChild>
            <w:div w:id="711154672">
              <w:marLeft w:val="0"/>
              <w:marRight w:val="0"/>
              <w:marTop w:val="0"/>
              <w:marBottom w:val="0"/>
              <w:divBdr>
                <w:top w:val="single" w:sz="6" w:space="0" w:color="BED6F8"/>
                <w:left w:val="single" w:sz="6" w:space="0" w:color="BED6F8"/>
                <w:bottom w:val="single" w:sz="6" w:space="0" w:color="BED6F8"/>
                <w:right w:val="single" w:sz="6" w:space="0" w:color="BED6F8"/>
              </w:divBdr>
            </w:div>
            <w:div w:id="1142389319">
              <w:marLeft w:val="0"/>
              <w:marRight w:val="0"/>
              <w:marTop w:val="0"/>
              <w:marBottom w:val="0"/>
              <w:divBdr>
                <w:top w:val="none" w:sz="0" w:space="0" w:color="auto"/>
                <w:left w:val="none" w:sz="0" w:space="0" w:color="auto"/>
                <w:bottom w:val="none" w:sz="0" w:space="0" w:color="auto"/>
                <w:right w:val="none" w:sz="0" w:space="0" w:color="auto"/>
              </w:divBdr>
              <w:divsChild>
                <w:div w:id="528841695">
                  <w:marLeft w:val="0"/>
                  <w:marRight w:val="0"/>
                  <w:marTop w:val="0"/>
                  <w:marBottom w:val="0"/>
                  <w:divBdr>
                    <w:top w:val="none" w:sz="0" w:space="0" w:color="auto"/>
                    <w:left w:val="none" w:sz="0" w:space="0" w:color="auto"/>
                    <w:bottom w:val="none" w:sz="0" w:space="0" w:color="auto"/>
                    <w:right w:val="none" w:sz="0" w:space="0" w:color="auto"/>
                  </w:divBdr>
                  <w:divsChild>
                    <w:div w:id="442068422">
                      <w:marLeft w:val="0"/>
                      <w:marRight w:val="0"/>
                      <w:marTop w:val="0"/>
                      <w:marBottom w:val="0"/>
                      <w:divBdr>
                        <w:top w:val="none" w:sz="0" w:space="0" w:color="auto"/>
                        <w:left w:val="none" w:sz="0" w:space="0" w:color="auto"/>
                        <w:bottom w:val="none" w:sz="0" w:space="0" w:color="auto"/>
                        <w:right w:val="none" w:sz="0" w:space="0" w:color="auto"/>
                      </w:divBdr>
                    </w:div>
                    <w:div w:id="2125732854">
                      <w:marLeft w:val="0"/>
                      <w:marRight w:val="0"/>
                      <w:marTop w:val="0"/>
                      <w:marBottom w:val="0"/>
                      <w:divBdr>
                        <w:top w:val="none" w:sz="0" w:space="0" w:color="auto"/>
                        <w:left w:val="none" w:sz="0" w:space="0" w:color="auto"/>
                        <w:bottom w:val="none" w:sz="0" w:space="0" w:color="auto"/>
                        <w:right w:val="none" w:sz="0" w:space="0" w:color="auto"/>
                      </w:divBdr>
                    </w:div>
                    <w:div w:id="852108340">
                      <w:marLeft w:val="0"/>
                      <w:marRight w:val="0"/>
                      <w:marTop w:val="0"/>
                      <w:marBottom w:val="0"/>
                      <w:divBdr>
                        <w:top w:val="none" w:sz="0" w:space="0" w:color="auto"/>
                        <w:left w:val="none" w:sz="0" w:space="0" w:color="auto"/>
                        <w:bottom w:val="none" w:sz="0" w:space="0" w:color="auto"/>
                        <w:right w:val="none" w:sz="0" w:space="0" w:color="auto"/>
                      </w:divBdr>
                    </w:div>
                    <w:div w:id="17239874">
                      <w:marLeft w:val="0"/>
                      <w:marRight w:val="0"/>
                      <w:marTop w:val="0"/>
                      <w:marBottom w:val="0"/>
                      <w:divBdr>
                        <w:top w:val="none" w:sz="0" w:space="0" w:color="auto"/>
                        <w:left w:val="none" w:sz="0" w:space="0" w:color="auto"/>
                        <w:bottom w:val="none" w:sz="0" w:space="0" w:color="auto"/>
                        <w:right w:val="none" w:sz="0" w:space="0" w:color="auto"/>
                      </w:divBdr>
                    </w:div>
                    <w:div w:id="1705520126">
                      <w:marLeft w:val="0"/>
                      <w:marRight w:val="0"/>
                      <w:marTop w:val="0"/>
                      <w:marBottom w:val="0"/>
                      <w:divBdr>
                        <w:top w:val="none" w:sz="0" w:space="0" w:color="auto"/>
                        <w:left w:val="none" w:sz="0" w:space="0" w:color="auto"/>
                        <w:bottom w:val="none" w:sz="0" w:space="0" w:color="auto"/>
                        <w:right w:val="none" w:sz="0" w:space="0" w:color="auto"/>
                      </w:divBdr>
                    </w:div>
                    <w:div w:id="1146822415">
                      <w:marLeft w:val="0"/>
                      <w:marRight w:val="0"/>
                      <w:marTop w:val="0"/>
                      <w:marBottom w:val="0"/>
                      <w:divBdr>
                        <w:top w:val="none" w:sz="0" w:space="0" w:color="auto"/>
                        <w:left w:val="none" w:sz="0" w:space="0" w:color="auto"/>
                        <w:bottom w:val="none" w:sz="0" w:space="0" w:color="auto"/>
                        <w:right w:val="none" w:sz="0" w:space="0" w:color="auto"/>
                      </w:divBdr>
                    </w:div>
                    <w:div w:id="196620817">
                      <w:marLeft w:val="0"/>
                      <w:marRight w:val="0"/>
                      <w:marTop w:val="0"/>
                      <w:marBottom w:val="0"/>
                      <w:divBdr>
                        <w:top w:val="none" w:sz="0" w:space="0" w:color="auto"/>
                        <w:left w:val="none" w:sz="0" w:space="0" w:color="auto"/>
                        <w:bottom w:val="none" w:sz="0" w:space="0" w:color="auto"/>
                        <w:right w:val="none" w:sz="0" w:space="0" w:color="auto"/>
                      </w:divBdr>
                    </w:div>
                    <w:div w:id="1031878381">
                      <w:marLeft w:val="0"/>
                      <w:marRight w:val="0"/>
                      <w:marTop w:val="0"/>
                      <w:marBottom w:val="0"/>
                      <w:divBdr>
                        <w:top w:val="none" w:sz="0" w:space="0" w:color="auto"/>
                        <w:left w:val="none" w:sz="0" w:space="0" w:color="auto"/>
                        <w:bottom w:val="none" w:sz="0" w:space="0" w:color="auto"/>
                        <w:right w:val="none" w:sz="0" w:space="0" w:color="auto"/>
                      </w:divBdr>
                    </w:div>
                    <w:div w:id="985937994">
                      <w:marLeft w:val="0"/>
                      <w:marRight w:val="0"/>
                      <w:marTop w:val="0"/>
                      <w:marBottom w:val="0"/>
                      <w:divBdr>
                        <w:top w:val="none" w:sz="0" w:space="0" w:color="auto"/>
                        <w:left w:val="none" w:sz="0" w:space="0" w:color="auto"/>
                        <w:bottom w:val="none" w:sz="0" w:space="0" w:color="auto"/>
                        <w:right w:val="none" w:sz="0" w:space="0" w:color="auto"/>
                      </w:divBdr>
                    </w:div>
                    <w:div w:id="400759484">
                      <w:marLeft w:val="0"/>
                      <w:marRight w:val="0"/>
                      <w:marTop w:val="0"/>
                      <w:marBottom w:val="0"/>
                      <w:divBdr>
                        <w:top w:val="none" w:sz="0" w:space="0" w:color="auto"/>
                        <w:left w:val="none" w:sz="0" w:space="0" w:color="auto"/>
                        <w:bottom w:val="none" w:sz="0" w:space="0" w:color="auto"/>
                        <w:right w:val="none" w:sz="0" w:space="0" w:color="auto"/>
                      </w:divBdr>
                    </w:div>
                    <w:div w:id="661591258">
                      <w:marLeft w:val="0"/>
                      <w:marRight w:val="0"/>
                      <w:marTop w:val="0"/>
                      <w:marBottom w:val="0"/>
                      <w:divBdr>
                        <w:top w:val="none" w:sz="0" w:space="0" w:color="auto"/>
                        <w:left w:val="none" w:sz="0" w:space="0" w:color="auto"/>
                        <w:bottom w:val="none" w:sz="0" w:space="0" w:color="auto"/>
                        <w:right w:val="none" w:sz="0" w:space="0" w:color="auto"/>
                      </w:divBdr>
                    </w:div>
                    <w:div w:id="1934119209">
                      <w:marLeft w:val="0"/>
                      <w:marRight w:val="0"/>
                      <w:marTop w:val="0"/>
                      <w:marBottom w:val="0"/>
                      <w:divBdr>
                        <w:top w:val="none" w:sz="0" w:space="0" w:color="auto"/>
                        <w:left w:val="none" w:sz="0" w:space="0" w:color="auto"/>
                        <w:bottom w:val="none" w:sz="0" w:space="0" w:color="auto"/>
                        <w:right w:val="none" w:sz="0" w:space="0" w:color="auto"/>
                      </w:divBdr>
                    </w:div>
                    <w:div w:id="883904413">
                      <w:marLeft w:val="0"/>
                      <w:marRight w:val="0"/>
                      <w:marTop w:val="0"/>
                      <w:marBottom w:val="0"/>
                      <w:divBdr>
                        <w:top w:val="none" w:sz="0" w:space="0" w:color="auto"/>
                        <w:left w:val="none" w:sz="0" w:space="0" w:color="auto"/>
                        <w:bottom w:val="none" w:sz="0" w:space="0" w:color="auto"/>
                        <w:right w:val="none" w:sz="0" w:space="0" w:color="auto"/>
                      </w:divBdr>
                    </w:div>
                    <w:div w:id="1512334118">
                      <w:marLeft w:val="0"/>
                      <w:marRight w:val="0"/>
                      <w:marTop w:val="0"/>
                      <w:marBottom w:val="0"/>
                      <w:divBdr>
                        <w:top w:val="none" w:sz="0" w:space="0" w:color="auto"/>
                        <w:left w:val="none" w:sz="0" w:space="0" w:color="auto"/>
                        <w:bottom w:val="none" w:sz="0" w:space="0" w:color="auto"/>
                        <w:right w:val="none" w:sz="0" w:space="0" w:color="auto"/>
                      </w:divBdr>
                    </w:div>
                    <w:div w:id="1440492072">
                      <w:marLeft w:val="0"/>
                      <w:marRight w:val="0"/>
                      <w:marTop w:val="0"/>
                      <w:marBottom w:val="0"/>
                      <w:divBdr>
                        <w:top w:val="none" w:sz="0" w:space="0" w:color="auto"/>
                        <w:left w:val="none" w:sz="0" w:space="0" w:color="auto"/>
                        <w:bottom w:val="none" w:sz="0" w:space="0" w:color="auto"/>
                        <w:right w:val="none" w:sz="0" w:space="0" w:color="auto"/>
                      </w:divBdr>
                    </w:div>
                    <w:div w:id="1737631501">
                      <w:marLeft w:val="0"/>
                      <w:marRight w:val="0"/>
                      <w:marTop w:val="0"/>
                      <w:marBottom w:val="0"/>
                      <w:divBdr>
                        <w:top w:val="none" w:sz="0" w:space="0" w:color="auto"/>
                        <w:left w:val="none" w:sz="0" w:space="0" w:color="auto"/>
                        <w:bottom w:val="none" w:sz="0" w:space="0" w:color="auto"/>
                        <w:right w:val="none" w:sz="0" w:space="0" w:color="auto"/>
                      </w:divBdr>
                    </w:div>
                    <w:div w:id="730881313">
                      <w:marLeft w:val="0"/>
                      <w:marRight w:val="0"/>
                      <w:marTop w:val="0"/>
                      <w:marBottom w:val="0"/>
                      <w:divBdr>
                        <w:top w:val="none" w:sz="0" w:space="0" w:color="auto"/>
                        <w:left w:val="none" w:sz="0" w:space="0" w:color="auto"/>
                        <w:bottom w:val="none" w:sz="0" w:space="0" w:color="auto"/>
                        <w:right w:val="none" w:sz="0" w:space="0" w:color="auto"/>
                      </w:divBdr>
                    </w:div>
                    <w:div w:id="14529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9218">
          <w:marLeft w:val="0"/>
          <w:marRight w:val="0"/>
          <w:marTop w:val="0"/>
          <w:marBottom w:val="0"/>
          <w:divBdr>
            <w:top w:val="single" w:sz="6" w:space="2" w:color="BED6F8"/>
            <w:left w:val="single" w:sz="6" w:space="2" w:color="BED6F8"/>
            <w:bottom w:val="single" w:sz="6" w:space="2" w:color="BED6F8"/>
            <w:right w:val="single" w:sz="6" w:space="2" w:color="BED6F8"/>
          </w:divBdr>
          <w:divsChild>
            <w:div w:id="1225533502">
              <w:marLeft w:val="0"/>
              <w:marRight w:val="0"/>
              <w:marTop w:val="0"/>
              <w:marBottom w:val="0"/>
              <w:divBdr>
                <w:top w:val="single" w:sz="6" w:space="0" w:color="BED6F8"/>
                <w:left w:val="single" w:sz="6" w:space="0" w:color="BED6F8"/>
                <w:bottom w:val="single" w:sz="6" w:space="0" w:color="BED6F8"/>
                <w:right w:val="single" w:sz="6" w:space="0" w:color="BED6F8"/>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arionline.cz/document/enactment?no=235/2004%20Sb.&amp;effect=1.3.2012"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danarionline.cz/document/enactment?no=235/2004%20Sb.h108.2&amp;effect=1.3.2012"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s://zakazky.vlada.cz"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3294-9140-4911-9EB3-EAAAC03E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20</Pages>
  <Words>8142</Words>
  <Characters>48041</Characters>
  <Application>Microsoft Office Word</Application>
  <DocSecurity>0</DocSecurity>
  <Lines>400</Lines>
  <Paragraphs>112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Úřad vlády ČR</Company>
  <LinksUpToDate>false</LinksUpToDate>
  <CharactersWithSpaces>56071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Kábrtová Zdeňka</dc:creator>
  <cp:lastModifiedBy>Solilová Alena</cp:lastModifiedBy>
  <cp:revision>11</cp:revision>
  <cp:lastPrinted>2017-02-16T09:38:00Z</cp:lastPrinted>
  <dcterms:created xsi:type="dcterms:W3CDTF">2017-02-14T08:03:00Z</dcterms:created>
  <dcterms:modified xsi:type="dcterms:W3CDTF">2017-02-16T09:38:00Z</dcterms:modified>
</cp:coreProperties>
</file>