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19C4C" w14:textId="377F7CCD" w:rsidR="00D71DA1" w:rsidRPr="00D71DA1" w:rsidRDefault="00B961B3" w:rsidP="00D71DA1">
      <w:pPr>
        <w:spacing w:line="340" w:lineRule="atLeast"/>
        <w:contextualSpacing/>
        <w:rPr>
          <w:rFonts w:ascii="Arial" w:hAnsi="Arial" w:cs="Arial"/>
          <w:i/>
          <w:szCs w:val="22"/>
          <w:highlight w:val="green"/>
        </w:rPr>
      </w:pPr>
      <w:bookmarkStart w:id="0" w:name="_Ref469727722"/>
      <w:bookmarkStart w:id="1" w:name="_Ref471139709"/>
      <w:bookmarkStart w:id="2" w:name="_Ref288759453"/>
      <w:bookmarkStart w:id="3" w:name="_Toc289800470"/>
      <w:bookmarkStart w:id="4" w:name="_Toc312929159"/>
      <w:bookmarkStart w:id="5" w:name="_Toc371417308"/>
      <w:bookmarkStart w:id="6" w:name="_Toc372732324"/>
      <w:bookmarkStart w:id="7" w:name="_Toc381601747"/>
      <w:bookmarkStart w:id="8" w:name="_Toc389497156"/>
      <w:bookmarkStart w:id="9" w:name="_Toc436138168"/>
      <w:bookmarkStart w:id="10" w:name="_Toc464580691"/>
      <w:bookmarkStart w:id="11" w:name="_Toc466559732"/>
      <w:r>
        <w:rPr>
          <w:rFonts w:ascii="Arial" w:hAnsi="Arial" w:cs="Arial"/>
          <w:b/>
          <w:i/>
          <w:szCs w:val="22"/>
          <w:highlight w:val="green"/>
        </w:rPr>
        <w:t>-</w:t>
      </w:r>
      <w:r w:rsidR="00D71DA1" w:rsidRPr="00D71DA1">
        <w:rPr>
          <w:rFonts w:ascii="Arial" w:hAnsi="Arial" w:cs="Arial"/>
          <w:b/>
          <w:i/>
          <w:szCs w:val="22"/>
          <w:highlight w:val="green"/>
        </w:rPr>
        <w:t>Dodavatel v nabídce návrh smlouvy nepředkládá</w:t>
      </w:r>
      <w:r w:rsidR="00D71DA1" w:rsidRPr="00D71DA1">
        <w:rPr>
          <w:rFonts w:ascii="Arial" w:hAnsi="Arial" w:cs="Arial"/>
          <w:i/>
          <w:szCs w:val="22"/>
          <w:highlight w:val="green"/>
        </w:rPr>
        <w:t xml:space="preserve">. </w:t>
      </w:r>
    </w:p>
    <w:p w14:paraId="7755D3DE" w14:textId="77777777" w:rsidR="00D71DA1" w:rsidRDefault="00D71DA1" w:rsidP="00D71DA1">
      <w:pPr>
        <w:tabs>
          <w:tab w:val="left" w:pos="9260"/>
        </w:tabs>
        <w:spacing w:before="0" w:after="0"/>
        <w:ind w:right="-23"/>
        <w:jc w:val="right"/>
        <w:rPr>
          <w:rFonts w:ascii="Arial" w:hAnsi="Arial" w:cs="Arial"/>
          <w:spacing w:val="-1"/>
          <w:szCs w:val="22"/>
        </w:rPr>
      </w:pPr>
    </w:p>
    <w:p w14:paraId="32ADD7B2" w14:textId="77777777" w:rsidR="00D71DA1" w:rsidRDefault="00D71DA1" w:rsidP="00D71DA1">
      <w:pPr>
        <w:tabs>
          <w:tab w:val="left" w:pos="9260"/>
        </w:tabs>
        <w:spacing w:before="0" w:after="0"/>
        <w:ind w:right="-23"/>
        <w:jc w:val="right"/>
        <w:rPr>
          <w:rFonts w:ascii="Arial" w:eastAsiaTheme="minorHAnsi" w:hAnsi="Arial" w:cs="Arial"/>
          <w:bCs/>
          <w:color w:val="000000"/>
          <w:szCs w:val="22"/>
        </w:rPr>
      </w:pPr>
      <w:r w:rsidRPr="00D71DA1">
        <w:rPr>
          <w:rFonts w:ascii="Arial" w:hAnsi="Arial" w:cs="Arial"/>
          <w:spacing w:val="-1"/>
          <w:szCs w:val="22"/>
        </w:rPr>
        <w:t xml:space="preserve">Čj. </w:t>
      </w:r>
      <w:r>
        <w:rPr>
          <w:rFonts w:ascii="Arial" w:eastAsiaTheme="minorHAnsi" w:hAnsi="Arial" w:cs="Arial"/>
          <w:bCs/>
          <w:color w:val="000000"/>
          <w:szCs w:val="22"/>
        </w:rPr>
        <w:t>51644/2022-UVCR-</w:t>
      </w:r>
      <w:r w:rsidRPr="00D71DA1">
        <w:rPr>
          <w:rFonts w:ascii="Arial" w:eastAsiaTheme="minorHAnsi" w:hAnsi="Arial" w:cs="Arial"/>
          <w:bCs/>
          <w:color w:val="000000"/>
          <w:szCs w:val="22"/>
          <w:highlight w:val="cyan"/>
        </w:rPr>
        <w:t>XX</w:t>
      </w:r>
    </w:p>
    <w:p w14:paraId="52389ECE" w14:textId="77777777" w:rsidR="00D71DA1" w:rsidRPr="00D71DA1" w:rsidRDefault="00D71DA1" w:rsidP="00D71DA1">
      <w:pPr>
        <w:tabs>
          <w:tab w:val="left" w:pos="9260"/>
        </w:tabs>
        <w:spacing w:before="0" w:after="0"/>
        <w:ind w:right="-23"/>
        <w:jc w:val="right"/>
        <w:rPr>
          <w:rFonts w:ascii="Arial" w:hAnsi="Arial" w:cs="Arial"/>
          <w:szCs w:val="22"/>
        </w:rPr>
      </w:pPr>
      <w:r w:rsidRPr="00D71DA1">
        <w:rPr>
          <w:rFonts w:ascii="Arial" w:hAnsi="Arial" w:cs="Arial"/>
          <w:spacing w:val="-1"/>
          <w:szCs w:val="22"/>
        </w:rPr>
        <w:t>Ev. č</w:t>
      </w:r>
      <w:r w:rsidRPr="00D71DA1">
        <w:rPr>
          <w:rFonts w:ascii="Arial" w:hAnsi="Arial" w:cs="Arial"/>
          <w:szCs w:val="22"/>
        </w:rPr>
        <w:t>í</w:t>
      </w:r>
      <w:r w:rsidRPr="00D71DA1">
        <w:rPr>
          <w:rFonts w:ascii="Arial" w:hAnsi="Arial" w:cs="Arial"/>
          <w:spacing w:val="-1"/>
          <w:szCs w:val="22"/>
        </w:rPr>
        <w:t>s</w:t>
      </w:r>
      <w:r w:rsidRPr="00D71DA1">
        <w:rPr>
          <w:rFonts w:ascii="Arial" w:hAnsi="Arial" w:cs="Arial"/>
          <w:szCs w:val="22"/>
        </w:rPr>
        <w:t xml:space="preserve">lo: </w:t>
      </w:r>
      <w:r>
        <w:rPr>
          <w:rFonts w:ascii="Arial" w:hAnsi="Arial" w:cs="Arial"/>
          <w:szCs w:val="22"/>
        </w:rPr>
        <w:t>23</w:t>
      </w:r>
      <w:r w:rsidRPr="00D71DA1">
        <w:rPr>
          <w:rFonts w:ascii="Arial" w:hAnsi="Arial" w:cs="Arial"/>
          <w:szCs w:val="22"/>
        </w:rPr>
        <w:t>/</w:t>
      </w:r>
      <w:r w:rsidRPr="00D71DA1">
        <w:rPr>
          <w:rFonts w:ascii="Arial" w:hAnsi="Arial" w:cs="Arial"/>
          <w:szCs w:val="22"/>
          <w:highlight w:val="cyan"/>
        </w:rPr>
        <w:t>xxx</w:t>
      </w:r>
      <w:r w:rsidRPr="00D71DA1">
        <w:rPr>
          <w:rFonts w:ascii="Arial" w:hAnsi="Arial" w:cs="Arial"/>
          <w:szCs w:val="22"/>
        </w:rPr>
        <w:t>-0</w:t>
      </w:r>
    </w:p>
    <w:p w14:paraId="61312830" w14:textId="77777777" w:rsidR="00D71DA1" w:rsidRPr="00D71DA1" w:rsidRDefault="00D71DA1" w:rsidP="7EED55FC">
      <w:pPr>
        <w:spacing w:line="340" w:lineRule="atLeast"/>
        <w:ind w:right="96"/>
        <w:jc w:val="center"/>
        <w:outlineLvl w:val="0"/>
        <w:rPr>
          <w:rFonts w:ascii="Arial" w:hAnsi="Arial" w:cs="Arial"/>
          <w:b/>
          <w:bCs/>
          <w:spacing w:val="-1"/>
        </w:rPr>
      </w:pPr>
      <w:r w:rsidRPr="7EED55FC">
        <w:rPr>
          <w:rFonts w:ascii="Arial" w:hAnsi="Arial" w:cs="Arial"/>
          <w:b/>
          <w:bCs/>
          <w:spacing w:val="-1"/>
        </w:rPr>
        <w:t xml:space="preserve">SMLOUVA O </w:t>
      </w:r>
      <w:r w:rsidRPr="007F5E55">
        <w:rPr>
          <w:rFonts w:ascii="Arial" w:hAnsi="Arial" w:cs="Arial"/>
          <w:b/>
          <w:bCs/>
          <w:spacing w:val="1"/>
        </w:rPr>
        <w:t>D</w:t>
      </w:r>
      <w:r w:rsidRPr="007F5E55">
        <w:rPr>
          <w:rFonts w:ascii="Arial" w:hAnsi="Arial" w:cs="Arial"/>
          <w:b/>
          <w:bCs/>
          <w:spacing w:val="-1"/>
        </w:rPr>
        <w:t>ÍLO</w:t>
      </w:r>
    </w:p>
    <w:p w14:paraId="35DFB419" w14:textId="77777777" w:rsidR="00D71DA1" w:rsidRPr="00D71DA1" w:rsidRDefault="00D71DA1" w:rsidP="00D71DA1">
      <w:pPr>
        <w:ind w:right="96"/>
        <w:jc w:val="center"/>
        <w:outlineLvl w:val="0"/>
        <w:rPr>
          <w:rFonts w:ascii="Arial" w:hAnsi="Arial" w:cs="Arial"/>
          <w:b/>
          <w:bCs/>
          <w:spacing w:val="-1"/>
          <w:szCs w:val="22"/>
        </w:rPr>
      </w:pPr>
      <w:r w:rsidRPr="00D71DA1">
        <w:rPr>
          <w:rFonts w:ascii="Arial" w:hAnsi="Arial" w:cs="Arial"/>
          <w:b/>
          <w:bCs/>
          <w:spacing w:val="-1"/>
          <w:szCs w:val="22"/>
        </w:rPr>
        <w:t>„</w:t>
      </w:r>
      <w:r>
        <w:rPr>
          <w:rFonts w:ascii="Arial" w:hAnsi="Arial" w:cs="Arial"/>
          <w:b/>
          <w:bCs/>
          <w:sz w:val="24"/>
        </w:rPr>
        <w:t>Elektronický systém spisové služby pro Úřad vlády České republiky</w:t>
      </w:r>
      <w:r w:rsidRPr="00D71DA1">
        <w:rPr>
          <w:rFonts w:ascii="Arial" w:hAnsi="Arial" w:cs="Arial"/>
          <w:b/>
          <w:bCs/>
          <w:spacing w:val="-1"/>
          <w:szCs w:val="22"/>
        </w:rPr>
        <w:t>“</w:t>
      </w:r>
    </w:p>
    <w:p w14:paraId="620CE3D1" w14:textId="37C70A2A" w:rsidR="00D71DA1" w:rsidRPr="00D71DA1" w:rsidRDefault="00D71DA1" w:rsidP="00D71DA1">
      <w:pPr>
        <w:ind w:right="97"/>
        <w:jc w:val="center"/>
        <w:rPr>
          <w:rFonts w:ascii="Arial" w:hAnsi="Arial" w:cs="Arial"/>
          <w:b/>
          <w:bCs/>
          <w:spacing w:val="1"/>
          <w:szCs w:val="22"/>
        </w:rPr>
      </w:pPr>
      <w:r w:rsidRPr="00D71DA1">
        <w:rPr>
          <w:rFonts w:ascii="Arial" w:hAnsi="Arial" w:cs="Arial"/>
          <w:b/>
          <w:bCs/>
          <w:spacing w:val="1"/>
          <w:szCs w:val="22"/>
        </w:rPr>
        <w:t>u</w:t>
      </w:r>
      <w:r w:rsidRPr="00D71DA1">
        <w:rPr>
          <w:rFonts w:ascii="Arial" w:hAnsi="Arial" w:cs="Arial"/>
          <w:b/>
          <w:bCs/>
          <w:spacing w:val="-1"/>
          <w:szCs w:val="22"/>
        </w:rPr>
        <w:t>z</w:t>
      </w:r>
      <w:r w:rsidRPr="00D71DA1">
        <w:rPr>
          <w:rFonts w:ascii="Arial" w:hAnsi="Arial" w:cs="Arial"/>
          <w:b/>
          <w:bCs/>
          <w:szCs w:val="22"/>
        </w:rPr>
        <w:t>av</w:t>
      </w:r>
      <w:r w:rsidRPr="00D71DA1">
        <w:rPr>
          <w:rFonts w:ascii="Arial" w:hAnsi="Arial" w:cs="Arial"/>
          <w:b/>
          <w:bCs/>
          <w:spacing w:val="-1"/>
          <w:szCs w:val="22"/>
        </w:rPr>
        <w:t>ře</w:t>
      </w:r>
      <w:r w:rsidRPr="00D71DA1">
        <w:rPr>
          <w:rFonts w:ascii="Arial" w:hAnsi="Arial" w:cs="Arial"/>
          <w:b/>
          <w:bCs/>
          <w:spacing w:val="1"/>
          <w:szCs w:val="22"/>
        </w:rPr>
        <w:t>n</w:t>
      </w:r>
      <w:r w:rsidRPr="00D71DA1">
        <w:rPr>
          <w:rFonts w:ascii="Arial" w:hAnsi="Arial" w:cs="Arial"/>
          <w:b/>
          <w:bCs/>
          <w:szCs w:val="22"/>
        </w:rPr>
        <w:t xml:space="preserve">á </w:t>
      </w:r>
      <w:r w:rsidRPr="00D71DA1">
        <w:rPr>
          <w:rFonts w:ascii="Arial" w:hAnsi="Arial" w:cs="Arial"/>
          <w:b/>
          <w:bCs/>
          <w:spacing w:val="1"/>
          <w:szCs w:val="22"/>
        </w:rPr>
        <w:t>p</w:t>
      </w:r>
      <w:r w:rsidRPr="00D71DA1">
        <w:rPr>
          <w:rFonts w:ascii="Arial" w:hAnsi="Arial" w:cs="Arial"/>
          <w:b/>
          <w:bCs/>
          <w:szCs w:val="22"/>
        </w:rPr>
        <w:t>o</w:t>
      </w:r>
      <w:r w:rsidRPr="00D71DA1">
        <w:rPr>
          <w:rFonts w:ascii="Arial" w:hAnsi="Arial" w:cs="Arial"/>
          <w:b/>
          <w:bCs/>
          <w:spacing w:val="1"/>
          <w:szCs w:val="22"/>
        </w:rPr>
        <w:t>d</w:t>
      </w:r>
      <w:r w:rsidRPr="00D71DA1">
        <w:rPr>
          <w:rFonts w:ascii="Arial" w:hAnsi="Arial" w:cs="Arial"/>
          <w:b/>
          <w:bCs/>
          <w:szCs w:val="22"/>
        </w:rPr>
        <w:t xml:space="preserve">le § 2586 a </w:t>
      </w:r>
      <w:r w:rsidRPr="00D71DA1">
        <w:rPr>
          <w:rFonts w:ascii="Arial" w:hAnsi="Arial" w:cs="Arial"/>
          <w:b/>
          <w:bCs/>
          <w:spacing w:val="1"/>
          <w:szCs w:val="22"/>
        </w:rPr>
        <w:t>n</w:t>
      </w:r>
      <w:r w:rsidRPr="00D71DA1">
        <w:rPr>
          <w:rFonts w:ascii="Arial" w:hAnsi="Arial" w:cs="Arial"/>
          <w:b/>
          <w:bCs/>
          <w:szCs w:val="22"/>
        </w:rPr>
        <w:t xml:space="preserve">ásl. </w:t>
      </w:r>
      <w:r w:rsidRPr="00D71DA1">
        <w:rPr>
          <w:rFonts w:ascii="Arial" w:hAnsi="Arial" w:cs="Arial"/>
          <w:b/>
          <w:bCs/>
          <w:spacing w:val="-1"/>
          <w:szCs w:val="22"/>
        </w:rPr>
        <w:t>z</w:t>
      </w:r>
      <w:r w:rsidRPr="00D71DA1">
        <w:rPr>
          <w:rFonts w:ascii="Arial" w:hAnsi="Arial" w:cs="Arial"/>
          <w:b/>
          <w:bCs/>
          <w:szCs w:val="22"/>
        </w:rPr>
        <w:t>á</w:t>
      </w:r>
      <w:r w:rsidRPr="00D71DA1">
        <w:rPr>
          <w:rFonts w:ascii="Arial" w:hAnsi="Arial" w:cs="Arial"/>
          <w:b/>
          <w:bCs/>
          <w:spacing w:val="1"/>
          <w:szCs w:val="22"/>
        </w:rPr>
        <w:t>k</w:t>
      </w:r>
      <w:r w:rsidRPr="00D71DA1">
        <w:rPr>
          <w:rFonts w:ascii="Arial" w:hAnsi="Arial" w:cs="Arial"/>
          <w:b/>
          <w:bCs/>
          <w:szCs w:val="22"/>
        </w:rPr>
        <w:t>o</w:t>
      </w:r>
      <w:r w:rsidRPr="00D71DA1">
        <w:rPr>
          <w:rFonts w:ascii="Arial" w:hAnsi="Arial" w:cs="Arial"/>
          <w:b/>
          <w:bCs/>
          <w:spacing w:val="1"/>
          <w:szCs w:val="22"/>
        </w:rPr>
        <w:t>n</w:t>
      </w:r>
      <w:r w:rsidRPr="00D71DA1">
        <w:rPr>
          <w:rFonts w:ascii="Arial" w:hAnsi="Arial" w:cs="Arial"/>
          <w:b/>
          <w:bCs/>
          <w:szCs w:val="22"/>
        </w:rPr>
        <w:t xml:space="preserve">a </w:t>
      </w:r>
      <w:r w:rsidRPr="00D71DA1">
        <w:rPr>
          <w:rFonts w:ascii="Arial" w:hAnsi="Arial" w:cs="Arial"/>
          <w:b/>
          <w:bCs/>
          <w:spacing w:val="-1"/>
          <w:szCs w:val="22"/>
        </w:rPr>
        <w:t>č</w:t>
      </w:r>
      <w:r w:rsidRPr="00D71DA1">
        <w:rPr>
          <w:rFonts w:ascii="Arial" w:hAnsi="Arial" w:cs="Arial"/>
          <w:b/>
          <w:bCs/>
          <w:szCs w:val="22"/>
        </w:rPr>
        <w:t>. 89/20</w:t>
      </w:r>
      <w:r w:rsidRPr="00D71DA1">
        <w:rPr>
          <w:rFonts w:ascii="Arial" w:hAnsi="Arial" w:cs="Arial"/>
          <w:b/>
          <w:bCs/>
          <w:spacing w:val="-2"/>
          <w:szCs w:val="22"/>
        </w:rPr>
        <w:t>1</w:t>
      </w:r>
      <w:r w:rsidRPr="00D71DA1">
        <w:rPr>
          <w:rFonts w:ascii="Arial" w:hAnsi="Arial" w:cs="Arial"/>
          <w:b/>
          <w:bCs/>
          <w:szCs w:val="22"/>
        </w:rPr>
        <w:t xml:space="preserve">2 </w:t>
      </w:r>
      <w:r w:rsidRPr="00D71DA1">
        <w:rPr>
          <w:rFonts w:ascii="Arial" w:hAnsi="Arial" w:cs="Arial"/>
          <w:b/>
          <w:bCs/>
          <w:spacing w:val="1"/>
          <w:szCs w:val="22"/>
        </w:rPr>
        <w:t>Sb</w:t>
      </w:r>
      <w:r w:rsidRPr="00D71DA1">
        <w:rPr>
          <w:rFonts w:ascii="Arial" w:hAnsi="Arial" w:cs="Arial"/>
          <w:b/>
          <w:bCs/>
          <w:szCs w:val="22"/>
        </w:rPr>
        <w:t xml:space="preserve">., </w:t>
      </w:r>
      <w:r w:rsidRPr="00D71DA1">
        <w:rPr>
          <w:rFonts w:ascii="Arial" w:hAnsi="Arial" w:cs="Arial"/>
          <w:b/>
          <w:bCs/>
          <w:szCs w:val="22"/>
        </w:rPr>
        <w:br/>
        <w:t>o</w:t>
      </w:r>
      <w:r w:rsidRPr="00D71DA1">
        <w:rPr>
          <w:rFonts w:ascii="Arial" w:hAnsi="Arial" w:cs="Arial"/>
          <w:b/>
          <w:bCs/>
          <w:spacing w:val="1"/>
          <w:szCs w:val="22"/>
        </w:rPr>
        <w:t>b</w:t>
      </w:r>
      <w:r w:rsidRPr="00D71DA1">
        <w:rPr>
          <w:rFonts w:ascii="Arial" w:hAnsi="Arial" w:cs="Arial"/>
          <w:b/>
          <w:bCs/>
          <w:spacing w:val="-1"/>
          <w:szCs w:val="22"/>
        </w:rPr>
        <w:t>č</w:t>
      </w:r>
      <w:r w:rsidRPr="00D71DA1">
        <w:rPr>
          <w:rFonts w:ascii="Arial" w:hAnsi="Arial" w:cs="Arial"/>
          <w:b/>
          <w:bCs/>
          <w:szCs w:val="22"/>
        </w:rPr>
        <w:t>a</w:t>
      </w:r>
      <w:r w:rsidRPr="00D71DA1">
        <w:rPr>
          <w:rFonts w:ascii="Arial" w:hAnsi="Arial" w:cs="Arial"/>
          <w:b/>
          <w:bCs/>
          <w:spacing w:val="1"/>
          <w:szCs w:val="22"/>
        </w:rPr>
        <w:t>n</w:t>
      </w:r>
      <w:r w:rsidRPr="00D71DA1">
        <w:rPr>
          <w:rFonts w:ascii="Arial" w:hAnsi="Arial" w:cs="Arial"/>
          <w:b/>
          <w:bCs/>
          <w:spacing w:val="-2"/>
          <w:szCs w:val="22"/>
        </w:rPr>
        <w:t>s</w:t>
      </w:r>
      <w:r w:rsidRPr="00D71DA1">
        <w:rPr>
          <w:rFonts w:ascii="Arial" w:hAnsi="Arial" w:cs="Arial"/>
          <w:b/>
          <w:bCs/>
          <w:spacing w:val="1"/>
          <w:szCs w:val="22"/>
        </w:rPr>
        <w:t>k</w:t>
      </w:r>
      <w:r w:rsidRPr="00D71DA1">
        <w:rPr>
          <w:rFonts w:ascii="Arial" w:hAnsi="Arial" w:cs="Arial"/>
          <w:b/>
          <w:bCs/>
          <w:szCs w:val="22"/>
        </w:rPr>
        <w:t xml:space="preserve">ý </w:t>
      </w:r>
      <w:r w:rsidRPr="00D71DA1">
        <w:rPr>
          <w:rFonts w:ascii="Arial" w:hAnsi="Arial" w:cs="Arial"/>
          <w:b/>
          <w:bCs/>
          <w:spacing w:val="-1"/>
          <w:szCs w:val="22"/>
        </w:rPr>
        <w:t>z</w:t>
      </w:r>
      <w:r w:rsidRPr="00D71DA1">
        <w:rPr>
          <w:rFonts w:ascii="Arial" w:hAnsi="Arial" w:cs="Arial"/>
          <w:b/>
          <w:bCs/>
          <w:szCs w:val="22"/>
        </w:rPr>
        <w:t>á</w:t>
      </w:r>
      <w:r w:rsidRPr="00D71DA1">
        <w:rPr>
          <w:rFonts w:ascii="Arial" w:hAnsi="Arial" w:cs="Arial"/>
          <w:b/>
          <w:bCs/>
          <w:spacing w:val="1"/>
          <w:szCs w:val="22"/>
        </w:rPr>
        <w:t>k</w:t>
      </w:r>
      <w:r w:rsidRPr="00D71DA1">
        <w:rPr>
          <w:rFonts w:ascii="Arial" w:hAnsi="Arial" w:cs="Arial"/>
          <w:b/>
          <w:bCs/>
          <w:szCs w:val="22"/>
        </w:rPr>
        <w:t>o</w:t>
      </w:r>
      <w:r w:rsidRPr="00D71DA1">
        <w:rPr>
          <w:rFonts w:ascii="Arial" w:hAnsi="Arial" w:cs="Arial"/>
          <w:b/>
          <w:bCs/>
          <w:spacing w:val="1"/>
          <w:szCs w:val="22"/>
        </w:rPr>
        <w:t>n</w:t>
      </w:r>
      <w:r w:rsidRPr="00D71DA1">
        <w:rPr>
          <w:rFonts w:ascii="Arial" w:hAnsi="Arial" w:cs="Arial"/>
          <w:b/>
          <w:bCs/>
          <w:spacing w:val="-2"/>
          <w:szCs w:val="22"/>
        </w:rPr>
        <w:t>í</w:t>
      </w:r>
      <w:r w:rsidRPr="00D71DA1">
        <w:rPr>
          <w:rFonts w:ascii="Arial" w:hAnsi="Arial" w:cs="Arial"/>
          <w:b/>
          <w:bCs/>
          <w:szCs w:val="22"/>
        </w:rPr>
        <w:t>k, ve znění pozdějších předpisů (dále jen „občanský zákoník“) a</w:t>
      </w:r>
      <w:r w:rsidR="00243DAF">
        <w:rPr>
          <w:rFonts w:ascii="Arial" w:hAnsi="Arial" w:cs="Arial"/>
          <w:b/>
          <w:bCs/>
          <w:szCs w:val="22"/>
        </w:rPr>
        <w:t> </w:t>
      </w:r>
      <w:r w:rsidRPr="00D71DA1">
        <w:rPr>
          <w:rFonts w:ascii="Arial" w:hAnsi="Arial" w:cs="Arial"/>
          <w:b/>
          <w:bCs/>
          <w:szCs w:val="22"/>
        </w:rPr>
        <w:t xml:space="preserve">zákona č. 121/2000 Sb., o právu autorském, o právech souvisejících s právem autorským a o změně některých zákonů, ve znění pozdějších předpisů (dále jen „autorský zákon“) </w:t>
      </w:r>
    </w:p>
    <w:p w14:paraId="238CC6BC" w14:textId="77777777" w:rsidR="00D71DA1" w:rsidRPr="00D71DA1" w:rsidRDefault="00D71DA1" w:rsidP="00D71DA1">
      <w:pPr>
        <w:spacing w:line="340" w:lineRule="atLeast"/>
        <w:ind w:left="567" w:right="-23" w:hanging="567"/>
        <w:rPr>
          <w:rFonts w:ascii="Arial" w:hAnsi="Arial" w:cs="Arial"/>
          <w:b/>
          <w:bCs/>
          <w:szCs w:val="22"/>
        </w:rPr>
      </w:pPr>
    </w:p>
    <w:p w14:paraId="6AB0CCCC" w14:textId="77777777" w:rsidR="00D71DA1" w:rsidRPr="00D71DA1" w:rsidRDefault="00D71DA1" w:rsidP="00D71DA1">
      <w:pPr>
        <w:spacing w:line="340" w:lineRule="atLeast"/>
        <w:ind w:left="567" w:right="-23" w:hanging="567"/>
        <w:jc w:val="center"/>
        <w:rPr>
          <w:rFonts w:ascii="Arial" w:hAnsi="Arial" w:cs="Arial"/>
          <w:b/>
          <w:bCs/>
          <w:szCs w:val="22"/>
        </w:rPr>
      </w:pPr>
      <w:r w:rsidRPr="00D71DA1">
        <w:rPr>
          <w:rFonts w:ascii="Arial" w:hAnsi="Arial" w:cs="Arial"/>
          <w:b/>
          <w:bCs/>
          <w:szCs w:val="22"/>
        </w:rPr>
        <w:t>Smluvní strany</w:t>
      </w:r>
    </w:p>
    <w:p w14:paraId="1BAD9849" w14:textId="77777777" w:rsidR="00D71DA1" w:rsidRPr="00D71DA1" w:rsidRDefault="00D71DA1" w:rsidP="00D71DA1">
      <w:pPr>
        <w:ind w:left="567" w:right="-23" w:hanging="567"/>
        <w:rPr>
          <w:rFonts w:ascii="Arial" w:hAnsi="Arial" w:cs="Arial"/>
          <w:b/>
          <w:bCs/>
          <w:szCs w:val="22"/>
        </w:rPr>
      </w:pPr>
      <w:r w:rsidRPr="00D71DA1">
        <w:rPr>
          <w:rFonts w:ascii="Arial" w:hAnsi="Arial" w:cs="Arial"/>
          <w:b/>
          <w:bCs/>
          <w:szCs w:val="22"/>
        </w:rPr>
        <w:t>Č</w:t>
      </w:r>
      <w:r w:rsidRPr="00D71DA1">
        <w:rPr>
          <w:rFonts w:ascii="Arial" w:hAnsi="Arial" w:cs="Arial"/>
          <w:b/>
          <w:bCs/>
          <w:spacing w:val="-1"/>
          <w:szCs w:val="22"/>
        </w:rPr>
        <w:t>e</w:t>
      </w:r>
      <w:r w:rsidRPr="00D71DA1">
        <w:rPr>
          <w:rFonts w:ascii="Arial" w:hAnsi="Arial" w:cs="Arial"/>
          <w:b/>
          <w:bCs/>
          <w:szCs w:val="22"/>
        </w:rPr>
        <w:t>s</w:t>
      </w:r>
      <w:r w:rsidRPr="00D71DA1">
        <w:rPr>
          <w:rFonts w:ascii="Arial" w:hAnsi="Arial" w:cs="Arial"/>
          <w:b/>
          <w:bCs/>
          <w:spacing w:val="1"/>
          <w:szCs w:val="22"/>
        </w:rPr>
        <w:t>k</w:t>
      </w:r>
      <w:r w:rsidRPr="00D71DA1">
        <w:rPr>
          <w:rFonts w:ascii="Arial" w:hAnsi="Arial" w:cs="Arial"/>
          <w:b/>
          <w:bCs/>
          <w:szCs w:val="22"/>
        </w:rPr>
        <w:t xml:space="preserve">á </w:t>
      </w:r>
      <w:r w:rsidRPr="00D71DA1">
        <w:rPr>
          <w:rFonts w:ascii="Arial" w:hAnsi="Arial" w:cs="Arial"/>
          <w:b/>
          <w:bCs/>
          <w:spacing w:val="-1"/>
          <w:szCs w:val="22"/>
        </w:rPr>
        <w:t>re</w:t>
      </w:r>
      <w:r w:rsidRPr="00D71DA1">
        <w:rPr>
          <w:rFonts w:ascii="Arial" w:hAnsi="Arial" w:cs="Arial"/>
          <w:b/>
          <w:bCs/>
          <w:spacing w:val="1"/>
          <w:szCs w:val="22"/>
        </w:rPr>
        <w:t>pub</w:t>
      </w:r>
      <w:r w:rsidRPr="00D71DA1">
        <w:rPr>
          <w:rFonts w:ascii="Arial" w:hAnsi="Arial" w:cs="Arial"/>
          <w:b/>
          <w:bCs/>
          <w:szCs w:val="22"/>
        </w:rPr>
        <w:t>li</w:t>
      </w:r>
      <w:r w:rsidRPr="00D71DA1">
        <w:rPr>
          <w:rFonts w:ascii="Arial" w:hAnsi="Arial" w:cs="Arial"/>
          <w:b/>
          <w:bCs/>
          <w:spacing w:val="1"/>
          <w:szCs w:val="22"/>
        </w:rPr>
        <w:t>k</w:t>
      </w:r>
      <w:r w:rsidRPr="00D71DA1">
        <w:rPr>
          <w:rFonts w:ascii="Arial" w:hAnsi="Arial" w:cs="Arial"/>
          <w:b/>
          <w:bCs/>
          <w:szCs w:val="22"/>
        </w:rPr>
        <w:t>a – Ú</w:t>
      </w:r>
      <w:r w:rsidRPr="00D71DA1">
        <w:rPr>
          <w:rFonts w:ascii="Arial" w:hAnsi="Arial" w:cs="Arial"/>
          <w:b/>
          <w:bCs/>
          <w:spacing w:val="-1"/>
          <w:szCs w:val="22"/>
        </w:rPr>
        <w:t>ř</w:t>
      </w:r>
      <w:r w:rsidRPr="00D71DA1">
        <w:rPr>
          <w:rFonts w:ascii="Arial" w:hAnsi="Arial" w:cs="Arial"/>
          <w:b/>
          <w:bCs/>
          <w:szCs w:val="22"/>
        </w:rPr>
        <w:t>ad vlá</w:t>
      </w:r>
      <w:r w:rsidRPr="00D71DA1">
        <w:rPr>
          <w:rFonts w:ascii="Arial" w:hAnsi="Arial" w:cs="Arial"/>
          <w:b/>
          <w:bCs/>
          <w:spacing w:val="1"/>
          <w:szCs w:val="22"/>
        </w:rPr>
        <w:t>d</w:t>
      </w:r>
      <w:r w:rsidRPr="00D71DA1">
        <w:rPr>
          <w:rFonts w:ascii="Arial" w:hAnsi="Arial" w:cs="Arial"/>
          <w:b/>
          <w:bCs/>
          <w:szCs w:val="22"/>
        </w:rPr>
        <w:t>y Č</w:t>
      </w:r>
      <w:r w:rsidRPr="00D71DA1">
        <w:rPr>
          <w:rFonts w:ascii="Arial" w:hAnsi="Arial" w:cs="Arial"/>
          <w:b/>
          <w:bCs/>
          <w:spacing w:val="-1"/>
          <w:szCs w:val="22"/>
        </w:rPr>
        <w:t>e</w:t>
      </w:r>
      <w:r w:rsidRPr="00D71DA1">
        <w:rPr>
          <w:rFonts w:ascii="Arial" w:hAnsi="Arial" w:cs="Arial"/>
          <w:b/>
          <w:bCs/>
          <w:szCs w:val="22"/>
        </w:rPr>
        <w:t>s</w:t>
      </w:r>
      <w:r w:rsidRPr="00D71DA1">
        <w:rPr>
          <w:rFonts w:ascii="Arial" w:hAnsi="Arial" w:cs="Arial"/>
          <w:b/>
          <w:bCs/>
          <w:spacing w:val="1"/>
          <w:szCs w:val="22"/>
        </w:rPr>
        <w:t>k</w:t>
      </w:r>
      <w:r w:rsidRPr="00D71DA1">
        <w:rPr>
          <w:rFonts w:ascii="Arial" w:hAnsi="Arial" w:cs="Arial"/>
          <w:b/>
          <w:bCs/>
          <w:szCs w:val="22"/>
        </w:rPr>
        <w:t>é</w:t>
      </w:r>
      <w:r w:rsidRPr="00D71DA1">
        <w:rPr>
          <w:rFonts w:ascii="Arial" w:hAnsi="Arial" w:cs="Arial"/>
          <w:b/>
          <w:bCs/>
          <w:spacing w:val="-1"/>
          <w:szCs w:val="22"/>
        </w:rPr>
        <w:t xml:space="preserve"> re</w:t>
      </w:r>
      <w:r w:rsidRPr="00D71DA1">
        <w:rPr>
          <w:rFonts w:ascii="Arial" w:hAnsi="Arial" w:cs="Arial"/>
          <w:b/>
          <w:bCs/>
          <w:spacing w:val="1"/>
          <w:szCs w:val="22"/>
        </w:rPr>
        <w:t>pub</w:t>
      </w:r>
      <w:r w:rsidRPr="00D71DA1">
        <w:rPr>
          <w:rFonts w:ascii="Arial" w:hAnsi="Arial" w:cs="Arial"/>
          <w:b/>
          <w:bCs/>
          <w:szCs w:val="22"/>
        </w:rPr>
        <w:t>li</w:t>
      </w:r>
      <w:r w:rsidRPr="00D71DA1">
        <w:rPr>
          <w:rFonts w:ascii="Arial" w:hAnsi="Arial" w:cs="Arial"/>
          <w:b/>
          <w:bCs/>
          <w:spacing w:val="1"/>
          <w:szCs w:val="22"/>
        </w:rPr>
        <w:t>k</w:t>
      </w:r>
      <w:r w:rsidRPr="00D71DA1">
        <w:rPr>
          <w:rFonts w:ascii="Arial" w:hAnsi="Arial" w:cs="Arial"/>
          <w:b/>
          <w:bCs/>
          <w:szCs w:val="22"/>
        </w:rPr>
        <w:t>y</w:t>
      </w:r>
    </w:p>
    <w:p w14:paraId="6DB7EAC1" w14:textId="62BD0BCA" w:rsidR="00D71DA1" w:rsidRPr="00D71DA1" w:rsidRDefault="00D71DA1" w:rsidP="00D71DA1">
      <w:pPr>
        <w:tabs>
          <w:tab w:val="left" w:pos="2268"/>
        </w:tabs>
        <w:ind w:left="2268" w:right="-20" w:hanging="2268"/>
        <w:jc w:val="left"/>
        <w:rPr>
          <w:rFonts w:ascii="Arial" w:hAnsi="Arial" w:cs="Arial"/>
          <w:szCs w:val="22"/>
        </w:rPr>
      </w:pPr>
      <w:r w:rsidRPr="00D71DA1">
        <w:rPr>
          <w:rFonts w:ascii="Arial" w:hAnsi="Arial" w:cs="Arial"/>
          <w:bCs/>
          <w:szCs w:val="22"/>
        </w:rPr>
        <w:t>kterou zastupuje:</w:t>
      </w:r>
      <w:r w:rsidRPr="00D71DA1">
        <w:rPr>
          <w:rFonts w:ascii="Arial" w:hAnsi="Arial" w:cs="Arial"/>
          <w:bCs/>
          <w:szCs w:val="22"/>
        </w:rPr>
        <w:tab/>
      </w:r>
      <w:r w:rsidR="00F34298">
        <w:rPr>
          <w:rFonts w:ascii="Arial" w:hAnsi="Arial" w:cs="Arial"/>
          <w:bCs/>
          <w:szCs w:val="22"/>
        </w:rPr>
        <w:t>PhDr. Mgr. Jiří Holík</w:t>
      </w:r>
      <w:r w:rsidRPr="00643168">
        <w:rPr>
          <w:rFonts w:ascii="Arial" w:hAnsi="Arial"/>
        </w:rPr>
        <w:t xml:space="preserve">, ředitel Odboru </w:t>
      </w:r>
      <w:r w:rsidR="00F34298">
        <w:rPr>
          <w:rFonts w:ascii="Arial" w:hAnsi="Arial"/>
        </w:rPr>
        <w:t>vládní agendy</w:t>
      </w:r>
      <w:r w:rsidRPr="00643168">
        <w:rPr>
          <w:rFonts w:ascii="Arial" w:hAnsi="Arial"/>
        </w:rPr>
        <w:t xml:space="preserve">, </w:t>
      </w:r>
      <w:r w:rsidRPr="00643168">
        <w:rPr>
          <w:rFonts w:ascii="Arial" w:hAnsi="Arial"/>
        </w:rPr>
        <w:br/>
        <w:t>na základě vnitřního předpisu objednatele</w:t>
      </w:r>
    </w:p>
    <w:p w14:paraId="43B5DDD5" w14:textId="43232AA0" w:rsidR="00D71DA1" w:rsidRPr="00D71DA1" w:rsidRDefault="00D71DA1" w:rsidP="00D71DA1">
      <w:pPr>
        <w:tabs>
          <w:tab w:val="left" w:pos="2268"/>
        </w:tabs>
        <w:ind w:left="567" w:right="-20" w:hanging="567"/>
        <w:rPr>
          <w:rFonts w:ascii="Arial" w:hAnsi="Arial" w:cs="Arial"/>
          <w:szCs w:val="22"/>
        </w:rPr>
      </w:pPr>
      <w:r w:rsidRPr="00D71DA1">
        <w:rPr>
          <w:rFonts w:ascii="Arial" w:hAnsi="Arial" w:cs="Arial"/>
          <w:szCs w:val="22"/>
        </w:rPr>
        <w:t>se sídl</w:t>
      </w:r>
      <w:r w:rsidRPr="00D71DA1">
        <w:rPr>
          <w:rFonts w:ascii="Arial" w:hAnsi="Arial" w:cs="Arial"/>
          <w:spacing w:val="-1"/>
          <w:szCs w:val="22"/>
        </w:rPr>
        <w:t>e</w:t>
      </w:r>
      <w:r w:rsidRPr="00D71DA1">
        <w:rPr>
          <w:rFonts w:ascii="Arial" w:hAnsi="Arial" w:cs="Arial"/>
          <w:szCs w:val="22"/>
        </w:rPr>
        <w:t>m:</w:t>
      </w:r>
      <w:r w:rsidRPr="00D71DA1">
        <w:rPr>
          <w:rFonts w:ascii="Arial" w:hAnsi="Arial" w:cs="Arial"/>
          <w:szCs w:val="22"/>
        </w:rPr>
        <w:tab/>
        <w:t>n</w:t>
      </w:r>
      <w:r w:rsidRPr="00D71DA1">
        <w:rPr>
          <w:rFonts w:ascii="Arial" w:hAnsi="Arial" w:cs="Arial"/>
          <w:spacing w:val="-1"/>
          <w:szCs w:val="22"/>
        </w:rPr>
        <w:t>á</w:t>
      </w:r>
      <w:r w:rsidRPr="00D71DA1">
        <w:rPr>
          <w:rFonts w:ascii="Arial" w:hAnsi="Arial" w:cs="Arial"/>
          <w:szCs w:val="22"/>
        </w:rPr>
        <w:t>b</w:t>
      </w:r>
      <w:r w:rsidRPr="00D71DA1">
        <w:rPr>
          <w:rFonts w:ascii="Arial" w:hAnsi="Arial" w:cs="Arial"/>
          <w:spacing w:val="-1"/>
          <w:szCs w:val="22"/>
        </w:rPr>
        <w:t>řeží</w:t>
      </w:r>
      <w:r w:rsidRPr="00D71DA1">
        <w:rPr>
          <w:rFonts w:ascii="Arial" w:hAnsi="Arial" w:cs="Arial"/>
          <w:szCs w:val="22"/>
        </w:rPr>
        <w:t xml:space="preserve"> Edvarda </w:t>
      </w:r>
      <w:r w:rsidRPr="00D71DA1">
        <w:rPr>
          <w:rFonts w:ascii="Arial" w:hAnsi="Arial" w:cs="Arial"/>
          <w:spacing w:val="-2"/>
          <w:szCs w:val="22"/>
        </w:rPr>
        <w:t>B</w:t>
      </w:r>
      <w:r w:rsidRPr="00D71DA1">
        <w:rPr>
          <w:rFonts w:ascii="Arial" w:hAnsi="Arial" w:cs="Arial"/>
          <w:spacing w:val="-1"/>
          <w:szCs w:val="22"/>
        </w:rPr>
        <w:t>e</w:t>
      </w:r>
      <w:r w:rsidRPr="00D71DA1">
        <w:rPr>
          <w:rFonts w:ascii="Arial" w:hAnsi="Arial" w:cs="Arial"/>
          <w:szCs w:val="22"/>
        </w:rPr>
        <w:t>n</w:t>
      </w:r>
      <w:r w:rsidRPr="00D71DA1">
        <w:rPr>
          <w:rFonts w:ascii="Arial" w:hAnsi="Arial" w:cs="Arial"/>
          <w:spacing w:val="-1"/>
          <w:szCs w:val="22"/>
        </w:rPr>
        <w:t>e</w:t>
      </w:r>
      <w:r w:rsidRPr="00D71DA1">
        <w:rPr>
          <w:rFonts w:ascii="Arial" w:hAnsi="Arial" w:cs="Arial"/>
          <w:spacing w:val="3"/>
          <w:szCs w:val="22"/>
        </w:rPr>
        <w:t>š</w:t>
      </w:r>
      <w:r w:rsidRPr="00D71DA1">
        <w:rPr>
          <w:rFonts w:ascii="Arial" w:hAnsi="Arial" w:cs="Arial"/>
          <w:szCs w:val="22"/>
        </w:rPr>
        <w:t xml:space="preserve">e 128/4, 118 01 </w:t>
      </w:r>
      <w:r w:rsidRPr="00D71DA1">
        <w:rPr>
          <w:rFonts w:ascii="Arial" w:hAnsi="Arial" w:cs="Arial"/>
          <w:spacing w:val="1"/>
          <w:szCs w:val="22"/>
        </w:rPr>
        <w:t>P</w:t>
      </w:r>
      <w:r w:rsidRPr="00D71DA1">
        <w:rPr>
          <w:rFonts w:ascii="Arial" w:hAnsi="Arial" w:cs="Arial"/>
          <w:spacing w:val="-1"/>
          <w:szCs w:val="22"/>
        </w:rPr>
        <w:t>ra</w:t>
      </w:r>
      <w:r w:rsidRPr="00D71DA1">
        <w:rPr>
          <w:rFonts w:ascii="Arial" w:hAnsi="Arial" w:cs="Arial"/>
          <w:szCs w:val="22"/>
        </w:rPr>
        <w:t xml:space="preserve">ha 1 </w:t>
      </w:r>
      <w:r w:rsidR="00B75DC2">
        <w:rPr>
          <w:rFonts w:ascii="Arial" w:hAnsi="Arial" w:cs="Arial"/>
          <w:szCs w:val="22"/>
        </w:rPr>
        <w:t>–</w:t>
      </w:r>
      <w:r w:rsidRPr="00D71DA1">
        <w:rPr>
          <w:rFonts w:ascii="Arial" w:hAnsi="Arial" w:cs="Arial"/>
          <w:szCs w:val="22"/>
        </w:rPr>
        <w:t xml:space="preserve"> Malá Strana</w:t>
      </w:r>
    </w:p>
    <w:p w14:paraId="330C07A0" w14:textId="77777777" w:rsidR="00D71DA1" w:rsidRPr="00D71DA1" w:rsidRDefault="00D71DA1" w:rsidP="00D71DA1">
      <w:pPr>
        <w:tabs>
          <w:tab w:val="left" w:pos="2268"/>
        </w:tabs>
        <w:ind w:left="567" w:right="-20" w:hanging="567"/>
        <w:rPr>
          <w:rFonts w:ascii="Arial" w:hAnsi="Arial" w:cs="Arial"/>
          <w:szCs w:val="22"/>
        </w:rPr>
      </w:pPr>
      <w:r w:rsidRPr="00D71DA1">
        <w:rPr>
          <w:rFonts w:ascii="Arial" w:hAnsi="Arial" w:cs="Arial"/>
          <w:spacing w:val="-3"/>
          <w:szCs w:val="22"/>
        </w:rPr>
        <w:t>I</w:t>
      </w:r>
      <w:r w:rsidRPr="00D71DA1">
        <w:rPr>
          <w:rFonts w:ascii="Arial" w:hAnsi="Arial" w:cs="Arial"/>
          <w:spacing w:val="1"/>
          <w:szCs w:val="22"/>
        </w:rPr>
        <w:t>ČO</w:t>
      </w:r>
      <w:r w:rsidRPr="00D71DA1">
        <w:rPr>
          <w:rFonts w:ascii="Arial" w:hAnsi="Arial" w:cs="Arial"/>
          <w:szCs w:val="22"/>
        </w:rPr>
        <w:t xml:space="preserve">: </w:t>
      </w:r>
      <w:r w:rsidRPr="00D71DA1">
        <w:rPr>
          <w:rFonts w:ascii="Arial" w:hAnsi="Arial" w:cs="Arial"/>
          <w:szCs w:val="22"/>
        </w:rPr>
        <w:tab/>
      </w:r>
      <w:r w:rsidRPr="00D71DA1">
        <w:rPr>
          <w:rFonts w:ascii="Arial" w:hAnsi="Arial" w:cs="Arial"/>
          <w:szCs w:val="22"/>
        </w:rPr>
        <w:tab/>
        <w:t>00006599</w:t>
      </w:r>
    </w:p>
    <w:p w14:paraId="6F8D5765" w14:textId="77777777" w:rsidR="00D71DA1" w:rsidRPr="00D71DA1" w:rsidRDefault="00D71DA1" w:rsidP="00D71DA1">
      <w:pPr>
        <w:tabs>
          <w:tab w:val="left" w:pos="2268"/>
        </w:tabs>
        <w:ind w:left="567" w:right="-20" w:hanging="567"/>
        <w:rPr>
          <w:rFonts w:ascii="Arial" w:hAnsi="Arial" w:cs="Arial"/>
          <w:szCs w:val="22"/>
        </w:rPr>
      </w:pPr>
      <w:r w:rsidRPr="00D71DA1">
        <w:rPr>
          <w:rFonts w:ascii="Arial" w:hAnsi="Arial" w:cs="Arial"/>
          <w:spacing w:val="2"/>
          <w:szCs w:val="22"/>
        </w:rPr>
        <w:t>D</w:t>
      </w:r>
      <w:r w:rsidRPr="00D71DA1">
        <w:rPr>
          <w:rFonts w:ascii="Arial" w:hAnsi="Arial" w:cs="Arial"/>
          <w:spacing w:val="-1"/>
          <w:szCs w:val="22"/>
        </w:rPr>
        <w:t>I</w:t>
      </w:r>
      <w:r w:rsidRPr="00D71DA1">
        <w:rPr>
          <w:rFonts w:ascii="Arial" w:hAnsi="Arial" w:cs="Arial"/>
          <w:spacing w:val="1"/>
          <w:szCs w:val="22"/>
        </w:rPr>
        <w:t>Č</w:t>
      </w:r>
      <w:r w:rsidRPr="00D71DA1">
        <w:rPr>
          <w:rFonts w:ascii="Arial" w:hAnsi="Arial" w:cs="Arial"/>
          <w:szCs w:val="22"/>
        </w:rPr>
        <w:t xml:space="preserve">: </w:t>
      </w:r>
      <w:r w:rsidRPr="00D71DA1">
        <w:rPr>
          <w:rFonts w:ascii="Arial" w:hAnsi="Arial" w:cs="Arial"/>
          <w:szCs w:val="22"/>
        </w:rPr>
        <w:tab/>
      </w:r>
      <w:r w:rsidRPr="00D71DA1">
        <w:rPr>
          <w:rFonts w:ascii="Arial" w:hAnsi="Arial" w:cs="Arial"/>
          <w:szCs w:val="22"/>
        </w:rPr>
        <w:tab/>
        <w:t>CZ00006599</w:t>
      </w:r>
    </w:p>
    <w:p w14:paraId="1C5EA877" w14:textId="77777777" w:rsidR="00D71DA1" w:rsidRPr="00D71DA1" w:rsidRDefault="00D71DA1" w:rsidP="00D71DA1">
      <w:pPr>
        <w:tabs>
          <w:tab w:val="left" w:pos="2268"/>
        </w:tabs>
        <w:ind w:left="567" w:right="2365" w:hanging="567"/>
        <w:rPr>
          <w:rFonts w:ascii="Arial" w:hAnsi="Arial" w:cs="Arial"/>
          <w:spacing w:val="2"/>
          <w:szCs w:val="22"/>
        </w:rPr>
      </w:pPr>
      <w:r w:rsidRPr="00D71DA1">
        <w:rPr>
          <w:rFonts w:ascii="Arial" w:hAnsi="Arial" w:cs="Arial"/>
          <w:szCs w:val="22"/>
        </w:rPr>
        <w:t>b</w:t>
      </w:r>
      <w:r w:rsidRPr="00D71DA1">
        <w:rPr>
          <w:rFonts w:ascii="Arial" w:hAnsi="Arial" w:cs="Arial"/>
          <w:spacing w:val="-1"/>
          <w:szCs w:val="22"/>
        </w:rPr>
        <w:t>a</w:t>
      </w:r>
      <w:r w:rsidRPr="00D71DA1">
        <w:rPr>
          <w:rFonts w:ascii="Arial" w:hAnsi="Arial" w:cs="Arial"/>
          <w:szCs w:val="22"/>
        </w:rPr>
        <w:t>nkovní spoj</w:t>
      </w:r>
      <w:r w:rsidRPr="00D71DA1">
        <w:rPr>
          <w:rFonts w:ascii="Arial" w:hAnsi="Arial" w:cs="Arial"/>
          <w:spacing w:val="-1"/>
          <w:szCs w:val="22"/>
        </w:rPr>
        <w:t>e</w:t>
      </w:r>
      <w:r w:rsidRPr="00D71DA1">
        <w:rPr>
          <w:rFonts w:ascii="Arial" w:hAnsi="Arial" w:cs="Arial"/>
          <w:szCs w:val="22"/>
        </w:rPr>
        <w:t>ní:</w:t>
      </w:r>
      <w:r w:rsidRPr="00D71DA1">
        <w:rPr>
          <w:rFonts w:ascii="Arial" w:hAnsi="Arial" w:cs="Arial"/>
          <w:szCs w:val="22"/>
        </w:rPr>
        <w:tab/>
      </w:r>
      <w:r w:rsidRPr="00D71DA1">
        <w:rPr>
          <w:rFonts w:ascii="Arial" w:hAnsi="Arial" w:cs="Arial"/>
          <w:spacing w:val="1"/>
          <w:szCs w:val="22"/>
        </w:rPr>
        <w:t>Č</w:t>
      </w:r>
      <w:r w:rsidRPr="00D71DA1">
        <w:rPr>
          <w:rFonts w:ascii="Arial" w:hAnsi="Arial" w:cs="Arial"/>
          <w:szCs w:val="22"/>
        </w:rPr>
        <w:t>NB</w:t>
      </w:r>
      <w:r w:rsidRPr="00D71DA1">
        <w:rPr>
          <w:rFonts w:ascii="Arial" w:hAnsi="Arial" w:cs="Arial"/>
          <w:spacing w:val="1"/>
          <w:szCs w:val="22"/>
        </w:rPr>
        <w:t xml:space="preserve"> P</w:t>
      </w:r>
      <w:r w:rsidRPr="00D71DA1">
        <w:rPr>
          <w:rFonts w:ascii="Arial" w:hAnsi="Arial" w:cs="Arial"/>
          <w:spacing w:val="-1"/>
          <w:szCs w:val="22"/>
        </w:rPr>
        <w:t>ra</w:t>
      </w:r>
      <w:r w:rsidRPr="00D71DA1">
        <w:rPr>
          <w:rFonts w:ascii="Arial" w:hAnsi="Arial" w:cs="Arial"/>
          <w:szCs w:val="22"/>
        </w:rPr>
        <w:t>h</w:t>
      </w:r>
      <w:r w:rsidRPr="00D71DA1">
        <w:rPr>
          <w:rFonts w:ascii="Arial" w:hAnsi="Arial" w:cs="Arial"/>
          <w:spacing w:val="-1"/>
          <w:szCs w:val="22"/>
        </w:rPr>
        <w:t>a</w:t>
      </w:r>
      <w:r w:rsidRPr="00D71DA1">
        <w:rPr>
          <w:rFonts w:ascii="Arial" w:hAnsi="Arial" w:cs="Arial"/>
          <w:szCs w:val="22"/>
        </w:rPr>
        <w:t>, ú</w:t>
      </w:r>
      <w:r w:rsidRPr="00D71DA1">
        <w:rPr>
          <w:rFonts w:ascii="Arial" w:hAnsi="Arial" w:cs="Arial"/>
          <w:spacing w:val="1"/>
          <w:szCs w:val="22"/>
        </w:rPr>
        <w:t>č</w:t>
      </w:r>
      <w:r w:rsidRPr="00D71DA1">
        <w:rPr>
          <w:rFonts w:ascii="Arial" w:hAnsi="Arial" w:cs="Arial"/>
          <w:spacing w:val="-1"/>
          <w:szCs w:val="22"/>
        </w:rPr>
        <w:t>e</w:t>
      </w:r>
      <w:r w:rsidRPr="00D71DA1">
        <w:rPr>
          <w:rFonts w:ascii="Arial" w:hAnsi="Arial" w:cs="Arial"/>
          <w:szCs w:val="22"/>
        </w:rPr>
        <w:t xml:space="preserve">t </w:t>
      </w:r>
      <w:r w:rsidRPr="00D71DA1">
        <w:rPr>
          <w:rFonts w:ascii="Arial" w:hAnsi="Arial" w:cs="Arial"/>
          <w:spacing w:val="-1"/>
          <w:szCs w:val="22"/>
        </w:rPr>
        <w:t>č</w:t>
      </w:r>
      <w:r w:rsidRPr="00D71DA1">
        <w:rPr>
          <w:rFonts w:ascii="Arial" w:hAnsi="Arial" w:cs="Arial"/>
          <w:szCs w:val="22"/>
        </w:rPr>
        <w:t>.: 4320001/0710</w:t>
      </w:r>
    </w:p>
    <w:p w14:paraId="7671B0EC" w14:textId="77777777" w:rsidR="00D71DA1" w:rsidRPr="00D71DA1" w:rsidRDefault="00D71DA1" w:rsidP="00D71DA1">
      <w:pPr>
        <w:tabs>
          <w:tab w:val="left" w:pos="2268"/>
        </w:tabs>
        <w:ind w:left="2265" w:right="13" w:hanging="2265"/>
        <w:rPr>
          <w:rFonts w:ascii="Arial" w:hAnsi="Arial" w:cs="Arial"/>
          <w:szCs w:val="22"/>
        </w:rPr>
      </w:pPr>
      <w:r w:rsidRPr="00D71DA1">
        <w:rPr>
          <w:rFonts w:ascii="Arial" w:hAnsi="Arial" w:cs="Arial"/>
          <w:szCs w:val="22"/>
        </w:rPr>
        <w:t>kont</w:t>
      </w:r>
      <w:r w:rsidRPr="00D71DA1">
        <w:rPr>
          <w:rFonts w:ascii="Arial" w:hAnsi="Arial" w:cs="Arial"/>
          <w:spacing w:val="-1"/>
          <w:szCs w:val="22"/>
        </w:rPr>
        <w:t>a</w:t>
      </w:r>
      <w:r w:rsidRPr="00D71DA1">
        <w:rPr>
          <w:rFonts w:ascii="Arial" w:hAnsi="Arial" w:cs="Arial"/>
          <w:szCs w:val="22"/>
        </w:rPr>
        <w:t>ktní osob</w:t>
      </w:r>
      <w:r w:rsidRPr="00D71DA1">
        <w:rPr>
          <w:rFonts w:ascii="Arial" w:hAnsi="Arial" w:cs="Arial"/>
          <w:spacing w:val="-1"/>
          <w:szCs w:val="22"/>
        </w:rPr>
        <w:t>a</w:t>
      </w:r>
      <w:r w:rsidRPr="00D71DA1">
        <w:rPr>
          <w:rFonts w:ascii="Arial" w:hAnsi="Arial" w:cs="Arial"/>
          <w:szCs w:val="22"/>
        </w:rPr>
        <w:t>:</w:t>
      </w:r>
      <w:r w:rsidRPr="00D71DA1">
        <w:rPr>
          <w:rFonts w:ascii="Arial" w:hAnsi="Arial" w:cs="Arial"/>
          <w:szCs w:val="22"/>
        </w:rPr>
        <w:tab/>
      </w:r>
      <w:r w:rsidRPr="00D71DA1">
        <w:rPr>
          <w:rFonts w:ascii="Arial" w:eastAsiaTheme="minorHAnsi" w:hAnsi="Arial" w:cs="Arial"/>
          <w:i/>
          <w:szCs w:val="22"/>
          <w:highlight w:val="cyan"/>
        </w:rPr>
        <w:t>bude doplněno před podpisem smlouvy</w:t>
      </w:r>
      <w:r w:rsidRPr="00D71DA1">
        <w:rPr>
          <w:rFonts w:ascii="Arial" w:eastAsiaTheme="minorHAnsi" w:hAnsi="Arial" w:cs="Arial"/>
          <w:szCs w:val="22"/>
        </w:rPr>
        <w:t xml:space="preserve"> e-mail: </w:t>
      </w:r>
      <w:r w:rsidRPr="00D71DA1">
        <w:rPr>
          <w:rFonts w:ascii="Arial" w:eastAsiaTheme="minorHAnsi" w:hAnsi="Arial" w:cs="Arial"/>
          <w:i/>
          <w:szCs w:val="22"/>
          <w:highlight w:val="cyan"/>
        </w:rPr>
        <w:t xml:space="preserve">bude doplněno </w:t>
      </w:r>
      <w:r w:rsidRPr="00D71DA1">
        <w:rPr>
          <w:rFonts w:ascii="Arial" w:eastAsiaTheme="minorHAnsi" w:hAnsi="Arial" w:cs="Arial"/>
          <w:i/>
          <w:szCs w:val="22"/>
          <w:highlight w:val="cyan"/>
        </w:rPr>
        <w:br/>
        <w:t>před podpisem smlouvy</w:t>
      </w:r>
      <w:r w:rsidRPr="00D71DA1">
        <w:rPr>
          <w:rFonts w:ascii="Arial" w:eastAsiaTheme="minorHAnsi" w:hAnsi="Arial" w:cs="Arial"/>
          <w:szCs w:val="22"/>
        </w:rPr>
        <w:t xml:space="preserve">, tel. č. </w:t>
      </w:r>
      <w:r w:rsidRPr="00D71DA1">
        <w:rPr>
          <w:rFonts w:ascii="Arial" w:eastAsiaTheme="minorHAnsi" w:hAnsi="Arial" w:cs="Arial"/>
          <w:i/>
          <w:szCs w:val="22"/>
          <w:highlight w:val="cyan"/>
        </w:rPr>
        <w:t>bude doplněno před podpisem smlouvy</w:t>
      </w:r>
    </w:p>
    <w:p w14:paraId="029D49D2" w14:textId="77777777" w:rsidR="00D71DA1" w:rsidRPr="00D71DA1" w:rsidRDefault="00D71DA1" w:rsidP="00D71DA1">
      <w:pPr>
        <w:tabs>
          <w:tab w:val="left" w:pos="2410"/>
        </w:tabs>
        <w:ind w:left="567" w:right="-23" w:hanging="567"/>
        <w:rPr>
          <w:rFonts w:ascii="Arial" w:hAnsi="Arial" w:cs="Arial"/>
          <w:szCs w:val="22"/>
        </w:rPr>
      </w:pPr>
      <w:r w:rsidRPr="00D71DA1">
        <w:rPr>
          <w:rFonts w:ascii="Arial" w:hAnsi="Arial" w:cs="Arial"/>
          <w:spacing w:val="-1"/>
          <w:szCs w:val="22"/>
        </w:rPr>
        <w:t>(</w:t>
      </w:r>
      <w:r w:rsidRPr="00D71DA1">
        <w:rPr>
          <w:rFonts w:ascii="Arial" w:hAnsi="Arial" w:cs="Arial"/>
          <w:szCs w:val="22"/>
        </w:rPr>
        <w:t>d</w:t>
      </w:r>
      <w:r w:rsidRPr="00D71DA1">
        <w:rPr>
          <w:rFonts w:ascii="Arial" w:hAnsi="Arial" w:cs="Arial"/>
          <w:spacing w:val="-1"/>
          <w:szCs w:val="22"/>
        </w:rPr>
        <w:t>á</w:t>
      </w:r>
      <w:r w:rsidRPr="00D71DA1">
        <w:rPr>
          <w:rFonts w:ascii="Arial" w:hAnsi="Arial" w:cs="Arial"/>
          <w:szCs w:val="22"/>
        </w:rPr>
        <w:t>le j</w:t>
      </w:r>
      <w:r w:rsidRPr="00D71DA1">
        <w:rPr>
          <w:rFonts w:ascii="Arial" w:hAnsi="Arial" w:cs="Arial"/>
          <w:spacing w:val="-1"/>
          <w:szCs w:val="22"/>
        </w:rPr>
        <w:t>e</w:t>
      </w:r>
      <w:r w:rsidRPr="00D71DA1">
        <w:rPr>
          <w:rFonts w:ascii="Arial" w:hAnsi="Arial" w:cs="Arial"/>
          <w:szCs w:val="22"/>
        </w:rPr>
        <w:t xml:space="preserve">n </w:t>
      </w:r>
      <w:r w:rsidRPr="00D71DA1">
        <w:rPr>
          <w:rFonts w:ascii="Arial" w:hAnsi="Arial" w:cs="Arial"/>
          <w:spacing w:val="1"/>
          <w:szCs w:val="22"/>
        </w:rPr>
        <w:t>„</w:t>
      </w:r>
      <w:r w:rsidRPr="00D71DA1">
        <w:rPr>
          <w:rFonts w:ascii="Arial" w:hAnsi="Arial" w:cs="Arial"/>
          <w:b/>
          <w:szCs w:val="22"/>
        </w:rPr>
        <w:t>obj</w:t>
      </w:r>
      <w:r w:rsidRPr="00D71DA1">
        <w:rPr>
          <w:rFonts w:ascii="Arial" w:hAnsi="Arial" w:cs="Arial"/>
          <w:b/>
          <w:spacing w:val="-1"/>
          <w:szCs w:val="22"/>
        </w:rPr>
        <w:t>e</w:t>
      </w:r>
      <w:r w:rsidRPr="00D71DA1">
        <w:rPr>
          <w:rFonts w:ascii="Arial" w:hAnsi="Arial" w:cs="Arial"/>
          <w:b/>
          <w:szCs w:val="22"/>
        </w:rPr>
        <w:t>dn</w:t>
      </w:r>
      <w:r w:rsidRPr="00D71DA1">
        <w:rPr>
          <w:rFonts w:ascii="Arial" w:hAnsi="Arial" w:cs="Arial"/>
          <w:b/>
          <w:spacing w:val="-1"/>
          <w:szCs w:val="22"/>
        </w:rPr>
        <w:t>a</w:t>
      </w:r>
      <w:r w:rsidRPr="00D71DA1">
        <w:rPr>
          <w:rFonts w:ascii="Arial" w:hAnsi="Arial" w:cs="Arial"/>
          <w:b/>
          <w:szCs w:val="22"/>
        </w:rPr>
        <w:t>t</w:t>
      </w:r>
      <w:r w:rsidRPr="00D71DA1">
        <w:rPr>
          <w:rFonts w:ascii="Arial" w:hAnsi="Arial" w:cs="Arial"/>
          <w:b/>
          <w:spacing w:val="-1"/>
          <w:szCs w:val="22"/>
        </w:rPr>
        <w:t>e</w:t>
      </w:r>
      <w:r w:rsidRPr="00D71DA1">
        <w:rPr>
          <w:rFonts w:ascii="Arial" w:hAnsi="Arial" w:cs="Arial"/>
          <w:b/>
          <w:szCs w:val="22"/>
        </w:rPr>
        <w:t>l</w:t>
      </w:r>
      <w:r w:rsidRPr="00D71DA1">
        <w:rPr>
          <w:rFonts w:ascii="Arial" w:hAnsi="Arial" w:cs="Arial"/>
          <w:spacing w:val="1"/>
          <w:szCs w:val="22"/>
        </w:rPr>
        <w:t>“</w:t>
      </w:r>
      <w:r w:rsidRPr="00D71DA1">
        <w:rPr>
          <w:rFonts w:ascii="Arial" w:hAnsi="Arial" w:cs="Arial"/>
          <w:szCs w:val="22"/>
        </w:rPr>
        <w:t>)</w:t>
      </w:r>
    </w:p>
    <w:p w14:paraId="6725A8F8" w14:textId="77777777" w:rsidR="00D71DA1" w:rsidRPr="00D71DA1" w:rsidRDefault="00D71DA1" w:rsidP="00D71DA1">
      <w:pPr>
        <w:tabs>
          <w:tab w:val="left" w:pos="6737"/>
        </w:tabs>
        <w:ind w:left="567" w:right="-23" w:hanging="567"/>
        <w:rPr>
          <w:rFonts w:ascii="Arial" w:hAnsi="Arial" w:cs="Arial"/>
          <w:szCs w:val="22"/>
        </w:rPr>
      </w:pPr>
      <w:r w:rsidRPr="00D71DA1">
        <w:rPr>
          <w:rFonts w:ascii="Arial" w:hAnsi="Arial" w:cs="Arial"/>
          <w:szCs w:val="22"/>
        </w:rPr>
        <w:t>a</w:t>
      </w:r>
    </w:p>
    <w:p w14:paraId="2AD02E54" w14:textId="77777777" w:rsidR="00D71DA1" w:rsidRPr="00D71DA1" w:rsidRDefault="00D71DA1" w:rsidP="00D71DA1">
      <w:pPr>
        <w:rPr>
          <w:rFonts w:ascii="Arial" w:eastAsiaTheme="minorHAnsi" w:hAnsi="Arial" w:cs="Arial"/>
          <w:i/>
          <w:szCs w:val="22"/>
        </w:rPr>
      </w:pPr>
      <w:r w:rsidRPr="00D71DA1">
        <w:rPr>
          <w:rFonts w:ascii="Arial" w:eastAsiaTheme="minorHAnsi" w:hAnsi="Arial" w:cs="Arial"/>
          <w:i/>
          <w:szCs w:val="22"/>
          <w:highlight w:val="cyan"/>
        </w:rPr>
        <w:t>bude doplněno před podpisem smlouvy</w:t>
      </w:r>
      <w:r w:rsidRPr="00D71DA1">
        <w:rPr>
          <w:rFonts w:ascii="Arial" w:eastAsiaTheme="minorHAnsi" w:hAnsi="Arial" w:cs="Arial"/>
          <w:i/>
          <w:szCs w:val="22"/>
        </w:rPr>
        <w:t xml:space="preserve"> </w:t>
      </w:r>
    </w:p>
    <w:p w14:paraId="0F8E1D24" w14:textId="1329ED17" w:rsidR="00D71DA1" w:rsidRPr="00D71DA1" w:rsidRDefault="00D71DA1" w:rsidP="00D71DA1">
      <w:pPr>
        <w:ind w:left="2127" w:hanging="2127"/>
        <w:contextualSpacing/>
        <w:rPr>
          <w:rFonts w:ascii="Arial" w:eastAsiaTheme="minorHAnsi" w:hAnsi="Arial" w:cs="Arial"/>
          <w:szCs w:val="22"/>
        </w:rPr>
      </w:pPr>
      <w:r w:rsidRPr="00D71DA1">
        <w:rPr>
          <w:rFonts w:ascii="Arial" w:hAnsi="Arial" w:cs="Arial"/>
          <w:bCs/>
          <w:szCs w:val="22"/>
        </w:rPr>
        <w:t>kterou zastupuje:</w:t>
      </w:r>
      <w:r w:rsidRPr="00D71DA1">
        <w:rPr>
          <w:rFonts w:ascii="Arial" w:hAnsi="Arial" w:cs="Arial"/>
          <w:bCs/>
          <w:szCs w:val="22"/>
        </w:rPr>
        <w:tab/>
      </w:r>
      <w:r w:rsidRPr="00D71DA1">
        <w:rPr>
          <w:rFonts w:ascii="Arial" w:eastAsiaTheme="minorHAnsi" w:hAnsi="Arial" w:cs="Arial"/>
          <w:i/>
          <w:szCs w:val="22"/>
          <w:highlight w:val="cyan"/>
        </w:rPr>
        <w:t>bude doplněno před podpisem smlouvy</w:t>
      </w:r>
      <w:r w:rsidRPr="00D71DA1">
        <w:rPr>
          <w:rFonts w:ascii="Arial" w:eastAsiaTheme="minorHAnsi" w:hAnsi="Arial" w:cs="Arial"/>
          <w:szCs w:val="22"/>
        </w:rPr>
        <w:t xml:space="preserve">, na základě </w:t>
      </w:r>
      <w:r w:rsidRPr="00D71DA1">
        <w:rPr>
          <w:rFonts w:ascii="Arial" w:eastAsiaTheme="minorHAnsi" w:hAnsi="Arial" w:cs="Arial"/>
          <w:i/>
          <w:szCs w:val="22"/>
          <w:highlight w:val="cyan"/>
        </w:rPr>
        <w:t>bude doplněno před podpisem smlouvy</w:t>
      </w:r>
      <w:r w:rsidRPr="00D71DA1">
        <w:rPr>
          <w:rFonts w:ascii="Arial" w:eastAsiaTheme="minorHAnsi" w:hAnsi="Arial" w:cs="Arial"/>
          <w:szCs w:val="22"/>
        </w:rPr>
        <w:t xml:space="preserve"> </w:t>
      </w:r>
    </w:p>
    <w:p w14:paraId="5A00B2A3" w14:textId="77777777" w:rsidR="00D71DA1" w:rsidRPr="00D71DA1" w:rsidRDefault="00D71DA1" w:rsidP="00D71DA1">
      <w:pPr>
        <w:contextualSpacing/>
        <w:rPr>
          <w:rFonts w:ascii="Arial" w:eastAsiaTheme="minorHAnsi" w:hAnsi="Arial" w:cs="Arial"/>
          <w:szCs w:val="22"/>
        </w:rPr>
      </w:pPr>
      <w:r w:rsidRPr="00D71DA1">
        <w:rPr>
          <w:rFonts w:ascii="Arial" w:eastAsiaTheme="minorHAnsi" w:hAnsi="Arial" w:cs="Arial"/>
          <w:szCs w:val="22"/>
        </w:rPr>
        <w:t>se sídlem:</w:t>
      </w:r>
      <w:r w:rsidRPr="00D71DA1">
        <w:rPr>
          <w:rFonts w:ascii="Arial" w:eastAsiaTheme="minorHAnsi" w:hAnsi="Arial" w:cs="Arial"/>
          <w:szCs w:val="22"/>
        </w:rPr>
        <w:tab/>
      </w:r>
      <w:r w:rsidRPr="00D71DA1">
        <w:rPr>
          <w:rFonts w:ascii="Arial" w:eastAsiaTheme="minorHAnsi" w:hAnsi="Arial" w:cs="Arial"/>
          <w:szCs w:val="22"/>
        </w:rPr>
        <w:tab/>
      </w:r>
      <w:r w:rsidRPr="00D71DA1">
        <w:rPr>
          <w:rFonts w:ascii="Arial" w:eastAsiaTheme="minorHAnsi" w:hAnsi="Arial" w:cs="Arial"/>
          <w:i/>
          <w:szCs w:val="22"/>
          <w:highlight w:val="cyan"/>
        </w:rPr>
        <w:t>bude doplněno před podpisem smlouvy</w:t>
      </w:r>
    </w:p>
    <w:p w14:paraId="67D1F8C5" w14:textId="77777777" w:rsidR="00D71DA1" w:rsidRPr="00D71DA1" w:rsidRDefault="00D71DA1" w:rsidP="00D71DA1">
      <w:pPr>
        <w:contextualSpacing/>
        <w:rPr>
          <w:rFonts w:ascii="Arial" w:eastAsiaTheme="minorHAnsi" w:hAnsi="Arial" w:cs="Arial"/>
          <w:szCs w:val="22"/>
          <w:highlight w:val="cyan"/>
        </w:rPr>
      </w:pPr>
      <w:r w:rsidRPr="00D71DA1">
        <w:rPr>
          <w:rFonts w:ascii="Arial" w:eastAsiaTheme="minorHAnsi" w:hAnsi="Arial" w:cs="Arial"/>
          <w:szCs w:val="22"/>
        </w:rPr>
        <w:t>IČO:</w:t>
      </w:r>
      <w:r w:rsidRPr="00D71DA1">
        <w:rPr>
          <w:rFonts w:ascii="Arial" w:eastAsiaTheme="minorHAnsi" w:hAnsi="Arial" w:cs="Arial"/>
          <w:szCs w:val="22"/>
        </w:rPr>
        <w:tab/>
      </w:r>
      <w:r w:rsidRPr="00D71DA1">
        <w:rPr>
          <w:rFonts w:ascii="Arial" w:eastAsiaTheme="minorHAnsi" w:hAnsi="Arial" w:cs="Arial"/>
          <w:szCs w:val="22"/>
        </w:rPr>
        <w:tab/>
      </w:r>
      <w:r w:rsidRPr="00D71DA1">
        <w:rPr>
          <w:rFonts w:ascii="Arial" w:eastAsiaTheme="minorHAnsi" w:hAnsi="Arial" w:cs="Arial"/>
          <w:szCs w:val="22"/>
        </w:rPr>
        <w:tab/>
      </w:r>
      <w:r w:rsidRPr="00D71DA1">
        <w:rPr>
          <w:rFonts w:ascii="Arial" w:eastAsiaTheme="minorHAnsi" w:hAnsi="Arial" w:cs="Arial"/>
          <w:i/>
          <w:szCs w:val="22"/>
          <w:highlight w:val="cyan"/>
        </w:rPr>
        <w:t>bude doplněno před podpisem smlouvy</w:t>
      </w:r>
    </w:p>
    <w:p w14:paraId="7D418A6F" w14:textId="77777777" w:rsidR="00D71DA1" w:rsidRPr="00D71DA1" w:rsidRDefault="00D71DA1" w:rsidP="00D71DA1">
      <w:pPr>
        <w:contextualSpacing/>
        <w:rPr>
          <w:rFonts w:ascii="Arial" w:eastAsiaTheme="minorHAnsi" w:hAnsi="Arial" w:cs="Arial"/>
          <w:szCs w:val="22"/>
        </w:rPr>
      </w:pPr>
      <w:r w:rsidRPr="00D71DA1">
        <w:rPr>
          <w:rFonts w:ascii="Arial" w:eastAsiaTheme="minorHAnsi" w:hAnsi="Arial" w:cs="Arial"/>
          <w:szCs w:val="22"/>
        </w:rPr>
        <w:t>DIČ:</w:t>
      </w:r>
      <w:r w:rsidRPr="00D71DA1">
        <w:rPr>
          <w:rFonts w:ascii="Arial" w:eastAsiaTheme="minorHAnsi" w:hAnsi="Arial" w:cs="Arial"/>
          <w:szCs w:val="22"/>
        </w:rPr>
        <w:tab/>
      </w:r>
      <w:r w:rsidRPr="00D71DA1">
        <w:rPr>
          <w:rFonts w:ascii="Arial" w:eastAsiaTheme="minorHAnsi" w:hAnsi="Arial" w:cs="Arial"/>
          <w:szCs w:val="22"/>
        </w:rPr>
        <w:tab/>
      </w:r>
      <w:r w:rsidRPr="00D71DA1">
        <w:rPr>
          <w:rFonts w:ascii="Arial" w:eastAsiaTheme="minorHAnsi" w:hAnsi="Arial" w:cs="Arial"/>
          <w:szCs w:val="22"/>
        </w:rPr>
        <w:tab/>
      </w:r>
      <w:r w:rsidRPr="00D71DA1">
        <w:rPr>
          <w:rFonts w:ascii="Arial" w:eastAsiaTheme="minorHAnsi" w:hAnsi="Arial" w:cs="Arial"/>
          <w:i/>
          <w:szCs w:val="22"/>
          <w:highlight w:val="cyan"/>
        </w:rPr>
        <w:t>bude doplněno před podpisem smlouvy</w:t>
      </w:r>
    </w:p>
    <w:p w14:paraId="5668C19A" w14:textId="77777777" w:rsidR="00D71DA1" w:rsidRPr="00D71DA1" w:rsidRDefault="00D71DA1" w:rsidP="00D71DA1">
      <w:pPr>
        <w:ind w:left="2127" w:hanging="2127"/>
        <w:contextualSpacing/>
        <w:rPr>
          <w:rFonts w:ascii="Arial" w:eastAsiaTheme="minorHAnsi" w:hAnsi="Arial" w:cs="Arial"/>
          <w:szCs w:val="22"/>
        </w:rPr>
      </w:pPr>
      <w:r w:rsidRPr="00D71DA1">
        <w:rPr>
          <w:rFonts w:ascii="Arial" w:eastAsiaTheme="minorHAnsi" w:hAnsi="Arial" w:cs="Arial"/>
          <w:szCs w:val="22"/>
        </w:rPr>
        <w:t>bankovní spojení:</w:t>
      </w:r>
      <w:r w:rsidRPr="00D71DA1">
        <w:rPr>
          <w:rFonts w:ascii="Arial" w:eastAsiaTheme="minorHAnsi" w:hAnsi="Arial" w:cs="Arial"/>
          <w:szCs w:val="22"/>
        </w:rPr>
        <w:tab/>
      </w:r>
      <w:r w:rsidRPr="00D71DA1">
        <w:rPr>
          <w:rFonts w:ascii="Arial" w:eastAsiaTheme="minorHAnsi" w:hAnsi="Arial" w:cs="Arial"/>
          <w:i/>
          <w:szCs w:val="22"/>
          <w:highlight w:val="cyan"/>
        </w:rPr>
        <w:t>bude doplněno před podpisem smlouvy</w:t>
      </w:r>
      <w:r w:rsidRPr="00D71DA1">
        <w:rPr>
          <w:rFonts w:ascii="Arial" w:eastAsiaTheme="minorHAnsi" w:hAnsi="Arial" w:cs="Arial"/>
          <w:szCs w:val="22"/>
        </w:rPr>
        <w:t xml:space="preserve">, účet č.: </w:t>
      </w:r>
      <w:r w:rsidRPr="00D71DA1">
        <w:rPr>
          <w:rFonts w:ascii="Arial" w:eastAsiaTheme="minorHAnsi" w:hAnsi="Arial" w:cs="Arial"/>
          <w:i/>
          <w:szCs w:val="22"/>
          <w:highlight w:val="cyan"/>
        </w:rPr>
        <w:t xml:space="preserve">bude doplněno </w:t>
      </w:r>
      <w:r w:rsidRPr="00D71DA1">
        <w:rPr>
          <w:rFonts w:ascii="Arial" w:eastAsiaTheme="minorHAnsi" w:hAnsi="Arial" w:cs="Arial"/>
          <w:i/>
          <w:szCs w:val="22"/>
          <w:highlight w:val="cyan"/>
        </w:rPr>
        <w:br/>
        <w:t>před podpisem smlouvy</w:t>
      </w:r>
    </w:p>
    <w:p w14:paraId="0BD825C3" w14:textId="77777777" w:rsidR="00D71DA1" w:rsidRPr="00D71DA1" w:rsidRDefault="00D71DA1" w:rsidP="00D71DA1">
      <w:pPr>
        <w:ind w:left="2127" w:hanging="2127"/>
        <w:contextualSpacing/>
        <w:rPr>
          <w:rFonts w:ascii="Arial" w:eastAsiaTheme="minorHAnsi" w:hAnsi="Arial" w:cs="Arial"/>
          <w:szCs w:val="22"/>
        </w:rPr>
      </w:pPr>
      <w:r w:rsidRPr="00D71DA1">
        <w:rPr>
          <w:rFonts w:ascii="Arial" w:eastAsiaTheme="minorHAnsi" w:hAnsi="Arial" w:cs="Arial"/>
          <w:szCs w:val="22"/>
        </w:rPr>
        <w:t>kontaktní osoba:</w:t>
      </w:r>
      <w:r w:rsidRPr="00D71DA1">
        <w:rPr>
          <w:rFonts w:ascii="Arial" w:eastAsiaTheme="minorHAnsi" w:hAnsi="Arial" w:cs="Arial"/>
          <w:szCs w:val="22"/>
        </w:rPr>
        <w:tab/>
      </w:r>
      <w:r w:rsidRPr="00D71DA1">
        <w:rPr>
          <w:rFonts w:ascii="Arial" w:eastAsiaTheme="minorHAnsi" w:hAnsi="Arial" w:cs="Arial"/>
          <w:i/>
          <w:szCs w:val="22"/>
          <w:highlight w:val="cyan"/>
        </w:rPr>
        <w:t>bude doplněno před podpisem smlouvy</w:t>
      </w:r>
      <w:r w:rsidRPr="00D71DA1">
        <w:rPr>
          <w:rFonts w:ascii="Arial" w:eastAsiaTheme="minorHAnsi" w:hAnsi="Arial" w:cs="Arial"/>
          <w:szCs w:val="22"/>
        </w:rPr>
        <w:t xml:space="preserve">, e-mail: </w:t>
      </w:r>
      <w:r w:rsidRPr="00D71DA1">
        <w:rPr>
          <w:rFonts w:ascii="Arial" w:eastAsiaTheme="minorHAnsi" w:hAnsi="Arial" w:cs="Arial"/>
          <w:i/>
          <w:szCs w:val="22"/>
          <w:highlight w:val="cyan"/>
        </w:rPr>
        <w:t xml:space="preserve">bude doplněno </w:t>
      </w:r>
      <w:r w:rsidRPr="00D71DA1">
        <w:rPr>
          <w:rFonts w:ascii="Arial" w:eastAsiaTheme="minorHAnsi" w:hAnsi="Arial" w:cs="Arial"/>
          <w:i/>
          <w:szCs w:val="22"/>
          <w:highlight w:val="cyan"/>
        </w:rPr>
        <w:br/>
        <w:t>před podpisem smlouvy</w:t>
      </w:r>
      <w:r w:rsidRPr="00D71DA1">
        <w:rPr>
          <w:rFonts w:ascii="Arial" w:eastAsiaTheme="minorHAnsi" w:hAnsi="Arial" w:cs="Arial"/>
          <w:szCs w:val="22"/>
        </w:rPr>
        <w:t xml:space="preserve">, tel. č. </w:t>
      </w:r>
      <w:r w:rsidRPr="00D71DA1">
        <w:rPr>
          <w:rFonts w:ascii="Arial" w:eastAsiaTheme="minorHAnsi" w:hAnsi="Arial" w:cs="Arial"/>
          <w:i/>
          <w:szCs w:val="22"/>
          <w:highlight w:val="cyan"/>
        </w:rPr>
        <w:t>bude doplněno před podpisem smlouvy</w:t>
      </w:r>
    </w:p>
    <w:p w14:paraId="7E2D6421" w14:textId="77777777" w:rsidR="00D71DA1" w:rsidRPr="00D71DA1" w:rsidRDefault="00D71DA1" w:rsidP="00D71DA1">
      <w:pPr>
        <w:rPr>
          <w:rFonts w:ascii="Arial" w:eastAsiaTheme="minorHAnsi" w:hAnsi="Arial" w:cs="Arial"/>
          <w:szCs w:val="22"/>
        </w:rPr>
      </w:pPr>
      <w:r w:rsidRPr="00D71DA1">
        <w:rPr>
          <w:rFonts w:ascii="Arial" w:eastAsiaTheme="minorHAnsi" w:hAnsi="Arial" w:cs="Arial"/>
          <w:szCs w:val="22"/>
        </w:rPr>
        <w:t xml:space="preserve">společnost je zapsaná v Obchodním rejstříku vedeném </w:t>
      </w:r>
      <w:r w:rsidRPr="00D71DA1">
        <w:rPr>
          <w:rFonts w:ascii="Arial" w:eastAsiaTheme="minorHAnsi" w:hAnsi="Arial" w:cs="Arial"/>
          <w:i/>
          <w:szCs w:val="22"/>
          <w:highlight w:val="cyan"/>
        </w:rPr>
        <w:t>bude doplněno před podpisem smlouvy</w:t>
      </w:r>
      <w:r w:rsidRPr="00D71DA1">
        <w:rPr>
          <w:rFonts w:ascii="Arial" w:eastAsiaTheme="minorHAnsi" w:hAnsi="Arial" w:cs="Arial"/>
          <w:szCs w:val="22"/>
        </w:rPr>
        <w:t xml:space="preserve">, oddíl </w:t>
      </w:r>
      <w:r w:rsidRPr="00D71DA1">
        <w:rPr>
          <w:rFonts w:ascii="Arial" w:eastAsiaTheme="minorHAnsi" w:hAnsi="Arial" w:cs="Arial"/>
          <w:i/>
          <w:szCs w:val="22"/>
          <w:highlight w:val="cyan"/>
        </w:rPr>
        <w:t>bude doplněno před podpisem smlouvy</w:t>
      </w:r>
      <w:r w:rsidRPr="00D71DA1">
        <w:rPr>
          <w:rFonts w:ascii="Arial" w:eastAsiaTheme="minorHAnsi" w:hAnsi="Arial" w:cs="Arial"/>
          <w:szCs w:val="22"/>
        </w:rPr>
        <w:t>, vložka č. </w:t>
      </w:r>
      <w:r w:rsidRPr="00D71DA1">
        <w:rPr>
          <w:rFonts w:ascii="Arial" w:eastAsiaTheme="minorHAnsi" w:hAnsi="Arial" w:cs="Arial"/>
          <w:i/>
          <w:szCs w:val="22"/>
          <w:highlight w:val="cyan"/>
        </w:rPr>
        <w:t>bude doplněno před podpisem smlouvy</w:t>
      </w:r>
    </w:p>
    <w:p w14:paraId="2E675255" w14:textId="77777777" w:rsidR="00D71DA1" w:rsidRPr="00D71DA1" w:rsidRDefault="00D71DA1" w:rsidP="00D71DA1">
      <w:pPr>
        <w:tabs>
          <w:tab w:val="left" w:pos="2268"/>
        </w:tabs>
        <w:ind w:left="2268" w:right="-23" w:hanging="2268"/>
        <w:rPr>
          <w:rFonts w:ascii="Arial" w:hAnsi="Arial" w:cs="Arial"/>
          <w:szCs w:val="22"/>
        </w:rPr>
      </w:pPr>
      <w:r w:rsidRPr="00D71DA1">
        <w:rPr>
          <w:rFonts w:ascii="Arial" w:hAnsi="Arial" w:cs="Arial"/>
          <w:spacing w:val="-1"/>
          <w:szCs w:val="22"/>
        </w:rPr>
        <w:t>(</w:t>
      </w:r>
      <w:r w:rsidRPr="00D71DA1">
        <w:rPr>
          <w:rFonts w:ascii="Arial" w:hAnsi="Arial" w:cs="Arial"/>
          <w:szCs w:val="22"/>
        </w:rPr>
        <w:t>d</w:t>
      </w:r>
      <w:r w:rsidRPr="00D71DA1">
        <w:rPr>
          <w:rFonts w:ascii="Arial" w:hAnsi="Arial" w:cs="Arial"/>
          <w:spacing w:val="-1"/>
          <w:szCs w:val="22"/>
        </w:rPr>
        <w:t>á</w:t>
      </w:r>
      <w:r w:rsidRPr="00D71DA1">
        <w:rPr>
          <w:rFonts w:ascii="Arial" w:hAnsi="Arial" w:cs="Arial"/>
          <w:szCs w:val="22"/>
        </w:rPr>
        <w:t>le j</w:t>
      </w:r>
      <w:r w:rsidRPr="00D71DA1">
        <w:rPr>
          <w:rFonts w:ascii="Arial" w:hAnsi="Arial" w:cs="Arial"/>
          <w:spacing w:val="-1"/>
          <w:szCs w:val="22"/>
        </w:rPr>
        <w:t>e</w:t>
      </w:r>
      <w:r w:rsidRPr="00D71DA1">
        <w:rPr>
          <w:rFonts w:ascii="Arial" w:hAnsi="Arial" w:cs="Arial"/>
          <w:szCs w:val="22"/>
        </w:rPr>
        <w:t xml:space="preserve">n </w:t>
      </w:r>
      <w:r w:rsidRPr="00D71DA1">
        <w:rPr>
          <w:rFonts w:ascii="Arial" w:hAnsi="Arial" w:cs="Arial"/>
          <w:spacing w:val="1"/>
          <w:szCs w:val="22"/>
        </w:rPr>
        <w:t>„</w:t>
      </w:r>
      <w:r w:rsidRPr="00D71DA1">
        <w:rPr>
          <w:rFonts w:ascii="Arial" w:hAnsi="Arial" w:cs="Arial"/>
          <w:b/>
          <w:spacing w:val="1"/>
          <w:szCs w:val="22"/>
        </w:rPr>
        <w:t>z</w:t>
      </w:r>
      <w:r w:rsidRPr="00D71DA1">
        <w:rPr>
          <w:rFonts w:ascii="Arial" w:hAnsi="Arial" w:cs="Arial"/>
          <w:b/>
          <w:szCs w:val="22"/>
        </w:rPr>
        <w:t>hotovit</w:t>
      </w:r>
      <w:r w:rsidRPr="00D71DA1">
        <w:rPr>
          <w:rFonts w:ascii="Arial" w:hAnsi="Arial" w:cs="Arial"/>
          <w:b/>
          <w:spacing w:val="-1"/>
          <w:szCs w:val="22"/>
        </w:rPr>
        <w:t>e</w:t>
      </w:r>
      <w:r w:rsidRPr="00D71DA1">
        <w:rPr>
          <w:rFonts w:ascii="Arial" w:hAnsi="Arial" w:cs="Arial"/>
          <w:b/>
          <w:szCs w:val="22"/>
        </w:rPr>
        <w:t>l</w:t>
      </w:r>
      <w:r w:rsidRPr="00D71DA1">
        <w:rPr>
          <w:rFonts w:ascii="Arial" w:hAnsi="Arial" w:cs="Arial"/>
          <w:spacing w:val="-1"/>
          <w:szCs w:val="22"/>
        </w:rPr>
        <w:t>“)</w:t>
      </w:r>
    </w:p>
    <w:p w14:paraId="4CCE4299" w14:textId="77777777" w:rsidR="00D71DA1" w:rsidRPr="00D71DA1" w:rsidRDefault="00D71DA1" w:rsidP="00D71DA1">
      <w:pPr>
        <w:ind w:right="-23"/>
        <w:rPr>
          <w:rFonts w:ascii="Arial" w:hAnsi="Arial" w:cs="Arial"/>
          <w:szCs w:val="22"/>
        </w:rPr>
      </w:pPr>
      <w:r w:rsidRPr="00D71DA1">
        <w:rPr>
          <w:rFonts w:ascii="Arial" w:hAnsi="Arial" w:cs="Arial"/>
          <w:snapToGrid w:val="0"/>
          <w:szCs w:val="22"/>
        </w:rPr>
        <w:t xml:space="preserve">uzavřely </w:t>
      </w:r>
      <w:r w:rsidRPr="00D71DA1">
        <w:rPr>
          <w:rFonts w:ascii="Arial" w:hAnsi="Arial" w:cs="Arial"/>
          <w:szCs w:val="22"/>
        </w:rPr>
        <w:t>na základě rozhodnutí zadavatele o výběru dodavatele v zadávacím řízení na veřejnou zakázku s názvem „</w:t>
      </w:r>
      <w:r w:rsidRPr="00D71DA1">
        <w:rPr>
          <w:rFonts w:ascii="Arial" w:hAnsi="Arial" w:cs="Arial"/>
          <w:bCs/>
          <w:szCs w:val="22"/>
        </w:rPr>
        <w:t>Elektronický systém spisové služby pro Úřad vlády České republiky</w:t>
      </w:r>
      <w:r w:rsidRPr="00D71DA1">
        <w:rPr>
          <w:rFonts w:ascii="Arial" w:hAnsi="Arial" w:cs="Arial"/>
          <w:szCs w:val="22"/>
        </w:rPr>
        <w:t>“ (dále jen „</w:t>
      </w:r>
      <w:r w:rsidRPr="003B4828">
        <w:rPr>
          <w:rFonts w:ascii="Arial" w:hAnsi="Arial" w:cs="Arial"/>
          <w:b/>
          <w:bCs/>
          <w:szCs w:val="22"/>
        </w:rPr>
        <w:t>veřejná zakázka</w:t>
      </w:r>
      <w:r w:rsidRPr="00D71DA1">
        <w:rPr>
          <w:rFonts w:ascii="Arial" w:hAnsi="Arial" w:cs="Arial"/>
          <w:szCs w:val="22"/>
        </w:rPr>
        <w:t xml:space="preserve">“) zadávanou </w:t>
      </w:r>
      <w:r>
        <w:rPr>
          <w:rFonts w:ascii="Arial" w:hAnsi="Arial" w:cs="Arial"/>
          <w:szCs w:val="22"/>
        </w:rPr>
        <w:t>v otevřeném řízení podle § 56</w:t>
      </w:r>
      <w:r w:rsidRPr="00D71DA1">
        <w:rPr>
          <w:rFonts w:ascii="Arial" w:hAnsi="Arial" w:cs="Arial"/>
          <w:szCs w:val="22"/>
        </w:rPr>
        <w:t xml:space="preserve"> zákona č. 134/2016 Sb., o zadávání veřejných zakázek, ve znění pozdějších předpisů (dále jen „</w:t>
      </w:r>
      <w:r w:rsidRPr="003B4828">
        <w:rPr>
          <w:rFonts w:ascii="Arial" w:hAnsi="Arial" w:cs="Arial"/>
          <w:b/>
          <w:bCs/>
          <w:szCs w:val="22"/>
        </w:rPr>
        <w:t>ZZVZ</w:t>
      </w:r>
      <w:r w:rsidRPr="00D71DA1">
        <w:rPr>
          <w:rFonts w:ascii="Arial" w:hAnsi="Arial" w:cs="Arial"/>
          <w:szCs w:val="22"/>
        </w:rPr>
        <w:t xml:space="preserve">“), sp. zn. </w:t>
      </w:r>
      <w:r>
        <w:rPr>
          <w:rFonts w:ascii="Arial" w:hAnsi="Arial" w:cs="Arial"/>
          <w:szCs w:val="22"/>
        </w:rPr>
        <w:t>51644</w:t>
      </w:r>
      <w:r w:rsidRPr="00D71DA1">
        <w:rPr>
          <w:rFonts w:ascii="Arial" w:hAnsi="Arial" w:cs="Arial"/>
          <w:szCs w:val="22"/>
        </w:rPr>
        <w:t xml:space="preserve">/2022-UVCR ve smyslu podmínek a ustanovení uvedených v kompletní </w:t>
      </w:r>
      <w:r w:rsidRPr="00D71DA1">
        <w:rPr>
          <w:rFonts w:ascii="Arial" w:hAnsi="Arial" w:cs="Arial"/>
          <w:szCs w:val="22"/>
        </w:rPr>
        <w:lastRenderedPageBreak/>
        <w:t xml:space="preserve">zadávací dokumentaci a v souladu s nabídkou zhotovitele níže uvedeného dne, měsíce a roku v souladu s § 1746 odst. 2 občanského zákoníku tuto smlouvu o dílo </w:t>
      </w:r>
      <w:r w:rsidRPr="00D71DA1">
        <w:rPr>
          <w:rFonts w:ascii="Arial" w:hAnsi="Arial" w:cs="Arial"/>
          <w:spacing w:val="-1"/>
          <w:szCs w:val="22"/>
        </w:rPr>
        <w:t>(</w:t>
      </w:r>
      <w:r w:rsidRPr="00D71DA1">
        <w:rPr>
          <w:rFonts w:ascii="Arial" w:hAnsi="Arial" w:cs="Arial"/>
          <w:szCs w:val="22"/>
        </w:rPr>
        <w:t>d</w:t>
      </w:r>
      <w:r w:rsidRPr="00D71DA1">
        <w:rPr>
          <w:rFonts w:ascii="Arial" w:hAnsi="Arial" w:cs="Arial"/>
          <w:spacing w:val="-1"/>
          <w:szCs w:val="22"/>
        </w:rPr>
        <w:t>á</w:t>
      </w:r>
      <w:r w:rsidRPr="00D71DA1">
        <w:rPr>
          <w:rFonts w:ascii="Arial" w:hAnsi="Arial" w:cs="Arial"/>
          <w:szCs w:val="22"/>
        </w:rPr>
        <w:t>le j</w:t>
      </w:r>
      <w:r w:rsidRPr="00D71DA1">
        <w:rPr>
          <w:rFonts w:ascii="Arial" w:hAnsi="Arial" w:cs="Arial"/>
          <w:spacing w:val="-1"/>
          <w:szCs w:val="22"/>
        </w:rPr>
        <w:t>e</w:t>
      </w:r>
      <w:r w:rsidRPr="00D71DA1">
        <w:rPr>
          <w:rFonts w:ascii="Arial" w:hAnsi="Arial" w:cs="Arial"/>
          <w:szCs w:val="22"/>
        </w:rPr>
        <w:t xml:space="preserve">n </w:t>
      </w:r>
      <w:r w:rsidRPr="00D71DA1">
        <w:rPr>
          <w:rFonts w:ascii="Arial" w:hAnsi="Arial" w:cs="Arial"/>
          <w:b/>
          <w:spacing w:val="1"/>
          <w:szCs w:val="22"/>
        </w:rPr>
        <w:t>„</w:t>
      </w:r>
      <w:r w:rsidRPr="00794872">
        <w:rPr>
          <w:rFonts w:ascii="Arial" w:hAnsi="Arial" w:cs="Arial"/>
          <w:b/>
          <w:bCs/>
          <w:szCs w:val="22"/>
        </w:rPr>
        <w:t>smlouv</w:t>
      </w:r>
      <w:r w:rsidRPr="00794872">
        <w:rPr>
          <w:rFonts w:ascii="Arial" w:hAnsi="Arial" w:cs="Arial"/>
          <w:b/>
          <w:bCs/>
          <w:spacing w:val="-1"/>
          <w:szCs w:val="22"/>
        </w:rPr>
        <w:t>a</w:t>
      </w:r>
      <w:r w:rsidRPr="00D71DA1">
        <w:rPr>
          <w:rFonts w:ascii="Arial" w:hAnsi="Arial" w:cs="Arial"/>
          <w:b/>
          <w:spacing w:val="-1"/>
          <w:szCs w:val="22"/>
        </w:rPr>
        <w:t>“</w:t>
      </w:r>
      <w:r w:rsidRPr="00D71DA1">
        <w:rPr>
          <w:rFonts w:ascii="Arial" w:hAnsi="Arial" w:cs="Arial"/>
          <w:szCs w:val="22"/>
        </w:rPr>
        <w:t>).</w:t>
      </w:r>
    </w:p>
    <w:p w14:paraId="1FDDB882" w14:textId="77777777" w:rsidR="00984B05" w:rsidRPr="00984B05" w:rsidRDefault="00984B05" w:rsidP="00984B05">
      <w:pPr>
        <w:pStyle w:val="Nadpis1"/>
        <w:numPr>
          <w:ilvl w:val="0"/>
          <w:numId w:val="0"/>
        </w:numPr>
        <w:ind w:left="567" w:hanging="567"/>
        <w:jc w:val="center"/>
        <w:rPr>
          <w:rFonts w:ascii="Arial" w:hAnsi="Arial"/>
        </w:rPr>
      </w:pPr>
      <w:bookmarkStart w:id="12" w:name="_Toc473622734"/>
      <w:bookmarkEnd w:id="0"/>
      <w:bookmarkEnd w:id="1"/>
      <w:bookmarkEnd w:id="2"/>
      <w:bookmarkEnd w:id="3"/>
      <w:bookmarkEnd w:id="4"/>
      <w:bookmarkEnd w:id="5"/>
      <w:bookmarkEnd w:id="6"/>
      <w:bookmarkEnd w:id="7"/>
      <w:bookmarkEnd w:id="8"/>
      <w:bookmarkEnd w:id="9"/>
      <w:bookmarkEnd w:id="10"/>
      <w:bookmarkEnd w:id="11"/>
      <w:r w:rsidRPr="00984B05">
        <w:rPr>
          <w:rFonts w:ascii="Arial" w:hAnsi="Arial"/>
        </w:rPr>
        <w:t>Preambule</w:t>
      </w:r>
      <w:bookmarkEnd w:id="12"/>
    </w:p>
    <w:p w14:paraId="17FC0D4C" w14:textId="1B4A1604" w:rsidR="00984B05" w:rsidRPr="00984B05" w:rsidRDefault="134C2BF3" w:rsidP="63EA434B">
      <w:pPr>
        <w:pStyle w:val="Preambule"/>
        <w:rPr>
          <w:rFonts w:ascii="Arial" w:hAnsi="Arial" w:cs="Arial"/>
        </w:rPr>
      </w:pPr>
      <w:bookmarkStart w:id="13" w:name="_Ref123201182"/>
      <w:r w:rsidRPr="28F60509">
        <w:rPr>
          <w:rFonts w:ascii="Arial" w:hAnsi="Arial" w:cs="Arial"/>
        </w:rPr>
        <w:t>Objednatel oznámil v otevřeném zadávacím řízení ve smyslu § 56 a násl. ZZVZ svůj úmysl zadat v tomto řízení nadlimitní veřejnou zakázku s </w:t>
      </w:r>
      <w:r w:rsidRPr="28F60509">
        <w:rPr>
          <w:rFonts w:ascii="Arial" w:hAnsi="Arial" w:cs="Arial"/>
          <w:i/>
          <w:iCs/>
        </w:rPr>
        <w:t>názvem „Elektronický systém spisové služby pro Úřad vlády České republiky“</w:t>
      </w:r>
      <w:r w:rsidRPr="28F60509">
        <w:rPr>
          <w:rFonts w:ascii="Arial" w:hAnsi="Arial" w:cs="Arial"/>
        </w:rPr>
        <w:t>, číslo zakázky (</w:t>
      </w:r>
      <w:r w:rsidRPr="28F60509">
        <w:rPr>
          <w:rFonts w:ascii="Arial" w:hAnsi="Arial" w:cs="Arial"/>
          <w:highlight w:val="cyan"/>
        </w:rPr>
        <w:t>bude doplněno před podpisem smlouvy)</w:t>
      </w:r>
      <w:r w:rsidRPr="28F60509">
        <w:rPr>
          <w:rFonts w:ascii="Arial" w:hAnsi="Arial" w:cs="Arial"/>
        </w:rPr>
        <w:t>, zveřejněnou</w:t>
      </w:r>
      <w:r w:rsidR="0032235E" w:rsidRPr="28F60509">
        <w:rPr>
          <w:rFonts w:ascii="Arial" w:hAnsi="Arial" w:cs="Arial"/>
        </w:rPr>
        <w:t xml:space="preserve"> objednatel</w:t>
      </w:r>
      <w:r w:rsidRPr="28F60509">
        <w:rPr>
          <w:rFonts w:ascii="Arial" w:hAnsi="Arial" w:cs="Arial"/>
        </w:rPr>
        <w:t xml:space="preserve">em dne </w:t>
      </w:r>
      <w:r w:rsidRPr="28F60509">
        <w:rPr>
          <w:rFonts w:ascii="Arial" w:hAnsi="Arial" w:cs="Arial"/>
          <w:highlight w:val="cyan"/>
        </w:rPr>
        <w:t>(bude doplněno před podpisem smlouvy)</w:t>
      </w:r>
      <w:r w:rsidRPr="28F60509">
        <w:rPr>
          <w:rFonts w:ascii="Arial" w:hAnsi="Arial" w:cs="Arial"/>
        </w:rPr>
        <w:t xml:space="preserve"> („Veřejná zakázka“), jejímž předmětem je provedení komplexního díla sestávajícího z jednotlivých fází </w:t>
      </w:r>
      <w:r w:rsidR="7A5440DF" w:rsidRPr="28F60509">
        <w:rPr>
          <w:rFonts w:ascii="Arial" w:hAnsi="Arial" w:cs="Arial"/>
        </w:rPr>
        <w:t xml:space="preserve"> analýza nasazení elektronick</w:t>
      </w:r>
      <w:r w:rsidR="09C2573C" w:rsidRPr="28F60509">
        <w:rPr>
          <w:rFonts w:ascii="Arial" w:hAnsi="Arial" w:cs="Arial"/>
        </w:rPr>
        <w:t>ého</w:t>
      </w:r>
      <w:r w:rsidR="7A5440DF" w:rsidRPr="28F60509">
        <w:rPr>
          <w:rFonts w:ascii="Arial" w:hAnsi="Arial" w:cs="Arial"/>
        </w:rPr>
        <w:t xml:space="preserve"> systém</w:t>
      </w:r>
      <w:r w:rsidR="3080E779" w:rsidRPr="28F60509">
        <w:rPr>
          <w:rFonts w:ascii="Arial" w:hAnsi="Arial" w:cs="Arial"/>
        </w:rPr>
        <w:t>u</w:t>
      </w:r>
      <w:r w:rsidR="7A5440DF" w:rsidRPr="28F60509">
        <w:rPr>
          <w:rFonts w:ascii="Arial" w:hAnsi="Arial" w:cs="Arial"/>
        </w:rPr>
        <w:t xml:space="preserve"> spisové služby, </w:t>
      </w:r>
      <w:r w:rsidR="72625757" w:rsidRPr="28F60509">
        <w:rPr>
          <w:rFonts w:ascii="Arial" w:hAnsi="Arial" w:cs="Arial"/>
        </w:rPr>
        <w:t>d</w:t>
      </w:r>
      <w:r w:rsidR="7A5440DF" w:rsidRPr="28F60509">
        <w:rPr>
          <w:rFonts w:ascii="Arial" w:hAnsi="Arial" w:cs="Arial"/>
        </w:rPr>
        <w:t xml:space="preserve">etailní návrh řešení, </w:t>
      </w:r>
      <w:r w:rsidR="77A6B96F" w:rsidRPr="28F60509">
        <w:rPr>
          <w:rFonts w:ascii="Arial" w:hAnsi="Arial" w:cs="Arial"/>
        </w:rPr>
        <w:t>n</w:t>
      </w:r>
      <w:r w:rsidR="7A5440DF" w:rsidRPr="28F60509">
        <w:rPr>
          <w:rFonts w:ascii="Arial" w:hAnsi="Arial" w:cs="Arial"/>
        </w:rPr>
        <w:t xml:space="preserve">asazení </w:t>
      </w:r>
      <w:r w:rsidR="038A5F6C" w:rsidRPr="28F60509">
        <w:rPr>
          <w:rFonts w:ascii="Arial" w:hAnsi="Arial" w:cs="Arial"/>
        </w:rPr>
        <w:t>elektronického systému spisové služby</w:t>
      </w:r>
      <w:r w:rsidR="7A5440DF" w:rsidRPr="28F60509">
        <w:rPr>
          <w:rFonts w:ascii="Arial" w:hAnsi="Arial" w:cs="Arial"/>
        </w:rPr>
        <w:t xml:space="preserve"> a Dashboardu, </w:t>
      </w:r>
      <w:r w:rsidR="0CF9F7FE" w:rsidRPr="28F60509">
        <w:rPr>
          <w:rFonts w:ascii="Arial" w:hAnsi="Arial" w:cs="Arial"/>
        </w:rPr>
        <w:t>p</w:t>
      </w:r>
      <w:r w:rsidR="7A5440DF" w:rsidRPr="28F60509">
        <w:rPr>
          <w:rFonts w:ascii="Arial" w:hAnsi="Arial" w:cs="Arial"/>
        </w:rPr>
        <w:t xml:space="preserve">ilotní provoz, </w:t>
      </w:r>
      <w:r w:rsidR="7A07C074" w:rsidRPr="28F60509">
        <w:rPr>
          <w:rFonts w:ascii="Arial" w:hAnsi="Arial" w:cs="Arial"/>
        </w:rPr>
        <w:t>E</w:t>
      </w:r>
      <w:r w:rsidR="7A5440DF" w:rsidRPr="28F60509">
        <w:rPr>
          <w:rFonts w:ascii="Arial" w:hAnsi="Arial" w:cs="Arial"/>
        </w:rPr>
        <w:t>xit řešení</w:t>
      </w:r>
      <w:r w:rsidRPr="28F60509">
        <w:rPr>
          <w:rFonts w:ascii="Arial" w:hAnsi="Arial" w:cs="Arial"/>
        </w:rPr>
        <w:t xml:space="preserve"> a </w:t>
      </w:r>
      <w:r w:rsidR="571ABBBD" w:rsidRPr="28F60509">
        <w:rPr>
          <w:rFonts w:ascii="Arial" w:hAnsi="Arial" w:cs="Arial"/>
        </w:rPr>
        <w:t xml:space="preserve">následně též </w:t>
      </w:r>
      <w:r w:rsidRPr="28F60509">
        <w:rPr>
          <w:rFonts w:ascii="Arial" w:hAnsi="Arial" w:cs="Arial"/>
        </w:rPr>
        <w:t>zajištění poskytování služeb podpory takového systému. Cílem Veřejné zakázky je zejména zajištění elektronického systému spisové služby, který bude splňovat požadavky vyplývající z platných a účinných českých právních předpisů a dalších souvisejících norem a standardů a sou</w:t>
      </w:r>
      <w:r w:rsidR="03AC830B" w:rsidRPr="28F60509">
        <w:rPr>
          <w:rFonts w:ascii="Arial" w:hAnsi="Arial" w:cs="Arial"/>
        </w:rPr>
        <w:t>časně bude naplňovat požadavky o</w:t>
      </w:r>
      <w:r w:rsidRPr="28F60509">
        <w:rPr>
          <w:rFonts w:ascii="Arial" w:hAnsi="Arial" w:cs="Arial"/>
        </w:rPr>
        <w:t>bjednatele na způsob realizace spisové služby a příslušných procesů.</w:t>
      </w:r>
      <w:bookmarkEnd w:id="13"/>
    </w:p>
    <w:p w14:paraId="3B96EDAF" w14:textId="7705E4DC" w:rsidR="00984B05" w:rsidRPr="00AE0DAC" w:rsidRDefault="134C2BF3" w:rsidP="63EA434B">
      <w:pPr>
        <w:pStyle w:val="Preambule"/>
        <w:rPr>
          <w:rFonts w:ascii="Arial" w:hAnsi="Arial" w:cs="Arial"/>
        </w:rPr>
      </w:pPr>
      <w:r w:rsidRPr="28F60509">
        <w:rPr>
          <w:rFonts w:ascii="Arial" w:hAnsi="Arial" w:cs="Arial"/>
        </w:rPr>
        <w:t>Zhotovitel předložil dne (</w:t>
      </w:r>
      <w:r w:rsidRPr="28F60509">
        <w:rPr>
          <w:rFonts w:ascii="Arial" w:hAnsi="Arial" w:cs="Arial"/>
          <w:highlight w:val="cyan"/>
        </w:rPr>
        <w:t>bude doplněno před podpisem smlouvy)</w:t>
      </w:r>
      <w:r w:rsidRPr="28F60509">
        <w:rPr>
          <w:rFonts w:ascii="Arial" w:hAnsi="Arial" w:cs="Arial"/>
        </w:rPr>
        <w:t xml:space="preserve"> </w:t>
      </w:r>
      <w:r w:rsidR="03AC830B" w:rsidRPr="28F60509">
        <w:rPr>
          <w:rFonts w:ascii="Arial" w:hAnsi="Arial" w:cs="Arial"/>
        </w:rPr>
        <w:t>o</w:t>
      </w:r>
      <w:r w:rsidRPr="28F60509">
        <w:rPr>
          <w:rFonts w:ascii="Arial" w:hAnsi="Arial" w:cs="Arial"/>
        </w:rPr>
        <w:t>b</w:t>
      </w:r>
      <w:r w:rsidR="03AC830B" w:rsidRPr="28F60509">
        <w:rPr>
          <w:rFonts w:ascii="Arial" w:hAnsi="Arial" w:cs="Arial"/>
        </w:rPr>
        <w:t>jednateli svou nabídku, kterou o</w:t>
      </w:r>
      <w:r w:rsidRPr="28F60509">
        <w:rPr>
          <w:rFonts w:ascii="Arial" w:hAnsi="Arial" w:cs="Arial"/>
        </w:rPr>
        <w:t>bjednatel vyhodnotil jako nejv</w:t>
      </w:r>
      <w:r w:rsidR="03AC830B" w:rsidRPr="28F60509">
        <w:rPr>
          <w:rFonts w:ascii="Arial" w:hAnsi="Arial" w:cs="Arial"/>
        </w:rPr>
        <w:t>ý</w:t>
      </w:r>
      <w:r w:rsidRPr="28F60509">
        <w:rPr>
          <w:rFonts w:ascii="Arial" w:hAnsi="Arial" w:cs="Arial"/>
        </w:rPr>
        <w:t>hodnější ze všech posuzovaných nabídek podaných v rámci Veř</w:t>
      </w:r>
      <w:r w:rsidR="03AC830B" w:rsidRPr="28F60509">
        <w:rPr>
          <w:rFonts w:ascii="Arial" w:hAnsi="Arial" w:cs="Arial"/>
        </w:rPr>
        <w:t>ejné zakázky. Součástí nabídky z</w:t>
      </w:r>
      <w:r w:rsidRPr="28F60509">
        <w:rPr>
          <w:rFonts w:ascii="Arial" w:hAnsi="Arial" w:cs="Arial"/>
        </w:rPr>
        <w:t xml:space="preserve">hotovitele byl rovněž </w:t>
      </w:r>
      <w:r w:rsidR="13CC82D2" w:rsidRPr="28F60509">
        <w:rPr>
          <w:rFonts w:ascii="Arial" w:hAnsi="Arial" w:cs="Arial"/>
        </w:rPr>
        <w:t>p</w:t>
      </w:r>
      <w:r w:rsidR="005924A9" w:rsidRPr="28F60509">
        <w:rPr>
          <w:rFonts w:ascii="Arial" w:hAnsi="Arial" w:cs="Arial"/>
        </w:rPr>
        <w:t>opis realizace v nabídce</w:t>
      </w:r>
      <w:r w:rsidR="4E84FBEB" w:rsidRPr="28F60509">
        <w:rPr>
          <w:rFonts w:ascii="Arial" w:hAnsi="Arial" w:cs="Arial"/>
        </w:rPr>
        <w:t>, který představuje</w:t>
      </w:r>
      <w:r w:rsidR="49EDF928" w:rsidRPr="28F60509">
        <w:rPr>
          <w:rFonts w:ascii="Arial" w:hAnsi="Arial" w:cs="Arial"/>
        </w:rPr>
        <w:t xml:space="preserve"> popis řešení implementace elektronického systému spisové služby (dále také jen Popis realizace v nabídce”)</w:t>
      </w:r>
      <w:r w:rsidRPr="28F60509">
        <w:rPr>
          <w:rFonts w:ascii="Arial" w:hAnsi="Arial" w:cs="Arial"/>
        </w:rPr>
        <w:t>. Objednatel se rozhodl realizovat předmět V</w:t>
      </w:r>
      <w:r w:rsidR="03AC830B" w:rsidRPr="28F60509">
        <w:rPr>
          <w:rFonts w:ascii="Arial" w:hAnsi="Arial" w:cs="Arial"/>
        </w:rPr>
        <w:t>eřejné zakázky prostřednictvím z</w:t>
      </w:r>
      <w:r w:rsidRPr="28F60509">
        <w:rPr>
          <w:rFonts w:ascii="Arial" w:hAnsi="Arial" w:cs="Arial"/>
        </w:rPr>
        <w:t xml:space="preserve">hotovitele v souladu s touto </w:t>
      </w:r>
      <w:r w:rsidR="03AC830B" w:rsidRPr="28F60509">
        <w:rPr>
          <w:rFonts w:ascii="Arial" w:hAnsi="Arial" w:cs="Arial"/>
        </w:rPr>
        <w:t>smlouvou a z</w:t>
      </w:r>
      <w:r w:rsidRPr="28F60509">
        <w:rPr>
          <w:rFonts w:ascii="Arial" w:hAnsi="Arial" w:cs="Arial"/>
        </w:rPr>
        <w:t>hotovitel je ochoten se na realizaci Veřejné zakázky podílet.</w:t>
      </w:r>
    </w:p>
    <w:p w14:paraId="28291A95" w14:textId="1C4B22B0" w:rsidR="00984B05" w:rsidRPr="00AE0DAC" w:rsidRDefault="00984B05" w:rsidP="00984B05">
      <w:pPr>
        <w:pStyle w:val="Preambule"/>
        <w:rPr>
          <w:rFonts w:ascii="Arial" w:hAnsi="Arial" w:cs="Arial"/>
          <w:szCs w:val="22"/>
        </w:rPr>
      </w:pPr>
      <w:bookmarkStart w:id="14" w:name="_Ref312855916"/>
      <w:r w:rsidRPr="2B2C82B6">
        <w:rPr>
          <w:rFonts w:ascii="Arial" w:hAnsi="Arial" w:cs="Arial"/>
        </w:rPr>
        <w:t xml:space="preserve">Současně s uzavřením této </w:t>
      </w:r>
      <w:r w:rsidR="00F25149" w:rsidRPr="2B2C82B6">
        <w:rPr>
          <w:rFonts w:ascii="Arial" w:hAnsi="Arial" w:cs="Arial"/>
        </w:rPr>
        <w:t>smlouvy byla mezi objednatelem a z</w:t>
      </w:r>
      <w:r w:rsidRPr="2B2C82B6">
        <w:rPr>
          <w:rFonts w:ascii="Arial" w:hAnsi="Arial" w:cs="Arial"/>
        </w:rPr>
        <w:t>hotovitelem uzavřena servisní smlouva o údržbě a podpoře elektronického systému spi</w:t>
      </w:r>
      <w:r w:rsidR="00F25149" w:rsidRPr="2B2C82B6">
        <w:rPr>
          <w:rFonts w:ascii="Arial" w:hAnsi="Arial" w:cs="Arial"/>
        </w:rPr>
        <w:t>sové služby, na základě níž se zhotovitel zavázal poskytovat o</w:t>
      </w:r>
      <w:r w:rsidRPr="2B2C82B6">
        <w:rPr>
          <w:rFonts w:ascii="Arial" w:hAnsi="Arial" w:cs="Arial"/>
        </w:rPr>
        <w:t>bjednateli v souladu se Zadávací dokumentací servis, údržbu, podporu a rozvoj elektronického systému spisové služby (</w:t>
      </w:r>
      <w:r w:rsidR="00BE52BD" w:rsidRPr="2B2C82B6">
        <w:rPr>
          <w:rFonts w:ascii="Arial" w:hAnsi="Arial" w:cs="Arial"/>
        </w:rPr>
        <w:t>dále jen</w:t>
      </w:r>
      <w:r w:rsidR="00AE0DAC" w:rsidRPr="2B2C82B6">
        <w:rPr>
          <w:rFonts w:ascii="Arial" w:hAnsi="Arial" w:cs="Arial"/>
        </w:rPr>
        <w:t xml:space="preserve"> </w:t>
      </w:r>
      <w:r w:rsidRPr="2B2C82B6">
        <w:rPr>
          <w:rFonts w:ascii="Arial" w:hAnsi="Arial" w:cs="Arial"/>
        </w:rPr>
        <w:t>„</w:t>
      </w:r>
      <w:r w:rsidR="008C0B6A" w:rsidRPr="2B2C82B6">
        <w:rPr>
          <w:rFonts w:ascii="Arial" w:hAnsi="Arial" w:cs="Arial"/>
          <w:b/>
          <w:bCs/>
        </w:rPr>
        <w:t>s</w:t>
      </w:r>
      <w:r w:rsidRPr="2B2C82B6">
        <w:rPr>
          <w:rFonts w:ascii="Arial" w:hAnsi="Arial" w:cs="Arial"/>
          <w:b/>
          <w:bCs/>
        </w:rPr>
        <w:t>ervisní smlouva</w:t>
      </w:r>
      <w:r w:rsidRPr="2B2C82B6">
        <w:rPr>
          <w:rFonts w:ascii="Arial" w:hAnsi="Arial" w:cs="Arial"/>
        </w:rPr>
        <w:t>“).</w:t>
      </w:r>
      <w:bookmarkEnd w:id="14"/>
    </w:p>
    <w:p w14:paraId="4BED8EF5" w14:textId="04C01CCA" w:rsidR="00984B05" w:rsidRPr="00984B05" w:rsidRDefault="00984B05" w:rsidP="00984B05">
      <w:pPr>
        <w:pStyle w:val="Preambule"/>
        <w:rPr>
          <w:rFonts w:ascii="Arial" w:hAnsi="Arial" w:cs="Arial"/>
          <w:szCs w:val="22"/>
        </w:rPr>
      </w:pPr>
      <w:r w:rsidRPr="2B2C82B6">
        <w:rPr>
          <w:rFonts w:ascii="Arial" w:hAnsi="Arial" w:cs="Arial"/>
        </w:rPr>
        <w:t>Zhotovitel je odborníkem v oboru informačních technologií se specializací na elektronické systémy spisové služby. Zhotovitel je proto připraven plni</w:t>
      </w:r>
      <w:r w:rsidR="008C0B6A" w:rsidRPr="2B2C82B6">
        <w:rPr>
          <w:rFonts w:ascii="Arial" w:hAnsi="Arial" w:cs="Arial"/>
        </w:rPr>
        <w:t>t své povinnosti vyplývající z této smlouvy</w:t>
      </w:r>
      <w:r w:rsidRPr="2B2C82B6">
        <w:rPr>
          <w:rFonts w:ascii="Arial" w:hAnsi="Arial" w:cs="Arial"/>
        </w:rPr>
        <w:t xml:space="preserve"> a realizovat předmět Veřejné zakázky v souladu s principy „</w:t>
      </w:r>
      <w:r w:rsidRPr="2B2C82B6">
        <w:rPr>
          <w:rFonts w:ascii="Arial" w:hAnsi="Arial" w:cs="Arial"/>
          <w:i/>
          <w:iCs/>
        </w:rPr>
        <w:t>best practice</w:t>
      </w:r>
      <w:r w:rsidRPr="2B2C82B6">
        <w:rPr>
          <w:rFonts w:ascii="Arial" w:hAnsi="Arial" w:cs="Arial"/>
        </w:rPr>
        <w:t xml:space="preserve">“ dle svého </w:t>
      </w:r>
      <w:r w:rsidR="008C0B6A" w:rsidRPr="2B2C82B6">
        <w:rPr>
          <w:rFonts w:ascii="Arial" w:hAnsi="Arial" w:cs="Arial"/>
        </w:rPr>
        <w:t>nejlepšího vědomí, ve prospěch o</w:t>
      </w:r>
      <w:r w:rsidRPr="2B2C82B6">
        <w:rPr>
          <w:rFonts w:ascii="Arial" w:hAnsi="Arial" w:cs="Arial"/>
        </w:rPr>
        <w:t xml:space="preserve">bjednatele </w:t>
      </w:r>
      <w:r w:rsidR="008C0B6A" w:rsidRPr="2B2C82B6">
        <w:rPr>
          <w:rFonts w:ascii="Arial" w:hAnsi="Arial" w:cs="Arial"/>
        </w:rPr>
        <w:t>a s ohledem na šetření nákladů o</w:t>
      </w:r>
      <w:r w:rsidRPr="2B2C82B6">
        <w:rPr>
          <w:rFonts w:ascii="Arial" w:hAnsi="Arial" w:cs="Arial"/>
        </w:rPr>
        <w:t xml:space="preserve">bjednatele. </w:t>
      </w:r>
    </w:p>
    <w:p w14:paraId="73923C1F" w14:textId="77777777" w:rsidR="00984B05" w:rsidRPr="008C0B6A" w:rsidRDefault="00984B05" w:rsidP="00984B05">
      <w:pPr>
        <w:pStyle w:val="Nadpis1"/>
        <w:rPr>
          <w:rFonts w:ascii="Arial" w:hAnsi="Arial"/>
        </w:rPr>
      </w:pPr>
      <w:bookmarkStart w:id="15" w:name="_Toc471137070"/>
      <w:bookmarkStart w:id="16" w:name="_Toc471144035"/>
      <w:bookmarkStart w:id="17" w:name="_Toc471158068"/>
      <w:bookmarkStart w:id="18" w:name="_Toc335227588"/>
      <w:bookmarkStart w:id="19" w:name="_Toc328584987"/>
      <w:bookmarkStart w:id="20" w:name="_Toc473622735"/>
      <w:bookmarkEnd w:id="15"/>
      <w:bookmarkEnd w:id="16"/>
      <w:bookmarkEnd w:id="17"/>
      <w:r w:rsidRPr="008C0B6A">
        <w:rPr>
          <w:rFonts w:ascii="Arial" w:hAnsi="Arial"/>
        </w:rPr>
        <w:t>Definice</w:t>
      </w:r>
      <w:bookmarkEnd w:id="18"/>
      <w:bookmarkEnd w:id="19"/>
      <w:r w:rsidRPr="008C0B6A">
        <w:rPr>
          <w:rFonts w:ascii="Arial" w:hAnsi="Arial"/>
        </w:rPr>
        <w:t xml:space="preserve"> a výklad pojmů</w:t>
      </w:r>
      <w:bookmarkEnd w:id="20"/>
    </w:p>
    <w:p w14:paraId="4C195969" w14:textId="022E78D4" w:rsidR="00984B05" w:rsidRPr="008C0B6A" w:rsidRDefault="00984B05" w:rsidP="000672E8">
      <w:pPr>
        <w:pStyle w:val="Clanek11"/>
        <w:numPr>
          <w:ilvl w:val="1"/>
          <w:numId w:val="8"/>
        </w:numPr>
        <w:ind w:left="567"/>
      </w:pPr>
      <w:bookmarkStart w:id="21" w:name="_Ref333829756"/>
      <w:bookmarkStart w:id="22" w:name="_Toc381601748"/>
      <w:r w:rsidRPr="008C0B6A">
        <w:t xml:space="preserve">Níže uvedené pojmy mají význam definovaný v tomto </w:t>
      </w:r>
      <w:r w:rsidR="008C0B6A">
        <w:t>článku 1.1, a jsou dále použity v textu smlouvy</w:t>
      </w:r>
      <w:r w:rsidRPr="008C0B6A">
        <w:t>:</w:t>
      </w:r>
      <w:bookmarkEnd w:id="21"/>
      <w:bookmarkEnd w:id="22"/>
    </w:p>
    <w:p w14:paraId="13177726" w14:textId="194687E0" w:rsidR="00984B05" w:rsidRPr="008C0B6A" w:rsidRDefault="134C2BF3" w:rsidP="005A1985">
      <w:pPr>
        <w:pStyle w:val="Claneka"/>
        <w:keepLines w:val="0"/>
        <w:tabs>
          <w:tab w:val="clear" w:pos="992"/>
          <w:tab w:val="num" w:pos="1135"/>
        </w:tabs>
        <w:ind w:left="1134" w:hanging="567"/>
        <w:rPr>
          <w:rFonts w:cs="Arial"/>
        </w:rPr>
      </w:pPr>
      <w:r w:rsidRPr="63EA434B">
        <w:rPr>
          <w:rFonts w:cs="Arial"/>
        </w:rPr>
        <w:t>„</w:t>
      </w:r>
      <w:r w:rsidRPr="63EA434B">
        <w:rPr>
          <w:rFonts w:cs="Arial"/>
          <w:b/>
          <w:bCs/>
        </w:rPr>
        <w:t>Akceptace</w:t>
      </w:r>
      <w:r w:rsidRPr="63EA434B">
        <w:rPr>
          <w:rFonts w:cs="Arial"/>
        </w:rPr>
        <w:t xml:space="preserve">“ znamená </w:t>
      </w:r>
      <w:r w:rsidR="00E64FB4">
        <w:rPr>
          <w:rFonts w:cs="Arial"/>
        </w:rPr>
        <w:t>přijmutí a</w:t>
      </w:r>
      <w:r w:rsidRPr="63EA434B">
        <w:rPr>
          <w:rFonts w:cs="Arial"/>
        </w:rPr>
        <w:t xml:space="preserve"> schválení</w:t>
      </w:r>
      <w:r w:rsidR="25EDF5C4" w:rsidRPr="63EA434B">
        <w:rPr>
          <w:rFonts w:cs="Arial"/>
        </w:rPr>
        <w:t xml:space="preserve"> výstupů provádění Díla o</w:t>
      </w:r>
      <w:r w:rsidRPr="63EA434B">
        <w:rPr>
          <w:rFonts w:cs="Arial"/>
        </w:rPr>
        <w:t>bjednatelem v souladu s</w:t>
      </w:r>
      <w:r w:rsidR="25EDF5C4" w:rsidRPr="63EA434B">
        <w:rPr>
          <w:rFonts w:cs="Arial"/>
        </w:rPr>
        <w:t xml:space="preserve"> čl. </w:t>
      </w:r>
      <w:r w:rsidR="00022371">
        <w:rPr>
          <w:rFonts w:cs="Arial"/>
        </w:rPr>
        <w:fldChar w:fldCharType="begin"/>
      </w:r>
      <w:r w:rsidR="00022371">
        <w:rPr>
          <w:rFonts w:cs="Arial"/>
        </w:rPr>
        <w:instrText xml:space="preserve"> REF _Ref288818562 \r \h </w:instrText>
      </w:r>
      <w:r w:rsidR="00022371">
        <w:rPr>
          <w:rFonts w:cs="Arial"/>
        </w:rPr>
      </w:r>
      <w:r w:rsidR="00022371">
        <w:rPr>
          <w:rFonts w:cs="Arial"/>
        </w:rPr>
        <w:fldChar w:fldCharType="separate"/>
      </w:r>
      <w:r w:rsidR="00A95DD0">
        <w:rPr>
          <w:rFonts w:cs="Arial"/>
        </w:rPr>
        <w:t>5</w:t>
      </w:r>
      <w:r w:rsidR="00022371">
        <w:rPr>
          <w:rFonts w:cs="Arial"/>
        </w:rPr>
        <w:fldChar w:fldCharType="end"/>
      </w:r>
      <w:r w:rsidR="25EDF5C4" w:rsidRPr="63EA434B">
        <w:rPr>
          <w:rFonts w:cs="Arial"/>
        </w:rPr>
        <w:t xml:space="preserve"> této smlouvy;</w:t>
      </w:r>
    </w:p>
    <w:p w14:paraId="0642AD9F" w14:textId="3EB8ADCC" w:rsidR="00984B05" w:rsidRPr="008C0B6A" w:rsidRDefault="00984B05" w:rsidP="005A1985">
      <w:pPr>
        <w:pStyle w:val="Claneka"/>
        <w:keepLines w:val="0"/>
        <w:tabs>
          <w:tab w:val="clear" w:pos="992"/>
          <w:tab w:val="num" w:pos="1135"/>
        </w:tabs>
        <w:ind w:left="1134" w:hanging="567"/>
        <w:rPr>
          <w:rFonts w:cs="Arial"/>
        </w:rPr>
      </w:pPr>
      <w:r w:rsidRPr="008C0B6A">
        <w:rPr>
          <w:rFonts w:cs="Arial"/>
        </w:rPr>
        <w:t>„</w:t>
      </w:r>
      <w:r w:rsidRPr="008C0B6A">
        <w:rPr>
          <w:rFonts w:cs="Arial"/>
          <w:b/>
        </w:rPr>
        <w:t>Akceptační protokol</w:t>
      </w:r>
      <w:r w:rsidR="008C0B6A">
        <w:rPr>
          <w:rFonts w:cs="Arial"/>
        </w:rPr>
        <w:t>“ má význam uvedený v </w:t>
      </w:r>
      <w:proofErr w:type="gramStart"/>
      <w:r w:rsidR="008C0B6A">
        <w:rPr>
          <w:rFonts w:cs="Arial"/>
        </w:rPr>
        <w:t>čl.</w:t>
      </w:r>
      <w:r w:rsidRPr="008C0B6A">
        <w:rPr>
          <w:rFonts w:cs="Arial"/>
        </w:rPr>
        <w:t xml:space="preserve"> </w:t>
      </w:r>
      <w:r w:rsidRPr="008C0B6A">
        <w:rPr>
          <w:rFonts w:cs="Arial"/>
        </w:rPr>
        <w:fldChar w:fldCharType="begin"/>
      </w:r>
      <w:r w:rsidRPr="008C0B6A">
        <w:rPr>
          <w:rFonts w:cs="Arial"/>
        </w:rPr>
        <w:instrText xml:space="preserve"> REF _Ref472355564 \r \h </w:instrText>
      </w:r>
      <w:r w:rsidR="00BE52BD" w:rsidRPr="008C0B6A">
        <w:rPr>
          <w:rFonts w:cs="Arial"/>
        </w:rPr>
        <w:instrText xml:space="preserve"> \* MERGEFORMAT </w:instrText>
      </w:r>
      <w:r w:rsidRPr="008C0B6A">
        <w:rPr>
          <w:rFonts w:cs="Arial"/>
        </w:rPr>
      </w:r>
      <w:r w:rsidRPr="008C0B6A">
        <w:rPr>
          <w:rFonts w:cs="Arial"/>
        </w:rPr>
        <w:fldChar w:fldCharType="separate"/>
      </w:r>
      <w:r w:rsidR="00A95DD0">
        <w:rPr>
          <w:rFonts w:cs="Arial"/>
        </w:rPr>
        <w:t>5.5</w:t>
      </w:r>
      <w:r w:rsidRPr="008C0B6A">
        <w:rPr>
          <w:rFonts w:cs="Arial"/>
        </w:rPr>
        <w:fldChar w:fldCharType="end"/>
      </w:r>
      <w:r w:rsidR="008C0B6A">
        <w:rPr>
          <w:rFonts w:cs="Arial"/>
        </w:rPr>
        <w:t xml:space="preserve"> této</w:t>
      </w:r>
      <w:proofErr w:type="gramEnd"/>
      <w:r w:rsidR="008C0B6A">
        <w:rPr>
          <w:rFonts w:cs="Arial"/>
        </w:rPr>
        <w:t xml:space="preserve"> smlouvy</w:t>
      </w:r>
      <w:r w:rsidRPr="008C0B6A">
        <w:rPr>
          <w:rFonts w:cs="Arial"/>
        </w:rPr>
        <w:t xml:space="preserve">; </w:t>
      </w:r>
    </w:p>
    <w:p w14:paraId="470B64CF" w14:textId="48560B3B" w:rsidR="00984B05" w:rsidRDefault="00984B05" w:rsidP="005A1985">
      <w:pPr>
        <w:pStyle w:val="Claneka"/>
        <w:keepLines w:val="0"/>
        <w:tabs>
          <w:tab w:val="clear" w:pos="992"/>
          <w:tab w:val="num" w:pos="1135"/>
        </w:tabs>
        <w:ind w:left="1134" w:hanging="567"/>
        <w:rPr>
          <w:rFonts w:cs="Arial"/>
        </w:rPr>
      </w:pPr>
      <w:r w:rsidRPr="008C0B6A">
        <w:rPr>
          <w:rFonts w:cs="Arial"/>
        </w:rPr>
        <w:t>„</w:t>
      </w:r>
      <w:r w:rsidRPr="008C0B6A">
        <w:rPr>
          <w:rFonts w:cs="Arial"/>
          <w:b/>
        </w:rPr>
        <w:t>Akceptační řízení</w:t>
      </w:r>
      <w:r w:rsidRPr="008C0B6A">
        <w:rPr>
          <w:rFonts w:cs="Arial"/>
        </w:rPr>
        <w:t xml:space="preserve">“ znamená postup </w:t>
      </w:r>
      <w:r w:rsidR="008C0B6A">
        <w:rPr>
          <w:rFonts w:cs="Arial"/>
        </w:rPr>
        <w:t xml:space="preserve">dle čl. </w:t>
      </w:r>
      <w:r w:rsidR="007F614D">
        <w:rPr>
          <w:rFonts w:cs="Arial"/>
        </w:rPr>
        <w:fldChar w:fldCharType="begin"/>
      </w:r>
      <w:r w:rsidR="007F614D">
        <w:rPr>
          <w:rFonts w:cs="Arial"/>
        </w:rPr>
        <w:instrText xml:space="preserve"> REF _Ref288818562 \r \h </w:instrText>
      </w:r>
      <w:r w:rsidR="007F614D">
        <w:rPr>
          <w:rFonts w:cs="Arial"/>
        </w:rPr>
      </w:r>
      <w:r w:rsidR="007F614D">
        <w:rPr>
          <w:rFonts w:cs="Arial"/>
        </w:rPr>
        <w:fldChar w:fldCharType="separate"/>
      </w:r>
      <w:r w:rsidR="00A95DD0">
        <w:rPr>
          <w:rFonts w:cs="Arial"/>
        </w:rPr>
        <w:t>5</w:t>
      </w:r>
      <w:r w:rsidR="007F614D">
        <w:rPr>
          <w:rFonts w:cs="Arial"/>
        </w:rPr>
        <w:fldChar w:fldCharType="end"/>
      </w:r>
      <w:r w:rsidR="008C0B6A">
        <w:rPr>
          <w:rFonts w:cs="Arial"/>
        </w:rPr>
        <w:t xml:space="preserve"> této smlouvy</w:t>
      </w:r>
      <w:r w:rsidR="0068447D">
        <w:rPr>
          <w:rFonts w:cs="Arial"/>
        </w:rPr>
        <w:t xml:space="preserve"> </w:t>
      </w:r>
      <w:r w:rsidR="0068447D" w:rsidRPr="0068447D">
        <w:rPr>
          <w:rFonts w:cs="Arial"/>
        </w:rPr>
        <w:t>(</w:t>
      </w:r>
      <w:r w:rsidR="0068447D" w:rsidRPr="00AD1A7D">
        <w:rPr>
          <w:rFonts w:cs="Arial"/>
          <w:i/>
          <w:iCs/>
        </w:rPr>
        <w:t>Akceptační řízení</w:t>
      </w:r>
      <w:r w:rsidR="0068447D" w:rsidRPr="0068447D">
        <w:rPr>
          <w:rFonts w:cs="Arial"/>
        </w:rPr>
        <w:t>)</w:t>
      </w:r>
      <w:r w:rsidRPr="008C0B6A">
        <w:rPr>
          <w:rFonts w:cs="Arial"/>
        </w:rPr>
        <w:t>;</w:t>
      </w:r>
    </w:p>
    <w:p w14:paraId="2199DAEF" w14:textId="6DEF81CF" w:rsidR="000207CB" w:rsidRDefault="000207CB" w:rsidP="005A1985">
      <w:pPr>
        <w:pStyle w:val="Claneka"/>
        <w:keepLines w:val="0"/>
        <w:tabs>
          <w:tab w:val="clear" w:pos="992"/>
          <w:tab w:val="num" w:pos="1135"/>
        </w:tabs>
        <w:ind w:left="1134" w:hanging="567"/>
        <w:rPr>
          <w:rFonts w:cs="Arial"/>
        </w:rPr>
      </w:pPr>
      <w:r w:rsidRPr="000207CB">
        <w:rPr>
          <w:rFonts w:cs="Arial"/>
        </w:rPr>
        <w:t>„</w:t>
      </w:r>
      <w:r w:rsidRPr="00AD1A7D">
        <w:rPr>
          <w:rFonts w:cs="Arial"/>
          <w:b/>
          <w:bCs/>
        </w:rPr>
        <w:t>Časový harmonogram prací</w:t>
      </w:r>
      <w:r w:rsidRPr="000207CB">
        <w:rPr>
          <w:rFonts w:cs="Arial"/>
        </w:rPr>
        <w:t>“ nebo jen „</w:t>
      </w:r>
      <w:r w:rsidRPr="00024550">
        <w:rPr>
          <w:rFonts w:cs="Arial"/>
          <w:b/>
          <w:bCs/>
        </w:rPr>
        <w:t>Harmonogram</w:t>
      </w:r>
      <w:r w:rsidRPr="000207CB">
        <w:rPr>
          <w:rFonts w:cs="Arial"/>
        </w:rPr>
        <w:t xml:space="preserve">“ znamená časový plán pro provedení Díla a jednotlivých Fází, který tvoří přílohu č. 2 </w:t>
      </w:r>
      <w:proofErr w:type="gramStart"/>
      <w:r w:rsidRPr="000207CB">
        <w:rPr>
          <w:rFonts w:cs="Arial"/>
        </w:rPr>
        <w:t>této</w:t>
      </w:r>
      <w:proofErr w:type="gramEnd"/>
      <w:r w:rsidRPr="000207CB">
        <w:rPr>
          <w:rFonts w:cs="Arial"/>
        </w:rPr>
        <w:t xml:space="preserve"> smlouvy (bude doplněn před podpisem smlouvy).</w:t>
      </w:r>
    </w:p>
    <w:p w14:paraId="100598F7" w14:textId="6C5912B7" w:rsidR="00503589" w:rsidRPr="008C0B6A" w:rsidRDefault="00503589" w:rsidP="005A1985">
      <w:pPr>
        <w:pStyle w:val="Claneka"/>
        <w:keepLines w:val="0"/>
        <w:tabs>
          <w:tab w:val="clear" w:pos="992"/>
          <w:tab w:val="num" w:pos="1135"/>
        </w:tabs>
        <w:ind w:left="1134" w:hanging="567"/>
        <w:rPr>
          <w:rFonts w:cs="Arial"/>
        </w:rPr>
      </w:pPr>
      <w:r w:rsidRPr="00503589">
        <w:rPr>
          <w:rFonts w:cs="Arial"/>
        </w:rPr>
        <w:t>„</w:t>
      </w:r>
      <w:r w:rsidRPr="00024550">
        <w:rPr>
          <w:rFonts w:cs="Arial"/>
          <w:b/>
          <w:bCs/>
        </w:rPr>
        <w:t>Detailní návrh řešení</w:t>
      </w:r>
      <w:r w:rsidRPr="00503589">
        <w:rPr>
          <w:rFonts w:cs="Arial"/>
        </w:rPr>
        <w:t>“ je dokument vypracovaný zhotovitelem a akceptovaný objednatelem v rámci Fáze 2, který obsahuje podrobný návrh řešení projektu eSSL, jehož součástí je Plán migrace, Testovací scénáře akceptačních testů, Exit řešení, Detailní slovní popis funkcionality Dashboard vč. grafického znázornění její podoby;</w:t>
      </w:r>
    </w:p>
    <w:p w14:paraId="01C3338F" w14:textId="15CFAB88" w:rsidR="00984B05" w:rsidRPr="008C0B6A" w:rsidRDefault="134C2BF3" w:rsidP="005A1985">
      <w:pPr>
        <w:pStyle w:val="Claneka"/>
        <w:keepLines w:val="0"/>
        <w:tabs>
          <w:tab w:val="clear" w:pos="992"/>
          <w:tab w:val="num" w:pos="1135"/>
        </w:tabs>
        <w:ind w:left="1134" w:hanging="567"/>
        <w:rPr>
          <w:rFonts w:cs="Arial"/>
        </w:rPr>
      </w:pPr>
      <w:r w:rsidRPr="63EA434B">
        <w:rPr>
          <w:rFonts w:cs="Arial"/>
        </w:rPr>
        <w:t>„</w:t>
      </w:r>
      <w:r w:rsidR="00340E3E">
        <w:rPr>
          <w:rFonts w:cs="Arial"/>
          <w:b/>
          <w:bCs/>
        </w:rPr>
        <w:t>e</w:t>
      </w:r>
      <w:r w:rsidRPr="63EA434B">
        <w:rPr>
          <w:rFonts w:cs="Arial"/>
          <w:b/>
          <w:bCs/>
        </w:rPr>
        <w:t>SSL</w:t>
      </w:r>
      <w:r w:rsidRPr="63EA434B">
        <w:rPr>
          <w:rFonts w:cs="Arial"/>
        </w:rPr>
        <w:t>“ znamená elektronick</w:t>
      </w:r>
      <w:r w:rsidR="00340E3E">
        <w:rPr>
          <w:rFonts w:cs="Arial"/>
        </w:rPr>
        <w:t>ý</w:t>
      </w:r>
      <w:r w:rsidRPr="63EA434B">
        <w:rPr>
          <w:rFonts w:cs="Arial"/>
        </w:rPr>
        <w:t xml:space="preserve"> systém spisové služby pro zajištění výkonu spisové služby ve smyslu zákona č. 499/2004 Sb., o archivnictví a spisové službě a</w:t>
      </w:r>
      <w:r w:rsidR="00FA29FC">
        <w:rPr>
          <w:rFonts w:cs="Arial"/>
        </w:rPr>
        <w:t> </w:t>
      </w:r>
      <w:r w:rsidRPr="63EA434B">
        <w:rPr>
          <w:rFonts w:cs="Arial"/>
        </w:rPr>
        <w:t>o</w:t>
      </w:r>
      <w:r w:rsidR="00FA29FC">
        <w:rPr>
          <w:rFonts w:cs="Arial"/>
        </w:rPr>
        <w:t> </w:t>
      </w:r>
      <w:r w:rsidRPr="63EA434B">
        <w:rPr>
          <w:rFonts w:cs="Arial"/>
        </w:rPr>
        <w:t>změně některých zákonů, ve znění pozdějších předpisů, správy interních i externích dokumentů, řízení přístupu k dokumentům a informacím, systému workflow pro automatizovaný oběh dokumentů, příjem, evidenci, vyřizování, ukládání, odesílání a zajištění skartačního řízení dokumentů jak v analogové</w:t>
      </w:r>
      <w:r w:rsidR="758C458D" w:rsidRPr="63EA434B">
        <w:rPr>
          <w:rFonts w:cs="Arial"/>
        </w:rPr>
        <w:t>, tak digitální podobě, a to u objednatele</w:t>
      </w:r>
      <w:r w:rsidRPr="63EA434B">
        <w:rPr>
          <w:rFonts w:cs="Arial"/>
        </w:rPr>
        <w:t xml:space="preserve">, které jsou </w:t>
      </w:r>
      <w:r w:rsidR="758C458D" w:rsidRPr="63EA434B">
        <w:rPr>
          <w:rFonts w:cs="Arial"/>
        </w:rPr>
        <w:t>provedeny pro o</w:t>
      </w:r>
      <w:r w:rsidRPr="63EA434B">
        <w:rPr>
          <w:rFonts w:cs="Arial"/>
        </w:rPr>
        <w:t xml:space="preserve">bjednatele na základě a v souladu s touto </w:t>
      </w:r>
      <w:r w:rsidR="758C458D" w:rsidRPr="63EA434B">
        <w:rPr>
          <w:rFonts w:cs="Arial"/>
        </w:rPr>
        <w:t>smlouvou;</w:t>
      </w:r>
    </w:p>
    <w:p w14:paraId="1344CFEC" w14:textId="19438721" w:rsidR="00984B05" w:rsidRDefault="134C2BF3" w:rsidP="005A1985">
      <w:pPr>
        <w:pStyle w:val="Claneka"/>
        <w:keepLines w:val="0"/>
        <w:tabs>
          <w:tab w:val="clear" w:pos="992"/>
          <w:tab w:val="num" w:pos="1135"/>
        </w:tabs>
        <w:ind w:left="1134" w:hanging="567"/>
        <w:rPr>
          <w:rFonts w:cs="Arial"/>
        </w:rPr>
      </w:pPr>
      <w:r w:rsidRPr="28F60509">
        <w:rPr>
          <w:rFonts w:cs="Arial"/>
        </w:rPr>
        <w:t>„</w:t>
      </w:r>
      <w:r w:rsidRPr="28F60509">
        <w:rPr>
          <w:rFonts w:cs="Arial"/>
          <w:b/>
          <w:bCs/>
        </w:rPr>
        <w:t>Fáze</w:t>
      </w:r>
      <w:r w:rsidRPr="28F60509">
        <w:rPr>
          <w:rFonts w:cs="Arial"/>
        </w:rPr>
        <w:t>“</w:t>
      </w:r>
      <w:r w:rsidRPr="28F60509">
        <w:rPr>
          <w:rFonts w:cs="Arial"/>
          <w:b/>
          <w:bCs/>
        </w:rPr>
        <w:t xml:space="preserve"> </w:t>
      </w:r>
      <w:r w:rsidRPr="28F60509">
        <w:rPr>
          <w:rFonts w:cs="Arial"/>
        </w:rPr>
        <w:t>znamená Fázi 1 (</w:t>
      </w:r>
      <w:r w:rsidRPr="28F60509">
        <w:rPr>
          <w:rFonts w:cs="Arial"/>
          <w:i/>
          <w:iCs/>
        </w:rPr>
        <w:t>Analýza</w:t>
      </w:r>
      <w:r w:rsidR="758C458D" w:rsidRPr="28F60509">
        <w:rPr>
          <w:rFonts w:cs="Arial"/>
          <w:i/>
          <w:iCs/>
        </w:rPr>
        <w:t xml:space="preserve"> nasazení </w:t>
      </w:r>
      <w:r w:rsidR="00610B9A" w:rsidRPr="28F60509">
        <w:rPr>
          <w:rFonts w:cs="Arial"/>
          <w:i/>
          <w:iCs/>
        </w:rPr>
        <w:t>e</w:t>
      </w:r>
      <w:r w:rsidR="758C458D" w:rsidRPr="28F60509">
        <w:rPr>
          <w:rFonts w:cs="Arial"/>
          <w:i/>
          <w:iCs/>
        </w:rPr>
        <w:t>SSL</w:t>
      </w:r>
      <w:r w:rsidRPr="28F60509">
        <w:rPr>
          <w:rFonts w:cs="Arial"/>
        </w:rPr>
        <w:t>), Fázi 2 (</w:t>
      </w:r>
      <w:r w:rsidR="42B9F95E" w:rsidRPr="28F60509">
        <w:rPr>
          <w:rFonts w:cs="Arial"/>
          <w:i/>
          <w:iCs/>
        </w:rPr>
        <w:t>Detailní návrh</w:t>
      </w:r>
      <w:r w:rsidR="758C458D" w:rsidRPr="28F60509">
        <w:rPr>
          <w:rFonts w:cs="Arial"/>
          <w:i/>
          <w:iCs/>
        </w:rPr>
        <w:t xml:space="preserve"> řešení </w:t>
      </w:r>
      <w:r w:rsidR="00610B9A" w:rsidRPr="28F60509">
        <w:rPr>
          <w:rFonts w:cs="Arial"/>
          <w:i/>
          <w:iCs/>
        </w:rPr>
        <w:t>e</w:t>
      </w:r>
      <w:r w:rsidR="758C458D" w:rsidRPr="28F60509">
        <w:rPr>
          <w:rFonts w:cs="Arial"/>
          <w:i/>
          <w:iCs/>
        </w:rPr>
        <w:t>SSL</w:t>
      </w:r>
      <w:r w:rsidRPr="28F60509">
        <w:rPr>
          <w:rFonts w:cs="Arial"/>
        </w:rPr>
        <w:t>), Fázi 3 (</w:t>
      </w:r>
      <w:r w:rsidR="00E765B2" w:rsidRPr="28F60509">
        <w:rPr>
          <w:i/>
          <w:iCs/>
        </w:rPr>
        <w:t xml:space="preserve">Nasazení </w:t>
      </w:r>
      <w:r w:rsidR="00610B9A" w:rsidRPr="28F60509">
        <w:rPr>
          <w:i/>
          <w:iCs/>
        </w:rPr>
        <w:t>e</w:t>
      </w:r>
      <w:r w:rsidR="00E765B2" w:rsidRPr="28F60509">
        <w:rPr>
          <w:i/>
          <w:iCs/>
        </w:rPr>
        <w:t>SSL a Dashboardu</w:t>
      </w:r>
      <w:r w:rsidRPr="28F60509">
        <w:rPr>
          <w:rFonts w:cs="Arial"/>
        </w:rPr>
        <w:t>), Fázi 4 (</w:t>
      </w:r>
      <w:r w:rsidR="42B9F95E" w:rsidRPr="28F60509">
        <w:rPr>
          <w:rFonts w:cs="Arial"/>
          <w:i/>
          <w:iCs/>
        </w:rPr>
        <w:t>Pilotní provoz</w:t>
      </w:r>
      <w:r w:rsidRPr="28F60509">
        <w:rPr>
          <w:rFonts w:cs="Arial"/>
        </w:rPr>
        <w:t>), Fázi</w:t>
      </w:r>
      <w:r w:rsidR="00862030" w:rsidRPr="28F60509">
        <w:rPr>
          <w:rFonts w:cs="Arial"/>
        </w:rPr>
        <w:t> </w:t>
      </w:r>
      <w:r w:rsidRPr="28F60509">
        <w:rPr>
          <w:rFonts w:cs="Arial"/>
        </w:rPr>
        <w:t>5 (</w:t>
      </w:r>
      <w:r w:rsidR="36A14688" w:rsidRPr="28F60509">
        <w:rPr>
          <w:rFonts w:cs="Arial"/>
          <w:i/>
          <w:iCs/>
        </w:rPr>
        <w:t>E</w:t>
      </w:r>
      <w:r w:rsidR="42B9F95E" w:rsidRPr="28F60509">
        <w:rPr>
          <w:rFonts w:cs="Arial"/>
          <w:i/>
          <w:iCs/>
        </w:rPr>
        <w:t>xit řešení</w:t>
      </w:r>
      <w:r w:rsidR="008215CB" w:rsidRPr="28F60509">
        <w:rPr>
          <w:rFonts w:cs="Arial"/>
          <w:i/>
          <w:iCs/>
        </w:rPr>
        <w:t>)</w:t>
      </w:r>
      <w:r w:rsidR="175FF3BF" w:rsidRPr="28F60509">
        <w:rPr>
          <w:rFonts w:cs="Arial"/>
          <w:i/>
          <w:iCs/>
        </w:rPr>
        <w:t xml:space="preserve"> </w:t>
      </w:r>
      <w:r w:rsidRPr="28F60509">
        <w:rPr>
          <w:rFonts w:cs="Arial"/>
        </w:rPr>
        <w:t>samostatně, anebo více z nich či všechny společně podle významu užití pojmu ve </w:t>
      </w:r>
      <w:r w:rsidR="758C458D" w:rsidRPr="28F60509">
        <w:rPr>
          <w:rFonts w:cs="Arial"/>
        </w:rPr>
        <w:t>smlouvě</w:t>
      </w:r>
      <w:r w:rsidRPr="28F60509">
        <w:rPr>
          <w:rFonts w:cs="Arial"/>
        </w:rPr>
        <w:t>;</w:t>
      </w:r>
    </w:p>
    <w:p w14:paraId="7390EB9B" w14:textId="77777777" w:rsidR="00984B05" w:rsidRPr="008C0B6A" w:rsidRDefault="00984B05" w:rsidP="005A1985">
      <w:pPr>
        <w:pStyle w:val="Claneka"/>
        <w:keepLines w:val="0"/>
        <w:tabs>
          <w:tab w:val="clear" w:pos="992"/>
          <w:tab w:val="num" w:pos="1135"/>
        </w:tabs>
        <w:ind w:left="1134" w:hanging="567"/>
        <w:rPr>
          <w:rFonts w:cs="Arial"/>
        </w:rPr>
      </w:pPr>
      <w:r w:rsidRPr="008C0B6A">
        <w:rPr>
          <w:rFonts w:cs="Arial"/>
        </w:rPr>
        <w:t>„</w:t>
      </w:r>
      <w:r w:rsidRPr="008C0B6A">
        <w:rPr>
          <w:rFonts w:cs="Arial"/>
          <w:b/>
        </w:rPr>
        <w:t>Hardware</w:t>
      </w:r>
      <w:r w:rsidRPr="008C0B6A">
        <w:rPr>
          <w:rFonts w:cs="Arial"/>
        </w:rPr>
        <w:t>“ znamená veškeré hmotné součásti IT infrastruktury a veškeré související vybavení hmotné povahy spolu se vším příslušenstvím a včetně veškeré související dokumentace;</w:t>
      </w:r>
    </w:p>
    <w:p w14:paraId="014BDE32" w14:textId="4D011FE7" w:rsidR="00984B05" w:rsidRPr="00E31BF5" w:rsidRDefault="00984B05" w:rsidP="005A1985">
      <w:pPr>
        <w:pStyle w:val="Claneka"/>
        <w:keepLines w:val="0"/>
        <w:tabs>
          <w:tab w:val="clear" w:pos="992"/>
          <w:tab w:val="num" w:pos="1135"/>
        </w:tabs>
        <w:ind w:left="1134" w:hanging="567"/>
        <w:rPr>
          <w:rFonts w:cs="Arial"/>
        </w:rPr>
      </w:pPr>
      <w:r w:rsidRPr="008C0B6A">
        <w:t>„</w:t>
      </w:r>
      <w:r w:rsidRPr="00E31BF5">
        <w:rPr>
          <w:b/>
        </w:rPr>
        <w:t>IT infrastruktura</w:t>
      </w:r>
      <w:r w:rsidRPr="008C0B6A">
        <w:t xml:space="preserve">“ znamená pro účely </w:t>
      </w:r>
      <w:r w:rsidR="004B1175">
        <w:t xml:space="preserve">této smlouvy </w:t>
      </w:r>
      <w:r w:rsidRPr="008C0B6A">
        <w:t>v</w:t>
      </w:r>
      <w:r w:rsidR="004B1175">
        <w:t>eškerý Hardware ve vlastnictví o</w:t>
      </w:r>
      <w:r w:rsidRPr="008C0B6A">
        <w:t xml:space="preserve">bjednatele, a Software, ve vztahu k němuž </w:t>
      </w:r>
      <w:r w:rsidR="004B1175">
        <w:t xml:space="preserve">je objednatel </w:t>
      </w:r>
      <w:r w:rsidRPr="008C0B6A">
        <w:t>nositelem autorských práv, nebo</w:t>
      </w:r>
      <w:r w:rsidR="004B1175">
        <w:t xml:space="preserve"> Hardware a Software využívaný objednatelem </w:t>
      </w:r>
      <w:r w:rsidRPr="008C0B6A">
        <w:t>na základě jiného právního titulu ve stavu ke dni nabytí účinnosti této</w:t>
      </w:r>
      <w:r w:rsidR="004B1175">
        <w:t xml:space="preserve"> smlouvy</w:t>
      </w:r>
      <w:r w:rsidRPr="008C0B6A">
        <w:t xml:space="preserve">. Jedná se zejména o servery, diskové pole a stanice, operační systémy, virtualizační nástroje, databáze, aplikace třetích osob, pasivní a aktivní datová infrastruktura (kabeláže, switche, VPN linky apod.); </w:t>
      </w:r>
      <w:r w:rsidR="00E31BF5" w:rsidRPr="00E31BF5">
        <w:rPr>
          <w:rFonts w:cs="Arial"/>
        </w:rPr>
        <w:t>Rámcový popis IT infrastruktury ke dni uzavření této smlouvy je uveden v Příloze č. 1 této smlouvy – Specifikace plnění.</w:t>
      </w:r>
    </w:p>
    <w:p w14:paraId="4AAE88AE" w14:textId="197571A1" w:rsidR="00984B05" w:rsidRPr="008C0B6A" w:rsidRDefault="00984B05" w:rsidP="005A1985">
      <w:pPr>
        <w:pStyle w:val="Claneka"/>
        <w:keepLines w:val="0"/>
        <w:tabs>
          <w:tab w:val="clear" w:pos="992"/>
          <w:tab w:val="num" w:pos="1135"/>
        </w:tabs>
        <w:ind w:left="1134" w:hanging="567"/>
        <w:rPr>
          <w:rFonts w:cs="Arial"/>
        </w:rPr>
      </w:pPr>
      <w:r w:rsidRPr="008C0B6A">
        <w:rPr>
          <w:rFonts w:cs="Arial"/>
        </w:rPr>
        <w:t>„</w:t>
      </w:r>
      <w:r w:rsidRPr="008C0B6A">
        <w:rPr>
          <w:rFonts w:cs="Arial"/>
          <w:b/>
        </w:rPr>
        <w:t>Nezbytná povolení</w:t>
      </w:r>
      <w:r w:rsidRPr="008C0B6A">
        <w:rPr>
          <w:rFonts w:cs="Arial"/>
        </w:rPr>
        <w:t>“ znamenají veškerá vyjádření, schválení, souhlasy, rozhodnutí, povolení, potvrzení, osvědčení a další dokumenty vydané příslušnými orgány veřejné správy, včetně povolení a licencí, živnostenské listy, koncesní listiny, a veškeré souhlasy třetích osob a dohody s nimi, které jsou nezbytné k plnění této</w:t>
      </w:r>
      <w:r w:rsidR="004B1175">
        <w:rPr>
          <w:rFonts w:cs="Arial"/>
        </w:rPr>
        <w:t xml:space="preserve"> smlouvy</w:t>
      </w:r>
      <w:r w:rsidRPr="008C0B6A">
        <w:rPr>
          <w:rFonts w:cs="Arial"/>
        </w:rPr>
        <w:t>;</w:t>
      </w:r>
    </w:p>
    <w:p w14:paraId="24BE4B16" w14:textId="77777777" w:rsidR="00984B05" w:rsidRDefault="00984B05" w:rsidP="005A1985">
      <w:pPr>
        <w:pStyle w:val="Claneka"/>
        <w:keepLines w:val="0"/>
        <w:tabs>
          <w:tab w:val="clear" w:pos="992"/>
          <w:tab w:val="num" w:pos="1135"/>
        </w:tabs>
        <w:ind w:left="1134" w:hanging="567"/>
        <w:rPr>
          <w:rFonts w:cs="Arial"/>
        </w:rPr>
      </w:pPr>
      <w:r w:rsidRPr="008C0B6A">
        <w:rPr>
          <w:rFonts w:cs="Arial"/>
        </w:rPr>
        <w:t>„</w:t>
      </w:r>
      <w:r w:rsidRPr="008C0B6A">
        <w:rPr>
          <w:rFonts w:cs="Arial"/>
          <w:b/>
        </w:rPr>
        <w:t>NSESSS</w:t>
      </w:r>
      <w:r w:rsidRPr="008C0B6A">
        <w:rPr>
          <w:rFonts w:cs="Arial"/>
        </w:rPr>
        <w:t>“ znamená Národní standard pro elektronické systémy spisové služby zveřejněný v oznámení Ministerstva vnitra České republiky ve VMV čá. 64/2012, ve znění pozdějších předpisů;</w:t>
      </w:r>
    </w:p>
    <w:p w14:paraId="06BE7AE0" w14:textId="443BAD03" w:rsidR="00CD0633" w:rsidRPr="008C0B6A" w:rsidRDefault="00CD0633" w:rsidP="005A1985">
      <w:pPr>
        <w:pStyle w:val="Claneka"/>
        <w:keepLines w:val="0"/>
        <w:tabs>
          <w:tab w:val="clear" w:pos="992"/>
          <w:tab w:val="num" w:pos="1135"/>
        </w:tabs>
        <w:ind w:left="1134" w:hanging="567"/>
        <w:rPr>
          <w:rFonts w:cs="Arial"/>
        </w:rPr>
      </w:pPr>
      <w:r w:rsidRPr="28F60509">
        <w:rPr>
          <w:rFonts w:cs="Arial"/>
        </w:rPr>
        <w:t>„</w:t>
      </w:r>
      <w:r w:rsidRPr="28F60509">
        <w:rPr>
          <w:rFonts w:cs="Arial"/>
          <w:b/>
          <w:bCs/>
        </w:rPr>
        <w:t>Popis realizace</w:t>
      </w:r>
      <w:r w:rsidR="7DEE4BBC" w:rsidRPr="28F60509">
        <w:rPr>
          <w:rFonts w:cs="Arial"/>
          <w:b/>
          <w:bCs/>
        </w:rPr>
        <w:t xml:space="preserve"> </w:t>
      </w:r>
      <w:r w:rsidRPr="28F60509">
        <w:rPr>
          <w:rFonts w:cs="Arial"/>
          <w:b/>
          <w:bCs/>
        </w:rPr>
        <w:t>v</w:t>
      </w:r>
      <w:r w:rsidR="00794872">
        <w:rPr>
          <w:rFonts w:cs="Arial"/>
          <w:b/>
        </w:rPr>
        <w:t> </w:t>
      </w:r>
      <w:r w:rsidRPr="00AD1A7D">
        <w:rPr>
          <w:rFonts w:cs="Arial"/>
          <w:b/>
        </w:rPr>
        <w:t>nabídce</w:t>
      </w:r>
      <w:r w:rsidR="00794872" w:rsidRPr="28F60509">
        <w:rPr>
          <w:rFonts w:cs="Arial"/>
        </w:rPr>
        <w:t>“</w:t>
      </w:r>
      <w:r w:rsidRPr="28F60509">
        <w:rPr>
          <w:rFonts w:cs="Arial"/>
        </w:rPr>
        <w:t xml:space="preserve"> znamená návrh řešení, který byl předložen zhotovitelem jako součást nabídky podané v rámci Veřejné zakázky a tvoří přílohu č. 5 této smlouvy; je minimálním standardem pro provedení Díla, který bude v</w:t>
      </w:r>
      <w:r w:rsidR="004321B8" w:rsidRPr="28F60509">
        <w:rPr>
          <w:rFonts w:cs="Arial"/>
        </w:rPr>
        <w:t> </w:t>
      </w:r>
      <w:r w:rsidRPr="28F60509">
        <w:rPr>
          <w:rFonts w:cs="Arial"/>
        </w:rPr>
        <w:t>rámci Analýzy provedené ve Fázi 1 a Detailního návrhu řešení provedeného ve Fázi 2 zpřesňován;</w:t>
      </w:r>
    </w:p>
    <w:p w14:paraId="017D11FA" w14:textId="0B2CAEF4" w:rsidR="00984B05" w:rsidRDefault="00984B05" w:rsidP="005A1985">
      <w:pPr>
        <w:pStyle w:val="Claneka"/>
        <w:keepLines w:val="0"/>
        <w:tabs>
          <w:tab w:val="clear" w:pos="992"/>
          <w:tab w:val="num" w:pos="1135"/>
        </w:tabs>
        <w:ind w:left="1134" w:hanging="567"/>
        <w:rPr>
          <w:rFonts w:cs="Arial"/>
        </w:rPr>
      </w:pPr>
      <w:r w:rsidRPr="00545F6E">
        <w:t>„</w:t>
      </w:r>
      <w:r w:rsidRPr="00545F6E">
        <w:rPr>
          <w:b/>
        </w:rPr>
        <w:t>Produkční prostředí</w:t>
      </w:r>
      <w:r w:rsidRPr="00545F6E">
        <w:t>“</w:t>
      </w:r>
      <w:r w:rsidR="00643168" w:rsidRPr="00545F6E">
        <w:rPr>
          <w:rFonts w:cs="Arial"/>
        </w:rPr>
        <w:t xml:space="preserve"> </w:t>
      </w:r>
      <w:r w:rsidRPr="00545F6E">
        <w:rPr>
          <w:rFonts w:cs="Arial"/>
        </w:rPr>
        <w:t xml:space="preserve">znamená instanci </w:t>
      </w:r>
      <w:r w:rsidR="00D858F8">
        <w:rPr>
          <w:rFonts w:cs="Arial"/>
        </w:rPr>
        <w:t>e</w:t>
      </w:r>
      <w:r w:rsidRPr="00545F6E">
        <w:rPr>
          <w:rFonts w:cs="Arial"/>
        </w:rPr>
        <w:t>SSL</w:t>
      </w:r>
      <w:r w:rsidR="00E765B2" w:rsidRPr="00545F6E">
        <w:rPr>
          <w:rFonts w:cs="Arial"/>
        </w:rPr>
        <w:t xml:space="preserve"> </w:t>
      </w:r>
      <w:r w:rsidR="0106312C" w:rsidRPr="79F12F70">
        <w:rPr>
          <w:rFonts w:cs="Arial"/>
        </w:rPr>
        <w:t xml:space="preserve">v prostředí objednatele </w:t>
      </w:r>
      <w:r w:rsidRPr="00545F6E">
        <w:rPr>
          <w:rFonts w:cs="Arial"/>
        </w:rPr>
        <w:t>v</w:t>
      </w:r>
      <w:r w:rsidR="00E81FA1">
        <w:rPr>
          <w:rFonts w:cs="Arial"/>
        </w:rPr>
        <w:t xml:space="preserve"> pilotním a </w:t>
      </w:r>
      <w:r w:rsidR="00EE2EA5">
        <w:rPr>
          <w:rFonts w:cs="Arial"/>
        </w:rPr>
        <w:t>rutinním</w:t>
      </w:r>
      <w:r w:rsidR="00EE2EA5" w:rsidRPr="00545F6E">
        <w:rPr>
          <w:rFonts w:cs="Arial"/>
        </w:rPr>
        <w:t xml:space="preserve"> </w:t>
      </w:r>
      <w:r w:rsidRPr="00545F6E">
        <w:rPr>
          <w:rFonts w:cs="Arial"/>
        </w:rPr>
        <w:t xml:space="preserve">provozu běžně přístupnou uživatelům </w:t>
      </w:r>
      <w:r w:rsidR="00D858F8">
        <w:rPr>
          <w:rFonts w:cs="Arial"/>
        </w:rPr>
        <w:t>e</w:t>
      </w:r>
      <w:r w:rsidRPr="00545F6E">
        <w:rPr>
          <w:rFonts w:cs="Arial"/>
        </w:rPr>
        <w:t>SSL;</w:t>
      </w:r>
    </w:p>
    <w:p w14:paraId="352A3093" w14:textId="4DECDBE5" w:rsidR="00E81575" w:rsidRPr="00FA5CD9" w:rsidRDefault="00A065D0" w:rsidP="005A1985">
      <w:pPr>
        <w:pStyle w:val="Claneka"/>
        <w:keepLines w:val="0"/>
        <w:tabs>
          <w:tab w:val="clear" w:pos="992"/>
          <w:tab w:val="num" w:pos="1135"/>
        </w:tabs>
        <w:ind w:left="1134" w:hanging="567"/>
        <w:rPr>
          <w:rFonts w:cs="Arial"/>
        </w:rPr>
      </w:pPr>
      <w:r>
        <w:rPr>
          <w:rFonts w:cs="Arial"/>
        </w:rPr>
        <w:t>„</w:t>
      </w:r>
      <w:r w:rsidR="00E81575" w:rsidRPr="000374CB">
        <w:rPr>
          <w:rFonts w:cs="Arial"/>
          <w:b/>
          <w:bCs/>
        </w:rPr>
        <w:t>Servi</w:t>
      </w:r>
      <w:r w:rsidR="00FB5DE9" w:rsidRPr="000374CB">
        <w:rPr>
          <w:rFonts w:cs="Arial"/>
          <w:b/>
          <w:bCs/>
        </w:rPr>
        <w:t>s</w:t>
      </w:r>
      <w:r w:rsidR="00E81575" w:rsidRPr="000374CB">
        <w:rPr>
          <w:rFonts w:cs="Arial"/>
          <w:b/>
          <w:bCs/>
        </w:rPr>
        <w:t>ní smlouva</w:t>
      </w:r>
      <w:r w:rsidR="00E81575">
        <w:rPr>
          <w:rFonts w:cs="Arial"/>
        </w:rPr>
        <w:t xml:space="preserve">“ znamená Smlouvu </w:t>
      </w:r>
      <w:r w:rsidR="003D1E2C">
        <w:rPr>
          <w:rFonts w:cs="Arial"/>
        </w:rPr>
        <w:t>o údržbě a podpoře</w:t>
      </w:r>
      <w:r w:rsidR="76991333" w:rsidRPr="3C9C87D9">
        <w:rPr>
          <w:rFonts w:cs="Arial"/>
        </w:rPr>
        <w:t xml:space="preserve"> uzavřenou současně s uzavřením této </w:t>
      </w:r>
      <w:r w:rsidR="0172114A" w:rsidRPr="3C9C87D9">
        <w:rPr>
          <w:rFonts w:cs="Arial"/>
        </w:rPr>
        <w:t>smlouvy</w:t>
      </w:r>
      <w:r w:rsidR="00DB5013">
        <w:rPr>
          <w:rFonts w:cs="Arial"/>
        </w:rPr>
        <w:t>;</w:t>
      </w:r>
    </w:p>
    <w:p w14:paraId="6AFAF9E0" w14:textId="7C8DB5B5" w:rsidR="00984B05" w:rsidRDefault="00984B05" w:rsidP="005A1985">
      <w:pPr>
        <w:pStyle w:val="Claneka"/>
        <w:keepLines w:val="0"/>
        <w:tabs>
          <w:tab w:val="clear" w:pos="992"/>
          <w:tab w:val="num" w:pos="1135"/>
        </w:tabs>
        <w:ind w:left="1134" w:hanging="567"/>
        <w:rPr>
          <w:rFonts w:cs="Arial"/>
        </w:rPr>
      </w:pPr>
      <w:r w:rsidRPr="008C0B6A">
        <w:rPr>
          <w:rFonts w:cs="Arial"/>
        </w:rPr>
        <w:t>„</w:t>
      </w:r>
      <w:r w:rsidRPr="008C0B6A">
        <w:rPr>
          <w:rFonts w:cs="Arial"/>
          <w:b/>
        </w:rPr>
        <w:t>Software</w:t>
      </w:r>
      <w:r w:rsidRPr="008C0B6A">
        <w:rPr>
          <w:rFonts w:cs="Arial"/>
        </w:rPr>
        <w:t>“ znamená veškeré programové vybavení (zejména počítačové programy či jejich části ve smyslu Autorského zákona), stejně jako další věci či jiné majetkové hodnoty, které s programovým vybavením souvisí a jsou určeny ke společnému užívání s tímto programovým vybavením, včetně veškeré související dokumentace a updatů a upgradů tohoto programového vybavení, avšak s výjimkou Hardware;</w:t>
      </w:r>
    </w:p>
    <w:p w14:paraId="0F0A3CBB" w14:textId="4E09B36D" w:rsidR="00050806" w:rsidRPr="00204CD1" w:rsidRDefault="00050806" w:rsidP="00204CD1">
      <w:pPr>
        <w:pStyle w:val="Claneka"/>
        <w:keepLines w:val="0"/>
        <w:tabs>
          <w:tab w:val="clear" w:pos="992"/>
          <w:tab w:val="num" w:pos="1135"/>
        </w:tabs>
        <w:ind w:left="1134" w:hanging="567"/>
        <w:rPr>
          <w:rFonts w:cs="Arial"/>
        </w:rPr>
      </w:pPr>
      <w:r w:rsidRPr="00E978D0">
        <w:t>„</w:t>
      </w:r>
      <w:r w:rsidRPr="00204CD1">
        <w:rPr>
          <w:rFonts w:cs="Arial"/>
          <w:b/>
          <w:bCs/>
        </w:rPr>
        <w:t>Testovací</w:t>
      </w:r>
      <w:r w:rsidRPr="00204CD1">
        <w:rPr>
          <w:b/>
          <w:bCs/>
        </w:rPr>
        <w:t xml:space="preserve"> prostředí</w:t>
      </w:r>
      <w:r w:rsidRPr="00E978D0">
        <w:t>“</w:t>
      </w:r>
      <w:r w:rsidRPr="00204CD1">
        <w:rPr>
          <w:rFonts w:cs="Arial"/>
        </w:rPr>
        <w:t xml:space="preserve"> znamená instanci eSSL provozovanou v prostředí objednatele určenou k testování a ke školení uživatelů;</w:t>
      </w:r>
    </w:p>
    <w:p w14:paraId="39DE4C4D" w14:textId="1B2FA22D" w:rsidR="00984B05" w:rsidRPr="00E765B2" w:rsidRDefault="00984B05" w:rsidP="005A1985">
      <w:pPr>
        <w:pStyle w:val="Claneka"/>
        <w:keepLines w:val="0"/>
        <w:tabs>
          <w:tab w:val="clear" w:pos="992"/>
          <w:tab w:val="num" w:pos="1135"/>
        </w:tabs>
        <w:ind w:left="1134" w:hanging="567"/>
        <w:rPr>
          <w:rFonts w:cs="Arial"/>
        </w:rPr>
      </w:pPr>
      <w:r w:rsidRPr="00E765B2">
        <w:rPr>
          <w:rFonts w:cs="Arial"/>
        </w:rPr>
        <w:t>„</w:t>
      </w:r>
      <w:r w:rsidRPr="00E765B2">
        <w:rPr>
          <w:rFonts w:cs="Arial"/>
          <w:b/>
          <w:bCs/>
        </w:rPr>
        <w:t>Vada kategorie A</w:t>
      </w:r>
      <w:r w:rsidRPr="00E765B2">
        <w:rPr>
          <w:rFonts w:cs="Arial"/>
        </w:rPr>
        <w:t xml:space="preserve">“ znamená kritickou vadu, </w:t>
      </w:r>
      <w:r w:rsidR="002426BA">
        <w:rPr>
          <w:rFonts w:cs="Arial"/>
        </w:rPr>
        <w:t>pro kterou</w:t>
      </w:r>
      <w:r w:rsidR="00A715E0">
        <w:rPr>
          <w:rFonts w:cs="Arial"/>
        </w:rPr>
        <w:t xml:space="preserve"> eSSL</w:t>
      </w:r>
      <w:r w:rsidR="001D54A8" w:rsidRPr="001D54A8">
        <w:rPr>
          <w:rFonts w:cs="Arial"/>
        </w:rPr>
        <w:t xml:space="preserve"> nebo jeho části nejsou použitelné ve svých základních funkcích</w:t>
      </w:r>
      <w:r w:rsidR="002426BA">
        <w:rPr>
          <w:rFonts w:cs="Arial"/>
        </w:rPr>
        <w:t>,</w:t>
      </w:r>
      <w:r w:rsidR="001D54A8" w:rsidRPr="001D54A8">
        <w:rPr>
          <w:rFonts w:cs="Arial"/>
        </w:rPr>
        <w:t xml:space="preserve"> nebo se vyskytuje funkční závada znemožňující činnost a řádné užití</w:t>
      </w:r>
      <w:r w:rsidR="00A715E0">
        <w:rPr>
          <w:rFonts w:cs="Arial"/>
        </w:rPr>
        <w:t xml:space="preserve"> eSSL</w:t>
      </w:r>
      <w:r w:rsidR="002426BA">
        <w:rPr>
          <w:rFonts w:cs="Arial"/>
        </w:rPr>
        <w:t xml:space="preserve"> </w:t>
      </w:r>
      <w:r w:rsidR="001D54A8" w:rsidRPr="001D54A8">
        <w:rPr>
          <w:rFonts w:cs="Arial"/>
        </w:rPr>
        <w:t xml:space="preserve">nebo jeho části. Tento stav může ohrozit nebo zásadně omezit běžný provoz </w:t>
      </w:r>
      <w:r w:rsidR="005B258F">
        <w:rPr>
          <w:rFonts w:cs="Arial"/>
        </w:rPr>
        <w:t>o</w:t>
      </w:r>
      <w:r w:rsidR="00C75E9D">
        <w:rPr>
          <w:rFonts w:cs="Arial"/>
        </w:rPr>
        <w:t>bjedn</w:t>
      </w:r>
      <w:r w:rsidR="001D54A8" w:rsidRPr="001D54A8">
        <w:rPr>
          <w:rFonts w:cs="Arial"/>
        </w:rPr>
        <w:t>atele, případně může způsobit větší finanční nebo jiné škody</w:t>
      </w:r>
      <w:r w:rsidR="00E978D0">
        <w:rPr>
          <w:rFonts w:cs="Arial"/>
        </w:rPr>
        <w:t xml:space="preserve"> </w:t>
      </w:r>
      <w:r w:rsidR="00A715E0">
        <w:rPr>
          <w:rFonts w:cs="Arial"/>
        </w:rPr>
        <w:t>eSSL</w:t>
      </w:r>
    </w:p>
    <w:p w14:paraId="2021EB22" w14:textId="704B64FE" w:rsidR="00984B05" w:rsidRPr="008C0B6A" w:rsidRDefault="00984B05" w:rsidP="005A1985">
      <w:pPr>
        <w:pStyle w:val="Claneka"/>
        <w:keepLines w:val="0"/>
        <w:tabs>
          <w:tab w:val="clear" w:pos="992"/>
          <w:tab w:val="num" w:pos="1135"/>
        </w:tabs>
        <w:ind w:left="1134" w:hanging="567"/>
        <w:rPr>
          <w:rFonts w:cs="Arial"/>
        </w:rPr>
      </w:pPr>
      <w:r w:rsidRPr="008C0B6A">
        <w:rPr>
          <w:rFonts w:cs="Arial"/>
        </w:rPr>
        <w:t>„</w:t>
      </w:r>
      <w:r w:rsidRPr="008C0B6A">
        <w:rPr>
          <w:rFonts w:cs="Arial"/>
          <w:b/>
        </w:rPr>
        <w:t>Vada kategorie B</w:t>
      </w:r>
      <w:r w:rsidRPr="008C0B6A">
        <w:rPr>
          <w:rFonts w:cs="Arial"/>
        </w:rPr>
        <w:t>“</w:t>
      </w:r>
      <w:r w:rsidRPr="008C0B6A">
        <w:rPr>
          <w:rFonts w:cs="Arial"/>
          <w:b/>
        </w:rPr>
        <w:t xml:space="preserve"> </w:t>
      </w:r>
      <w:r w:rsidRPr="008C0B6A">
        <w:rPr>
          <w:rFonts w:cs="Arial"/>
        </w:rPr>
        <w:t xml:space="preserve">znamená vadu </w:t>
      </w:r>
      <w:r w:rsidR="009215C4">
        <w:rPr>
          <w:rFonts w:cs="Arial"/>
        </w:rPr>
        <w:t>f</w:t>
      </w:r>
      <w:r w:rsidR="009215C4" w:rsidRPr="009215C4">
        <w:rPr>
          <w:rFonts w:cs="Arial"/>
        </w:rPr>
        <w:t>unkčnost</w:t>
      </w:r>
      <w:r w:rsidR="009215C4">
        <w:rPr>
          <w:rFonts w:cs="Arial"/>
        </w:rPr>
        <w:t>i</w:t>
      </w:r>
      <w:r w:rsidR="00A715E0">
        <w:rPr>
          <w:rFonts w:cs="Arial"/>
        </w:rPr>
        <w:t xml:space="preserve"> eSSL</w:t>
      </w:r>
      <w:r w:rsidR="009215C4">
        <w:rPr>
          <w:rFonts w:cs="Arial"/>
        </w:rPr>
        <w:t xml:space="preserve"> </w:t>
      </w:r>
      <w:r w:rsidR="009215C4" w:rsidRPr="009215C4">
        <w:rPr>
          <w:rFonts w:cs="Arial"/>
        </w:rPr>
        <w:t>nebo jeho částí</w:t>
      </w:r>
      <w:r w:rsidR="00C75E9D">
        <w:rPr>
          <w:rFonts w:cs="Arial"/>
        </w:rPr>
        <w:t>, kdy je</w:t>
      </w:r>
      <w:r w:rsidR="00A715E0">
        <w:rPr>
          <w:rFonts w:cs="Arial"/>
        </w:rPr>
        <w:t xml:space="preserve"> eSSL</w:t>
      </w:r>
      <w:r w:rsidR="009215C4" w:rsidRPr="009215C4">
        <w:rPr>
          <w:rFonts w:cs="Arial"/>
        </w:rPr>
        <w:t xml:space="preserve"> ve svých funkcích degradován tak, že tento stav omezuje běžný provoz </w:t>
      </w:r>
      <w:r w:rsidR="005B258F">
        <w:rPr>
          <w:rFonts w:cs="Arial"/>
        </w:rPr>
        <w:t>o</w:t>
      </w:r>
      <w:r w:rsidR="00C75E9D">
        <w:rPr>
          <w:rFonts w:cs="Arial"/>
        </w:rPr>
        <w:t>bjedna</w:t>
      </w:r>
      <w:r w:rsidR="009215C4" w:rsidRPr="009215C4">
        <w:rPr>
          <w:rFonts w:cs="Arial"/>
        </w:rPr>
        <w:t>tele nebo omezuje řádné užití</w:t>
      </w:r>
      <w:r w:rsidR="00A715E0">
        <w:rPr>
          <w:rFonts w:cs="Arial"/>
        </w:rPr>
        <w:t xml:space="preserve"> eSSL</w:t>
      </w:r>
      <w:r w:rsidR="009215C4" w:rsidRPr="009215C4">
        <w:rPr>
          <w:rFonts w:cs="Arial"/>
        </w:rPr>
        <w:t xml:space="preserve"> nebo jeho části</w:t>
      </w:r>
      <w:r w:rsidR="00E978D0">
        <w:rPr>
          <w:rFonts w:cs="Arial"/>
        </w:rPr>
        <w:t xml:space="preserve"> </w:t>
      </w:r>
      <w:r w:rsidR="00A715E0">
        <w:rPr>
          <w:rFonts w:cs="Arial"/>
        </w:rPr>
        <w:t>eSSL</w:t>
      </w:r>
      <w:r w:rsidR="2865F48A" w:rsidRPr="3C9C87D9">
        <w:rPr>
          <w:rFonts w:cs="Arial"/>
        </w:rPr>
        <w:t>;</w:t>
      </w:r>
    </w:p>
    <w:p w14:paraId="504643ED" w14:textId="44A08DB6" w:rsidR="00984B05" w:rsidRPr="008C0B6A" w:rsidRDefault="00984B05" w:rsidP="005A1985">
      <w:pPr>
        <w:pStyle w:val="Claneka"/>
        <w:keepLines w:val="0"/>
        <w:tabs>
          <w:tab w:val="clear" w:pos="992"/>
          <w:tab w:val="num" w:pos="1135"/>
        </w:tabs>
        <w:ind w:left="1134" w:hanging="567"/>
        <w:rPr>
          <w:rFonts w:cs="Arial"/>
        </w:rPr>
      </w:pPr>
      <w:r w:rsidRPr="639A8D14">
        <w:rPr>
          <w:rFonts w:cs="Arial"/>
        </w:rPr>
        <w:t>„</w:t>
      </w:r>
      <w:r w:rsidRPr="639A8D14">
        <w:rPr>
          <w:rFonts w:cs="Arial"/>
          <w:b/>
          <w:bCs/>
        </w:rPr>
        <w:t>Vada kategorie C</w:t>
      </w:r>
      <w:r w:rsidRPr="639A8D14">
        <w:rPr>
          <w:rFonts w:cs="Arial"/>
        </w:rPr>
        <w:t xml:space="preserve">“ znamená </w:t>
      </w:r>
      <w:r w:rsidR="00EE3995">
        <w:rPr>
          <w:rFonts w:cs="Arial"/>
        </w:rPr>
        <w:t>o</w:t>
      </w:r>
      <w:r w:rsidR="00EE3995" w:rsidRPr="00EE3995">
        <w:rPr>
          <w:rFonts w:cs="Arial"/>
        </w:rPr>
        <w:t>statní – drobné vady, které nespadají do kategorií A a/nebo B. Vady musí mít vliv na funkčnosti</w:t>
      </w:r>
      <w:r w:rsidR="00A715E0">
        <w:rPr>
          <w:rFonts w:cs="Arial"/>
        </w:rPr>
        <w:t xml:space="preserve"> eSSL</w:t>
      </w:r>
      <w:r w:rsidR="009A2FDB">
        <w:rPr>
          <w:rFonts w:cs="Arial"/>
        </w:rPr>
        <w:t xml:space="preserve"> </w:t>
      </w:r>
      <w:r w:rsidR="00EE3995" w:rsidRPr="00EE3995">
        <w:rPr>
          <w:rFonts w:cs="Arial"/>
        </w:rPr>
        <w:t>nebo snižují uživatelskou hodnotu řešení</w:t>
      </w:r>
      <w:r w:rsidR="00A715E0">
        <w:rPr>
          <w:rFonts w:cs="Arial"/>
        </w:rPr>
        <w:t xml:space="preserve"> eSSL</w:t>
      </w:r>
      <w:r w:rsidR="00E978D0">
        <w:rPr>
          <w:rFonts w:cs="Arial"/>
        </w:rPr>
        <w:t>.</w:t>
      </w:r>
    </w:p>
    <w:p w14:paraId="32A8CD5D" w14:textId="46960326" w:rsidR="00984B05" w:rsidRPr="008C0B6A" w:rsidRDefault="00984B05" w:rsidP="005A1985">
      <w:pPr>
        <w:pStyle w:val="Claneka"/>
        <w:keepLines w:val="0"/>
        <w:tabs>
          <w:tab w:val="clear" w:pos="992"/>
          <w:tab w:val="num" w:pos="1135"/>
        </w:tabs>
        <w:ind w:left="1134" w:hanging="567"/>
        <w:rPr>
          <w:rFonts w:cs="Arial"/>
        </w:rPr>
      </w:pPr>
      <w:r w:rsidRPr="008C0B6A">
        <w:rPr>
          <w:rFonts w:cs="Arial"/>
        </w:rPr>
        <w:t>„</w:t>
      </w:r>
      <w:r w:rsidRPr="008C0B6A">
        <w:rPr>
          <w:rFonts w:cs="Arial"/>
          <w:b/>
        </w:rPr>
        <w:t>Veřejná zakázka</w:t>
      </w:r>
      <w:r w:rsidRPr="008C0B6A">
        <w:rPr>
          <w:rFonts w:cs="Arial"/>
        </w:rPr>
        <w:t xml:space="preserve">“ má význam uvedený v bodě </w:t>
      </w:r>
      <w:r w:rsidR="00223423">
        <w:rPr>
          <w:rFonts w:cs="Arial"/>
        </w:rPr>
        <w:fldChar w:fldCharType="begin"/>
      </w:r>
      <w:r w:rsidR="00223423">
        <w:rPr>
          <w:rFonts w:cs="Arial"/>
        </w:rPr>
        <w:instrText xml:space="preserve"> REF _Ref123201182 \r \h </w:instrText>
      </w:r>
      <w:r w:rsidR="00223423">
        <w:rPr>
          <w:rFonts w:cs="Arial"/>
        </w:rPr>
      </w:r>
      <w:r w:rsidR="00223423">
        <w:rPr>
          <w:rFonts w:cs="Arial"/>
        </w:rPr>
        <w:fldChar w:fldCharType="separate"/>
      </w:r>
      <w:r w:rsidR="00A95DD0">
        <w:rPr>
          <w:rFonts w:cs="Arial"/>
        </w:rPr>
        <w:t>(A)</w:t>
      </w:r>
      <w:r w:rsidR="00223423">
        <w:rPr>
          <w:rFonts w:cs="Arial"/>
        </w:rPr>
        <w:fldChar w:fldCharType="end"/>
      </w:r>
      <w:r w:rsidRPr="008C0B6A">
        <w:rPr>
          <w:rFonts w:cs="Arial"/>
        </w:rPr>
        <w:t xml:space="preserve"> Preambule;</w:t>
      </w:r>
    </w:p>
    <w:p w14:paraId="10DB42B4" w14:textId="77777777" w:rsidR="00984B05" w:rsidRPr="008C0B6A" w:rsidRDefault="00984B05" w:rsidP="005A1985">
      <w:pPr>
        <w:pStyle w:val="Claneka"/>
        <w:keepLines w:val="0"/>
        <w:tabs>
          <w:tab w:val="clear" w:pos="992"/>
          <w:tab w:val="num" w:pos="1135"/>
        </w:tabs>
        <w:ind w:left="1134" w:hanging="567"/>
        <w:rPr>
          <w:rFonts w:cs="Arial"/>
        </w:rPr>
      </w:pPr>
      <w:r w:rsidRPr="008C0B6A">
        <w:rPr>
          <w:rFonts w:cs="Arial"/>
        </w:rPr>
        <w:t>„</w:t>
      </w:r>
      <w:r w:rsidRPr="008C0B6A">
        <w:rPr>
          <w:rFonts w:cs="Arial"/>
          <w:b/>
        </w:rPr>
        <w:t>Zadávací dokumentace</w:t>
      </w:r>
      <w:r w:rsidRPr="008C0B6A">
        <w:rPr>
          <w:rFonts w:cs="Arial"/>
        </w:rPr>
        <w:t>“ znamená zadávací dokumentaci k Veřejné zakázce;</w:t>
      </w:r>
    </w:p>
    <w:p w14:paraId="39731701" w14:textId="77777777" w:rsidR="00984B05" w:rsidRPr="00BE52BD" w:rsidRDefault="00984B05" w:rsidP="00984B05">
      <w:pPr>
        <w:pStyle w:val="Nadpis1"/>
        <w:rPr>
          <w:rFonts w:ascii="Arial" w:hAnsi="Arial"/>
        </w:rPr>
      </w:pPr>
      <w:bookmarkStart w:id="23" w:name="_Toc471999928"/>
      <w:bookmarkStart w:id="24" w:name="_Ref288759472"/>
      <w:bookmarkStart w:id="25" w:name="_Toc289800471"/>
      <w:bookmarkStart w:id="26" w:name="_Toc335227589"/>
      <w:bookmarkStart w:id="27" w:name="_Toc328584988"/>
      <w:bookmarkStart w:id="28" w:name="_Toc473622736"/>
      <w:bookmarkEnd w:id="23"/>
      <w:r w:rsidRPr="00BE52BD">
        <w:rPr>
          <w:rFonts w:ascii="Arial" w:hAnsi="Arial"/>
        </w:rPr>
        <w:t>Předmět a účel Smlouvy o dílo</w:t>
      </w:r>
      <w:bookmarkEnd w:id="24"/>
      <w:bookmarkEnd w:id="25"/>
      <w:bookmarkEnd w:id="26"/>
      <w:bookmarkEnd w:id="27"/>
      <w:bookmarkEnd w:id="28"/>
    </w:p>
    <w:p w14:paraId="0F465FDA" w14:textId="2FEB984D" w:rsidR="00984B05" w:rsidRPr="00BE52BD" w:rsidRDefault="00984B05" w:rsidP="00984B05">
      <w:pPr>
        <w:pStyle w:val="Clanek11"/>
      </w:pPr>
      <w:bookmarkStart w:id="29" w:name="_Ref471158197"/>
      <w:bookmarkStart w:id="30" w:name="_Ref288734954"/>
      <w:r w:rsidRPr="00BE52BD">
        <w:t xml:space="preserve">Předmětem této </w:t>
      </w:r>
      <w:r w:rsidR="00384423">
        <w:t xml:space="preserve">smlouvy </w:t>
      </w:r>
      <w:r w:rsidRPr="00BE52BD">
        <w:t>je zejména:</w:t>
      </w:r>
      <w:bookmarkEnd w:id="29"/>
    </w:p>
    <w:p w14:paraId="19D7E38C" w14:textId="7C3E9152" w:rsidR="00984B05" w:rsidRPr="00BE52BD" w:rsidRDefault="00984B05" w:rsidP="0038448D">
      <w:pPr>
        <w:pStyle w:val="Claneka"/>
        <w:keepLines w:val="0"/>
        <w:tabs>
          <w:tab w:val="clear" w:pos="992"/>
          <w:tab w:val="num" w:pos="1135"/>
        </w:tabs>
        <w:ind w:left="1134" w:hanging="567"/>
        <w:rPr>
          <w:rFonts w:cs="Arial"/>
        </w:rPr>
      </w:pPr>
      <w:bookmarkStart w:id="31" w:name="_Ref471158198"/>
      <w:bookmarkStart w:id="32" w:name="_Ref470718877"/>
      <w:r w:rsidRPr="00BE52BD">
        <w:rPr>
          <w:rFonts w:cs="Arial"/>
        </w:rPr>
        <w:t xml:space="preserve">povinnost </w:t>
      </w:r>
      <w:r w:rsidR="00384423">
        <w:rPr>
          <w:rFonts w:cs="Arial"/>
        </w:rPr>
        <w:t>z</w:t>
      </w:r>
      <w:r w:rsidRPr="00BE52BD">
        <w:rPr>
          <w:rFonts w:cs="Arial"/>
        </w:rPr>
        <w:t>hotovitele provést dílo spočívající zejména v:</w:t>
      </w:r>
      <w:bookmarkEnd w:id="31"/>
    </w:p>
    <w:p w14:paraId="0A4131ED" w14:textId="385B5CEC" w:rsidR="00BE52BD" w:rsidRDefault="00984B05" w:rsidP="00984B05">
      <w:pPr>
        <w:pStyle w:val="Claneki"/>
        <w:keepNext w:val="0"/>
        <w:tabs>
          <w:tab w:val="clear" w:pos="1418"/>
        </w:tabs>
        <w:ind w:left="1701" w:hanging="567"/>
        <w:rPr>
          <w:rFonts w:cs="Arial"/>
        </w:rPr>
      </w:pPr>
      <w:bookmarkStart w:id="33" w:name="_Ref471158199"/>
      <w:r w:rsidRPr="00BE52BD">
        <w:rPr>
          <w:rFonts w:cs="Arial"/>
        </w:rPr>
        <w:t xml:space="preserve">provedení analýzy </w:t>
      </w:r>
      <w:r w:rsidR="00A10824">
        <w:rPr>
          <w:rFonts w:cs="Arial"/>
        </w:rPr>
        <w:t xml:space="preserve">nasazení </w:t>
      </w:r>
      <w:r w:rsidR="00B720D2">
        <w:rPr>
          <w:rFonts w:cs="Arial"/>
        </w:rPr>
        <w:t>e</w:t>
      </w:r>
      <w:r w:rsidR="00A10824">
        <w:rPr>
          <w:rFonts w:cs="Arial"/>
        </w:rPr>
        <w:t>SSL (dále také jen „</w:t>
      </w:r>
      <w:r w:rsidR="0017380B" w:rsidRPr="00794872">
        <w:rPr>
          <w:rFonts w:cs="Arial"/>
          <w:b/>
          <w:bCs/>
        </w:rPr>
        <w:t>F</w:t>
      </w:r>
      <w:r w:rsidR="00BF6E61" w:rsidRPr="00794872">
        <w:rPr>
          <w:rFonts w:cs="Arial"/>
          <w:b/>
          <w:bCs/>
        </w:rPr>
        <w:t>áze</w:t>
      </w:r>
      <w:r w:rsidR="00A10824" w:rsidRPr="00794872">
        <w:rPr>
          <w:rFonts w:cs="Arial"/>
          <w:b/>
          <w:bCs/>
        </w:rPr>
        <w:t xml:space="preserve"> 1</w:t>
      </w:r>
      <w:r w:rsidR="00A10824">
        <w:rPr>
          <w:rFonts w:cs="Arial"/>
        </w:rPr>
        <w:t>“)</w:t>
      </w:r>
      <w:r w:rsidR="00A10824" w:rsidRPr="00BE52BD">
        <w:rPr>
          <w:rFonts w:cs="Arial"/>
        </w:rPr>
        <w:t>;</w:t>
      </w:r>
    </w:p>
    <w:bookmarkEnd w:id="32"/>
    <w:bookmarkEnd w:id="33"/>
    <w:p w14:paraId="02251031" w14:textId="0D6D49A7" w:rsidR="00A10824" w:rsidRDefault="006C4E28" w:rsidP="00984B05">
      <w:pPr>
        <w:pStyle w:val="Claneki"/>
        <w:keepNext w:val="0"/>
        <w:tabs>
          <w:tab w:val="clear" w:pos="1418"/>
        </w:tabs>
        <w:ind w:left="1701" w:hanging="567"/>
        <w:rPr>
          <w:rFonts w:cs="Arial"/>
        </w:rPr>
      </w:pPr>
      <w:r>
        <w:rPr>
          <w:rFonts w:cs="Arial"/>
        </w:rPr>
        <w:t xml:space="preserve">dodání </w:t>
      </w:r>
      <w:r w:rsidR="00357995">
        <w:rPr>
          <w:rFonts w:cs="Arial"/>
        </w:rPr>
        <w:t>dokument</w:t>
      </w:r>
      <w:r>
        <w:rPr>
          <w:rFonts w:cs="Arial"/>
        </w:rPr>
        <w:t>u</w:t>
      </w:r>
      <w:r w:rsidR="00357995">
        <w:rPr>
          <w:rFonts w:cs="Arial"/>
        </w:rPr>
        <w:t xml:space="preserve"> </w:t>
      </w:r>
      <w:r w:rsidR="0002287C">
        <w:rPr>
          <w:rFonts w:cs="Arial"/>
        </w:rPr>
        <w:t>D</w:t>
      </w:r>
      <w:r w:rsidR="00A10824">
        <w:rPr>
          <w:rFonts w:cs="Arial"/>
        </w:rPr>
        <w:t xml:space="preserve">etailní návrh řešení projektu </w:t>
      </w:r>
      <w:r w:rsidR="00B720D2">
        <w:rPr>
          <w:rFonts w:cs="Arial"/>
        </w:rPr>
        <w:t>e</w:t>
      </w:r>
      <w:r w:rsidR="00A10824">
        <w:rPr>
          <w:rFonts w:cs="Arial"/>
        </w:rPr>
        <w:t xml:space="preserve">SSL </w:t>
      </w:r>
      <w:r w:rsidR="006A0A8D">
        <w:rPr>
          <w:rFonts w:cs="Arial"/>
        </w:rPr>
        <w:t>obsahující slovní i</w:t>
      </w:r>
      <w:r w:rsidR="00AF56AA">
        <w:rPr>
          <w:rFonts w:cs="Arial"/>
        </w:rPr>
        <w:t> grafický návrh Dashboardu</w:t>
      </w:r>
      <w:r w:rsidR="00046303">
        <w:rPr>
          <w:rFonts w:cs="Arial"/>
        </w:rPr>
        <w:t>,</w:t>
      </w:r>
      <w:r w:rsidR="00AF56AA">
        <w:rPr>
          <w:rFonts w:cs="Arial"/>
        </w:rPr>
        <w:t xml:space="preserve"> </w:t>
      </w:r>
      <w:r w:rsidR="00046303">
        <w:rPr>
          <w:rFonts w:cs="Arial"/>
        </w:rPr>
        <w:t>P</w:t>
      </w:r>
      <w:r w:rsidR="00A10824">
        <w:rPr>
          <w:rFonts w:cs="Arial"/>
        </w:rPr>
        <w:t>lán migrace</w:t>
      </w:r>
      <w:r>
        <w:rPr>
          <w:rFonts w:cs="Arial"/>
        </w:rPr>
        <w:t>, Testovací scénář</w:t>
      </w:r>
      <w:r w:rsidR="43915869" w:rsidRPr="43B8289A">
        <w:rPr>
          <w:rFonts w:cs="Arial"/>
        </w:rPr>
        <w:t>e</w:t>
      </w:r>
      <w:r w:rsidR="006A0A8D">
        <w:rPr>
          <w:rFonts w:cs="Arial"/>
        </w:rPr>
        <w:t xml:space="preserve"> akceptačních testů a Exit </w:t>
      </w:r>
      <w:r w:rsidR="001F52F4">
        <w:rPr>
          <w:rFonts w:cs="Arial"/>
        </w:rPr>
        <w:t xml:space="preserve">strategii </w:t>
      </w:r>
      <w:r w:rsidR="00866414">
        <w:rPr>
          <w:rFonts w:cs="Arial"/>
        </w:rPr>
        <w:t>(dále také jen „</w:t>
      </w:r>
      <w:r w:rsidR="0017380B" w:rsidRPr="00794872">
        <w:rPr>
          <w:rFonts w:cs="Arial"/>
          <w:b/>
          <w:bCs/>
        </w:rPr>
        <w:t>F</w:t>
      </w:r>
      <w:r w:rsidR="00BF6E61" w:rsidRPr="00794872">
        <w:rPr>
          <w:rFonts w:cs="Arial"/>
          <w:b/>
          <w:bCs/>
        </w:rPr>
        <w:t>áze</w:t>
      </w:r>
      <w:r w:rsidR="00866414" w:rsidRPr="00794872">
        <w:rPr>
          <w:rFonts w:cs="Arial"/>
          <w:b/>
          <w:bCs/>
        </w:rPr>
        <w:t xml:space="preserve"> 2</w:t>
      </w:r>
      <w:r w:rsidR="00866414">
        <w:rPr>
          <w:rFonts w:cs="Arial"/>
        </w:rPr>
        <w:t>“)</w:t>
      </w:r>
      <w:r w:rsidR="00A10824" w:rsidRPr="00BE52BD">
        <w:rPr>
          <w:rFonts w:cs="Arial"/>
        </w:rPr>
        <w:t>;</w:t>
      </w:r>
    </w:p>
    <w:p w14:paraId="62EAD907" w14:textId="16323317" w:rsidR="00A10824" w:rsidRDefault="00A10824" w:rsidP="00AE0DAC">
      <w:pPr>
        <w:pStyle w:val="Claneki"/>
        <w:keepNext w:val="0"/>
        <w:tabs>
          <w:tab w:val="clear" w:pos="1418"/>
        </w:tabs>
        <w:ind w:left="1701" w:hanging="567"/>
        <w:rPr>
          <w:rFonts w:cs="Arial"/>
        </w:rPr>
      </w:pPr>
      <w:r>
        <w:rPr>
          <w:rFonts w:cs="Arial"/>
        </w:rPr>
        <w:t xml:space="preserve">nasazení </w:t>
      </w:r>
      <w:r w:rsidR="00B720D2">
        <w:rPr>
          <w:rFonts w:cs="Arial"/>
        </w:rPr>
        <w:t>e</w:t>
      </w:r>
      <w:r>
        <w:rPr>
          <w:rFonts w:cs="Arial"/>
        </w:rPr>
        <w:t>SSL a Dashboardu</w:t>
      </w:r>
      <w:r w:rsidR="00AE0DAC">
        <w:rPr>
          <w:rFonts w:cs="Arial"/>
        </w:rPr>
        <w:t>, tj. instalace, integrace</w:t>
      </w:r>
      <w:r w:rsidR="007075CE">
        <w:rPr>
          <w:rFonts w:cs="Arial"/>
        </w:rPr>
        <w:t>,</w:t>
      </w:r>
      <w:r w:rsidR="00AE0DAC">
        <w:rPr>
          <w:rFonts w:cs="Arial"/>
        </w:rPr>
        <w:t xml:space="preserve"> </w:t>
      </w:r>
      <w:r w:rsidR="00D41796">
        <w:rPr>
          <w:rFonts w:cs="Arial"/>
        </w:rPr>
        <w:t xml:space="preserve">příprava a </w:t>
      </w:r>
      <w:r w:rsidR="006B5637">
        <w:rPr>
          <w:rFonts w:cs="Arial"/>
        </w:rPr>
        <w:t xml:space="preserve">provedení </w:t>
      </w:r>
      <w:r w:rsidR="007075CE" w:rsidRPr="007075CE">
        <w:rPr>
          <w:rFonts w:cs="Arial"/>
        </w:rPr>
        <w:t xml:space="preserve">migrace dat </w:t>
      </w:r>
      <w:r w:rsidR="00AE0DAC" w:rsidRPr="00AE0DAC">
        <w:rPr>
          <w:rFonts w:cs="Arial"/>
        </w:rPr>
        <w:t>a</w:t>
      </w:r>
      <w:r w:rsidR="006B5637">
        <w:rPr>
          <w:rFonts w:cs="Arial"/>
        </w:rPr>
        <w:t> </w:t>
      </w:r>
      <w:r w:rsidR="00AE0DAC" w:rsidRPr="00AE0DAC">
        <w:rPr>
          <w:rFonts w:cs="Arial"/>
        </w:rPr>
        <w:t>konfigurac</w:t>
      </w:r>
      <w:r w:rsidR="00482EF6">
        <w:rPr>
          <w:rFonts w:cs="Arial"/>
        </w:rPr>
        <w:t>e</w:t>
      </w:r>
      <w:r w:rsidR="00AE0DAC" w:rsidRPr="00AE0DAC">
        <w:rPr>
          <w:rFonts w:cs="Arial"/>
        </w:rPr>
        <w:t xml:space="preserve"> </w:t>
      </w:r>
      <w:r w:rsidR="00B720D2">
        <w:rPr>
          <w:rFonts w:cs="Arial"/>
        </w:rPr>
        <w:t>e</w:t>
      </w:r>
      <w:r w:rsidR="00AE0DAC" w:rsidRPr="00AE0DAC">
        <w:rPr>
          <w:rFonts w:cs="Arial"/>
        </w:rPr>
        <w:t>SSL</w:t>
      </w:r>
      <w:r w:rsidR="007075CE">
        <w:rPr>
          <w:rFonts w:cs="Arial"/>
        </w:rPr>
        <w:t xml:space="preserve"> </w:t>
      </w:r>
      <w:r w:rsidR="00AE0DAC">
        <w:rPr>
          <w:rFonts w:cs="Arial"/>
        </w:rPr>
        <w:t>v souladu s přílohou č. 1 této smlouvy – Specifikace plnění</w:t>
      </w:r>
      <w:r w:rsidR="00482EF6">
        <w:rPr>
          <w:rFonts w:cs="Arial"/>
        </w:rPr>
        <w:t xml:space="preserve">, </w:t>
      </w:r>
      <w:r w:rsidR="007C4A86">
        <w:rPr>
          <w:rFonts w:cs="Arial"/>
        </w:rPr>
        <w:t xml:space="preserve">provedení </w:t>
      </w:r>
      <w:r w:rsidR="00482EF6">
        <w:rPr>
          <w:rFonts w:cs="Arial"/>
        </w:rPr>
        <w:t>školení pro pilotní provoz</w:t>
      </w:r>
      <w:r w:rsidR="00C6547F">
        <w:rPr>
          <w:rFonts w:cs="Arial"/>
        </w:rPr>
        <w:t>, dodání kompletní dokumentace, provedení Akceptačních testů</w:t>
      </w:r>
      <w:r w:rsidR="00AE0DAC">
        <w:rPr>
          <w:rFonts w:cs="Arial"/>
        </w:rPr>
        <w:t xml:space="preserve"> (dále také jen „</w:t>
      </w:r>
      <w:r w:rsidR="0017380B" w:rsidRPr="00794872">
        <w:rPr>
          <w:rFonts w:cs="Arial"/>
          <w:b/>
          <w:bCs/>
        </w:rPr>
        <w:t>F</w:t>
      </w:r>
      <w:r w:rsidR="00AE0DAC" w:rsidRPr="00794872">
        <w:rPr>
          <w:rFonts w:cs="Arial"/>
          <w:b/>
          <w:bCs/>
        </w:rPr>
        <w:t>áze 3</w:t>
      </w:r>
      <w:r w:rsidR="00AE0DAC">
        <w:rPr>
          <w:rFonts w:cs="Arial"/>
        </w:rPr>
        <w:t>“)</w:t>
      </w:r>
      <w:r w:rsidR="00AE0DAC" w:rsidRPr="00BE52BD">
        <w:rPr>
          <w:rFonts w:cs="Arial"/>
        </w:rPr>
        <w:t>;</w:t>
      </w:r>
    </w:p>
    <w:p w14:paraId="6694C858" w14:textId="6CFEB36F" w:rsidR="00866414" w:rsidRDefault="00AE0DAC" w:rsidP="00966CB1">
      <w:pPr>
        <w:pStyle w:val="Claneki"/>
        <w:keepNext w:val="0"/>
        <w:tabs>
          <w:tab w:val="clear" w:pos="1418"/>
        </w:tabs>
        <w:ind w:left="1701" w:hanging="567"/>
        <w:rPr>
          <w:rFonts w:cs="Arial"/>
        </w:rPr>
      </w:pPr>
      <w:r>
        <w:rPr>
          <w:rFonts w:cs="Arial"/>
        </w:rPr>
        <w:t>pilotní provoz</w:t>
      </w:r>
      <w:r w:rsidR="00443F1D">
        <w:rPr>
          <w:rFonts w:cs="Arial"/>
        </w:rPr>
        <w:t xml:space="preserve"> včetně provedení školení pro rutinní provoz, provedení bezpečnostních a zátěžových testů a </w:t>
      </w:r>
      <w:r w:rsidR="00574462">
        <w:rPr>
          <w:rFonts w:cs="Arial"/>
        </w:rPr>
        <w:t xml:space="preserve">následně </w:t>
      </w:r>
      <w:r w:rsidR="00462CD8">
        <w:rPr>
          <w:rFonts w:cs="Arial"/>
        </w:rPr>
        <w:t xml:space="preserve">spuštění </w:t>
      </w:r>
      <w:r w:rsidR="000123BB">
        <w:rPr>
          <w:rFonts w:cs="Arial"/>
        </w:rPr>
        <w:t xml:space="preserve">rutinního </w:t>
      </w:r>
      <w:r w:rsidR="00462CD8">
        <w:rPr>
          <w:rFonts w:cs="Arial"/>
        </w:rPr>
        <w:t>provozu</w:t>
      </w:r>
      <w:r w:rsidR="00866414">
        <w:rPr>
          <w:rFonts w:cs="Arial"/>
        </w:rPr>
        <w:t xml:space="preserve"> (dále také jen „</w:t>
      </w:r>
      <w:r w:rsidR="0017380B" w:rsidRPr="00794872">
        <w:rPr>
          <w:rFonts w:cs="Arial"/>
          <w:b/>
          <w:bCs/>
        </w:rPr>
        <w:t>F</w:t>
      </w:r>
      <w:r w:rsidR="00BF6E61" w:rsidRPr="00794872">
        <w:rPr>
          <w:rFonts w:cs="Arial"/>
          <w:b/>
          <w:bCs/>
        </w:rPr>
        <w:t>áze</w:t>
      </w:r>
      <w:r w:rsidR="00866414" w:rsidRPr="00794872">
        <w:rPr>
          <w:rFonts w:cs="Arial"/>
          <w:b/>
          <w:bCs/>
        </w:rPr>
        <w:t xml:space="preserve"> 4</w:t>
      </w:r>
      <w:r w:rsidR="00866414">
        <w:rPr>
          <w:rFonts w:cs="Arial"/>
        </w:rPr>
        <w:t>“)</w:t>
      </w:r>
      <w:r w:rsidR="00866414" w:rsidRPr="00966CB1">
        <w:rPr>
          <w:rFonts w:cs="Arial"/>
        </w:rPr>
        <w:t>;</w:t>
      </w:r>
    </w:p>
    <w:p w14:paraId="3D6050AC" w14:textId="4512DDB6" w:rsidR="00F92863" w:rsidRPr="00966CB1" w:rsidRDefault="00AE1DAC" w:rsidP="00966CB1">
      <w:pPr>
        <w:pStyle w:val="Claneki"/>
        <w:keepNext w:val="0"/>
        <w:tabs>
          <w:tab w:val="clear" w:pos="1418"/>
        </w:tabs>
        <w:ind w:left="1701" w:hanging="567"/>
        <w:rPr>
          <w:rFonts w:cs="Arial"/>
        </w:rPr>
      </w:pPr>
      <w:r>
        <w:rPr>
          <w:rFonts w:cs="Arial"/>
        </w:rPr>
        <w:t xml:space="preserve">provedení </w:t>
      </w:r>
      <w:r w:rsidR="00F92863" w:rsidRPr="00F92863">
        <w:rPr>
          <w:rFonts w:cs="Arial"/>
        </w:rPr>
        <w:t>Exit řešení (příprava a provedení migrace dat</w:t>
      </w:r>
      <w:r>
        <w:rPr>
          <w:rFonts w:cs="Arial"/>
        </w:rPr>
        <w:t xml:space="preserve"> dle Exit </w:t>
      </w:r>
      <w:r w:rsidR="00B31968">
        <w:rPr>
          <w:rFonts w:cs="Arial"/>
        </w:rPr>
        <w:t xml:space="preserve">strategie </w:t>
      </w:r>
      <w:r w:rsidR="0000758E">
        <w:rPr>
          <w:rFonts w:cs="Arial"/>
        </w:rPr>
        <w:t>navržené ve Fázi 2</w:t>
      </w:r>
      <w:r w:rsidR="00F92863" w:rsidRPr="00F92863">
        <w:rPr>
          <w:rFonts w:cs="Arial"/>
        </w:rPr>
        <w:t>), poskytování součinnosti novému dodavateli eSSL (dále také jen „</w:t>
      </w:r>
      <w:r w:rsidR="00F92863" w:rsidRPr="00794872">
        <w:rPr>
          <w:rFonts w:cs="Arial"/>
          <w:b/>
          <w:bCs/>
        </w:rPr>
        <w:t>Fáze</w:t>
      </w:r>
      <w:r w:rsidR="0000758E" w:rsidRPr="00794872">
        <w:rPr>
          <w:rFonts w:cs="Arial"/>
          <w:b/>
          <w:bCs/>
        </w:rPr>
        <w:t xml:space="preserve"> </w:t>
      </w:r>
      <w:r w:rsidR="00FB745E" w:rsidRPr="00794872">
        <w:rPr>
          <w:rFonts w:cs="Arial"/>
          <w:b/>
          <w:bCs/>
        </w:rPr>
        <w:t>5</w:t>
      </w:r>
      <w:r w:rsidR="0000758E">
        <w:rPr>
          <w:rFonts w:cs="Arial"/>
        </w:rPr>
        <w:t>“</w:t>
      </w:r>
      <w:r w:rsidR="00DD73EA">
        <w:rPr>
          <w:rFonts w:cs="Arial"/>
        </w:rPr>
        <w:t>)</w:t>
      </w:r>
      <w:r w:rsidR="0000758E">
        <w:rPr>
          <w:rFonts w:cs="Arial"/>
        </w:rPr>
        <w:t>.</w:t>
      </w:r>
    </w:p>
    <w:p w14:paraId="70190E33" w14:textId="25BC5D13" w:rsidR="00984B05" w:rsidRDefault="00BF6E61" w:rsidP="00F34298">
      <w:pPr>
        <w:pStyle w:val="Claneki"/>
        <w:keepNext w:val="0"/>
        <w:numPr>
          <w:ilvl w:val="0"/>
          <w:numId w:val="0"/>
        </w:numPr>
        <w:spacing w:after="0"/>
        <w:ind w:left="1701"/>
        <w:rPr>
          <w:rFonts w:cs="Arial"/>
        </w:rPr>
      </w:pPr>
      <w:r>
        <w:rPr>
          <w:rFonts w:cs="Arial"/>
        </w:rPr>
        <w:t>dále také jen „(</w:t>
      </w:r>
      <w:r w:rsidR="00CF0A1D" w:rsidRPr="00794872">
        <w:rPr>
          <w:rFonts w:cs="Arial"/>
          <w:b/>
          <w:bCs/>
        </w:rPr>
        <w:t xml:space="preserve">část </w:t>
      </w:r>
      <w:r w:rsidRPr="00794872">
        <w:rPr>
          <w:rFonts w:cs="Arial"/>
          <w:b/>
          <w:bCs/>
        </w:rPr>
        <w:t>Díl</w:t>
      </w:r>
      <w:r w:rsidR="00CF0A1D" w:rsidRPr="00794872">
        <w:rPr>
          <w:rFonts w:cs="Arial"/>
          <w:b/>
          <w:bCs/>
        </w:rPr>
        <w:t>a</w:t>
      </w:r>
      <w:r>
        <w:rPr>
          <w:rFonts w:cs="Arial"/>
        </w:rPr>
        <w:t>“ nebo „</w:t>
      </w:r>
      <w:r w:rsidRPr="00794872">
        <w:rPr>
          <w:rFonts w:cs="Arial"/>
          <w:b/>
          <w:bCs/>
        </w:rPr>
        <w:t>Fáze</w:t>
      </w:r>
      <w:r>
        <w:rPr>
          <w:rFonts w:cs="Arial"/>
        </w:rPr>
        <w:t>“).</w:t>
      </w:r>
    </w:p>
    <w:p w14:paraId="6FFA9F59" w14:textId="7FD078D6" w:rsidR="005427D4" w:rsidRPr="008211AD" w:rsidRDefault="00D77586" w:rsidP="004B4913">
      <w:pPr>
        <w:ind w:left="567"/>
        <w:rPr>
          <w:rFonts w:ascii="Arial" w:eastAsia="Arial" w:hAnsi="Arial" w:cs="Arial"/>
          <w:szCs w:val="22"/>
        </w:rPr>
      </w:pPr>
      <w:r w:rsidRPr="008211AD">
        <w:rPr>
          <w:rFonts w:ascii="Arial" w:eastAsia="Arial" w:hAnsi="Arial" w:cs="Arial"/>
          <w:szCs w:val="22"/>
        </w:rPr>
        <w:t>Podrobná</w:t>
      </w:r>
      <w:r w:rsidRPr="63EA434B">
        <w:rPr>
          <w:rFonts w:ascii="Arial" w:hAnsi="Arial" w:cs="Arial"/>
        </w:rPr>
        <w:t xml:space="preserve"> specifikace předmětu Díla, resp. jednotlivých Fází je uvedena </w:t>
      </w:r>
      <w:r w:rsidRPr="63EA434B">
        <w:rPr>
          <w:rFonts w:ascii="Arial" w:hAnsi="Arial" w:cs="Arial"/>
          <w:b/>
          <w:bCs/>
        </w:rPr>
        <w:t>v</w:t>
      </w:r>
      <w:r w:rsidR="002D4F93">
        <w:rPr>
          <w:rFonts w:ascii="Arial" w:hAnsi="Arial" w:cs="Arial"/>
          <w:b/>
          <w:bCs/>
        </w:rPr>
        <w:t> čl. 4.1</w:t>
      </w:r>
      <w:r w:rsidR="002639B9">
        <w:rPr>
          <w:rFonts w:ascii="Arial" w:hAnsi="Arial" w:cs="Arial"/>
          <w:b/>
          <w:bCs/>
        </w:rPr>
        <w:t>3</w:t>
      </w:r>
      <w:r w:rsidRPr="63EA434B">
        <w:rPr>
          <w:rFonts w:ascii="Arial" w:hAnsi="Arial" w:cs="Arial"/>
          <w:b/>
          <w:bCs/>
        </w:rPr>
        <w:t xml:space="preserve"> </w:t>
      </w:r>
      <w:r w:rsidRPr="00794872">
        <w:rPr>
          <w:rFonts w:ascii="Arial" w:hAnsi="Arial" w:cs="Arial"/>
        </w:rPr>
        <w:t>této smlouvy</w:t>
      </w:r>
      <w:r w:rsidR="0018587E" w:rsidRPr="00794872">
        <w:rPr>
          <w:rFonts w:ascii="Arial" w:hAnsi="Arial" w:cs="Arial"/>
        </w:rPr>
        <w:t>.</w:t>
      </w:r>
    </w:p>
    <w:p w14:paraId="39032EF6" w14:textId="75F49EEC" w:rsidR="0018587E" w:rsidRPr="00C16F97" w:rsidRDefault="005924A9" w:rsidP="00B53B9E">
      <w:pPr>
        <w:pStyle w:val="Claneka"/>
        <w:keepLines w:val="0"/>
        <w:tabs>
          <w:tab w:val="clear" w:pos="992"/>
          <w:tab w:val="num" w:pos="1135"/>
        </w:tabs>
        <w:spacing w:before="0" w:after="160" w:line="259" w:lineRule="auto"/>
        <w:ind w:left="1134" w:hanging="567"/>
        <w:jc w:val="left"/>
        <w:rPr>
          <w:rFonts w:cs="Arial"/>
        </w:rPr>
      </w:pPr>
      <w:r w:rsidRPr="00C16F97">
        <w:rPr>
          <w:rFonts w:cs="Arial"/>
        </w:rPr>
        <w:t>p</w:t>
      </w:r>
      <w:r w:rsidR="00984B05" w:rsidRPr="00C16F97">
        <w:rPr>
          <w:rFonts w:cs="Arial"/>
        </w:rPr>
        <w:t xml:space="preserve">ovinnost </w:t>
      </w:r>
      <w:r w:rsidR="00384423" w:rsidRPr="00C16F97">
        <w:rPr>
          <w:rFonts w:cs="Arial"/>
        </w:rPr>
        <w:t>o</w:t>
      </w:r>
      <w:r w:rsidR="00984B05" w:rsidRPr="00C16F97">
        <w:rPr>
          <w:rFonts w:cs="Arial"/>
        </w:rPr>
        <w:t xml:space="preserve">bjednatele zaplatit </w:t>
      </w:r>
      <w:r w:rsidR="00384423" w:rsidRPr="00C16F97">
        <w:rPr>
          <w:rFonts w:cs="Arial"/>
        </w:rPr>
        <w:t>z</w:t>
      </w:r>
      <w:r w:rsidR="00984B05" w:rsidRPr="00C16F97">
        <w:rPr>
          <w:rFonts w:cs="Arial"/>
        </w:rPr>
        <w:t>hotoviteli za řádně provedené a</w:t>
      </w:r>
      <w:r w:rsidR="00E0532F" w:rsidRPr="00C16F97">
        <w:rPr>
          <w:rFonts w:cs="Arial"/>
        </w:rPr>
        <w:t> </w:t>
      </w:r>
      <w:r w:rsidR="00984B05" w:rsidRPr="00C16F97">
        <w:rPr>
          <w:rFonts w:cs="Arial"/>
        </w:rPr>
        <w:t>dokončené Dílo Cenu.</w:t>
      </w:r>
      <w:bookmarkEnd w:id="30"/>
    </w:p>
    <w:p w14:paraId="07720BED" w14:textId="2BC0E1C0" w:rsidR="0073659D" w:rsidRDefault="0073659D" w:rsidP="00F34298">
      <w:pPr>
        <w:pStyle w:val="Clanek11"/>
      </w:pPr>
      <w:r>
        <w:t>Atestace elektronického systému spisové služby</w:t>
      </w:r>
      <w:r w:rsidR="002074FC">
        <w:t>.</w:t>
      </w:r>
    </w:p>
    <w:p w14:paraId="2D096EC4" w14:textId="2628FDE8" w:rsidR="0073659D" w:rsidRDefault="0073659D" w:rsidP="00C16F97">
      <w:pPr>
        <w:pStyle w:val="Claneka"/>
        <w:keepLines w:val="0"/>
        <w:tabs>
          <w:tab w:val="clear" w:pos="992"/>
          <w:tab w:val="num" w:pos="1135"/>
        </w:tabs>
        <w:ind w:left="1134" w:hanging="567"/>
        <w:rPr>
          <w:rFonts w:eastAsia="Calibri" w:cs="Arial"/>
        </w:rPr>
      </w:pPr>
      <w:r w:rsidRPr="28F60509">
        <w:rPr>
          <w:rFonts w:eastAsia="Calibri" w:cs="Arial"/>
        </w:rPr>
        <w:t xml:space="preserve">Zhotovitel se zavazuje zajistit atestaci nabídnutého </w:t>
      </w:r>
      <w:r w:rsidR="00C638ED" w:rsidRPr="28F60509">
        <w:rPr>
          <w:rFonts w:eastAsia="Calibri" w:cs="Arial"/>
        </w:rPr>
        <w:t>e</w:t>
      </w:r>
      <w:r w:rsidRPr="28F60509">
        <w:rPr>
          <w:rFonts w:eastAsia="Calibri" w:cs="Arial"/>
        </w:rPr>
        <w:t>SSL a provést upgrad</w:t>
      </w:r>
      <w:r w:rsidR="001B12BA" w:rsidRPr="28F60509">
        <w:rPr>
          <w:rFonts w:eastAsia="Calibri" w:cs="Arial"/>
        </w:rPr>
        <w:t>e</w:t>
      </w:r>
      <w:r w:rsidRPr="28F60509">
        <w:rPr>
          <w:rFonts w:eastAsia="Calibri" w:cs="Arial"/>
        </w:rPr>
        <w:t xml:space="preserve"> </w:t>
      </w:r>
      <w:r w:rsidR="00C638ED" w:rsidRPr="28F60509">
        <w:rPr>
          <w:rFonts w:eastAsia="Calibri" w:cs="Arial"/>
        </w:rPr>
        <w:t>e</w:t>
      </w:r>
      <w:r w:rsidRPr="28F60509">
        <w:rPr>
          <w:rFonts w:eastAsia="Calibri" w:cs="Arial"/>
        </w:rPr>
        <w:t>SSL na atestovanou verzi v termínech vyžadovaných zákonem, a to bez nároku na dodatečné finanční plnění, jako tzv. legislativní upgrade. Současně se zhotovitel zavazuje k obnově atestu v souladu s požadavky zákona, tj. každé 2 roky nebo při významné změně řešení, a to po celou dobu trvání této</w:t>
      </w:r>
      <w:r w:rsidR="00705BED" w:rsidRPr="28F60509">
        <w:rPr>
          <w:rFonts w:eastAsia="Calibri" w:cs="Arial"/>
        </w:rPr>
        <w:t xml:space="preserve"> </w:t>
      </w:r>
      <w:r w:rsidRPr="28F60509">
        <w:rPr>
          <w:rFonts w:eastAsia="Calibri" w:cs="Arial"/>
        </w:rPr>
        <w:t>smlouvy.</w:t>
      </w:r>
    </w:p>
    <w:p w14:paraId="37A67E59" w14:textId="42F7663B" w:rsidR="0073659D" w:rsidRPr="00F34298" w:rsidRDefault="0073659D" w:rsidP="00C16F97">
      <w:pPr>
        <w:pStyle w:val="Claneka"/>
        <w:keepLines w:val="0"/>
        <w:tabs>
          <w:tab w:val="clear" w:pos="992"/>
          <w:tab w:val="num" w:pos="1135"/>
        </w:tabs>
        <w:ind w:left="1134" w:hanging="567"/>
        <w:rPr>
          <w:rFonts w:eastAsia="Calibri" w:cs="Arial"/>
        </w:rPr>
      </w:pPr>
      <w:r w:rsidRPr="2E0CD028">
        <w:rPr>
          <w:rFonts w:eastAsia="Calibri" w:cs="Arial"/>
        </w:rPr>
        <w:t>V případě, že zhotovitel nezíská pro nabízené řešení atestaci, nebo neprovede upgrade řešení na atestovanou verzi nejpozději v termínech stanovených zákonem, je objednatel oprávněn odstoupit od smlouvy</w:t>
      </w:r>
      <w:r w:rsidR="00D830C9">
        <w:rPr>
          <w:rFonts w:eastAsia="Calibri" w:cs="Arial"/>
        </w:rPr>
        <w:t xml:space="preserve"> s účinky od nasazení nového eSSL</w:t>
      </w:r>
      <w:r w:rsidRPr="2E0CD028">
        <w:rPr>
          <w:rFonts w:eastAsia="Calibri" w:cs="Arial"/>
        </w:rPr>
        <w:t>. V takovém případě uhradí zhotovitel veškeré vzniklé škody, zejména vynaložené náklady na straně objednatele na implementaci řešení dodavatele, případné pokuty a jiné další náklady související s provozováním nea</w:t>
      </w:r>
      <w:r w:rsidR="0B0D436C" w:rsidRPr="2E0CD028">
        <w:rPr>
          <w:rFonts w:eastAsia="Calibri" w:cs="Arial"/>
        </w:rPr>
        <w:t>testovaného</w:t>
      </w:r>
      <w:r w:rsidRPr="2E0CD028">
        <w:rPr>
          <w:rFonts w:eastAsia="Calibri" w:cs="Arial"/>
        </w:rPr>
        <w:t xml:space="preserve"> řešení do doby nasazení jiného systému, náklady na přípravu a</w:t>
      </w:r>
      <w:r w:rsidR="00B72431">
        <w:rPr>
          <w:rFonts w:eastAsia="Calibri" w:cs="Arial"/>
        </w:rPr>
        <w:t> </w:t>
      </w:r>
      <w:r w:rsidRPr="2E0CD028">
        <w:rPr>
          <w:rFonts w:eastAsia="Calibri" w:cs="Arial"/>
        </w:rPr>
        <w:t>realizaci veřejn</w:t>
      </w:r>
      <w:r w:rsidR="00EE3FB8" w:rsidRPr="2E0CD028">
        <w:rPr>
          <w:rFonts w:eastAsia="Calibri" w:cs="Arial"/>
        </w:rPr>
        <w:t>é zakázky na atestované řešení</w:t>
      </w:r>
      <w:r w:rsidR="00A715E0" w:rsidRPr="2E0CD028">
        <w:rPr>
          <w:rFonts w:eastAsia="Calibri" w:cs="Arial"/>
        </w:rPr>
        <w:t xml:space="preserve"> eSSL</w:t>
      </w:r>
      <w:r w:rsidRPr="2E0CD028">
        <w:rPr>
          <w:rFonts w:eastAsia="Calibri" w:cs="Arial"/>
        </w:rPr>
        <w:t xml:space="preserve"> a náklady na jeho implementa</w:t>
      </w:r>
      <w:r w:rsidR="00EE3FB8" w:rsidRPr="2E0CD028">
        <w:rPr>
          <w:rFonts w:eastAsia="Calibri" w:cs="Arial"/>
        </w:rPr>
        <w:t>ci. Kromě toho je zhotovitel povinen zaplatit smluvní pokutu dle čl. 16</w:t>
      </w:r>
      <w:r w:rsidR="007D445F">
        <w:rPr>
          <w:rFonts w:eastAsia="Calibri" w:cs="Arial"/>
        </w:rPr>
        <w:t>.2</w:t>
      </w:r>
      <w:r w:rsidR="00EE3FB8" w:rsidRPr="2E0CD028">
        <w:rPr>
          <w:rFonts w:eastAsia="Calibri" w:cs="Arial"/>
        </w:rPr>
        <w:t xml:space="preserve"> písm. </w:t>
      </w:r>
      <w:r w:rsidR="007D445F">
        <w:rPr>
          <w:rFonts w:eastAsia="Calibri" w:cs="Arial"/>
        </w:rPr>
        <w:t>d</w:t>
      </w:r>
      <w:r w:rsidR="00EE3FB8" w:rsidRPr="2E0CD028">
        <w:rPr>
          <w:rFonts w:eastAsia="Calibri" w:cs="Arial"/>
        </w:rPr>
        <w:t>) této smlouvy</w:t>
      </w:r>
      <w:r w:rsidRPr="2E0CD028">
        <w:rPr>
          <w:rFonts w:eastAsia="Calibri" w:cs="Arial"/>
        </w:rPr>
        <w:t>.</w:t>
      </w:r>
    </w:p>
    <w:p w14:paraId="739E50BC" w14:textId="77777777" w:rsidR="00984B05" w:rsidRPr="00BE52BD" w:rsidRDefault="00984B05" w:rsidP="00984B05">
      <w:pPr>
        <w:pStyle w:val="Nadpis1"/>
        <w:rPr>
          <w:rFonts w:ascii="Arial" w:hAnsi="Arial"/>
        </w:rPr>
      </w:pPr>
      <w:bookmarkStart w:id="34" w:name="_Ref288736579"/>
      <w:bookmarkStart w:id="35" w:name="_Toc289800472"/>
      <w:bookmarkStart w:id="36" w:name="_Toc335227591"/>
      <w:bookmarkStart w:id="37" w:name="_Toc328584990"/>
      <w:bookmarkStart w:id="38" w:name="_Toc473622737"/>
      <w:r w:rsidRPr="00BE52BD">
        <w:rPr>
          <w:rFonts w:ascii="Arial" w:hAnsi="Arial"/>
        </w:rPr>
        <w:t xml:space="preserve">Doba </w:t>
      </w:r>
      <w:bookmarkEnd w:id="34"/>
      <w:bookmarkEnd w:id="35"/>
      <w:r w:rsidRPr="00BE52BD">
        <w:rPr>
          <w:rFonts w:ascii="Arial" w:hAnsi="Arial"/>
        </w:rPr>
        <w:t>a místo provedení Díla</w:t>
      </w:r>
      <w:bookmarkEnd w:id="36"/>
      <w:bookmarkEnd w:id="37"/>
      <w:bookmarkEnd w:id="38"/>
    </w:p>
    <w:p w14:paraId="1B8C2D97" w14:textId="4B37442D" w:rsidR="00BF6E61" w:rsidRPr="00636CDD" w:rsidRDefault="26FD0D52" w:rsidP="00BF6E61">
      <w:pPr>
        <w:pStyle w:val="Clanek11"/>
      </w:pPr>
      <w:r w:rsidRPr="00636CDD">
        <w:t xml:space="preserve">Zhotovitel se zavazuje provádět Dílo ode dne účinnosti této smlouvy dle </w:t>
      </w:r>
      <w:r w:rsidR="00452CEE" w:rsidRPr="00F34298">
        <w:t>Č</w:t>
      </w:r>
      <w:r w:rsidRPr="00636CDD">
        <w:t>asového harmo</w:t>
      </w:r>
      <w:r w:rsidR="1840F349" w:rsidRPr="00636CDD">
        <w:t xml:space="preserve">nogramu prací, který </w:t>
      </w:r>
      <w:r w:rsidR="00916FB8" w:rsidRPr="00636CDD">
        <w:t>je přílohou č.</w:t>
      </w:r>
      <w:r w:rsidR="00636CDD">
        <w:t xml:space="preserve"> 2 </w:t>
      </w:r>
      <w:r w:rsidR="00916FB8" w:rsidRPr="00636CDD">
        <w:t xml:space="preserve">této </w:t>
      </w:r>
      <w:r w:rsidR="00A96360">
        <w:t>s</w:t>
      </w:r>
      <w:r w:rsidR="00916FB8" w:rsidRPr="00636CDD">
        <w:t>mlouvy</w:t>
      </w:r>
      <w:r w:rsidR="00384423">
        <w:t xml:space="preserve"> </w:t>
      </w:r>
      <w:r w:rsidR="00384423" w:rsidRPr="00F34298">
        <w:rPr>
          <w:color w:val="FF0000"/>
          <w:highlight w:val="cyan"/>
        </w:rPr>
        <w:t>(</w:t>
      </w:r>
      <w:r w:rsidR="00384423" w:rsidRPr="00545F6E">
        <w:rPr>
          <w:highlight w:val="cyan"/>
        </w:rPr>
        <w:t>bude doplněn</w:t>
      </w:r>
      <w:r w:rsidR="00794872">
        <w:rPr>
          <w:highlight w:val="cyan"/>
        </w:rPr>
        <w:t>o</w:t>
      </w:r>
      <w:r w:rsidR="00384423" w:rsidRPr="00545F6E">
        <w:rPr>
          <w:highlight w:val="cyan"/>
        </w:rPr>
        <w:t xml:space="preserve"> před podpisem smlouvy)</w:t>
      </w:r>
      <w:r w:rsidRPr="00545F6E">
        <w:t>,</w:t>
      </w:r>
      <w:r w:rsidRPr="00636CDD">
        <w:t xml:space="preserve"> přičemž se zhotovitel zavazuje dodržet následující termíny:</w:t>
      </w:r>
    </w:p>
    <w:p w14:paraId="05E2850A" w14:textId="24431DD1" w:rsidR="00916FB8" w:rsidRPr="00636CDD" w:rsidRDefault="00916FB8" w:rsidP="00056354">
      <w:pPr>
        <w:pStyle w:val="Claneka"/>
        <w:keepLines w:val="0"/>
        <w:tabs>
          <w:tab w:val="clear" w:pos="992"/>
          <w:tab w:val="num" w:pos="1134"/>
        </w:tabs>
        <w:ind w:left="1134" w:hanging="567"/>
      </w:pPr>
      <w:r w:rsidRPr="00636CDD">
        <w:t xml:space="preserve">Fáze 1 (Analýza nasazení </w:t>
      </w:r>
      <w:r w:rsidR="00493201">
        <w:t>e</w:t>
      </w:r>
      <w:r w:rsidRPr="00636CDD">
        <w:t xml:space="preserve">SSL) bude ukončena nejpozději </w:t>
      </w:r>
      <w:r w:rsidRPr="00CF0A1D">
        <w:rPr>
          <w:b/>
          <w:bCs/>
        </w:rPr>
        <w:t>do 3 měsíců</w:t>
      </w:r>
      <w:r w:rsidRPr="00636CDD">
        <w:t xml:space="preserve"> od</w:t>
      </w:r>
      <w:r w:rsidR="00636CDD">
        <w:t xml:space="preserve">e dne </w:t>
      </w:r>
      <w:r w:rsidR="00A65CD9">
        <w:t xml:space="preserve">nabytí </w:t>
      </w:r>
      <w:r w:rsidR="00636CDD">
        <w:t>účinnosti</w:t>
      </w:r>
      <w:r w:rsidRPr="00636CDD">
        <w:t xml:space="preserve"> </w:t>
      </w:r>
      <w:r w:rsidR="00636CDD">
        <w:t xml:space="preserve">této </w:t>
      </w:r>
      <w:r w:rsidR="00A96360">
        <w:t>s</w:t>
      </w:r>
      <w:r w:rsidRPr="00636CDD">
        <w:t>mlouvy</w:t>
      </w:r>
      <w:r w:rsidR="00384423" w:rsidRPr="00966CB1">
        <w:t>;</w:t>
      </w:r>
    </w:p>
    <w:p w14:paraId="1E029870" w14:textId="3258EACA" w:rsidR="00916FB8" w:rsidRPr="00636CDD" w:rsidRDefault="00916FB8" w:rsidP="00056354">
      <w:pPr>
        <w:pStyle w:val="Claneka"/>
        <w:keepLines w:val="0"/>
        <w:tabs>
          <w:tab w:val="clear" w:pos="992"/>
          <w:tab w:val="num" w:pos="1134"/>
        </w:tabs>
        <w:ind w:left="1134" w:hanging="567"/>
      </w:pPr>
      <w:r w:rsidRPr="00636CDD">
        <w:t>Fáze 2 (</w:t>
      </w:r>
      <w:r w:rsidR="00205B8C" w:rsidRPr="00205B8C">
        <w:t>Detailní návrh řešení eSSL</w:t>
      </w:r>
      <w:r w:rsidRPr="00636CDD">
        <w:t xml:space="preserve">) bude ukončena nejpozději </w:t>
      </w:r>
      <w:r w:rsidRPr="00CF0A1D">
        <w:rPr>
          <w:b/>
          <w:bCs/>
        </w:rPr>
        <w:t>do 4 měsíců</w:t>
      </w:r>
      <w:r w:rsidRPr="00636CDD">
        <w:t xml:space="preserve"> od</w:t>
      </w:r>
      <w:r w:rsidR="00636CDD">
        <w:t xml:space="preserve">e dne </w:t>
      </w:r>
      <w:r w:rsidR="00A65CD9">
        <w:t xml:space="preserve">nabytí </w:t>
      </w:r>
      <w:r w:rsidR="00636CDD">
        <w:t>účinnosti této</w:t>
      </w:r>
      <w:r w:rsidR="00A96360">
        <w:t xml:space="preserve"> s</w:t>
      </w:r>
      <w:r w:rsidR="00636CDD">
        <w:t>mlouvy</w:t>
      </w:r>
      <w:r w:rsidR="00384423" w:rsidRPr="00966CB1">
        <w:t>;</w:t>
      </w:r>
    </w:p>
    <w:p w14:paraId="4395209A" w14:textId="3BA6EF7A" w:rsidR="002C5435" w:rsidRPr="00E765B2" w:rsidRDefault="32B3846F" w:rsidP="00056354">
      <w:pPr>
        <w:pStyle w:val="Claneka"/>
        <w:keepLines w:val="0"/>
        <w:tabs>
          <w:tab w:val="clear" w:pos="992"/>
          <w:tab w:val="num" w:pos="1134"/>
        </w:tabs>
        <w:ind w:left="1134" w:hanging="567"/>
      </w:pPr>
      <w:r w:rsidRPr="00E765B2">
        <w:t xml:space="preserve">Fáze 3 (Nasazení </w:t>
      </w:r>
      <w:r w:rsidR="005972DB">
        <w:t>e</w:t>
      </w:r>
      <w:r w:rsidRPr="00E765B2">
        <w:t>SSL a Dashboardu)</w:t>
      </w:r>
      <w:r w:rsidR="002C5435" w:rsidRPr="00E765B2">
        <w:t xml:space="preserve"> bude ukončena nejpozději </w:t>
      </w:r>
      <w:r w:rsidR="002C5435" w:rsidRPr="00CF0A1D">
        <w:rPr>
          <w:b/>
          <w:bCs/>
        </w:rPr>
        <w:t>do 6 měsíců</w:t>
      </w:r>
      <w:r w:rsidR="002C5435" w:rsidRPr="00E765B2">
        <w:t xml:space="preserve"> ode dne</w:t>
      </w:r>
      <w:r w:rsidR="00205B8C">
        <w:t xml:space="preserve"> nabytí</w:t>
      </w:r>
      <w:r w:rsidR="002C5435" w:rsidRPr="00E765B2">
        <w:t xml:space="preserve"> účinnosti této smlouvy;</w:t>
      </w:r>
    </w:p>
    <w:p w14:paraId="07DA54A9" w14:textId="6EF8155F" w:rsidR="00602BB6" w:rsidRPr="00E765B2" w:rsidRDefault="32B3846F" w:rsidP="00056354">
      <w:pPr>
        <w:pStyle w:val="Claneka"/>
        <w:keepLines w:val="0"/>
        <w:tabs>
          <w:tab w:val="clear" w:pos="992"/>
          <w:tab w:val="num" w:pos="1134"/>
        </w:tabs>
        <w:ind w:left="1134" w:hanging="567"/>
      </w:pPr>
      <w:r w:rsidRPr="00E765B2">
        <w:t>Fáze 4 (Pilotní provoz) bud</w:t>
      </w:r>
      <w:r w:rsidR="002C5435" w:rsidRPr="00E765B2">
        <w:t>e</w:t>
      </w:r>
      <w:r w:rsidRPr="00E765B2">
        <w:t xml:space="preserve"> </w:t>
      </w:r>
      <w:r w:rsidR="36EC8C1F" w:rsidRPr="00E765B2">
        <w:t>ukončen</w:t>
      </w:r>
      <w:r w:rsidR="002C5435" w:rsidRPr="00E765B2">
        <w:t>a</w:t>
      </w:r>
      <w:r w:rsidR="36EC8C1F" w:rsidRPr="00E765B2">
        <w:t xml:space="preserve"> </w:t>
      </w:r>
      <w:r w:rsidRPr="00E765B2">
        <w:t xml:space="preserve">nejpozději </w:t>
      </w:r>
      <w:r w:rsidRPr="006346EA">
        <w:rPr>
          <w:b/>
          <w:bCs/>
        </w:rPr>
        <w:t xml:space="preserve">do </w:t>
      </w:r>
      <w:r w:rsidR="002C5435" w:rsidRPr="006346EA">
        <w:rPr>
          <w:b/>
          <w:bCs/>
        </w:rPr>
        <w:t>9</w:t>
      </w:r>
      <w:r w:rsidRPr="006346EA">
        <w:rPr>
          <w:b/>
          <w:bCs/>
        </w:rPr>
        <w:t xml:space="preserve"> měsíců</w:t>
      </w:r>
      <w:r w:rsidRPr="00E765B2">
        <w:t xml:space="preserve"> od</w:t>
      </w:r>
      <w:r w:rsidR="00A96360" w:rsidRPr="00E765B2">
        <w:t xml:space="preserve">e dne </w:t>
      </w:r>
      <w:r w:rsidR="00415B4D" w:rsidRPr="00415B4D">
        <w:t xml:space="preserve">nabytí </w:t>
      </w:r>
      <w:r w:rsidR="00A96360" w:rsidRPr="00E765B2">
        <w:t>účinnosti této s</w:t>
      </w:r>
      <w:r w:rsidR="00636CDD" w:rsidRPr="00E765B2">
        <w:t>mlouvy</w:t>
      </w:r>
      <w:r w:rsidRPr="00E765B2">
        <w:t>.</w:t>
      </w:r>
    </w:p>
    <w:p w14:paraId="6A5E3D21" w14:textId="7E9AD44C" w:rsidR="00BF6E61" w:rsidRDefault="134C2BF3" w:rsidP="00BF6E61">
      <w:pPr>
        <w:pStyle w:val="Clanek11"/>
      </w:pPr>
      <w:r>
        <w:t>Zhotovitel se zavazuje provést Dílo ta</w:t>
      </w:r>
      <w:r w:rsidR="1840F349">
        <w:t xml:space="preserve">k, aby </w:t>
      </w:r>
      <w:r w:rsidR="002C390B">
        <w:t>A</w:t>
      </w:r>
      <w:r w:rsidR="26FD0D52">
        <w:t xml:space="preserve">kceptační řízení </w:t>
      </w:r>
      <w:r w:rsidR="00B51FB7">
        <w:t xml:space="preserve">jednotlivých </w:t>
      </w:r>
      <w:r w:rsidR="26FD0D52">
        <w:t>F</w:t>
      </w:r>
      <w:r>
        <w:t xml:space="preserve">ází </w:t>
      </w:r>
      <w:r w:rsidR="00636CDD">
        <w:t xml:space="preserve">dle </w:t>
      </w:r>
      <w:r w:rsidR="007C2363">
        <w:t>čl.</w:t>
      </w:r>
      <w:r w:rsidR="0098204A">
        <w:t> </w:t>
      </w:r>
      <w:r w:rsidR="00636CDD">
        <w:t xml:space="preserve">3.1 této </w:t>
      </w:r>
      <w:r w:rsidR="00A96360">
        <w:t>s</w:t>
      </w:r>
      <w:r w:rsidR="00636CDD">
        <w:t xml:space="preserve">mlouvy </w:t>
      </w:r>
      <w:r>
        <w:t>bylo</w:t>
      </w:r>
      <w:r w:rsidR="1840F349">
        <w:t xml:space="preserve"> dokončeno</w:t>
      </w:r>
      <w:r w:rsidR="00EF3BC3">
        <w:t xml:space="preserve"> </w:t>
      </w:r>
      <w:r w:rsidR="00636CDD">
        <w:t>dle</w:t>
      </w:r>
      <w:r w:rsidR="00EF3BC3">
        <w:t xml:space="preserve"> </w:t>
      </w:r>
      <w:r w:rsidR="00452CEE">
        <w:t>Č</w:t>
      </w:r>
      <w:r w:rsidR="00EF3BC3">
        <w:t xml:space="preserve">asového harmonogramu prací, nejpozději </w:t>
      </w:r>
      <w:r w:rsidR="00384423">
        <w:t xml:space="preserve">však </w:t>
      </w:r>
      <w:r w:rsidR="00B51FB7">
        <w:t xml:space="preserve">v maximální lhůtě předepsané </w:t>
      </w:r>
      <w:r w:rsidR="00EF3BC3">
        <w:t xml:space="preserve">pro jednotlivé </w:t>
      </w:r>
      <w:r w:rsidR="00384423">
        <w:t>F</w:t>
      </w:r>
      <w:r w:rsidR="00EF3BC3">
        <w:t>áze</w:t>
      </w:r>
      <w:r w:rsidR="1840F349">
        <w:t>,</w:t>
      </w:r>
      <w:r w:rsidR="00EF3BC3">
        <w:t xml:space="preserve"> to znamená, že výstupy jednotlivých Fází předá </w:t>
      </w:r>
      <w:r w:rsidR="00452CEE">
        <w:t>zhotovitel</w:t>
      </w:r>
      <w:r w:rsidR="00B51FB7">
        <w:t xml:space="preserve"> </w:t>
      </w:r>
      <w:r w:rsidR="00452CEE">
        <w:t>objednateli</w:t>
      </w:r>
      <w:r w:rsidR="00EF3BC3">
        <w:t xml:space="preserve"> k akceptaci před koncem každé </w:t>
      </w:r>
      <w:r w:rsidR="00384423">
        <w:t xml:space="preserve">jednotlivé </w:t>
      </w:r>
      <w:r w:rsidR="00EF3BC3">
        <w:t>Fáze</w:t>
      </w:r>
      <w:r w:rsidR="00E53ECC">
        <w:t xml:space="preserve"> určené</w:t>
      </w:r>
      <w:r w:rsidR="00EF3BC3">
        <w:t xml:space="preserve"> </w:t>
      </w:r>
      <w:r w:rsidR="00636CDD">
        <w:t>Č</w:t>
      </w:r>
      <w:r w:rsidR="00E53ECC">
        <w:t>asovým harmonogramem</w:t>
      </w:r>
      <w:r w:rsidR="00EF3BC3">
        <w:t xml:space="preserve"> prací, tak aby ve lhůtě</w:t>
      </w:r>
      <w:r w:rsidR="00B51FB7">
        <w:t xml:space="preserve"> předepsané pro jednotlivé </w:t>
      </w:r>
      <w:r w:rsidR="00384423">
        <w:t>F</w:t>
      </w:r>
      <w:r w:rsidR="00F12943">
        <w:t>á</w:t>
      </w:r>
      <w:r w:rsidR="00B51FB7">
        <w:t xml:space="preserve">ze bylo </w:t>
      </w:r>
      <w:r w:rsidR="00E53ECC">
        <w:t xml:space="preserve">dokončeno </w:t>
      </w:r>
      <w:r w:rsidR="002C390B">
        <w:t>A</w:t>
      </w:r>
      <w:r w:rsidR="00B51FB7">
        <w:t>kceptační</w:t>
      </w:r>
      <w:r w:rsidR="00E53ECC">
        <w:t xml:space="preserve"> řízení.</w:t>
      </w:r>
      <w:r w:rsidR="1840F349">
        <w:t xml:space="preserve"> Dílo se považuje za provedené a</w:t>
      </w:r>
      <w:r>
        <w:t>kceptací Fází</w:t>
      </w:r>
      <w:r w:rsidR="00B9409E">
        <w:t xml:space="preserve"> 1 až 4</w:t>
      </w:r>
      <w:r w:rsidR="5B4D7784">
        <w:t>, respektive Fází 5, nastane-li Exit řešení</w:t>
      </w:r>
      <w:r>
        <w:t xml:space="preserve">. </w:t>
      </w:r>
    </w:p>
    <w:p w14:paraId="3C5C11E6" w14:textId="55775A0D" w:rsidR="000C5C70" w:rsidRDefault="00BF6E61" w:rsidP="000C5C70">
      <w:pPr>
        <w:pStyle w:val="Clanek11"/>
      </w:pPr>
      <w:r w:rsidRPr="00BF6E61">
        <w:t xml:space="preserve">Zhotovitel je povinen </w:t>
      </w:r>
      <w:r w:rsidR="00F1204F">
        <w:t>postupovat v souladu s</w:t>
      </w:r>
      <w:r w:rsidR="00513434">
        <w:t xml:space="preserve"> </w:t>
      </w:r>
      <w:r w:rsidR="00452CEE">
        <w:t>Harmonogramem</w:t>
      </w:r>
      <w:r w:rsidR="00F1204F">
        <w:t xml:space="preserve">, jež </w:t>
      </w:r>
      <w:r w:rsidRPr="00BF6E61">
        <w:t>je uveden v příloze č.</w:t>
      </w:r>
      <w:r w:rsidR="00513434">
        <w:t xml:space="preserve"> 2</w:t>
      </w:r>
      <w:r w:rsidRPr="00BF6E61">
        <w:t xml:space="preserve"> této smlouvy. </w:t>
      </w:r>
      <w:r w:rsidR="00452CEE">
        <w:t>Harmonogram</w:t>
      </w:r>
      <w:r w:rsidRPr="00BF6E61">
        <w:t xml:space="preserve"> musí odpovídat časové náročnosti prací a zohledňovat termín pro dokončení </w:t>
      </w:r>
      <w:r w:rsidR="00602BB6">
        <w:t>a předání D</w:t>
      </w:r>
      <w:r>
        <w:t>íla dle</w:t>
      </w:r>
      <w:r w:rsidR="00EC5CEA">
        <w:t xml:space="preserve"> čl. 3.1 písm. c) této smlouvy</w:t>
      </w:r>
      <w:r w:rsidRPr="00BF6E61">
        <w:t>.</w:t>
      </w:r>
    </w:p>
    <w:p w14:paraId="33278883" w14:textId="423F013E" w:rsidR="00984B05" w:rsidRPr="00BE52BD" w:rsidRDefault="00F1204F" w:rsidP="00984B05">
      <w:pPr>
        <w:pStyle w:val="Clanek11"/>
      </w:pPr>
      <w:r>
        <w:t>Po dobu, po jakou je o</w:t>
      </w:r>
      <w:r w:rsidR="00984B05" w:rsidRPr="00BE52BD">
        <w:t>bjednatel v prodlení s plněním svých povinností, zejména po dobu, kdy by úplná nebo jinak významná nefunkčnost IT infrastruktury</w:t>
      </w:r>
      <w:r w:rsidR="007B3B21">
        <w:t xml:space="preserve"> </w:t>
      </w:r>
      <w:r w:rsidR="00984B05" w:rsidRPr="00BE52BD">
        <w:t>měla bezprostředně za následek pr</w:t>
      </w:r>
      <w:r>
        <w:t>odlení s prováděním Díla, není z</w:t>
      </w:r>
      <w:r w:rsidR="00984B05" w:rsidRPr="00BE52BD">
        <w:t xml:space="preserve">hotovitel v prodlení s prováděním Díla. </w:t>
      </w:r>
    </w:p>
    <w:p w14:paraId="0EACC8E8" w14:textId="655BC876" w:rsidR="00984B05" w:rsidRDefault="004568F2" w:rsidP="00984B05">
      <w:pPr>
        <w:pStyle w:val="Clanek11"/>
        <w:rPr>
          <w:szCs w:val="22"/>
        </w:rPr>
      </w:pPr>
      <w:r w:rsidRPr="004568F2">
        <w:rPr>
          <w:bCs w:val="0"/>
          <w:iCs w:val="0"/>
        </w:rPr>
        <w:t xml:space="preserve">Místem plnění veřejné zakázky je objekt </w:t>
      </w:r>
      <w:r w:rsidR="00F541A7">
        <w:rPr>
          <w:bCs w:val="0"/>
          <w:iCs w:val="0"/>
        </w:rPr>
        <w:t>objednatele</w:t>
      </w:r>
      <w:r w:rsidRPr="004568F2">
        <w:rPr>
          <w:bCs w:val="0"/>
          <w:iCs w:val="0"/>
        </w:rPr>
        <w:t xml:space="preserve">, tj. Strakova akademie na adrese nábřeží Edvarda Beneše 128/4, Praha 1 – Malá Strana, PSČ 118 01 a další objekty </w:t>
      </w:r>
      <w:r w:rsidR="00335A61">
        <w:rPr>
          <w:bCs w:val="0"/>
          <w:iCs w:val="0"/>
        </w:rPr>
        <w:t>objednatele</w:t>
      </w:r>
      <w:r w:rsidRPr="004568F2">
        <w:rPr>
          <w:bCs w:val="0"/>
          <w:iCs w:val="0"/>
        </w:rPr>
        <w:t>.</w:t>
      </w:r>
      <w:r w:rsidR="000422EE">
        <w:rPr>
          <w:bCs w:val="0"/>
          <w:iCs w:val="0"/>
        </w:rPr>
        <w:t xml:space="preserve"> </w:t>
      </w:r>
      <w:r w:rsidR="00827895">
        <w:rPr>
          <w:bCs w:val="0"/>
          <w:iCs w:val="0"/>
        </w:rPr>
        <w:t xml:space="preserve">Je-li </w:t>
      </w:r>
      <w:r w:rsidR="00DA2FEF">
        <w:rPr>
          <w:bCs w:val="0"/>
          <w:iCs w:val="0"/>
        </w:rPr>
        <w:t xml:space="preserve">k provedení </w:t>
      </w:r>
      <w:r w:rsidR="00BA5AE5">
        <w:rPr>
          <w:bCs w:val="0"/>
          <w:iCs w:val="0"/>
        </w:rPr>
        <w:t xml:space="preserve">činností v rámci </w:t>
      </w:r>
      <w:r w:rsidR="004600ED">
        <w:rPr>
          <w:bCs w:val="0"/>
          <w:iCs w:val="0"/>
        </w:rPr>
        <w:t>jedno</w:t>
      </w:r>
      <w:r w:rsidR="00BA5AE5">
        <w:rPr>
          <w:bCs w:val="0"/>
          <w:iCs w:val="0"/>
        </w:rPr>
        <w:t xml:space="preserve">tlivých Fází </w:t>
      </w:r>
      <w:r w:rsidR="00827895">
        <w:rPr>
          <w:bCs w:val="0"/>
          <w:iCs w:val="0"/>
        </w:rPr>
        <w:t xml:space="preserve">nezbytná </w:t>
      </w:r>
      <w:r w:rsidR="00DA2FEF">
        <w:rPr>
          <w:bCs w:val="0"/>
          <w:iCs w:val="0"/>
        </w:rPr>
        <w:t xml:space="preserve">součinnost objednatele, </w:t>
      </w:r>
      <w:r w:rsidR="00DA2FEF" w:rsidRPr="00DA2FEF">
        <w:rPr>
          <w:bCs w:val="0"/>
          <w:iCs w:val="0"/>
        </w:rPr>
        <w:t xml:space="preserve">zavazuje </w:t>
      </w:r>
      <w:r w:rsidR="00DA2FEF">
        <w:rPr>
          <w:bCs w:val="0"/>
          <w:iCs w:val="0"/>
        </w:rPr>
        <w:t>se z</w:t>
      </w:r>
      <w:r w:rsidR="00984B05" w:rsidRPr="00BE52BD">
        <w:rPr>
          <w:bCs w:val="0"/>
          <w:iCs w:val="0"/>
        </w:rPr>
        <w:t xml:space="preserve">hotovitel </w:t>
      </w:r>
      <w:r w:rsidR="004C09D6">
        <w:rPr>
          <w:bCs w:val="0"/>
          <w:iCs w:val="0"/>
        </w:rPr>
        <w:t>tyto činnosti</w:t>
      </w:r>
      <w:r w:rsidR="00F1204F">
        <w:rPr>
          <w:bCs w:val="0"/>
          <w:iCs w:val="0"/>
        </w:rPr>
        <w:t xml:space="preserve"> </w:t>
      </w:r>
      <w:r w:rsidR="00110CEC">
        <w:rPr>
          <w:bCs w:val="0"/>
          <w:iCs w:val="0"/>
        </w:rPr>
        <w:t xml:space="preserve">provést </w:t>
      </w:r>
      <w:r w:rsidR="00F1204F">
        <w:rPr>
          <w:bCs w:val="0"/>
          <w:iCs w:val="0"/>
        </w:rPr>
        <w:t xml:space="preserve">v </w:t>
      </w:r>
      <w:bookmarkStart w:id="39" w:name="_Toc335227592"/>
      <w:bookmarkStart w:id="40" w:name="_Toc328584991"/>
      <w:r w:rsidR="000C5C70">
        <w:rPr>
          <w:szCs w:val="22"/>
        </w:rPr>
        <w:t>sídl</w:t>
      </w:r>
      <w:r w:rsidR="00A07A83">
        <w:rPr>
          <w:szCs w:val="22"/>
        </w:rPr>
        <w:t>e</w:t>
      </w:r>
      <w:r w:rsidR="00F1204F">
        <w:rPr>
          <w:szCs w:val="22"/>
        </w:rPr>
        <w:t xml:space="preserve"> objednatele.</w:t>
      </w:r>
    </w:p>
    <w:p w14:paraId="15A4326B" w14:textId="636730CD" w:rsidR="00984B05" w:rsidRPr="00BE52BD" w:rsidRDefault="00984B05" w:rsidP="639A8D14">
      <w:pPr>
        <w:pStyle w:val="Nadpis1"/>
        <w:rPr>
          <w:rFonts w:ascii="Arial" w:hAnsi="Arial"/>
        </w:rPr>
      </w:pPr>
      <w:bookmarkStart w:id="41" w:name="_Toc473622738"/>
      <w:bookmarkStart w:id="42" w:name="_Ref471157669"/>
      <w:r w:rsidRPr="639A8D14">
        <w:rPr>
          <w:rFonts w:ascii="Arial" w:hAnsi="Arial"/>
        </w:rPr>
        <w:t>Cena</w:t>
      </w:r>
      <w:bookmarkEnd w:id="41"/>
      <w:r w:rsidRPr="639A8D14">
        <w:rPr>
          <w:rFonts w:ascii="Arial" w:hAnsi="Arial"/>
        </w:rPr>
        <w:t xml:space="preserve"> </w:t>
      </w:r>
      <w:bookmarkEnd w:id="42"/>
      <w:r w:rsidR="00D43C73" w:rsidRPr="639A8D14">
        <w:rPr>
          <w:rFonts w:ascii="Arial" w:hAnsi="Arial"/>
        </w:rPr>
        <w:t>D</w:t>
      </w:r>
      <w:r w:rsidR="0052732E">
        <w:rPr>
          <w:rFonts w:ascii="Arial" w:hAnsi="Arial"/>
        </w:rPr>
        <w:t>íla</w:t>
      </w:r>
    </w:p>
    <w:p w14:paraId="24F8666B" w14:textId="50FC1BFC" w:rsidR="00FD3C46" w:rsidRDefault="00984B05" w:rsidP="00984B05">
      <w:pPr>
        <w:pStyle w:val="Clanek11"/>
      </w:pPr>
      <w:bookmarkStart w:id="43" w:name="_Ref471239330"/>
      <w:r>
        <w:t>O</w:t>
      </w:r>
      <w:r w:rsidR="00123351">
        <w:t>bjednatel se zavazuje zaplatit z</w:t>
      </w:r>
      <w:r>
        <w:t>hotoviteli za řád</w:t>
      </w:r>
      <w:r w:rsidR="00D43C73">
        <w:t xml:space="preserve">ně provedené Dílo cenu ve výši </w:t>
      </w:r>
      <w:r w:rsidR="00D43C73" w:rsidRPr="43B8289A">
        <w:rPr>
          <w:highlight w:val="cyan"/>
        </w:rPr>
        <w:t>(bude doplněno před podpisem smlouvy)</w:t>
      </w:r>
      <w:r>
        <w:t xml:space="preserve"> </w:t>
      </w:r>
      <w:r w:rsidR="00D43C73">
        <w:t xml:space="preserve">Kč bez DPH tj. </w:t>
      </w:r>
      <w:r w:rsidR="00D43C73" w:rsidRPr="43B8289A">
        <w:rPr>
          <w:highlight w:val="cyan"/>
        </w:rPr>
        <w:t>………….</w:t>
      </w:r>
      <w:r w:rsidR="00602BB6" w:rsidRPr="43B8289A">
        <w:rPr>
          <w:highlight w:val="cyan"/>
        </w:rPr>
        <w:t>..</w:t>
      </w:r>
      <w:r w:rsidR="00D43C73">
        <w:t xml:space="preserve"> Kč včetně DPH (dále jen „</w:t>
      </w:r>
      <w:r w:rsidRPr="43B8289A">
        <w:rPr>
          <w:b/>
        </w:rPr>
        <w:t>Cena</w:t>
      </w:r>
      <w:r w:rsidR="00D43C73" w:rsidRPr="43B8289A">
        <w:rPr>
          <w:b/>
        </w:rPr>
        <w:t xml:space="preserve"> </w:t>
      </w:r>
      <w:r w:rsidR="00470F99">
        <w:rPr>
          <w:b/>
        </w:rPr>
        <w:t>D</w:t>
      </w:r>
      <w:r w:rsidR="00D43C73" w:rsidRPr="43B8289A">
        <w:rPr>
          <w:b/>
        </w:rPr>
        <w:t>íla</w:t>
      </w:r>
      <w:r>
        <w:t>“)</w:t>
      </w:r>
      <w:r w:rsidR="00996D61">
        <w:t xml:space="preserve"> </w:t>
      </w:r>
      <w:r w:rsidR="00E311D3">
        <w:t>ná</w:t>
      </w:r>
      <w:r w:rsidR="00941CED">
        <w:t>sledujícím způsobem</w:t>
      </w:r>
      <w:r w:rsidR="00477768">
        <w:t>:</w:t>
      </w:r>
    </w:p>
    <w:p w14:paraId="1B246091" w14:textId="35521984" w:rsidR="00946555" w:rsidRDefault="00794306" w:rsidP="006D5255">
      <w:pPr>
        <w:pStyle w:val="Claneka"/>
        <w:keepLines w:val="0"/>
        <w:tabs>
          <w:tab w:val="clear" w:pos="992"/>
          <w:tab w:val="num" w:pos="1134"/>
        </w:tabs>
        <w:ind w:left="1134" w:hanging="567"/>
      </w:pPr>
      <w:r>
        <w:t>60 % z Ceny Díla</w:t>
      </w:r>
      <w:r w:rsidR="00DA336E">
        <w:t xml:space="preserve"> na základě faktury vystavené po provedení Akceptačního řízení pro Fázi 3</w:t>
      </w:r>
      <w:r w:rsidR="002E7FFA">
        <w:t>.</w:t>
      </w:r>
      <w:r w:rsidR="001D5BB6">
        <w:t xml:space="preserve"> </w:t>
      </w:r>
      <w:r w:rsidR="004C4CEF">
        <w:t>ukončeného A</w:t>
      </w:r>
      <w:r w:rsidR="00EF67FA">
        <w:t>kceptačním protokolem, na kterém bude uvedeno „</w:t>
      </w:r>
      <w:r w:rsidR="00EF67FA" w:rsidRPr="00794872">
        <w:rPr>
          <w:b/>
          <w:bCs/>
        </w:rPr>
        <w:t>akceptováno</w:t>
      </w:r>
      <w:r w:rsidR="00EF67FA">
        <w:t>“</w:t>
      </w:r>
      <w:r w:rsidR="00236C5E">
        <w:t>,</w:t>
      </w:r>
      <w:r w:rsidR="00946555">
        <w:t xml:space="preserve"> nebo „</w:t>
      </w:r>
      <w:r w:rsidR="00946555" w:rsidRPr="00794872">
        <w:rPr>
          <w:b/>
          <w:bCs/>
        </w:rPr>
        <w:t>akceptováno s výhradou</w:t>
      </w:r>
      <w:r w:rsidR="00946555">
        <w:t>“</w:t>
      </w:r>
    </w:p>
    <w:p w14:paraId="572EE6F2" w14:textId="05E8BB73" w:rsidR="00984B05" w:rsidRDefault="00236C5E" w:rsidP="006D5255">
      <w:pPr>
        <w:pStyle w:val="Claneka"/>
        <w:keepLines w:val="0"/>
        <w:tabs>
          <w:tab w:val="clear" w:pos="992"/>
          <w:tab w:val="num" w:pos="1134"/>
        </w:tabs>
        <w:ind w:left="1134" w:hanging="567"/>
      </w:pPr>
      <w:r>
        <w:t>v</w:t>
      </w:r>
      <w:r w:rsidR="00EF67FA">
        <w:t xml:space="preserve">e výši </w:t>
      </w:r>
      <w:r w:rsidR="002821A8">
        <w:t>38</w:t>
      </w:r>
      <w:r w:rsidR="00500395">
        <w:t xml:space="preserve"> </w:t>
      </w:r>
      <w:r w:rsidR="00EF67FA">
        <w:t xml:space="preserve">% </w:t>
      </w:r>
      <w:r w:rsidR="001A66F6" w:rsidRPr="001A66F6">
        <w:t xml:space="preserve">z Ceny Díla na základě faktury vystavené po provedení Akceptačního řízení pro Fázi </w:t>
      </w:r>
      <w:r w:rsidR="001A66F6">
        <w:t>4</w:t>
      </w:r>
      <w:r w:rsidR="001A66F6" w:rsidRPr="001A66F6">
        <w:t xml:space="preserve"> ukončeného Akceptačním protokolem, na kterém bude uvedeno „</w:t>
      </w:r>
      <w:r w:rsidR="001A66F6" w:rsidRPr="00AD1A7D">
        <w:rPr>
          <w:b/>
          <w:bCs/>
        </w:rPr>
        <w:t>akceptováno</w:t>
      </w:r>
      <w:r w:rsidR="001A66F6" w:rsidRPr="001A66F6">
        <w:t>“</w:t>
      </w:r>
      <w:r w:rsidR="00816A7F">
        <w:t>,</w:t>
      </w:r>
      <w:r w:rsidR="00903017" w:rsidRPr="00903017">
        <w:t xml:space="preserve"> nebo „</w:t>
      </w:r>
      <w:r w:rsidR="00903017" w:rsidRPr="00AD1A7D">
        <w:rPr>
          <w:b/>
          <w:bCs/>
        </w:rPr>
        <w:t>akceptováno s výhradou</w:t>
      </w:r>
      <w:r w:rsidR="00903017" w:rsidRPr="00903017">
        <w:t>“</w:t>
      </w:r>
      <w:r w:rsidR="00EF67FA">
        <w:t>.</w:t>
      </w:r>
      <w:bookmarkEnd w:id="43"/>
      <w:r w:rsidR="00984B05">
        <w:t xml:space="preserve"> </w:t>
      </w:r>
    </w:p>
    <w:p w14:paraId="63654EC2" w14:textId="7D05E098" w:rsidR="002821A8" w:rsidRPr="00BE52BD" w:rsidRDefault="002821A8" w:rsidP="006D5255">
      <w:pPr>
        <w:pStyle w:val="Claneka"/>
        <w:keepLines w:val="0"/>
        <w:tabs>
          <w:tab w:val="clear" w:pos="992"/>
          <w:tab w:val="num" w:pos="1134"/>
        </w:tabs>
        <w:ind w:left="1134" w:hanging="567"/>
      </w:pPr>
      <w:r>
        <w:t xml:space="preserve">ve výši 2 % z Ceny Díla na základě faktury vystavené po provedení Akceptačního řízení pro Fázi </w:t>
      </w:r>
      <w:r w:rsidR="004C04CF">
        <w:t>5</w:t>
      </w:r>
      <w:r>
        <w:t xml:space="preserve"> ukončeného Akceptačním protokolem</w:t>
      </w:r>
      <w:r w:rsidR="00C93EA4">
        <w:t>.</w:t>
      </w:r>
      <w:r w:rsidR="00FA2567">
        <w:t xml:space="preserve"> </w:t>
      </w:r>
      <w:r w:rsidR="6838CA91">
        <w:t xml:space="preserve">Fakturace proběhne </w:t>
      </w:r>
      <w:r w:rsidR="00D830C9">
        <w:t xml:space="preserve">v případě, že nastane Fáze 5. </w:t>
      </w:r>
    </w:p>
    <w:p w14:paraId="3D5EB4F8" w14:textId="68591F21" w:rsidR="00984B05" w:rsidRDefault="00984B05" w:rsidP="00984B05">
      <w:pPr>
        <w:pStyle w:val="Clanek11"/>
        <w:keepNext/>
        <w:rPr>
          <w:szCs w:val="22"/>
        </w:rPr>
      </w:pPr>
      <w:r w:rsidRPr="00BE52BD">
        <w:rPr>
          <w:szCs w:val="22"/>
        </w:rPr>
        <w:t>Cena</w:t>
      </w:r>
      <w:r w:rsidR="00D43C73">
        <w:rPr>
          <w:szCs w:val="22"/>
        </w:rPr>
        <w:t xml:space="preserve"> Díla</w:t>
      </w:r>
      <w:r w:rsidRPr="00BE52BD">
        <w:rPr>
          <w:szCs w:val="22"/>
        </w:rPr>
        <w:t xml:space="preserve"> je složena z následujících částí:</w:t>
      </w:r>
    </w:p>
    <w:tbl>
      <w:tblPr>
        <w:tblW w:w="8505" w:type="dxa"/>
        <w:tblInd w:w="562" w:type="dxa"/>
        <w:tblCellMar>
          <w:left w:w="70" w:type="dxa"/>
          <w:right w:w="70" w:type="dxa"/>
        </w:tblCellMar>
        <w:tblLook w:val="04A0" w:firstRow="1" w:lastRow="0" w:firstColumn="1" w:lastColumn="0" w:noHBand="0" w:noVBand="1"/>
      </w:tblPr>
      <w:tblGrid>
        <w:gridCol w:w="4278"/>
        <w:gridCol w:w="1539"/>
        <w:gridCol w:w="1276"/>
        <w:gridCol w:w="1412"/>
      </w:tblGrid>
      <w:tr w:rsidR="00513434" w:rsidRPr="00513434" w14:paraId="65A90064" w14:textId="77777777" w:rsidTr="00ED79FB">
        <w:trPr>
          <w:trHeight w:val="576"/>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2D528" w14:textId="0698C96B" w:rsidR="00513434" w:rsidRPr="00513434" w:rsidRDefault="00EC5CEA" w:rsidP="00AD1A7D">
            <w:pPr>
              <w:keepNext/>
              <w:spacing w:before="0" w:after="0"/>
              <w:jc w:val="center"/>
              <w:rPr>
                <w:rFonts w:ascii="Arial" w:hAnsi="Arial" w:cs="Arial"/>
                <w:b/>
                <w:bCs/>
                <w:color w:val="000000"/>
                <w:szCs w:val="22"/>
                <w:lang w:eastAsia="cs-CZ"/>
              </w:rPr>
            </w:pPr>
            <w:r>
              <w:rPr>
                <w:rFonts w:ascii="Arial" w:hAnsi="Arial" w:cs="Arial"/>
                <w:b/>
                <w:bCs/>
                <w:color w:val="000000"/>
                <w:szCs w:val="22"/>
                <w:lang w:eastAsia="cs-CZ"/>
              </w:rPr>
              <w:t>Cena díla, resp. jednotlivých částí Díla</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0C81225" w14:textId="173CA1F5" w:rsidR="00513434" w:rsidRPr="00D27AAE" w:rsidRDefault="00513434" w:rsidP="00AD1A7D">
            <w:pPr>
              <w:keepNext/>
              <w:spacing w:before="0" w:after="0"/>
              <w:jc w:val="center"/>
              <w:rPr>
                <w:rFonts w:ascii="Arial" w:hAnsi="Arial" w:cs="Arial"/>
                <w:b/>
                <w:color w:val="000000"/>
                <w:szCs w:val="22"/>
                <w:lang w:eastAsia="cs-CZ"/>
              </w:rPr>
            </w:pPr>
            <w:r w:rsidRPr="00D27AAE">
              <w:rPr>
                <w:rFonts w:ascii="Arial" w:hAnsi="Arial" w:cs="Arial"/>
                <w:b/>
                <w:color w:val="000000"/>
                <w:szCs w:val="22"/>
                <w:lang w:eastAsia="cs-CZ"/>
              </w:rPr>
              <w:t>Cena v Kč bez DPH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CF6E2" w14:textId="72DC30A7" w:rsidR="00513434" w:rsidRPr="00D27AAE" w:rsidRDefault="00513434" w:rsidP="00AD1A7D">
            <w:pPr>
              <w:keepNext/>
              <w:spacing w:before="0" w:after="0"/>
              <w:jc w:val="center"/>
              <w:rPr>
                <w:rFonts w:ascii="Arial" w:hAnsi="Arial" w:cs="Arial"/>
                <w:b/>
                <w:color w:val="000000"/>
                <w:szCs w:val="22"/>
                <w:lang w:eastAsia="cs-CZ"/>
              </w:rPr>
            </w:pPr>
            <w:r w:rsidRPr="00D27AAE">
              <w:rPr>
                <w:rFonts w:ascii="Arial" w:hAnsi="Arial" w:cs="Arial"/>
                <w:b/>
                <w:color w:val="000000"/>
                <w:szCs w:val="22"/>
                <w:lang w:eastAsia="cs-CZ"/>
              </w:rPr>
              <w:t>Sazba DPH v %</w:t>
            </w:r>
          </w:p>
        </w:tc>
        <w:tc>
          <w:tcPr>
            <w:tcW w:w="1412" w:type="dxa"/>
            <w:tcBorders>
              <w:top w:val="single" w:sz="4" w:space="0" w:color="auto"/>
              <w:left w:val="nil"/>
              <w:bottom w:val="single" w:sz="4" w:space="0" w:color="auto"/>
              <w:right w:val="single" w:sz="4" w:space="0" w:color="auto"/>
            </w:tcBorders>
            <w:shd w:val="clear" w:color="auto" w:fill="auto"/>
            <w:vAlign w:val="center"/>
          </w:tcPr>
          <w:p w14:paraId="4D4831BD" w14:textId="7260AF9C" w:rsidR="00513434" w:rsidRPr="00D27AAE" w:rsidRDefault="00513434" w:rsidP="00AD1A7D">
            <w:pPr>
              <w:keepNext/>
              <w:spacing w:before="0" w:after="0"/>
              <w:jc w:val="center"/>
              <w:rPr>
                <w:rFonts w:ascii="Arial" w:hAnsi="Arial" w:cs="Arial"/>
                <w:b/>
                <w:color w:val="000000"/>
                <w:szCs w:val="22"/>
                <w:lang w:eastAsia="cs-CZ"/>
              </w:rPr>
            </w:pPr>
            <w:r w:rsidRPr="00D27AAE">
              <w:rPr>
                <w:rFonts w:ascii="Arial" w:hAnsi="Arial" w:cs="Arial"/>
                <w:b/>
                <w:color w:val="000000"/>
                <w:szCs w:val="22"/>
                <w:lang w:eastAsia="cs-CZ"/>
              </w:rPr>
              <w:t>Cena v Kč včetně DPH</w:t>
            </w:r>
          </w:p>
        </w:tc>
      </w:tr>
      <w:tr w:rsidR="00513434" w:rsidRPr="00513434" w14:paraId="72E26BED" w14:textId="77777777" w:rsidTr="00F34298">
        <w:trPr>
          <w:trHeight w:val="479"/>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7534C" w14:textId="116216BB" w:rsidR="00513434" w:rsidRPr="00F34298" w:rsidRDefault="00513434" w:rsidP="00AD1A7D">
            <w:pPr>
              <w:rPr>
                <w:rFonts w:ascii="Arial" w:hAnsi="Arial" w:cs="Arial"/>
                <w:bCs/>
                <w:color w:val="000000"/>
                <w:szCs w:val="22"/>
                <w:lang w:eastAsia="cs-CZ"/>
              </w:rPr>
            </w:pPr>
            <w:r w:rsidRPr="00F34298">
              <w:rPr>
                <w:rFonts w:ascii="Arial" w:hAnsi="Arial" w:cs="Arial"/>
                <w:bCs/>
                <w:color w:val="000000"/>
                <w:szCs w:val="22"/>
                <w:lang w:eastAsia="cs-CZ"/>
              </w:rPr>
              <w:t xml:space="preserve">Cena licencí </w:t>
            </w:r>
            <w:r w:rsidR="007F7CD7">
              <w:rPr>
                <w:rFonts w:ascii="Arial" w:hAnsi="Arial" w:cs="Arial"/>
                <w:bCs/>
                <w:color w:val="000000"/>
                <w:szCs w:val="22"/>
                <w:lang w:eastAsia="cs-CZ"/>
              </w:rPr>
              <w:t>e</w:t>
            </w:r>
            <w:r w:rsidRPr="00F34298">
              <w:rPr>
                <w:rFonts w:ascii="Arial" w:hAnsi="Arial" w:cs="Arial"/>
                <w:bCs/>
                <w:color w:val="000000"/>
                <w:szCs w:val="22"/>
                <w:lang w:eastAsia="cs-CZ"/>
              </w:rPr>
              <w:t>SSL</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76F4"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76181"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60247D29"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r>
      <w:tr w:rsidR="00513434" w:rsidRPr="00513434" w14:paraId="0629BB43" w14:textId="77777777" w:rsidTr="00AD1A7D">
        <w:trPr>
          <w:trHeight w:val="671"/>
        </w:trPr>
        <w:tc>
          <w:tcPr>
            <w:tcW w:w="4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361B9" w14:textId="4F8D0AE6" w:rsidR="00513434" w:rsidRPr="00F34298" w:rsidRDefault="00513434" w:rsidP="00AD1A7D">
            <w:pPr>
              <w:rPr>
                <w:rFonts w:ascii="Arial" w:hAnsi="Arial" w:cs="Arial"/>
                <w:bCs/>
                <w:color w:val="000000"/>
                <w:szCs w:val="22"/>
                <w:lang w:eastAsia="cs-CZ"/>
              </w:rPr>
            </w:pPr>
            <w:r w:rsidRPr="00F34298">
              <w:rPr>
                <w:rFonts w:ascii="Arial" w:hAnsi="Arial" w:cs="Arial"/>
                <w:bCs/>
                <w:color w:val="000000"/>
                <w:szCs w:val="22"/>
                <w:lang w:eastAsia="cs-CZ"/>
              </w:rPr>
              <w:t xml:space="preserve">Cena licencí všech ostatních SW nezbytných pro fungování </w:t>
            </w:r>
            <w:r w:rsidR="00803BFE">
              <w:rPr>
                <w:rFonts w:ascii="Arial" w:hAnsi="Arial" w:cs="Arial"/>
                <w:bCs/>
                <w:color w:val="000000"/>
                <w:szCs w:val="22"/>
                <w:lang w:eastAsia="cs-CZ"/>
              </w:rPr>
              <w:t>e</w:t>
            </w:r>
            <w:r w:rsidRPr="00F34298">
              <w:rPr>
                <w:rFonts w:ascii="Arial" w:hAnsi="Arial" w:cs="Arial"/>
                <w:bCs/>
                <w:color w:val="000000"/>
                <w:szCs w:val="22"/>
                <w:lang w:eastAsia="cs-CZ"/>
              </w:rPr>
              <w:t>SSL</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F582"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F6D71"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826737F"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r>
      <w:tr w:rsidR="00513434" w:rsidRPr="00513434" w14:paraId="7F68C19E" w14:textId="77777777" w:rsidTr="00AD1A7D">
        <w:trPr>
          <w:trHeight w:val="695"/>
        </w:trPr>
        <w:tc>
          <w:tcPr>
            <w:tcW w:w="4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B0F1" w14:textId="77777777" w:rsidR="00513434" w:rsidRPr="00F34298" w:rsidRDefault="00513434" w:rsidP="00AD1A7D">
            <w:pPr>
              <w:rPr>
                <w:rFonts w:ascii="Arial" w:hAnsi="Arial" w:cs="Arial"/>
                <w:bCs/>
                <w:color w:val="000000"/>
                <w:szCs w:val="22"/>
                <w:lang w:eastAsia="cs-CZ"/>
              </w:rPr>
            </w:pPr>
            <w:r w:rsidRPr="00F34298">
              <w:rPr>
                <w:rFonts w:ascii="Arial" w:hAnsi="Arial" w:cs="Arial"/>
                <w:bCs/>
                <w:color w:val="000000"/>
                <w:szCs w:val="22"/>
                <w:lang w:eastAsia="cs-CZ"/>
              </w:rPr>
              <w:t>Cena implementace (analýza, návrh, nasazení, pilotní provoz)</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DB87B"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B49F6"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8E11ED6"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r>
      <w:tr w:rsidR="00A96360" w:rsidRPr="00513434" w14:paraId="481276F8" w14:textId="77777777" w:rsidTr="00ED79FB">
        <w:trPr>
          <w:trHeight w:val="413"/>
        </w:trPr>
        <w:tc>
          <w:tcPr>
            <w:tcW w:w="4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8CE58" w14:textId="77777777" w:rsidR="00513434" w:rsidRPr="00F34298" w:rsidRDefault="00513434" w:rsidP="00AD1A7D">
            <w:pPr>
              <w:rPr>
                <w:rFonts w:ascii="Arial" w:hAnsi="Arial" w:cs="Arial"/>
                <w:bCs/>
                <w:color w:val="000000"/>
                <w:szCs w:val="22"/>
                <w:lang w:eastAsia="cs-CZ"/>
              </w:rPr>
            </w:pPr>
            <w:r w:rsidRPr="00F34298">
              <w:rPr>
                <w:rFonts w:ascii="Arial" w:hAnsi="Arial" w:cs="Arial"/>
                <w:bCs/>
                <w:color w:val="000000"/>
                <w:szCs w:val="22"/>
                <w:lang w:eastAsia="cs-CZ"/>
              </w:rPr>
              <w:t xml:space="preserve">Cena migrace dat </w:t>
            </w:r>
          </w:p>
        </w:tc>
        <w:tc>
          <w:tcPr>
            <w:tcW w:w="1539" w:type="dxa"/>
            <w:tcBorders>
              <w:top w:val="single" w:sz="4" w:space="0" w:color="auto"/>
              <w:left w:val="nil"/>
              <w:bottom w:val="single" w:sz="4" w:space="0" w:color="auto"/>
              <w:right w:val="nil"/>
            </w:tcBorders>
            <w:shd w:val="clear" w:color="auto" w:fill="auto"/>
            <w:vAlign w:val="center"/>
            <w:hideMark/>
          </w:tcPr>
          <w:p w14:paraId="4871013A"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E045"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0D07482" w14:textId="77777777" w:rsidR="00513434" w:rsidRPr="00513434" w:rsidRDefault="00513434" w:rsidP="00513434">
            <w:pPr>
              <w:spacing w:before="0" w:after="0"/>
              <w:jc w:val="center"/>
              <w:rPr>
                <w:rFonts w:ascii="Arial" w:hAnsi="Arial" w:cs="Arial"/>
                <w:color w:val="000000"/>
                <w:szCs w:val="22"/>
                <w:lang w:eastAsia="cs-CZ"/>
              </w:rPr>
            </w:pPr>
            <w:r w:rsidRPr="00513434">
              <w:rPr>
                <w:rFonts w:ascii="Arial" w:hAnsi="Arial" w:cs="Arial"/>
                <w:color w:val="000000"/>
                <w:szCs w:val="22"/>
                <w:lang w:eastAsia="cs-CZ"/>
              </w:rPr>
              <w:t> </w:t>
            </w:r>
          </w:p>
        </w:tc>
      </w:tr>
    </w:tbl>
    <w:p w14:paraId="3FCF85AA" w14:textId="5BA658C0" w:rsidR="00D43C73" w:rsidRPr="00D43C73" w:rsidRDefault="00D43C73" w:rsidP="000D5575">
      <w:pPr>
        <w:pStyle w:val="Clanek11"/>
        <w:rPr>
          <w:szCs w:val="22"/>
        </w:rPr>
      </w:pPr>
      <w:r>
        <w:rPr>
          <w:szCs w:val="22"/>
        </w:rPr>
        <w:t>Cena D</w:t>
      </w:r>
      <w:r w:rsidR="00990209">
        <w:rPr>
          <w:szCs w:val="22"/>
        </w:rPr>
        <w:t>íla</w:t>
      </w:r>
      <w:r w:rsidRPr="00D43C73">
        <w:rPr>
          <w:szCs w:val="22"/>
        </w:rPr>
        <w:t xml:space="preserve"> je stanovena jako cena nejvýše přípustná, obsahuje zejména veškeré náklady na úp</w:t>
      </w:r>
      <w:r>
        <w:rPr>
          <w:szCs w:val="22"/>
        </w:rPr>
        <w:t>lné a provozuschopné provedení D</w:t>
      </w:r>
      <w:r w:rsidRPr="00D43C73">
        <w:rPr>
          <w:szCs w:val="22"/>
        </w:rPr>
        <w:t xml:space="preserve">íla ve stanovené kvalitě a obsahuje veškeré náklady nutné ke kompletnímu a řádnému plnění, </w:t>
      </w:r>
      <w:r>
        <w:rPr>
          <w:szCs w:val="22"/>
        </w:rPr>
        <w:t xml:space="preserve">a to i ty, které měl </w:t>
      </w:r>
      <w:r w:rsidR="00A96360">
        <w:rPr>
          <w:szCs w:val="22"/>
        </w:rPr>
        <w:t>z</w:t>
      </w:r>
      <w:r w:rsidRPr="00D43C73">
        <w:rPr>
          <w:szCs w:val="22"/>
        </w:rPr>
        <w:t xml:space="preserve">hotovitel na základě svých odborných znalostí předpokládat, a její změna je možná pouze </w:t>
      </w:r>
      <w:r w:rsidR="001A210B">
        <w:rPr>
          <w:szCs w:val="22"/>
        </w:rPr>
        <w:t>v případě:</w:t>
      </w:r>
    </w:p>
    <w:p w14:paraId="1747A460" w14:textId="77777777" w:rsidR="00D43C73" w:rsidRPr="00F7382C" w:rsidRDefault="00D43C73" w:rsidP="009A7A5D">
      <w:pPr>
        <w:spacing w:line="340" w:lineRule="atLeast"/>
        <w:ind w:left="567"/>
        <w:rPr>
          <w:rFonts w:ascii="Arial" w:hAnsi="Arial" w:cs="Arial"/>
          <w:b/>
        </w:rPr>
      </w:pPr>
      <w:r w:rsidRPr="00F7382C">
        <w:rPr>
          <w:rFonts w:ascii="Arial" w:hAnsi="Arial" w:cs="Arial"/>
          <w:b/>
        </w:rPr>
        <w:t>Změny sazby DPH</w:t>
      </w:r>
    </w:p>
    <w:p w14:paraId="3279B3A5" w14:textId="2055493F" w:rsidR="00D43C73" w:rsidRDefault="001A210B" w:rsidP="005C6D0B">
      <w:pPr>
        <w:pStyle w:val="Odstavecseseznamem"/>
        <w:spacing w:before="120" w:after="120"/>
        <w:ind w:left="567"/>
        <w:jc w:val="both"/>
        <w:rPr>
          <w:rFonts w:ascii="Arial" w:hAnsi="Arial" w:cs="Arial"/>
        </w:rPr>
      </w:pPr>
      <w:r>
        <w:rPr>
          <w:rFonts w:ascii="Arial" w:hAnsi="Arial" w:cs="Arial"/>
        </w:rPr>
        <w:t xml:space="preserve">Cenu </w:t>
      </w:r>
      <w:r>
        <w:rPr>
          <w:rFonts w:ascii="Arial" w:hAnsi="Arial" w:cs="Arial"/>
          <w:lang w:val="cs-CZ"/>
        </w:rPr>
        <w:t>D</w:t>
      </w:r>
      <w:r w:rsidR="00D43C73" w:rsidRPr="00D43C73">
        <w:rPr>
          <w:rFonts w:ascii="Arial" w:hAnsi="Arial" w:cs="Arial"/>
        </w:rPr>
        <w:t>íla je možné měnit v případě zvýšení nebo snížení zákonem stanovené sazby daně z přidané hodnoty podle zákona č. 235/2004 Sb., o dani z přidané hodnoty, ve znění pozdějších předpisů (dále jen „</w:t>
      </w:r>
      <w:r w:rsidR="00D43C73" w:rsidRPr="00F0603B">
        <w:rPr>
          <w:rFonts w:ascii="Arial" w:hAnsi="Arial" w:cs="Arial"/>
          <w:b/>
          <w:bCs/>
        </w:rPr>
        <w:t>ZDPH</w:t>
      </w:r>
      <w:r w:rsidR="00D43C73" w:rsidRPr="00D43C73">
        <w:rPr>
          <w:rFonts w:ascii="Arial" w:hAnsi="Arial" w:cs="Arial"/>
        </w:rPr>
        <w:t xml:space="preserve">“). </w:t>
      </w:r>
      <w:r>
        <w:rPr>
          <w:rFonts w:ascii="Arial" w:hAnsi="Arial" w:cs="Arial"/>
        </w:rPr>
        <w:t>V takovém případě bude Cena D</w:t>
      </w:r>
      <w:r w:rsidR="00D43C73" w:rsidRPr="00D43C73">
        <w:rPr>
          <w:rFonts w:ascii="Arial" w:hAnsi="Arial" w:cs="Arial"/>
        </w:rPr>
        <w:t>íla změněna (zvýšena nebo snížena) o příslušné navýšení nebo snížení sazby DPH ode dne účinnosti nové zákonné úpravy sazby DPH. Zhotovite</w:t>
      </w:r>
      <w:r>
        <w:rPr>
          <w:rFonts w:ascii="Arial" w:hAnsi="Arial" w:cs="Arial"/>
        </w:rPr>
        <w:t xml:space="preserve">l bude fakturovat Cenu Díla </w:t>
      </w:r>
      <w:r w:rsidR="00D43C73" w:rsidRPr="00D43C73">
        <w:rPr>
          <w:rFonts w:ascii="Arial" w:hAnsi="Arial" w:cs="Arial"/>
        </w:rPr>
        <w:t>s DPH dle sazby DPH platné v době uskutečnění zdanitelného plnění.</w:t>
      </w:r>
    </w:p>
    <w:p w14:paraId="72BEF2C1" w14:textId="627415C3" w:rsidR="00990209" w:rsidRPr="00D43C73" w:rsidRDefault="00990209" w:rsidP="00990209">
      <w:pPr>
        <w:pStyle w:val="Clanek11"/>
      </w:pPr>
      <w:r>
        <w:t>Smluvní strany tímto sjednávají, že Cena díla zahrnuje odměnu za veškeré dodávky, činnosti prováděné na základě této</w:t>
      </w:r>
      <w:r w:rsidR="00F1204F">
        <w:t xml:space="preserve"> smlouvy, veškeré náklady z</w:t>
      </w:r>
      <w:r w:rsidRPr="00D43C73">
        <w:t xml:space="preserve">hotovitele spojené s plněním </w:t>
      </w:r>
      <w:r w:rsidR="00F1204F">
        <w:t>této smlouvy</w:t>
      </w:r>
      <w:r w:rsidRPr="00D43C73">
        <w:t xml:space="preserve">, odměnu za udělení </w:t>
      </w:r>
      <w:r w:rsidR="00F1204F">
        <w:t>l</w:t>
      </w:r>
      <w:r>
        <w:t>icencí,</w:t>
      </w:r>
      <w:r w:rsidRPr="00D43C73">
        <w:t xml:space="preserve"> j</w:t>
      </w:r>
      <w:r w:rsidR="00F1204F">
        <w:t>akož i výdaje a náklady, které z</w:t>
      </w:r>
      <w:r w:rsidRPr="00D43C73">
        <w:t>hotoviteli vzniknou či mohou vzniknout.</w:t>
      </w:r>
      <w:r>
        <w:t xml:space="preserve"> Smluvní strany </w:t>
      </w:r>
      <w:r w:rsidRPr="00D43C73">
        <w:t xml:space="preserve">se souhlasně dohodly na vyloučení aplikace ustanovení § 2436 </w:t>
      </w:r>
      <w:r>
        <w:t>zákona č. 89/2012 Sb., Občanského zákoníku, ve znění pozdějších předpisů (dále jen „</w:t>
      </w:r>
      <w:r w:rsidRPr="007F12BE">
        <w:rPr>
          <w:b/>
          <w:bCs w:val="0"/>
        </w:rPr>
        <w:t>občanský zákoník</w:t>
      </w:r>
      <w:r>
        <w:t xml:space="preserve">“) </w:t>
      </w:r>
      <w:r w:rsidRPr="00D43C73">
        <w:t>upravujícího úhradu hotových výdajů a povinnost poskytnout odpovídající zálohu.</w:t>
      </w:r>
    </w:p>
    <w:p w14:paraId="18449DF4" w14:textId="325BC1A8" w:rsidR="00123351" w:rsidRDefault="00383DBE" w:rsidP="00123351">
      <w:pPr>
        <w:pStyle w:val="Clanek11"/>
        <w:rPr>
          <w:rFonts w:cs="Times New Roman"/>
        </w:rPr>
      </w:pPr>
      <w:r>
        <w:t>Faktura z</w:t>
      </w:r>
      <w:r w:rsidR="00D43C73" w:rsidRPr="00123351">
        <w:t>hotovitele musí obsahovat náležitosti obchodní listiny dle § 435 občanského zákoníku a daňového dokladu dle zák</w:t>
      </w:r>
      <w:r w:rsidR="005C3FB1">
        <w:t>ona</w:t>
      </w:r>
      <w:r w:rsidR="00D43C73" w:rsidRPr="00123351">
        <w:t xml:space="preserve"> č. 563/1991 Sb., o účetnictví, ve znění pozdějších předpisů, a dle ZDPH. Na faktuře musí být uvedeno eviden</w:t>
      </w:r>
      <w:r>
        <w:t>ční číslo této smlouvy uvedené o</w:t>
      </w:r>
      <w:r w:rsidR="00D43C73" w:rsidRPr="00123351">
        <w:t>bjednatelem v záhlaví této smlouvy.</w:t>
      </w:r>
      <w:r w:rsidR="00123351">
        <w:t xml:space="preserve"> </w:t>
      </w:r>
      <w:bookmarkStart w:id="44" w:name="_Ref471157881"/>
      <w:r w:rsidR="00123351">
        <w:t>Přílohou originálu f</w:t>
      </w:r>
      <w:r w:rsidR="00123351" w:rsidRPr="00123351">
        <w:t xml:space="preserve">aktury bude kopie všech </w:t>
      </w:r>
      <w:r w:rsidR="00123351">
        <w:t>o</w:t>
      </w:r>
      <w:r w:rsidR="00123351" w:rsidRPr="00123351">
        <w:t>bjednat</w:t>
      </w:r>
      <w:r>
        <w:t xml:space="preserve">elem podepsaných </w:t>
      </w:r>
      <w:r w:rsidR="002C390B">
        <w:t>A</w:t>
      </w:r>
      <w:r w:rsidR="00123351" w:rsidRPr="00123351">
        <w:t>kceptačních protokolů.</w:t>
      </w:r>
      <w:bookmarkEnd w:id="44"/>
    </w:p>
    <w:p w14:paraId="5260E1C1" w14:textId="490A7425" w:rsidR="00D43C73" w:rsidRPr="00123351" w:rsidRDefault="00D43C73" w:rsidP="00123351">
      <w:pPr>
        <w:pStyle w:val="Clanek11"/>
        <w:rPr>
          <w:kern w:val="16"/>
          <w:szCs w:val="22"/>
        </w:rPr>
      </w:pPr>
      <w:r w:rsidRPr="00123351">
        <w:t>Registr plátců DPH; Registr nespolehlivých plátců DPH</w:t>
      </w:r>
    </w:p>
    <w:p w14:paraId="69C18DBD" w14:textId="499D4695" w:rsidR="00D43C73" w:rsidRPr="00630A54" w:rsidRDefault="00D43C73" w:rsidP="0039492D">
      <w:pPr>
        <w:pStyle w:val="Claneka"/>
        <w:keepLines w:val="0"/>
        <w:tabs>
          <w:tab w:val="clear" w:pos="992"/>
          <w:tab w:val="num" w:pos="1134"/>
        </w:tabs>
        <w:ind w:left="1134" w:hanging="567"/>
      </w:pPr>
      <w:r w:rsidRPr="00630A54">
        <w:t>Smluvní strany berou na vědomí, že správce daně zveřejňuje ode dne 01.01.2013 nespolehlivého plátce DPH v rejstříku nespolehlivých plátců DPH vedeném MF a že objednatel, pokud přijme zdanitelné plnění s místem plnění v</w:t>
      </w:r>
      <w:r w:rsidR="00497665">
        <w:t> </w:t>
      </w:r>
      <w:r w:rsidRPr="00630A54">
        <w:t>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(zhotovitel) veden v rejstříku nespolehlivých plátců DPH, anebo nastane některá z</w:t>
      </w:r>
      <w:r w:rsidR="007F10B3" w:rsidRPr="00630A54">
        <w:t> </w:t>
      </w:r>
      <w:r w:rsidRPr="00630A54">
        <w:t>jiných skutečností rozhodných pro ručení objednatele ve smyslu tohoto ustanovení. Zhotovitel se zavazuje po dobu trvání této smlouvy či trvání některého ze závazků z této smlouvy pro něj plynoucích řádně a včas zaplatit DPH pod sankcí</w:t>
      </w:r>
      <w:r w:rsidR="005C6D0B" w:rsidRPr="00630A54">
        <w:t xml:space="preserve"> smluvní pokuty sjednané v čl. 1</w:t>
      </w:r>
      <w:r w:rsidR="00A96360" w:rsidRPr="00630A54">
        <w:t>6</w:t>
      </w:r>
      <w:r w:rsidR="005C6D0B" w:rsidRPr="00630A54">
        <w:t>.2</w:t>
      </w:r>
      <w:r w:rsidRPr="00630A54">
        <w:t xml:space="preserve"> této smlouvy.</w:t>
      </w:r>
    </w:p>
    <w:p w14:paraId="416789B1" w14:textId="0BF9F411" w:rsidR="00D43C73" w:rsidRPr="00630A54" w:rsidRDefault="00D43C73" w:rsidP="0039492D">
      <w:pPr>
        <w:pStyle w:val="Claneka"/>
        <w:keepLines w:val="0"/>
        <w:tabs>
          <w:tab w:val="clear" w:pos="992"/>
          <w:tab w:val="num" w:pos="1134"/>
        </w:tabs>
        <w:ind w:left="1134" w:hanging="567"/>
      </w:pPr>
      <w:r w:rsidRPr="00630A54">
        <w:t xml:space="preserve">Zhotovitel prohlašuje a svým podpisem v závěru smlouvy potvrzuje pod sankcí smluvní pokuty </w:t>
      </w:r>
      <w:r w:rsidR="005C6D0B" w:rsidRPr="00630A54">
        <w:t>sjednané čl. 1</w:t>
      </w:r>
      <w:r w:rsidR="00A96360" w:rsidRPr="00630A54">
        <w:t>6</w:t>
      </w:r>
      <w:r w:rsidR="005C6D0B" w:rsidRPr="00630A54">
        <w:t>.2</w:t>
      </w:r>
      <w:r w:rsidRPr="00630A54">
        <w:t xml:space="preserve"> této smlouvy, že ke dni uzavření smlouvy není veden v rejstříku nespolehlivých plátců DPH, a pro případ, že se stane nespolehlivým plátcem DPH až po uzavření této smlouvy, zavazuje se bezodkl</w:t>
      </w:r>
      <w:r w:rsidR="00123351" w:rsidRPr="00630A54">
        <w:t xml:space="preserve">adně a prokazatelně informovat </w:t>
      </w:r>
      <w:r w:rsidR="00EC5CEA" w:rsidRPr="00630A54">
        <w:t>o</w:t>
      </w:r>
      <w:r w:rsidRPr="00630A54">
        <w:t>bjednatele o této skutečnosti pod sankcí smluvní pokuty sjednané v</w:t>
      </w:r>
      <w:r w:rsidR="007F10B3" w:rsidRPr="00630A54">
        <w:t> </w:t>
      </w:r>
      <w:r w:rsidR="005C6D0B" w:rsidRPr="00630A54">
        <w:t>čl.</w:t>
      </w:r>
      <w:r w:rsidR="007F10B3" w:rsidRPr="00630A54">
        <w:t> </w:t>
      </w:r>
      <w:r w:rsidR="005C6D0B" w:rsidRPr="00630A54">
        <w:t>1</w:t>
      </w:r>
      <w:r w:rsidR="00A96360" w:rsidRPr="00630A54">
        <w:t>6</w:t>
      </w:r>
      <w:r w:rsidR="005C6D0B" w:rsidRPr="00630A54">
        <w:t xml:space="preserve">.2 </w:t>
      </w:r>
      <w:r w:rsidRPr="00630A54">
        <w:t>této smlouvy.</w:t>
      </w:r>
    </w:p>
    <w:p w14:paraId="3C1A12B5" w14:textId="63981EAF" w:rsidR="00D43C73" w:rsidRPr="00630A54" w:rsidRDefault="00123351" w:rsidP="0039492D">
      <w:pPr>
        <w:pStyle w:val="Claneka"/>
        <w:keepLines w:val="0"/>
        <w:tabs>
          <w:tab w:val="clear" w:pos="992"/>
          <w:tab w:val="num" w:pos="1134"/>
        </w:tabs>
        <w:ind w:left="1134" w:hanging="567"/>
      </w:pPr>
      <w:r w:rsidRPr="00630A54">
        <w:t xml:space="preserve">Pokud </w:t>
      </w:r>
      <w:r w:rsidR="00EC5CEA" w:rsidRPr="00630A54">
        <w:t>o</w:t>
      </w:r>
      <w:r w:rsidR="00D43C73" w:rsidRPr="00630A54">
        <w:t>bjednatel jako příjemce zdanitelného plnění zjistí po doručení daň</w:t>
      </w:r>
      <w:r w:rsidRPr="00630A54">
        <w:t xml:space="preserve">ového dokladu (faktury), že </w:t>
      </w:r>
      <w:r w:rsidR="00EC5CEA" w:rsidRPr="00630A54">
        <w:t>z</w:t>
      </w:r>
      <w:r w:rsidR="00D43C73" w:rsidRPr="00630A54">
        <w:t>hotovitel je v evidenci plátců DPH označen jako nespolehlivý plátce DPH ve smyslu první odrážky tohoto odstavce, anebo bankovní účet, který zhotovitel uvede na daňovém dokladu (faktuře), není zveřejněn v registru plátců DPH, má se za to, že úhrada daňového dokladu (faktury) bez DPH je provedena ve správné výši.</w:t>
      </w:r>
    </w:p>
    <w:p w14:paraId="4F4C8790" w14:textId="28B03DEE" w:rsidR="00D43C73" w:rsidRPr="00630A54" w:rsidRDefault="00D43C73" w:rsidP="0039492D">
      <w:pPr>
        <w:pStyle w:val="Claneka"/>
        <w:keepLines w:val="0"/>
        <w:tabs>
          <w:tab w:val="clear" w:pos="992"/>
          <w:tab w:val="num" w:pos="1134"/>
        </w:tabs>
        <w:ind w:left="1134" w:hanging="567"/>
      </w:pPr>
      <w:r w:rsidRPr="00630A54">
        <w:t>V případě, že:</w:t>
      </w:r>
    </w:p>
    <w:p w14:paraId="45F98909" w14:textId="77777777" w:rsidR="00D43C73" w:rsidRPr="0039492D" w:rsidRDefault="00D43C73" w:rsidP="0039492D">
      <w:pPr>
        <w:pStyle w:val="Claneki"/>
        <w:keepNext w:val="0"/>
        <w:tabs>
          <w:tab w:val="clear" w:pos="1418"/>
        </w:tabs>
        <w:ind w:left="1701" w:hanging="567"/>
        <w:rPr>
          <w:rFonts w:cs="Arial"/>
        </w:rPr>
      </w:pPr>
      <w:r w:rsidRPr="0039492D">
        <w:rPr>
          <w:rFonts w:cs="Arial"/>
        </w:rPr>
        <w:t>úhrada ceny má být provedena zcela nebo zčásti bezhotovostním převodem na účet vedený poskytovatelem platebních služeb mimo tuzemsko ve smyslu § 109 odst. 2 písm. b) ZDPH nebo</w:t>
      </w:r>
    </w:p>
    <w:p w14:paraId="110B036D" w14:textId="77777777" w:rsidR="00D43C73" w:rsidRPr="0039492D" w:rsidRDefault="00D43C73" w:rsidP="0039492D">
      <w:pPr>
        <w:pStyle w:val="Claneki"/>
        <w:keepNext w:val="0"/>
        <w:tabs>
          <w:tab w:val="clear" w:pos="1418"/>
        </w:tabs>
        <w:ind w:left="1701" w:hanging="567"/>
        <w:rPr>
          <w:rFonts w:cs="Arial"/>
        </w:rPr>
      </w:pPr>
      <w:r w:rsidRPr="0039492D">
        <w:rPr>
          <w:rFonts w:cs="Arial"/>
        </w:rPr>
        <w:t xml:space="preserve">číslo bankovního účtu zhotovitele uvedené v této smlouvě nebo na daňovém dokladu vystaveném zhotovitelem nebude uveřejněno způsobem umožňujícím dálkový přístup ve smyslu § 109 odst. 2 písm. c) ZDPH, </w:t>
      </w:r>
    </w:p>
    <w:p w14:paraId="6E8F2850" w14:textId="77777777" w:rsidR="00D43C73" w:rsidRPr="00D43C73" w:rsidRDefault="00D43C73" w:rsidP="003F27DC">
      <w:pPr>
        <w:ind w:left="1134"/>
        <w:rPr>
          <w:rFonts w:ascii="Arial" w:hAnsi="Arial" w:cs="Arial"/>
        </w:rPr>
      </w:pPr>
      <w:r w:rsidRPr="00D43C73">
        <w:rPr>
          <w:rFonts w:ascii="Arial" w:hAnsi="Arial" w:cs="Arial"/>
          <w:iCs/>
        </w:rPr>
        <w:t>je objednatel oprávněn uhradit zhotoviteli pouze tu část peněžitého závazku vyplývajícího z daňového dokladu, jež odpovídá výši základu daně, a zbylou část pak ve smyslu § 109a ZDPH uhradit přímo správci daně. Stane-li se zhotovitel nespolehlivým plátcem ve smyslu § 106a ZDPH, použije se ujednání podle této odrážky obdobně.</w:t>
      </w:r>
      <w:r w:rsidRPr="00D43C73">
        <w:rPr>
          <w:rFonts w:ascii="Arial" w:hAnsi="Arial" w:cs="Arial"/>
        </w:rPr>
        <w:t xml:space="preserve"> </w:t>
      </w:r>
    </w:p>
    <w:p w14:paraId="050A7C5A" w14:textId="77777777" w:rsidR="00D43C73" w:rsidRPr="00D43C73" w:rsidRDefault="00D43C73" w:rsidP="00123351">
      <w:pPr>
        <w:pStyle w:val="Clanek11"/>
      </w:pPr>
      <w:r w:rsidRPr="00D43C73">
        <w:t>V případě, že úhrada některé z částí smluvní ceny má být provedena zcela nebo zčásti bezhotovostním převodem na účet vedený poskytovatelem platebních služeb mimo tuzemsko ve smyslu § 109 odst. 2 písm. b) ZDPH, nebo číslo bankovního účtu zhotovitele uvedené v této smlouvě nebo na daňovém dokladu vystaveném zhotovitelem nebude uveřejněno způsobem umožňujícím dálkový přístup ve smyslu § 109 odst. 2 písm. c) ZDPH 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7E5142C3" w14:textId="5C664688" w:rsidR="00D43C73" w:rsidRPr="00D43C73" w:rsidRDefault="00D43C73" w:rsidP="00123351">
      <w:pPr>
        <w:pStyle w:val="Clanek11"/>
      </w:pPr>
      <w:r w:rsidRPr="00D43C73">
        <w:t>V případě, že faktura nebude mít stanovené náležitosti nebo bude obsahovat chybné údaje,</w:t>
      </w:r>
      <w:r w:rsidR="00123351">
        <w:t xml:space="preserve"> </w:t>
      </w:r>
      <w:r w:rsidRPr="00D43C73">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14:paraId="0E7B2A47" w14:textId="58986B65" w:rsidR="00D43C73" w:rsidRPr="00D43C73" w:rsidRDefault="00D43C73" w:rsidP="00123351">
      <w:pPr>
        <w:pStyle w:val="Clanek11"/>
      </w:pPr>
      <w:r w:rsidRPr="00D43C73">
        <w:t xml:space="preserve">Zhotovitel je oprávněn fakturu včetně všech jejích příloh vystavit v elektronické formě dle § 26 ZDPH, a to ve formátu ISDOC nebo ISDOCX verze 5.2 nebo vyšší. Zhotovitel je dále oprávněn vystavit fakturu ve formátu, který je v souladu s evropským standardem elektronické faktury dle technické normy ČSN EN 16931-1:2017. Elektronickou fakturu je možné zaslat datovou schránkou (identifikace: trfaa33) nebo elektronickou poštou na adresu </w:t>
      </w:r>
      <w:hyperlink r:id="rId11">
        <w:r>
          <w:t>posta@vlada.cz</w:t>
        </w:r>
      </w:hyperlink>
      <w:r>
        <w:t>.</w:t>
      </w:r>
    </w:p>
    <w:p w14:paraId="2611ADF3" w14:textId="5436A80C" w:rsidR="00D43C73" w:rsidRPr="00D43C73" w:rsidRDefault="00123351" w:rsidP="00123351">
      <w:pPr>
        <w:pStyle w:val="Clanek11"/>
      </w:pPr>
      <w:r>
        <w:t xml:space="preserve">Cenu Díla uhradí </w:t>
      </w:r>
      <w:r w:rsidR="00EC5CEA">
        <w:t>o</w:t>
      </w:r>
      <w:r w:rsidR="00D43C73" w:rsidRPr="00D43C73">
        <w:t>bjednatel na základě faktury zhotovitele bezhotovostním převodem, přičemž splatnost faktury je 21 dnů ode dne jejího doručení objednateli. Povinnost objednatele zaplatit fakturovanou částku dle této smlouvy je splněna odepsáním příslušné částky z účtu objednatele.</w:t>
      </w:r>
    </w:p>
    <w:p w14:paraId="0F4B1A0C" w14:textId="69F7627D" w:rsidR="00D43C73" w:rsidRPr="00D43C73" w:rsidRDefault="00D43C73" w:rsidP="00123351">
      <w:pPr>
        <w:pStyle w:val="Clanek11"/>
      </w:pPr>
      <w:r w:rsidRPr="00D43C73">
        <w:t>Zhotovitel je povinen zajistit řádné a včasné plnění finančních závazků svým případným poddodavatelům, kdy za řádné a včasné plnění se považuje plné uhrazení (vyjma případných sjednaných pozastávek) poddodavatelem vystavených a doručených faktur za plnění poskytnutá k plnění dle této smlouvy, a to vždy do 21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16CB5233" w14:textId="4FD9C0C8" w:rsidR="00984B05" w:rsidRPr="008D7653" w:rsidRDefault="00123351" w:rsidP="008D7653">
      <w:pPr>
        <w:pStyle w:val="Clanek11"/>
      </w:pPr>
      <w:r>
        <w:t xml:space="preserve">Smluvní strany </w:t>
      </w:r>
      <w:r w:rsidR="00984B05" w:rsidRPr="00123351">
        <w:t xml:space="preserve">se dohodly a souhlasí, že </w:t>
      </w:r>
      <w:r>
        <w:t>o</w:t>
      </w:r>
      <w:r w:rsidR="00984B05" w:rsidRPr="00123351">
        <w:t xml:space="preserve">bjednatel neposkytuje na žádné plnění dle této </w:t>
      </w:r>
      <w:r w:rsidR="00A96360">
        <w:t>s</w:t>
      </w:r>
      <w:r w:rsidR="00984B05" w:rsidRPr="00123351">
        <w:t xml:space="preserve">mlouvy žádné zálohy ani závdavek a </w:t>
      </w:r>
      <w:r>
        <w:t>smluvní strany uzavírají tuto s</w:t>
      </w:r>
      <w:r w:rsidR="00984B05" w:rsidRPr="00123351">
        <w:t xml:space="preserve">mlouvu s přihlédnutím k tomuto ustanovení. </w:t>
      </w:r>
    </w:p>
    <w:p w14:paraId="111D38B6" w14:textId="292A7CB1" w:rsidR="00984B05" w:rsidRPr="00A96360" w:rsidRDefault="00984B05" w:rsidP="00984B05">
      <w:pPr>
        <w:pStyle w:val="Clanek11"/>
      </w:pPr>
      <w:bookmarkStart w:id="45" w:name="_Ref471160590"/>
      <w:r>
        <w:t xml:space="preserve">Dílo je rozděleno do </w:t>
      </w:r>
      <w:r w:rsidR="00025224">
        <w:t>5</w:t>
      </w:r>
      <w:r w:rsidR="00123351">
        <w:t xml:space="preserve"> </w:t>
      </w:r>
      <w:r>
        <w:t xml:space="preserve">Fází. Zhotovitel se zavazuje </w:t>
      </w:r>
      <w:r w:rsidR="00A96360">
        <w:t xml:space="preserve">dle této smlouvy </w:t>
      </w:r>
      <w:r>
        <w:t>provést Fáze</w:t>
      </w:r>
      <w:r w:rsidR="00916FB8">
        <w:t xml:space="preserve"> 1 až 4</w:t>
      </w:r>
      <w:r w:rsidR="612E47CD">
        <w:t>, respektive 5</w:t>
      </w:r>
      <w:r w:rsidR="00916FB8">
        <w:t xml:space="preserve">. Fáze 5 nastane v případě </w:t>
      </w:r>
      <w:r w:rsidR="105E03B4">
        <w:t>potřeby objednatele na přechod na jiné technické řešení eSSL</w:t>
      </w:r>
      <w:r w:rsidR="00916FB8">
        <w:t>.</w:t>
      </w:r>
      <w:r>
        <w:t xml:space="preserve"> </w:t>
      </w:r>
      <w:r w:rsidR="00916FB8">
        <w:t>V</w:t>
      </w:r>
      <w:r>
        <w:t>ýstupy jednotlivých Fází budou předmětem A</w:t>
      </w:r>
      <w:r w:rsidR="00123351">
        <w:t>kceptačního řízení dle č</w:t>
      </w:r>
      <w:r>
        <w:t>l</w:t>
      </w:r>
      <w:r w:rsidR="00D27AAE">
        <w:t>.</w:t>
      </w:r>
      <w:r>
        <w:t xml:space="preserve"> </w:t>
      </w:r>
      <w:r w:rsidR="00EC6A44">
        <w:t xml:space="preserve">5 </w:t>
      </w:r>
      <w:r w:rsidR="00A96360">
        <w:t xml:space="preserve">této smlouvy </w:t>
      </w:r>
      <w:r>
        <w:t>(</w:t>
      </w:r>
      <w:r w:rsidRPr="5CBB01C3">
        <w:rPr>
          <w:i/>
        </w:rPr>
        <w:t>Akceptační řízení</w:t>
      </w:r>
      <w:r>
        <w:t>):</w:t>
      </w:r>
      <w:bookmarkEnd w:id="45"/>
      <w:r>
        <w:t xml:space="preserve"> </w:t>
      </w:r>
    </w:p>
    <w:p w14:paraId="29154ADA" w14:textId="1DF47972" w:rsidR="00984B05" w:rsidRPr="00A96360" w:rsidRDefault="00984B05" w:rsidP="00F7382C">
      <w:pPr>
        <w:pStyle w:val="Claneka"/>
        <w:keepLines w:val="0"/>
        <w:tabs>
          <w:tab w:val="clear" w:pos="992"/>
          <w:tab w:val="num" w:pos="1135"/>
        </w:tabs>
        <w:ind w:left="1135" w:hanging="568"/>
        <w:rPr>
          <w:rFonts w:cs="Arial"/>
          <w:u w:val="single"/>
        </w:rPr>
      </w:pPr>
      <w:bookmarkStart w:id="46" w:name="_Ref471158225"/>
      <w:r w:rsidRPr="00A96360">
        <w:rPr>
          <w:rFonts w:cs="Arial"/>
          <w:u w:val="single"/>
        </w:rPr>
        <w:t>Fáze 1 – Analýza</w:t>
      </w:r>
      <w:bookmarkEnd w:id="46"/>
      <w:r w:rsidRPr="00A96360">
        <w:rPr>
          <w:rFonts w:cs="Arial"/>
          <w:u w:val="single"/>
        </w:rPr>
        <w:t xml:space="preserve"> </w:t>
      </w:r>
      <w:r w:rsidR="008D7653" w:rsidRPr="00A96360">
        <w:rPr>
          <w:rFonts w:cs="Arial"/>
          <w:u w:val="single"/>
        </w:rPr>
        <w:t>nasazení</w:t>
      </w:r>
      <w:r w:rsidR="00A715E0">
        <w:rPr>
          <w:rFonts w:cs="Arial"/>
          <w:u w:val="single"/>
        </w:rPr>
        <w:t xml:space="preserve"> eSSL</w:t>
      </w:r>
    </w:p>
    <w:p w14:paraId="30E55188" w14:textId="729DE8CA" w:rsidR="00984B05" w:rsidRPr="00921AC8" w:rsidRDefault="00984B05" w:rsidP="00921AC8">
      <w:pPr>
        <w:pStyle w:val="Claneki"/>
        <w:keepNext w:val="0"/>
        <w:numPr>
          <w:ilvl w:val="0"/>
          <w:numId w:val="0"/>
        </w:numPr>
        <w:ind w:left="1134"/>
        <w:rPr>
          <w:rFonts w:cs="Arial"/>
          <w:color w:val="auto"/>
        </w:rPr>
      </w:pPr>
      <w:r w:rsidRPr="00921AC8">
        <w:rPr>
          <w:rFonts w:cs="Arial"/>
          <w:color w:val="auto"/>
        </w:rPr>
        <w:t>Předmětem Fáze 1 (Analýza</w:t>
      </w:r>
      <w:r w:rsidR="00A96360" w:rsidRPr="00921AC8">
        <w:rPr>
          <w:rFonts w:cs="Arial"/>
          <w:color w:val="auto"/>
        </w:rPr>
        <w:t xml:space="preserve"> nasazení </w:t>
      </w:r>
      <w:r w:rsidR="008928D4" w:rsidRPr="00921AC8">
        <w:rPr>
          <w:rFonts w:cs="Arial"/>
          <w:color w:val="auto"/>
        </w:rPr>
        <w:t>e</w:t>
      </w:r>
      <w:r w:rsidR="00A96360" w:rsidRPr="00921AC8">
        <w:rPr>
          <w:rFonts w:cs="Arial"/>
          <w:color w:val="auto"/>
        </w:rPr>
        <w:t>SSL</w:t>
      </w:r>
      <w:r w:rsidRPr="00921AC8">
        <w:rPr>
          <w:rFonts w:cs="Arial"/>
          <w:color w:val="auto"/>
        </w:rPr>
        <w:t xml:space="preserve">) je </w:t>
      </w:r>
      <w:r w:rsidR="00711C31" w:rsidRPr="00921AC8">
        <w:rPr>
          <w:rFonts w:cs="Arial"/>
          <w:color w:val="auto"/>
        </w:rPr>
        <w:t xml:space="preserve">sběr požadavků </w:t>
      </w:r>
      <w:r w:rsidR="00A96360" w:rsidRPr="00921AC8">
        <w:rPr>
          <w:rFonts w:cs="Arial"/>
          <w:color w:val="auto"/>
        </w:rPr>
        <w:t xml:space="preserve">objednatele </w:t>
      </w:r>
      <w:r w:rsidR="00711C31" w:rsidRPr="00921AC8">
        <w:rPr>
          <w:rFonts w:cs="Arial"/>
          <w:color w:val="auto"/>
        </w:rPr>
        <w:t>a</w:t>
      </w:r>
      <w:r w:rsidR="007F10B3" w:rsidRPr="00921AC8">
        <w:rPr>
          <w:rFonts w:cs="Arial"/>
          <w:color w:val="auto"/>
        </w:rPr>
        <w:t> </w:t>
      </w:r>
      <w:r w:rsidR="00711C31" w:rsidRPr="00921AC8">
        <w:rPr>
          <w:rFonts w:cs="Arial"/>
          <w:color w:val="auto"/>
        </w:rPr>
        <w:t xml:space="preserve">jejich vyhodnocování za účelem zpracování Detailního návrhu řešení. Analýza </w:t>
      </w:r>
      <w:r w:rsidR="00AE6CFA" w:rsidRPr="00921AC8">
        <w:rPr>
          <w:rFonts w:cs="Arial"/>
          <w:color w:val="auto"/>
        </w:rPr>
        <w:t>musí</w:t>
      </w:r>
      <w:r w:rsidR="00711C31" w:rsidRPr="00921AC8">
        <w:rPr>
          <w:rFonts w:cs="Arial"/>
          <w:color w:val="auto"/>
        </w:rPr>
        <w:t xml:space="preserve"> obsahovat návrh řešení, návrh podoby migrace, </w:t>
      </w:r>
      <w:r w:rsidR="00916FB8" w:rsidRPr="00921AC8">
        <w:rPr>
          <w:rFonts w:cs="Arial"/>
          <w:color w:val="auto"/>
        </w:rPr>
        <w:t xml:space="preserve">základní popis funkcí Dashboardu, </w:t>
      </w:r>
      <w:r w:rsidR="00711C31" w:rsidRPr="00921AC8">
        <w:rPr>
          <w:rFonts w:cs="Arial"/>
          <w:color w:val="auto"/>
        </w:rPr>
        <w:t>popis rolí v novém řešení</w:t>
      </w:r>
      <w:r w:rsidR="00A715E0" w:rsidRPr="00921AC8">
        <w:rPr>
          <w:rFonts w:cs="Arial"/>
          <w:color w:val="auto"/>
        </w:rPr>
        <w:t xml:space="preserve"> eSSL</w:t>
      </w:r>
      <w:r w:rsidR="00711C31" w:rsidRPr="00921AC8">
        <w:rPr>
          <w:rFonts w:cs="Arial"/>
          <w:color w:val="auto"/>
        </w:rPr>
        <w:t xml:space="preserve">, postoj </w:t>
      </w:r>
      <w:r w:rsidR="00771378" w:rsidRPr="00921AC8">
        <w:rPr>
          <w:rFonts w:cs="Arial"/>
          <w:color w:val="auto"/>
        </w:rPr>
        <w:t>e</w:t>
      </w:r>
      <w:r w:rsidR="00711C31" w:rsidRPr="00921AC8">
        <w:rPr>
          <w:rFonts w:cs="Arial"/>
          <w:color w:val="auto"/>
        </w:rPr>
        <w:t xml:space="preserve">SSL vůči ostatním </w:t>
      </w:r>
      <w:r w:rsidR="00E9547B" w:rsidRPr="00921AC8">
        <w:rPr>
          <w:rFonts w:cs="Arial"/>
          <w:color w:val="auto"/>
        </w:rPr>
        <w:t>informačním systémům spravujícím dokumenty (dále jen „</w:t>
      </w:r>
      <w:r w:rsidR="00711C31" w:rsidRPr="00F26EF3">
        <w:rPr>
          <w:rFonts w:cs="Arial"/>
          <w:b/>
          <w:bCs/>
          <w:color w:val="auto"/>
        </w:rPr>
        <w:t>ISSD</w:t>
      </w:r>
      <w:r w:rsidR="00E9547B" w:rsidRPr="00921AC8">
        <w:rPr>
          <w:rFonts w:cs="Arial"/>
          <w:color w:val="auto"/>
        </w:rPr>
        <w:t>“)</w:t>
      </w:r>
      <w:r w:rsidR="00711C31" w:rsidRPr="00921AC8">
        <w:rPr>
          <w:rFonts w:cs="Arial"/>
          <w:color w:val="auto"/>
        </w:rPr>
        <w:t xml:space="preserve"> </w:t>
      </w:r>
      <w:r w:rsidR="00AE6CFA" w:rsidRPr="00921AC8">
        <w:rPr>
          <w:rFonts w:cs="Arial"/>
          <w:color w:val="auto"/>
        </w:rPr>
        <w:t>objednatele</w:t>
      </w:r>
      <w:r w:rsidR="00711C31" w:rsidRPr="00921AC8">
        <w:rPr>
          <w:rFonts w:cs="Arial"/>
          <w:color w:val="auto"/>
        </w:rPr>
        <w:t>.</w:t>
      </w:r>
    </w:p>
    <w:p w14:paraId="2119625E" w14:textId="127D7EC0" w:rsidR="00D27AAE" w:rsidRPr="00921AC8" w:rsidRDefault="00AE6CFA" w:rsidP="00921AC8">
      <w:pPr>
        <w:pStyle w:val="Claneki"/>
        <w:keepNext w:val="0"/>
        <w:numPr>
          <w:ilvl w:val="3"/>
          <w:numId w:val="0"/>
        </w:numPr>
        <w:spacing w:before="0"/>
        <w:ind w:left="1134"/>
        <w:rPr>
          <w:rFonts w:cs="Arial"/>
          <w:color w:val="auto"/>
        </w:rPr>
      </w:pPr>
      <w:r w:rsidRPr="00921AC8">
        <w:rPr>
          <w:rFonts w:cs="Arial"/>
          <w:color w:val="auto"/>
        </w:rPr>
        <w:t xml:space="preserve">Jako podklad pro vznik Analýzy bude zhotoviteli sloužit </w:t>
      </w:r>
      <w:r w:rsidR="3B427590" w:rsidRPr="00921AC8">
        <w:rPr>
          <w:rFonts w:cs="Arial"/>
          <w:color w:val="auto"/>
        </w:rPr>
        <w:t>Předimplementační analýza</w:t>
      </w:r>
      <w:r w:rsidR="55B5E1E4" w:rsidRPr="00921AC8">
        <w:rPr>
          <w:rFonts w:cs="Arial"/>
          <w:color w:val="auto"/>
        </w:rPr>
        <w:t xml:space="preserve"> vytvořená v rámci veřejné zakázky s názvem </w:t>
      </w:r>
      <w:r w:rsidR="00ED2EF6" w:rsidRPr="00921AC8">
        <w:rPr>
          <w:rFonts w:cs="Arial"/>
          <w:color w:val="auto"/>
        </w:rPr>
        <w:t>„</w:t>
      </w:r>
      <w:r w:rsidR="2CBFCA05" w:rsidRPr="00921AC8">
        <w:rPr>
          <w:rFonts w:cs="Arial"/>
          <w:color w:val="auto"/>
        </w:rPr>
        <w:t>Předimplementační analýza nového systému elektronické spisové služby (eSSL) a komplexního řešení správy dokumentů včetně technické specifikace zadávací dokumentace</w:t>
      </w:r>
      <w:r w:rsidR="55E9C88D" w:rsidRPr="00921AC8">
        <w:rPr>
          <w:rFonts w:cs="Arial"/>
          <w:color w:val="auto"/>
        </w:rPr>
        <w:t>”</w:t>
      </w:r>
      <w:r w:rsidR="00D27AAE" w:rsidRPr="00921AC8">
        <w:rPr>
          <w:rFonts w:cs="Arial"/>
          <w:color w:val="auto"/>
        </w:rPr>
        <w:t xml:space="preserve">. </w:t>
      </w:r>
    </w:p>
    <w:p w14:paraId="7F61AA15" w14:textId="4C55FAE8" w:rsidR="70911A9B" w:rsidRPr="00921AC8" w:rsidRDefault="00AE6CFA" w:rsidP="00921AC8">
      <w:pPr>
        <w:pStyle w:val="Claneki"/>
        <w:keepNext w:val="0"/>
        <w:numPr>
          <w:ilvl w:val="3"/>
          <w:numId w:val="0"/>
        </w:numPr>
        <w:spacing w:before="0" w:after="0"/>
        <w:ind w:left="1134"/>
        <w:rPr>
          <w:rFonts w:cs="Arial"/>
          <w:color w:val="auto"/>
        </w:rPr>
      </w:pPr>
      <w:r w:rsidRPr="00921AC8">
        <w:rPr>
          <w:rFonts w:cs="Arial"/>
          <w:color w:val="auto"/>
        </w:rPr>
        <w:t>P</w:t>
      </w:r>
      <w:r w:rsidR="01AFA5DD" w:rsidRPr="00921AC8">
        <w:rPr>
          <w:rFonts w:cs="Arial"/>
          <w:color w:val="auto"/>
        </w:rPr>
        <w:t>ředimplementační analýza obsahuje zejména analýzu relevantních procesů a</w:t>
      </w:r>
      <w:r w:rsidR="007F10B3" w:rsidRPr="00921AC8">
        <w:rPr>
          <w:rFonts w:cs="Arial"/>
          <w:color w:val="auto"/>
        </w:rPr>
        <w:t> </w:t>
      </w:r>
      <w:r w:rsidR="01AFA5DD" w:rsidRPr="00921AC8">
        <w:rPr>
          <w:rFonts w:cs="Arial"/>
          <w:color w:val="auto"/>
        </w:rPr>
        <w:t>identifikaci neefek</w:t>
      </w:r>
      <w:r w:rsidR="7525C103" w:rsidRPr="00921AC8">
        <w:rPr>
          <w:rFonts w:cs="Arial"/>
          <w:color w:val="auto"/>
        </w:rPr>
        <w:t>tivních činností ve stávající</w:t>
      </w:r>
      <w:r w:rsidR="00A715E0" w:rsidRPr="00921AC8">
        <w:rPr>
          <w:rFonts w:cs="Arial"/>
          <w:color w:val="auto"/>
        </w:rPr>
        <w:t xml:space="preserve"> eSSL</w:t>
      </w:r>
      <w:r w:rsidR="7525C103" w:rsidRPr="00921AC8">
        <w:rPr>
          <w:rFonts w:cs="Arial"/>
          <w:color w:val="auto"/>
        </w:rPr>
        <w:t>, posouzení a</w:t>
      </w:r>
      <w:r w:rsidR="007F10B3" w:rsidRPr="00921AC8">
        <w:rPr>
          <w:rFonts w:cs="Arial"/>
          <w:color w:val="auto"/>
        </w:rPr>
        <w:t> </w:t>
      </w:r>
      <w:r w:rsidR="7525C103" w:rsidRPr="00921AC8">
        <w:rPr>
          <w:rFonts w:cs="Arial"/>
          <w:color w:val="auto"/>
        </w:rPr>
        <w:t xml:space="preserve">zhodnocení výkonu spisové služby, popis vstupů </w:t>
      </w:r>
      <w:r w:rsidR="49E782F0" w:rsidRPr="00921AC8">
        <w:rPr>
          <w:rFonts w:cs="Arial"/>
          <w:color w:val="auto"/>
        </w:rPr>
        <w:t xml:space="preserve">pro migraci, popis dalších evidencí dokumentů a informačních systémů </w:t>
      </w:r>
      <w:r w:rsidR="1D42915A" w:rsidRPr="00921AC8">
        <w:rPr>
          <w:rFonts w:cs="Arial"/>
          <w:color w:val="auto"/>
        </w:rPr>
        <w:t>ve vztahu ke správě dokumentů</w:t>
      </w:r>
      <w:r w:rsidR="49E782F0" w:rsidRPr="00921AC8">
        <w:rPr>
          <w:rFonts w:cs="Arial"/>
          <w:color w:val="auto"/>
        </w:rPr>
        <w:t xml:space="preserve"> </w:t>
      </w:r>
      <w:r w:rsidRPr="00921AC8">
        <w:rPr>
          <w:rFonts w:cs="Arial"/>
          <w:color w:val="auto"/>
        </w:rPr>
        <w:t>objednatele</w:t>
      </w:r>
      <w:r w:rsidR="3567F4EE" w:rsidRPr="00921AC8">
        <w:rPr>
          <w:rFonts w:cs="Arial"/>
          <w:color w:val="auto"/>
        </w:rPr>
        <w:t>.</w:t>
      </w:r>
    </w:p>
    <w:p w14:paraId="78965803" w14:textId="20E0F613" w:rsidR="00984B05" w:rsidRPr="00F34298" w:rsidRDefault="00984B05" w:rsidP="00921AC8">
      <w:pPr>
        <w:pStyle w:val="Claneka"/>
        <w:keepLines w:val="0"/>
        <w:tabs>
          <w:tab w:val="clear" w:pos="992"/>
          <w:tab w:val="num" w:pos="1135"/>
        </w:tabs>
        <w:ind w:left="1135" w:hanging="568"/>
        <w:rPr>
          <w:rFonts w:cs="Arial"/>
          <w:u w:val="single"/>
        </w:rPr>
      </w:pPr>
      <w:bookmarkStart w:id="47" w:name="_Ref471158232"/>
      <w:r w:rsidRPr="00F34298">
        <w:rPr>
          <w:rFonts w:cs="Arial"/>
          <w:u w:val="single"/>
        </w:rPr>
        <w:t xml:space="preserve">Fáze 2 – </w:t>
      </w:r>
      <w:r w:rsidR="7279ACC6" w:rsidRPr="00F34298">
        <w:rPr>
          <w:rFonts w:cs="Arial"/>
          <w:u w:val="single"/>
        </w:rPr>
        <w:t>Detailní návrh řešení</w:t>
      </w:r>
      <w:bookmarkEnd w:id="47"/>
    </w:p>
    <w:p w14:paraId="4217B998" w14:textId="7212CF38" w:rsidR="00AE6CFA" w:rsidRDefault="134C2BF3" w:rsidP="00F7382C">
      <w:pPr>
        <w:pStyle w:val="Claneka"/>
        <w:keepLines w:val="0"/>
        <w:numPr>
          <w:ilvl w:val="2"/>
          <w:numId w:val="0"/>
        </w:numPr>
        <w:ind w:left="1135"/>
        <w:rPr>
          <w:rFonts w:cs="Arial"/>
        </w:rPr>
      </w:pPr>
      <w:bookmarkStart w:id="48" w:name="_Ref471161724"/>
      <w:r w:rsidRPr="00F34298">
        <w:rPr>
          <w:rFonts w:cs="Arial"/>
        </w:rPr>
        <w:t>Předmětem Fáze 2 (</w:t>
      </w:r>
      <w:r w:rsidR="60B6C36B" w:rsidRPr="00F34298">
        <w:rPr>
          <w:rFonts w:cs="Arial"/>
        </w:rPr>
        <w:t>Detailní návrh řešení</w:t>
      </w:r>
      <w:r w:rsidRPr="00F34298">
        <w:rPr>
          <w:rFonts w:cs="Arial"/>
        </w:rPr>
        <w:t xml:space="preserve">) je závazek </w:t>
      </w:r>
      <w:r w:rsidR="00AE6CFA">
        <w:rPr>
          <w:rFonts w:cs="Arial"/>
        </w:rPr>
        <w:t>z</w:t>
      </w:r>
      <w:r w:rsidRPr="00F34298">
        <w:rPr>
          <w:rFonts w:cs="Arial"/>
        </w:rPr>
        <w:t xml:space="preserve">hotovitele </w:t>
      </w:r>
      <w:r w:rsidR="5ABCA265" w:rsidRPr="00F34298">
        <w:rPr>
          <w:rFonts w:cs="Arial"/>
        </w:rPr>
        <w:t xml:space="preserve">vytvořit dokument s názvem Návrh řešení projektu </w:t>
      </w:r>
      <w:r w:rsidR="007F5DA9">
        <w:rPr>
          <w:rFonts w:cs="Arial"/>
        </w:rPr>
        <w:t>e</w:t>
      </w:r>
      <w:r w:rsidR="5ABCA265" w:rsidRPr="00F34298">
        <w:rPr>
          <w:rFonts w:cs="Arial"/>
        </w:rPr>
        <w:t>SSL</w:t>
      </w:r>
      <w:r w:rsidR="00D27AAE">
        <w:rPr>
          <w:rFonts w:cs="Arial"/>
        </w:rPr>
        <w:t>,</w:t>
      </w:r>
      <w:r w:rsidR="002D65A4" w:rsidRPr="00F34298">
        <w:rPr>
          <w:rFonts w:cs="Arial"/>
        </w:rPr>
        <w:t xml:space="preserve"> jehož součástí bude Plán migrace</w:t>
      </w:r>
      <w:r w:rsidR="004C1416">
        <w:rPr>
          <w:rFonts w:cs="Arial"/>
        </w:rPr>
        <w:t xml:space="preserve"> (</w:t>
      </w:r>
      <w:r w:rsidR="00BE3253">
        <w:rPr>
          <w:rFonts w:cs="Arial"/>
        </w:rPr>
        <w:t xml:space="preserve">vč. </w:t>
      </w:r>
      <w:r w:rsidR="00BE3253" w:rsidRPr="00BE3253">
        <w:rPr>
          <w:rFonts w:cs="Arial"/>
        </w:rPr>
        <w:t>akceptačních scénářů týkajících se migrace</w:t>
      </w:r>
      <w:r w:rsidR="00BE3253">
        <w:rPr>
          <w:rFonts w:cs="Arial"/>
        </w:rPr>
        <w:t>)</w:t>
      </w:r>
      <w:r w:rsidR="002D65A4" w:rsidRPr="00F34298">
        <w:rPr>
          <w:rFonts w:cs="Arial"/>
        </w:rPr>
        <w:t xml:space="preserve">, Testovací scénáře akceptačních testů </w:t>
      </w:r>
      <w:r w:rsidR="001E2716">
        <w:rPr>
          <w:rFonts w:cs="Arial"/>
        </w:rPr>
        <w:t>(</w:t>
      </w:r>
      <w:r w:rsidR="004C6CD5">
        <w:rPr>
          <w:rFonts w:cs="Arial"/>
        </w:rPr>
        <w:t xml:space="preserve">obsahující všechny základní funkční </w:t>
      </w:r>
      <w:r w:rsidR="004A32B2" w:rsidRPr="004A32B2">
        <w:rPr>
          <w:rFonts w:cs="Arial"/>
        </w:rPr>
        <w:t>a relevantní nefun</w:t>
      </w:r>
      <w:r w:rsidR="008068C9">
        <w:rPr>
          <w:rFonts w:cs="Arial"/>
        </w:rPr>
        <w:t>k</w:t>
      </w:r>
      <w:r w:rsidR="004A32B2" w:rsidRPr="004A32B2">
        <w:rPr>
          <w:rFonts w:cs="Arial"/>
        </w:rPr>
        <w:t xml:space="preserve">ční </w:t>
      </w:r>
      <w:r w:rsidR="004C6CD5">
        <w:rPr>
          <w:rFonts w:cs="Arial"/>
        </w:rPr>
        <w:t>požadavky a doplň</w:t>
      </w:r>
      <w:r w:rsidR="00FD7558">
        <w:rPr>
          <w:rFonts w:cs="Arial"/>
        </w:rPr>
        <w:t>ující funkční</w:t>
      </w:r>
      <w:r w:rsidR="004C6CD5">
        <w:rPr>
          <w:rFonts w:cs="Arial"/>
        </w:rPr>
        <w:t xml:space="preserve"> požadavky, které </w:t>
      </w:r>
      <w:r w:rsidR="00045A38">
        <w:rPr>
          <w:rFonts w:cs="Arial"/>
        </w:rPr>
        <w:t xml:space="preserve">jsou </w:t>
      </w:r>
      <w:r w:rsidR="00944E2E">
        <w:rPr>
          <w:rFonts w:cs="Arial"/>
        </w:rPr>
        <w:t xml:space="preserve">uvedené </w:t>
      </w:r>
      <w:r w:rsidR="00045A38">
        <w:rPr>
          <w:rFonts w:cs="Arial"/>
        </w:rPr>
        <w:t>v příloze 5</w:t>
      </w:r>
      <w:r w:rsidR="00944E2E">
        <w:rPr>
          <w:rFonts w:cs="Arial"/>
        </w:rPr>
        <w:t xml:space="preserve"> této smlouvy</w:t>
      </w:r>
      <w:r w:rsidR="00F20BA7">
        <w:rPr>
          <w:rFonts w:cs="Arial"/>
        </w:rPr>
        <w:t xml:space="preserve">) </w:t>
      </w:r>
      <w:r w:rsidR="002D65A4" w:rsidRPr="00F34298">
        <w:rPr>
          <w:rFonts w:cs="Arial"/>
        </w:rPr>
        <w:t>a Exit strategie.</w:t>
      </w:r>
      <w:r w:rsidR="000F6CB8" w:rsidRPr="00F34298">
        <w:rPr>
          <w:rFonts w:cs="Arial"/>
        </w:rPr>
        <w:t xml:space="preserve"> </w:t>
      </w:r>
      <w:r w:rsidR="00916FB8" w:rsidRPr="00F34298">
        <w:rPr>
          <w:rFonts w:cs="Arial"/>
        </w:rPr>
        <w:t>Detailní návrh řešení bude také obsahovat detailní slovní popis funkcionalit Dashboardu vč. grafického znázornění podoby Dashboardu.</w:t>
      </w:r>
      <w:r w:rsidR="5ABCA265" w:rsidRPr="00F34298">
        <w:rPr>
          <w:rFonts w:cs="Arial"/>
        </w:rPr>
        <w:t xml:space="preserve"> </w:t>
      </w:r>
    </w:p>
    <w:p w14:paraId="44611E19" w14:textId="7443B11A" w:rsidR="00984B05" w:rsidRPr="00F34298" w:rsidRDefault="0149FEAD" w:rsidP="00D910E5">
      <w:pPr>
        <w:pStyle w:val="Claneka"/>
        <w:keepLines w:val="0"/>
        <w:tabs>
          <w:tab w:val="clear" w:pos="992"/>
          <w:tab w:val="num" w:pos="1135"/>
        </w:tabs>
        <w:ind w:left="1135" w:hanging="568"/>
        <w:rPr>
          <w:rFonts w:cs="Arial"/>
          <w:u w:val="single"/>
        </w:rPr>
      </w:pPr>
      <w:bookmarkStart w:id="49" w:name="_Ref471158239"/>
      <w:bookmarkEnd w:id="48"/>
      <w:r w:rsidRPr="00F34298">
        <w:rPr>
          <w:rFonts w:cs="Arial"/>
          <w:u w:val="single"/>
        </w:rPr>
        <w:t xml:space="preserve">Fáze 3 – </w:t>
      </w:r>
      <w:r w:rsidR="3656820B" w:rsidRPr="00F34298">
        <w:rPr>
          <w:rFonts w:cs="Arial"/>
          <w:u w:val="single"/>
        </w:rPr>
        <w:t>Nasazení</w:t>
      </w:r>
      <w:r w:rsidR="00A715E0">
        <w:rPr>
          <w:rFonts w:cs="Arial"/>
          <w:u w:val="single"/>
        </w:rPr>
        <w:t xml:space="preserve"> eSSL</w:t>
      </w:r>
      <w:r w:rsidR="3656820B" w:rsidRPr="00F34298">
        <w:rPr>
          <w:rFonts w:cs="Arial"/>
          <w:u w:val="single"/>
        </w:rPr>
        <w:t xml:space="preserve"> a Dashboardu</w:t>
      </w:r>
      <w:bookmarkEnd w:id="49"/>
    </w:p>
    <w:p w14:paraId="29E38FCA" w14:textId="7869A2C4" w:rsidR="00984B05" w:rsidRPr="00F34298" w:rsidRDefault="73B6E9CA" w:rsidP="00BF65BC">
      <w:pPr>
        <w:pStyle w:val="Claneki"/>
        <w:keepNext w:val="0"/>
        <w:widowControl w:val="0"/>
        <w:numPr>
          <w:ilvl w:val="0"/>
          <w:numId w:val="0"/>
        </w:numPr>
        <w:ind w:left="1134"/>
        <w:rPr>
          <w:rFonts w:cs="Arial"/>
        </w:rPr>
      </w:pPr>
      <w:bookmarkStart w:id="50" w:name="_Ref471160593"/>
      <w:bookmarkStart w:id="51" w:name="_Ref472461098"/>
      <w:r w:rsidRPr="00F34298">
        <w:rPr>
          <w:rFonts w:cs="Arial"/>
        </w:rPr>
        <w:t>Předmětem Fáze 3 (</w:t>
      </w:r>
      <w:r w:rsidR="00D27AAE" w:rsidRPr="00E765B2">
        <w:t>Nasazení</w:t>
      </w:r>
      <w:r w:rsidR="00A715E0">
        <w:t xml:space="preserve"> eSSL</w:t>
      </w:r>
      <w:r w:rsidR="00D27AAE" w:rsidRPr="00E765B2">
        <w:t xml:space="preserve"> a Dashboardu</w:t>
      </w:r>
      <w:r w:rsidRPr="00F34298">
        <w:rPr>
          <w:rFonts w:cs="Arial"/>
        </w:rPr>
        <w:t>)</w:t>
      </w:r>
      <w:r w:rsidR="00D27AAE">
        <w:rPr>
          <w:rFonts w:cs="Arial"/>
        </w:rPr>
        <w:t xml:space="preserve"> </w:t>
      </w:r>
      <w:r w:rsidRPr="00F34298">
        <w:rPr>
          <w:rFonts w:cs="Arial"/>
        </w:rPr>
        <w:t xml:space="preserve">je </w:t>
      </w:r>
      <w:r w:rsidR="007A005B" w:rsidRPr="00F34298">
        <w:rPr>
          <w:rFonts w:cs="Arial"/>
        </w:rPr>
        <w:t>implementace</w:t>
      </w:r>
      <w:r w:rsidR="00AE6CFA">
        <w:rPr>
          <w:rFonts w:cs="Arial"/>
        </w:rPr>
        <w:t xml:space="preserve"> </w:t>
      </w:r>
      <w:r w:rsidR="6DC24A57" w:rsidRPr="00F34298">
        <w:rPr>
          <w:rFonts w:cs="Arial"/>
        </w:rPr>
        <w:t>nasazení</w:t>
      </w:r>
      <w:bookmarkEnd w:id="50"/>
      <w:bookmarkEnd w:id="51"/>
      <w:r w:rsidR="00A715E0">
        <w:rPr>
          <w:rFonts w:cs="Arial"/>
        </w:rPr>
        <w:t xml:space="preserve"> eSSL</w:t>
      </w:r>
      <w:r w:rsidR="12964CDE" w:rsidRPr="00F34298">
        <w:rPr>
          <w:rFonts w:cs="Arial"/>
        </w:rPr>
        <w:t xml:space="preserve"> a Dashboardu do </w:t>
      </w:r>
      <w:r w:rsidR="00D71DCA">
        <w:rPr>
          <w:rFonts w:cs="Arial"/>
        </w:rPr>
        <w:t xml:space="preserve">Testovacího </w:t>
      </w:r>
      <w:r w:rsidR="017A36B6" w:rsidRPr="3C9C87D9">
        <w:rPr>
          <w:rFonts w:cs="Arial"/>
        </w:rPr>
        <w:t xml:space="preserve">a následně Produkčního </w:t>
      </w:r>
      <w:r w:rsidR="12964CDE" w:rsidRPr="00F34298">
        <w:rPr>
          <w:rFonts w:cs="Arial"/>
        </w:rPr>
        <w:t>prostředí</w:t>
      </w:r>
      <w:r w:rsidR="00AE6CFA">
        <w:rPr>
          <w:rFonts w:cs="Arial"/>
        </w:rPr>
        <w:t xml:space="preserve"> </w:t>
      </w:r>
      <w:r w:rsidR="38D9C55C" w:rsidRPr="00F34298">
        <w:rPr>
          <w:rFonts w:cs="Arial"/>
        </w:rPr>
        <w:t>dle akceptovaného Detailního návrhu řešení.</w:t>
      </w:r>
    </w:p>
    <w:p w14:paraId="1A100E7A" w14:textId="54FDD699" w:rsidR="00984B05" w:rsidRPr="00F34298" w:rsidRDefault="003D6F7F" w:rsidP="00BF65BC">
      <w:pPr>
        <w:pStyle w:val="Claneki"/>
        <w:keepNext w:val="0"/>
        <w:numPr>
          <w:ilvl w:val="0"/>
          <w:numId w:val="0"/>
        </w:numPr>
        <w:ind w:left="1134"/>
        <w:rPr>
          <w:rFonts w:cs="Arial"/>
        </w:rPr>
      </w:pPr>
      <w:bookmarkStart w:id="52" w:name="_Ref471160830"/>
      <w:r w:rsidRPr="476E7288">
        <w:rPr>
          <w:rFonts w:cs="Arial"/>
        </w:rPr>
        <w:t>Součástí fáze 3 (</w:t>
      </w:r>
      <w:r w:rsidR="00D27AAE" w:rsidRPr="00E765B2">
        <w:t>Nasazení</w:t>
      </w:r>
      <w:r w:rsidR="00A715E0">
        <w:t xml:space="preserve"> eSSL</w:t>
      </w:r>
      <w:r w:rsidR="00D27AAE" w:rsidRPr="00E765B2">
        <w:t xml:space="preserve"> a Dashboardu</w:t>
      </w:r>
      <w:r w:rsidRPr="0072242C">
        <w:rPr>
          <w:rFonts w:cs="Arial"/>
        </w:rPr>
        <w:t>)</w:t>
      </w:r>
      <w:r w:rsidR="00E9162C" w:rsidRPr="0072242C">
        <w:rPr>
          <w:rFonts w:cs="Arial"/>
        </w:rPr>
        <w:t xml:space="preserve"> </w:t>
      </w:r>
      <w:r w:rsidRPr="00D77586">
        <w:rPr>
          <w:rFonts w:cs="Arial"/>
        </w:rPr>
        <w:t>je</w:t>
      </w:r>
      <w:r w:rsidR="00776ACD" w:rsidRPr="00D77586">
        <w:rPr>
          <w:rFonts w:cs="Arial"/>
        </w:rPr>
        <w:t xml:space="preserve"> </w:t>
      </w:r>
      <w:r w:rsidRPr="00D77586">
        <w:rPr>
          <w:rFonts w:cs="Arial"/>
        </w:rPr>
        <w:t xml:space="preserve">provedení školení uživatelů pro potřeby </w:t>
      </w:r>
      <w:r w:rsidR="5810AE44" w:rsidRPr="3C9C87D9">
        <w:rPr>
          <w:rFonts w:cs="Arial"/>
        </w:rPr>
        <w:t>testování a</w:t>
      </w:r>
      <w:r w:rsidR="10B4BFE3" w:rsidRPr="3C9C87D9">
        <w:rPr>
          <w:rFonts w:cs="Arial"/>
        </w:rPr>
        <w:t xml:space="preserve"> </w:t>
      </w:r>
      <w:r w:rsidRPr="00D77586">
        <w:rPr>
          <w:rFonts w:cs="Arial"/>
        </w:rPr>
        <w:t>pilotního provozu, dodání kompletní uživatelské, administrátorské a bezpečnostní dokumentace, provedení akceptačních testů dle schválených akceptačních scénářů</w:t>
      </w:r>
      <w:r w:rsidR="002B23B9">
        <w:rPr>
          <w:rFonts w:cs="Arial"/>
        </w:rPr>
        <w:t xml:space="preserve"> a</w:t>
      </w:r>
      <w:r w:rsidRPr="00D77586">
        <w:rPr>
          <w:rFonts w:cs="Arial"/>
        </w:rPr>
        <w:t xml:space="preserve"> provedení migrace dat v souladu se schváleným Plánem migrace.</w:t>
      </w:r>
    </w:p>
    <w:p w14:paraId="75082CD8" w14:textId="635CE03B" w:rsidR="00984B05" w:rsidRPr="00F34298" w:rsidRDefault="00776ACD" w:rsidP="00BC722B">
      <w:pPr>
        <w:pStyle w:val="Claneki"/>
        <w:tabs>
          <w:tab w:val="clear" w:pos="1418"/>
        </w:tabs>
        <w:ind w:left="1701" w:hanging="567"/>
        <w:rPr>
          <w:rFonts w:cs="Arial"/>
          <w:b/>
          <w:bCs/>
        </w:rPr>
      </w:pPr>
      <w:bookmarkStart w:id="53" w:name="_Ref472019321"/>
      <w:bookmarkStart w:id="54" w:name="_Hlk123283908"/>
      <w:r w:rsidRPr="00F34298">
        <w:rPr>
          <w:rFonts w:cs="Arial"/>
          <w:b/>
          <w:i/>
        </w:rPr>
        <w:t>Implemen</w:t>
      </w:r>
      <w:bookmarkStart w:id="55" w:name="_GoBack"/>
      <w:bookmarkEnd w:id="55"/>
      <w:r w:rsidRPr="00F34298">
        <w:rPr>
          <w:rFonts w:cs="Arial"/>
          <w:b/>
          <w:i/>
        </w:rPr>
        <w:t>tace</w:t>
      </w:r>
      <w:r w:rsidR="00AE6CFA" w:rsidRPr="00AE6CFA">
        <w:rPr>
          <w:rFonts w:cs="Arial"/>
          <w:b/>
          <w:i/>
        </w:rPr>
        <w:t xml:space="preserve"> </w:t>
      </w:r>
      <w:r w:rsidR="00AE6CFA">
        <w:rPr>
          <w:rFonts w:cs="Arial"/>
          <w:b/>
          <w:bCs/>
          <w:i/>
        </w:rPr>
        <w:t>n</w:t>
      </w:r>
      <w:r w:rsidR="2ED20371" w:rsidRPr="00F34298">
        <w:rPr>
          <w:rFonts w:cs="Arial"/>
          <w:b/>
          <w:bCs/>
          <w:i/>
        </w:rPr>
        <w:t xml:space="preserve">asazení </w:t>
      </w:r>
      <w:r w:rsidR="008477B1">
        <w:rPr>
          <w:rFonts w:cs="Arial"/>
          <w:b/>
          <w:bCs/>
          <w:i/>
        </w:rPr>
        <w:t>e</w:t>
      </w:r>
      <w:r w:rsidR="2ED20371" w:rsidRPr="00F34298">
        <w:rPr>
          <w:rFonts w:cs="Arial"/>
          <w:b/>
          <w:bCs/>
          <w:i/>
        </w:rPr>
        <w:t xml:space="preserve">SSL a Dashboardu do </w:t>
      </w:r>
      <w:r w:rsidR="00710273">
        <w:rPr>
          <w:rFonts w:cs="Arial"/>
          <w:b/>
          <w:bCs/>
          <w:i/>
        </w:rPr>
        <w:t>T</w:t>
      </w:r>
      <w:r w:rsidR="2ED20371" w:rsidRPr="00F34298">
        <w:rPr>
          <w:rFonts w:cs="Arial"/>
          <w:b/>
          <w:bCs/>
          <w:i/>
        </w:rPr>
        <w:t>estovacího prostředí</w:t>
      </w:r>
      <w:bookmarkEnd w:id="53"/>
    </w:p>
    <w:p w14:paraId="574D4FAC" w14:textId="0B716EC4" w:rsidR="00776ACD" w:rsidRPr="00F34298" w:rsidRDefault="00776ACD" w:rsidP="000672E8">
      <w:pPr>
        <w:pStyle w:val="Claneki"/>
        <w:keepNext w:val="0"/>
        <w:numPr>
          <w:ilvl w:val="0"/>
          <w:numId w:val="15"/>
        </w:numPr>
        <w:ind w:left="2127" w:hanging="426"/>
        <w:rPr>
          <w:rFonts w:cs="Arial"/>
        </w:rPr>
      </w:pPr>
      <w:r w:rsidRPr="00F34298">
        <w:rPr>
          <w:rFonts w:cs="Arial"/>
        </w:rPr>
        <w:t>Implementace</w:t>
      </w:r>
      <w:r w:rsidR="00AE6CFA">
        <w:rPr>
          <w:rFonts w:cs="Arial"/>
        </w:rPr>
        <w:t xml:space="preserve"> n</w:t>
      </w:r>
      <w:r w:rsidR="55F64393" w:rsidRPr="00F34298">
        <w:rPr>
          <w:rFonts w:cs="Arial"/>
        </w:rPr>
        <w:t>asazení</w:t>
      </w:r>
      <w:r w:rsidR="00A715E0">
        <w:rPr>
          <w:rFonts w:cs="Arial"/>
        </w:rPr>
        <w:t xml:space="preserve"> eSSL</w:t>
      </w:r>
      <w:r w:rsidR="200363D0" w:rsidRPr="00F34298">
        <w:rPr>
          <w:rFonts w:cs="Arial"/>
        </w:rPr>
        <w:t xml:space="preserve"> a Dashboardu </w:t>
      </w:r>
      <w:r w:rsidR="00183725" w:rsidRPr="00F34298">
        <w:rPr>
          <w:rFonts w:cs="Arial"/>
        </w:rPr>
        <w:t>sestává z nasazení</w:t>
      </w:r>
      <w:r w:rsidR="00183725">
        <w:rPr>
          <w:rFonts w:cs="Arial"/>
        </w:rPr>
        <w:t xml:space="preserve"> eSSL</w:t>
      </w:r>
      <w:r w:rsidR="00183725" w:rsidRPr="00F34298">
        <w:rPr>
          <w:rFonts w:cs="Arial"/>
        </w:rPr>
        <w:t xml:space="preserve"> </w:t>
      </w:r>
      <w:r w:rsidR="200363D0" w:rsidRPr="00F34298">
        <w:rPr>
          <w:rFonts w:cs="Arial"/>
        </w:rPr>
        <w:t xml:space="preserve">do </w:t>
      </w:r>
      <w:r w:rsidR="007D09EC">
        <w:rPr>
          <w:rFonts w:cs="Arial"/>
        </w:rPr>
        <w:t xml:space="preserve">Testovacího </w:t>
      </w:r>
      <w:r w:rsidR="200363D0" w:rsidRPr="00F34298">
        <w:rPr>
          <w:rFonts w:cs="Arial"/>
        </w:rPr>
        <w:t>prostředí</w:t>
      </w:r>
      <w:r w:rsidR="00654523" w:rsidRPr="00F34298">
        <w:rPr>
          <w:rFonts w:cs="Arial"/>
        </w:rPr>
        <w:t>.</w:t>
      </w:r>
    </w:p>
    <w:p w14:paraId="72CD74A6" w14:textId="2D4697F9" w:rsidR="00984B05" w:rsidRPr="00F34298" w:rsidRDefault="73B6E9CA" w:rsidP="00BF65BC">
      <w:pPr>
        <w:pStyle w:val="Claneki"/>
        <w:tabs>
          <w:tab w:val="clear" w:pos="1418"/>
        </w:tabs>
        <w:ind w:left="1701" w:hanging="567"/>
        <w:rPr>
          <w:rFonts w:cs="Arial"/>
          <w:b/>
          <w:bCs/>
        </w:rPr>
      </w:pPr>
      <w:bookmarkStart w:id="56" w:name="_Ref472019409"/>
      <w:r w:rsidRPr="00F34298">
        <w:rPr>
          <w:rFonts w:cs="Arial"/>
          <w:b/>
          <w:bCs/>
          <w:i/>
          <w:iCs/>
        </w:rPr>
        <w:t>Školení</w:t>
      </w:r>
      <w:r w:rsidR="7C90E9F8" w:rsidRPr="00F34298">
        <w:rPr>
          <w:rFonts w:cs="Arial"/>
          <w:b/>
          <w:bCs/>
          <w:i/>
          <w:iCs/>
        </w:rPr>
        <w:t xml:space="preserve"> pro účely pilotního provozu</w:t>
      </w:r>
      <w:bookmarkEnd w:id="56"/>
    </w:p>
    <w:p w14:paraId="33EFE727" w14:textId="056C86EA" w:rsidR="00776ACD" w:rsidRPr="00F34298" w:rsidRDefault="005F1ABA" w:rsidP="00776ACD">
      <w:pPr>
        <w:pStyle w:val="Claneki"/>
        <w:keepNext w:val="0"/>
        <w:numPr>
          <w:ilvl w:val="0"/>
          <w:numId w:val="15"/>
        </w:numPr>
        <w:ind w:left="2127" w:hanging="426"/>
      </w:pPr>
      <w:r>
        <w:t>Š</w:t>
      </w:r>
      <w:r w:rsidR="00776ACD">
        <w:t>kolení</w:t>
      </w:r>
      <w:r>
        <w:t xml:space="preserve"> bude provedeno</w:t>
      </w:r>
      <w:r w:rsidR="00776ACD">
        <w:t xml:space="preserve"> </w:t>
      </w:r>
      <w:r w:rsidR="00AE378A" w:rsidRPr="5CBB01C3">
        <w:rPr>
          <w:rFonts w:cs="Arial"/>
        </w:rPr>
        <w:t xml:space="preserve">podle Detailního návrhu řešení </w:t>
      </w:r>
      <w:r w:rsidR="00604FF7" w:rsidRPr="5CBB01C3">
        <w:rPr>
          <w:rFonts w:cs="Arial"/>
        </w:rPr>
        <w:t>(</w:t>
      </w:r>
      <w:r w:rsidR="004F5387" w:rsidRPr="5CBB01C3">
        <w:rPr>
          <w:rFonts w:cs="Arial"/>
        </w:rPr>
        <w:t>např.</w:t>
      </w:r>
      <w:r w:rsidR="00A242C1" w:rsidRPr="5CBB01C3">
        <w:rPr>
          <w:rFonts w:cs="Arial"/>
        </w:rPr>
        <w:t xml:space="preserve"> </w:t>
      </w:r>
      <w:r w:rsidR="056BC1B1" w:rsidRPr="5CBB01C3">
        <w:rPr>
          <w:rFonts w:cs="Arial"/>
        </w:rPr>
        <w:t xml:space="preserve">pro testery, </w:t>
      </w:r>
      <w:r w:rsidR="00604FF7" w:rsidRPr="5CBB01C3">
        <w:rPr>
          <w:rFonts w:cs="Arial"/>
        </w:rPr>
        <w:t>sekretariáty, podateln</w:t>
      </w:r>
      <w:r w:rsidR="4C2C3EFD" w:rsidRPr="5CBB01C3">
        <w:rPr>
          <w:rFonts w:cs="Arial"/>
        </w:rPr>
        <w:t>u</w:t>
      </w:r>
      <w:r w:rsidR="00604FF7" w:rsidRPr="5CBB01C3">
        <w:rPr>
          <w:rFonts w:cs="Arial"/>
        </w:rPr>
        <w:t>, spisovn</w:t>
      </w:r>
      <w:r w:rsidR="35620E01" w:rsidRPr="5CBB01C3">
        <w:rPr>
          <w:rFonts w:cs="Arial"/>
        </w:rPr>
        <w:t>u</w:t>
      </w:r>
      <w:r w:rsidR="00A242C1" w:rsidRPr="5CBB01C3">
        <w:rPr>
          <w:rFonts w:cs="Arial"/>
        </w:rPr>
        <w:t>, správcovské role</w:t>
      </w:r>
      <w:r w:rsidR="00604FF7" w:rsidRPr="5CBB01C3">
        <w:rPr>
          <w:rFonts w:cs="Arial"/>
        </w:rPr>
        <w:t>)</w:t>
      </w:r>
      <w:r w:rsidR="00776ACD">
        <w:t xml:space="preserve">. </w:t>
      </w:r>
    </w:p>
    <w:p w14:paraId="774179D9" w14:textId="42629540" w:rsidR="2EEC15FC" w:rsidRPr="008419C3" w:rsidRDefault="00AE6CFA" w:rsidP="00F34298">
      <w:pPr>
        <w:pStyle w:val="Claneki"/>
        <w:keepNext w:val="0"/>
        <w:tabs>
          <w:tab w:val="clear" w:pos="1418"/>
        </w:tabs>
        <w:ind w:left="1701" w:hanging="567"/>
        <w:rPr>
          <w:rFonts w:cs="Arial"/>
          <w:b/>
          <w:bCs/>
        </w:rPr>
      </w:pPr>
      <w:r w:rsidRPr="00F34298">
        <w:rPr>
          <w:rFonts w:cs="Arial"/>
          <w:b/>
          <w:bCs/>
          <w:i/>
        </w:rPr>
        <w:t>P</w:t>
      </w:r>
      <w:r w:rsidR="2EEC15FC" w:rsidRPr="00F34298">
        <w:rPr>
          <w:rFonts w:cs="Arial"/>
          <w:b/>
          <w:bCs/>
          <w:i/>
        </w:rPr>
        <w:t>ředání dokumentace a provedení akceptačních testů</w:t>
      </w:r>
    </w:p>
    <w:p w14:paraId="0F2A6881" w14:textId="1E8DA166" w:rsidR="007101F5" w:rsidRPr="009850EC" w:rsidRDefault="002B0FE1" w:rsidP="007E43BA">
      <w:pPr>
        <w:pStyle w:val="Claneki"/>
        <w:keepNext w:val="0"/>
        <w:numPr>
          <w:ilvl w:val="0"/>
          <w:numId w:val="15"/>
        </w:numPr>
        <w:ind w:left="2127" w:hanging="426"/>
        <w:rPr>
          <w:rFonts w:cs="Arial"/>
        </w:rPr>
      </w:pPr>
      <w:r>
        <w:rPr>
          <w:rFonts w:cs="Arial"/>
        </w:rPr>
        <w:t>P</w:t>
      </w:r>
      <w:r w:rsidR="007101F5" w:rsidRPr="00017FC7">
        <w:rPr>
          <w:rFonts w:cs="Arial"/>
        </w:rPr>
        <w:t>ředá</w:t>
      </w:r>
      <w:r w:rsidR="006D41DB" w:rsidRPr="00017FC7">
        <w:rPr>
          <w:rFonts w:cs="Arial"/>
        </w:rPr>
        <w:t>ní</w:t>
      </w:r>
      <w:r w:rsidR="007101F5" w:rsidRPr="00017FC7">
        <w:rPr>
          <w:rFonts w:cs="Arial"/>
        </w:rPr>
        <w:t xml:space="preserve"> úpln</w:t>
      </w:r>
      <w:r w:rsidR="006D41DB" w:rsidRPr="00017FC7">
        <w:rPr>
          <w:rFonts w:cs="Arial"/>
        </w:rPr>
        <w:t>é</w:t>
      </w:r>
      <w:r w:rsidR="007101F5" w:rsidRPr="00017FC7">
        <w:rPr>
          <w:rFonts w:cs="Arial"/>
        </w:rPr>
        <w:t xml:space="preserve"> uživatelsk</w:t>
      </w:r>
      <w:r w:rsidR="006D41DB" w:rsidRPr="00017FC7">
        <w:rPr>
          <w:rFonts w:cs="Arial"/>
        </w:rPr>
        <w:t>é</w:t>
      </w:r>
      <w:r w:rsidR="007101F5" w:rsidRPr="00017FC7">
        <w:rPr>
          <w:rFonts w:cs="Arial"/>
        </w:rPr>
        <w:t>, správcovsk</w:t>
      </w:r>
      <w:r w:rsidR="006D41DB" w:rsidRPr="00017FC7">
        <w:rPr>
          <w:rFonts w:cs="Arial"/>
        </w:rPr>
        <w:t>é</w:t>
      </w:r>
      <w:r w:rsidR="007101F5" w:rsidRPr="00017FC7">
        <w:rPr>
          <w:rFonts w:cs="Arial"/>
        </w:rPr>
        <w:t>, administrátorsk</w:t>
      </w:r>
      <w:r w:rsidR="006D41DB" w:rsidRPr="00017FC7">
        <w:rPr>
          <w:rFonts w:cs="Arial"/>
        </w:rPr>
        <w:t>é</w:t>
      </w:r>
      <w:r w:rsidR="007101F5" w:rsidRPr="00017FC7">
        <w:rPr>
          <w:rFonts w:cs="Arial"/>
        </w:rPr>
        <w:t xml:space="preserve"> a</w:t>
      </w:r>
      <w:r w:rsidR="00C543C3">
        <w:rPr>
          <w:rFonts w:cs="Arial"/>
        </w:rPr>
        <w:t> </w:t>
      </w:r>
      <w:r w:rsidR="007101F5" w:rsidRPr="00017FC7">
        <w:rPr>
          <w:rFonts w:cs="Arial"/>
        </w:rPr>
        <w:t>bezpečnostní dokumentace</w:t>
      </w:r>
      <w:r w:rsidR="00017FC7" w:rsidRPr="00017FC7">
        <w:rPr>
          <w:rFonts w:cs="Arial"/>
        </w:rPr>
        <w:t>, kter</w:t>
      </w:r>
      <w:r w:rsidR="00C543C3">
        <w:rPr>
          <w:rFonts w:cs="Arial"/>
        </w:rPr>
        <w:t>á</w:t>
      </w:r>
      <w:r w:rsidR="00017FC7" w:rsidRPr="00017FC7">
        <w:rPr>
          <w:rFonts w:cs="Arial"/>
        </w:rPr>
        <w:t xml:space="preserve"> se</w:t>
      </w:r>
      <w:r w:rsidR="007101F5" w:rsidRPr="00017FC7">
        <w:rPr>
          <w:rFonts w:cs="Arial"/>
        </w:rPr>
        <w:t xml:space="preserve"> shoduj</w:t>
      </w:r>
      <w:r w:rsidR="008419C3">
        <w:rPr>
          <w:rFonts w:cs="Arial"/>
        </w:rPr>
        <w:t>e</w:t>
      </w:r>
      <w:r w:rsidR="007101F5" w:rsidRPr="00017FC7">
        <w:rPr>
          <w:rFonts w:cs="Arial"/>
        </w:rPr>
        <w:t xml:space="preserve"> s</w:t>
      </w:r>
      <w:r w:rsidR="00017FC7" w:rsidRPr="00017FC7">
        <w:rPr>
          <w:rFonts w:cs="Arial"/>
        </w:rPr>
        <w:t> </w:t>
      </w:r>
      <w:r w:rsidR="007101F5" w:rsidRPr="00017FC7">
        <w:rPr>
          <w:rFonts w:cs="Arial"/>
        </w:rPr>
        <w:t xml:space="preserve">nastavením dodaného </w:t>
      </w:r>
      <w:r w:rsidR="006B7C4D">
        <w:rPr>
          <w:rFonts w:cs="Arial"/>
        </w:rPr>
        <w:t>eSSL</w:t>
      </w:r>
      <w:r w:rsidR="009850EC">
        <w:rPr>
          <w:rFonts w:cs="Arial"/>
        </w:rPr>
        <w:t>,</w:t>
      </w:r>
      <w:r w:rsidR="00017FC7" w:rsidRPr="00017FC7">
        <w:rPr>
          <w:rFonts w:cs="Arial"/>
        </w:rPr>
        <w:t xml:space="preserve"> a </w:t>
      </w:r>
      <w:r w:rsidR="00017FC7">
        <w:rPr>
          <w:rFonts w:cs="Arial"/>
        </w:rPr>
        <w:t>p</w:t>
      </w:r>
      <w:r w:rsidR="00343192" w:rsidRPr="00017FC7">
        <w:rPr>
          <w:rFonts w:cs="Arial"/>
        </w:rPr>
        <w:t>rovedení akceptačních testů dle schválených testovacích scénářů</w:t>
      </w:r>
      <w:r w:rsidR="00590B24">
        <w:rPr>
          <w:rFonts w:cs="Arial"/>
        </w:rPr>
        <w:t xml:space="preserve"> (zjištěn</w:t>
      </w:r>
      <w:r w:rsidR="00E63D11">
        <w:rPr>
          <w:rFonts w:cs="Arial"/>
        </w:rPr>
        <w:t>é</w:t>
      </w:r>
      <w:r w:rsidR="00590B24">
        <w:rPr>
          <w:rFonts w:cs="Arial"/>
        </w:rPr>
        <w:t xml:space="preserve"> </w:t>
      </w:r>
      <w:r w:rsidR="00E63D11">
        <w:rPr>
          <w:rFonts w:cs="Arial"/>
        </w:rPr>
        <w:t xml:space="preserve">vady </w:t>
      </w:r>
      <w:r w:rsidR="00590B24">
        <w:rPr>
          <w:rFonts w:cs="Arial"/>
        </w:rPr>
        <w:t>budou zapisovány do Service Desku)</w:t>
      </w:r>
      <w:r w:rsidR="00017FC7">
        <w:rPr>
          <w:rFonts w:cs="Arial"/>
        </w:rPr>
        <w:t>.</w:t>
      </w:r>
    </w:p>
    <w:p w14:paraId="582306B3" w14:textId="761B1F5A" w:rsidR="3346E014" w:rsidRPr="00AF6C72" w:rsidRDefault="3346E014" w:rsidP="00F34298">
      <w:pPr>
        <w:pStyle w:val="Claneki"/>
        <w:keepNext w:val="0"/>
        <w:tabs>
          <w:tab w:val="clear" w:pos="1418"/>
        </w:tabs>
        <w:ind w:left="1701" w:hanging="567"/>
        <w:rPr>
          <w:rFonts w:cs="Arial"/>
          <w:b/>
          <w:bCs/>
        </w:rPr>
      </w:pPr>
      <w:r w:rsidRPr="00F34298">
        <w:rPr>
          <w:rFonts w:cs="Arial"/>
          <w:b/>
          <w:bCs/>
          <w:i/>
        </w:rPr>
        <w:t>Migrace</w:t>
      </w:r>
      <w:r w:rsidR="45914598" w:rsidRPr="0C59FF09">
        <w:rPr>
          <w:rFonts w:cs="Arial"/>
          <w:b/>
          <w:bCs/>
          <w:i/>
          <w:iCs/>
        </w:rPr>
        <w:t xml:space="preserve"> </w:t>
      </w:r>
      <w:r w:rsidR="00AF6C72">
        <w:rPr>
          <w:rFonts w:cs="Arial"/>
          <w:b/>
          <w:bCs/>
          <w:i/>
          <w:iCs/>
        </w:rPr>
        <w:t>–</w:t>
      </w:r>
      <w:r w:rsidR="5668E6B2" w:rsidRPr="00F34298">
        <w:rPr>
          <w:rFonts w:cs="Arial"/>
          <w:b/>
          <w:bCs/>
        </w:rPr>
        <w:t xml:space="preserve"> </w:t>
      </w:r>
      <w:r w:rsidR="5668E6B2" w:rsidRPr="00F34298">
        <w:rPr>
          <w:rFonts w:cs="Arial"/>
          <w:b/>
          <w:bCs/>
          <w:i/>
        </w:rPr>
        <w:t>provedení a kontrola migrace v</w:t>
      </w:r>
      <w:r w:rsidR="008419C3">
        <w:rPr>
          <w:rFonts w:cs="Arial"/>
          <w:b/>
          <w:bCs/>
          <w:i/>
        </w:rPr>
        <w:t> </w:t>
      </w:r>
      <w:r w:rsidR="00D62198">
        <w:rPr>
          <w:rFonts w:cs="Arial"/>
          <w:b/>
          <w:bCs/>
          <w:i/>
        </w:rPr>
        <w:t>T</w:t>
      </w:r>
      <w:r w:rsidR="5668E6B2" w:rsidRPr="00F34298">
        <w:rPr>
          <w:rFonts w:cs="Arial"/>
          <w:b/>
          <w:bCs/>
          <w:i/>
        </w:rPr>
        <w:t>estovací</w:t>
      </w:r>
      <w:r w:rsidR="00AE6CFA">
        <w:rPr>
          <w:rFonts w:cs="Arial"/>
          <w:b/>
          <w:bCs/>
          <w:i/>
        </w:rPr>
        <w:t>m</w:t>
      </w:r>
      <w:r w:rsidR="5668E6B2" w:rsidRPr="00F34298">
        <w:rPr>
          <w:rFonts w:cs="Arial"/>
          <w:b/>
          <w:bCs/>
          <w:i/>
        </w:rPr>
        <w:t xml:space="preserve"> prostředí</w:t>
      </w:r>
    </w:p>
    <w:p w14:paraId="08E30A71" w14:textId="3270F3C3" w:rsidR="00D72800" w:rsidRPr="007E43BA" w:rsidRDefault="007E43BA" w:rsidP="007E43BA">
      <w:pPr>
        <w:pStyle w:val="Claneki"/>
        <w:keepNext w:val="0"/>
        <w:numPr>
          <w:ilvl w:val="0"/>
          <w:numId w:val="15"/>
        </w:numPr>
        <w:ind w:left="2127" w:hanging="426"/>
        <w:rPr>
          <w:rFonts w:cs="Arial"/>
        </w:rPr>
      </w:pPr>
      <w:r>
        <w:rPr>
          <w:rFonts w:cs="Arial"/>
        </w:rPr>
        <w:t>P</w:t>
      </w:r>
      <w:r w:rsidR="00BF1476" w:rsidRPr="00BF1476">
        <w:rPr>
          <w:rFonts w:cs="Arial"/>
        </w:rPr>
        <w:t>rovedení migrac</w:t>
      </w:r>
      <w:r w:rsidR="00D77586">
        <w:rPr>
          <w:rFonts w:cs="Arial"/>
        </w:rPr>
        <w:t>e</w:t>
      </w:r>
      <w:r w:rsidR="00BF1476" w:rsidRPr="00BF1476">
        <w:rPr>
          <w:rFonts w:cs="Arial"/>
        </w:rPr>
        <w:t xml:space="preserve"> dat v</w:t>
      </w:r>
      <w:r w:rsidR="00F5595A">
        <w:rPr>
          <w:rFonts w:cs="Arial"/>
        </w:rPr>
        <w:t> </w:t>
      </w:r>
      <w:r w:rsidR="00BF1476" w:rsidRPr="00BF1476">
        <w:rPr>
          <w:rFonts w:cs="Arial"/>
        </w:rPr>
        <w:t>souladu se schváleným Plánem migrace</w:t>
      </w:r>
      <w:r w:rsidR="00F5595A">
        <w:rPr>
          <w:rFonts w:cs="Arial"/>
        </w:rPr>
        <w:t xml:space="preserve"> a</w:t>
      </w:r>
      <w:r w:rsidR="002B0FE1">
        <w:rPr>
          <w:rFonts w:cs="Arial"/>
        </w:rPr>
        <w:t> </w:t>
      </w:r>
      <w:r w:rsidR="00F5595A">
        <w:rPr>
          <w:rFonts w:cs="Arial"/>
        </w:rPr>
        <w:t>kontrola, zda kontrolní vzorek nevykazuje chyby.</w:t>
      </w:r>
    </w:p>
    <w:p w14:paraId="71AA087D" w14:textId="777AC9CE" w:rsidR="00984B05" w:rsidRPr="00F34298" w:rsidRDefault="00984B05" w:rsidP="004D3D09">
      <w:pPr>
        <w:pStyle w:val="Claneka"/>
        <w:keepLines w:val="0"/>
        <w:tabs>
          <w:tab w:val="clear" w:pos="992"/>
          <w:tab w:val="num" w:pos="1135"/>
        </w:tabs>
        <w:ind w:left="1134" w:hanging="567"/>
        <w:rPr>
          <w:rFonts w:cs="Arial"/>
          <w:u w:val="single"/>
        </w:rPr>
      </w:pPr>
      <w:bookmarkStart w:id="57" w:name="_Ref471937416"/>
      <w:bookmarkStart w:id="58" w:name="_Ref471158247"/>
      <w:bookmarkEnd w:id="52"/>
      <w:bookmarkEnd w:id="54"/>
      <w:r w:rsidRPr="00F34298">
        <w:rPr>
          <w:rFonts w:cs="Arial"/>
          <w:u w:val="single"/>
        </w:rPr>
        <w:t xml:space="preserve">Fáze 4 – </w:t>
      </w:r>
      <w:r w:rsidR="3D678C9E" w:rsidRPr="00F34298">
        <w:rPr>
          <w:rFonts w:cs="Arial"/>
          <w:u w:val="single"/>
        </w:rPr>
        <w:t>Pilotní provoz</w:t>
      </w:r>
      <w:bookmarkEnd w:id="57"/>
    </w:p>
    <w:p w14:paraId="27A47E0E" w14:textId="15C6670B" w:rsidR="00B122ED" w:rsidRPr="00F34298" w:rsidRDefault="0149FEAD" w:rsidP="008E0866">
      <w:pPr>
        <w:pStyle w:val="Claneki"/>
        <w:keepNext w:val="0"/>
        <w:widowControl w:val="0"/>
        <w:numPr>
          <w:ilvl w:val="0"/>
          <w:numId w:val="0"/>
        </w:numPr>
        <w:ind w:left="1134"/>
        <w:rPr>
          <w:rFonts w:cs="Arial"/>
        </w:rPr>
      </w:pPr>
      <w:bookmarkStart w:id="59" w:name="_Ref471991022"/>
      <w:r w:rsidRPr="00F34298">
        <w:rPr>
          <w:rFonts w:cs="Arial"/>
        </w:rPr>
        <w:t>Předmětem Fáze 4 (</w:t>
      </w:r>
      <w:r w:rsidR="200363D0" w:rsidRPr="00F34298">
        <w:rPr>
          <w:rFonts w:cs="Arial"/>
        </w:rPr>
        <w:t>Pilotní provoz</w:t>
      </w:r>
      <w:r w:rsidRPr="00F34298">
        <w:rPr>
          <w:rFonts w:cs="Arial"/>
        </w:rPr>
        <w:t>) je</w:t>
      </w:r>
      <w:r w:rsidR="200363D0" w:rsidRPr="00F34298">
        <w:rPr>
          <w:rFonts w:cs="Arial"/>
        </w:rPr>
        <w:t xml:space="preserve"> realizace pilotního provozu, provedení školení uživatelů včetně administrátorů pro potřeby rutinního provozu, provedení bezpečnostních testů, provedení zátěžových testů a zahájení </w:t>
      </w:r>
      <w:r w:rsidR="00AA3FA0">
        <w:rPr>
          <w:rFonts w:cs="Arial"/>
        </w:rPr>
        <w:t>rutinního</w:t>
      </w:r>
      <w:r w:rsidR="00AA3FA0" w:rsidRPr="00F34298">
        <w:rPr>
          <w:rFonts w:cs="Arial"/>
        </w:rPr>
        <w:t xml:space="preserve"> </w:t>
      </w:r>
      <w:r w:rsidR="200363D0" w:rsidRPr="00F34298">
        <w:rPr>
          <w:rFonts w:cs="Arial"/>
        </w:rPr>
        <w:t>provozu.</w:t>
      </w:r>
    </w:p>
    <w:p w14:paraId="6321DD05" w14:textId="7954CBDE" w:rsidR="00B122ED" w:rsidRPr="00F34298" w:rsidRDefault="00B122ED" w:rsidP="00B122ED">
      <w:pPr>
        <w:pStyle w:val="Claneki"/>
        <w:keepNext w:val="0"/>
        <w:tabs>
          <w:tab w:val="clear" w:pos="1418"/>
        </w:tabs>
        <w:ind w:left="1701" w:hanging="567"/>
        <w:rPr>
          <w:rFonts w:cs="Arial"/>
          <w:b/>
          <w:bCs/>
        </w:rPr>
      </w:pPr>
      <w:r w:rsidRPr="00F34298">
        <w:rPr>
          <w:rFonts w:cs="Arial"/>
          <w:b/>
          <w:bCs/>
          <w:i/>
        </w:rPr>
        <w:t>Realizace pilotního provozu</w:t>
      </w:r>
    </w:p>
    <w:p w14:paraId="2528EAE6" w14:textId="7A3A1CC3" w:rsidR="00B122ED" w:rsidRPr="0041683F" w:rsidRDefault="00B122ED" w:rsidP="00B122ED">
      <w:pPr>
        <w:pStyle w:val="Claneki"/>
        <w:keepNext w:val="0"/>
        <w:numPr>
          <w:ilvl w:val="0"/>
          <w:numId w:val="15"/>
        </w:numPr>
        <w:ind w:left="2127" w:hanging="426"/>
        <w:rPr>
          <w:rFonts w:cs="Arial"/>
        </w:rPr>
      </w:pPr>
      <w:r w:rsidRPr="0041683F">
        <w:rPr>
          <w:rFonts w:cs="Arial"/>
        </w:rPr>
        <w:t>Realizace pilotního provozu v produkčním prostředí</w:t>
      </w:r>
      <w:r w:rsidR="00EC4A7F" w:rsidRPr="0041683F">
        <w:rPr>
          <w:rFonts w:cs="Arial"/>
        </w:rPr>
        <w:t xml:space="preserve"> objednatele</w:t>
      </w:r>
      <w:r w:rsidR="00F12943" w:rsidRPr="0041683F">
        <w:rPr>
          <w:rFonts w:cs="Arial"/>
        </w:rPr>
        <w:t xml:space="preserve"> za vyšší míry podpory ze strany </w:t>
      </w:r>
      <w:r w:rsidR="0041683F">
        <w:rPr>
          <w:rFonts w:cs="Arial"/>
        </w:rPr>
        <w:t>zhotovitele</w:t>
      </w:r>
      <w:r w:rsidR="00F12943" w:rsidRPr="0041683F">
        <w:rPr>
          <w:rFonts w:cs="Arial"/>
        </w:rPr>
        <w:t xml:space="preserve">, která spočívá v přítomnosti zástupců </w:t>
      </w:r>
      <w:r w:rsidR="0041683F">
        <w:rPr>
          <w:rFonts w:cs="Arial"/>
        </w:rPr>
        <w:t>z</w:t>
      </w:r>
      <w:r w:rsidR="00F12943" w:rsidRPr="0041683F">
        <w:rPr>
          <w:rFonts w:cs="Arial"/>
        </w:rPr>
        <w:t xml:space="preserve">hotovitele v sídle </w:t>
      </w:r>
      <w:r w:rsidR="0041683F">
        <w:rPr>
          <w:rFonts w:cs="Arial"/>
        </w:rPr>
        <w:t>o</w:t>
      </w:r>
      <w:r w:rsidR="00F12943" w:rsidRPr="0041683F">
        <w:rPr>
          <w:rFonts w:cs="Arial"/>
        </w:rPr>
        <w:t>bjednatele</w:t>
      </w:r>
      <w:r w:rsidR="6043FB6B" w:rsidRPr="0041683F">
        <w:rPr>
          <w:rFonts w:cs="Arial"/>
        </w:rPr>
        <w:t xml:space="preserve"> (</w:t>
      </w:r>
      <w:r w:rsidR="0F99DE09" w:rsidRPr="0C59FF09">
        <w:rPr>
          <w:rFonts w:cs="Arial"/>
        </w:rPr>
        <w:t>se souhlasem objednatele</w:t>
      </w:r>
      <w:r w:rsidR="6043FB6B" w:rsidRPr="0041683F">
        <w:rPr>
          <w:rFonts w:cs="Arial"/>
        </w:rPr>
        <w:t xml:space="preserve"> </w:t>
      </w:r>
      <w:r w:rsidR="6B52188C" w:rsidRPr="43B8289A">
        <w:rPr>
          <w:rFonts w:cs="Arial"/>
        </w:rPr>
        <w:t>online)</w:t>
      </w:r>
      <w:r w:rsidR="00F12943" w:rsidRPr="0041683F">
        <w:rPr>
          <w:rFonts w:cs="Arial"/>
        </w:rPr>
        <w:t xml:space="preserve"> za účelem</w:t>
      </w:r>
      <w:r w:rsidR="77D4BCD1" w:rsidRPr="0041683F">
        <w:rPr>
          <w:rFonts w:cs="Arial"/>
        </w:rPr>
        <w:t xml:space="preserve"> metodické podpory uživatelů a řešení požadavků týkajících se fun</w:t>
      </w:r>
      <w:r w:rsidR="0041683F">
        <w:rPr>
          <w:rFonts w:cs="Arial"/>
        </w:rPr>
        <w:t>k</w:t>
      </w:r>
      <w:r w:rsidR="77D4BCD1" w:rsidRPr="0041683F">
        <w:rPr>
          <w:rFonts w:cs="Arial"/>
        </w:rPr>
        <w:t>cionalit</w:t>
      </w:r>
      <w:r w:rsidR="00A715E0">
        <w:rPr>
          <w:rFonts w:cs="Arial"/>
        </w:rPr>
        <w:t xml:space="preserve"> eSSL</w:t>
      </w:r>
      <w:r w:rsidR="77D4BCD1" w:rsidRPr="0041683F">
        <w:rPr>
          <w:rFonts w:cs="Arial"/>
        </w:rPr>
        <w:t>.</w:t>
      </w:r>
      <w:r w:rsidR="00B54ED4">
        <w:rPr>
          <w:rFonts w:cs="Arial"/>
        </w:rPr>
        <w:t xml:space="preserve"> </w:t>
      </w:r>
      <w:r w:rsidR="00B54ED4" w:rsidRPr="00B54ED4">
        <w:rPr>
          <w:rFonts w:cs="Arial"/>
        </w:rPr>
        <w:t xml:space="preserve">Objednatel </w:t>
      </w:r>
      <w:r w:rsidR="0010191B">
        <w:rPr>
          <w:rFonts w:cs="Arial"/>
        </w:rPr>
        <w:t xml:space="preserve">bude </w:t>
      </w:r>
      <w:r w:rsidR="00B54ED4" w:rsidRPr="00B54ED4">
        <w:rPr>
          <w:rFonts w:cs="Arial"/>
        </w:rPr>
        <w:t>incidenty zjištěné v</w:t>
      </w:r>
      <w:r w:rsidR="0010191B">
        <w:rPr>
          <w:rFonts w:cs="Arial"/>
        </w:rPr>
        <w:t> </w:t>
      </w:r>
      <w:r w:rsidR="00B54ED4" w:rsidRPr="00B54ED4">
        <w:rPr>
          <w:rFonts w:cs="Arial"/>
        </w:rPr>
        <w:t xml:space="preserve">rámci pilotního provozu hlásit zhotoviteli prostřednictvím Service </w:t>
      </w:r>
      <w:r w:rsidR="3F3EAC7A" w:rsidRPr="79F12F70">
        <w:rPr>
          <w:rFonts w:cs="Arial"/>
        </w:rPr>
        <w:t>Desku</w:t>
      </w:r>
      <w:r w:rsidR="00B54ED4" w:rsidRPr="00B54ED4">
        <w:rPr>
          <w:rFonts w:cs="Arial"/>
        </w:rPr>
        <w:t xml:space="preserve"> s uvedením kategorie incidentu v souladu s </w:t>
      </w:r>
      <w:r w:rsidR="009F381E">
        <w:rPr>
          <w:rFonts w:cs="Arial"/>
        </w:rPr>
        <w:t xml:space="preserve">čl. </w:t>
      </w:r>
      <w:r w:rsidR="005F4DBF">
        <w:rPr>
          <w:rFonts w:cs="Arial"/>
        </w:rPr>
        <w:t>9</w:t>
      </w:r>
      <w:r w:rsidR="00B54ED4" w:rsidRPr="00B54ED4">
        <w:rPr>
          <w:rFonts w:cs="Arial"/>
        </w:rPr>
        <w:t xml:space="preserve"> této smlouvy</w:t>
      </w:r>
      <w:r w:rsidR="003B0ECA">
        <w:rPr>
          <w:rFonts w:cs="Arial"/>
        </w:rPr>
        <w:t xml:space="preserve"> (</w:t>
      </w:r>
      <w:r w:rsidR="003B0ECA">
        <w:rPr>
          <w:rFonts w:cs="Arial"/>
          <w:i/>
          <w:iCs/>
        </w:rPr>
        <w:t>Incidenty v rámci pilotního provozu</w:t>
      </w:r>
      <w:r w:rsidR="003B0ECA" w:rsidRPr="00AD1A7D">
        <w:rPr>
          <w:rFonts w:cs="Arial"/>
        </w:rPr>
        <w:t>)</w:t>
      </w:r>
      <w:r w:rsidR="00B54ED4" w:rsidRPr="00B54ED4">
        <w:rPr>
          <w:rFonts w:cs="Arial"/>
        </w:rPr>
        <w:t>.</w:t>
      </w:r>
    </w:p>
    <w:p w14:paraId="2DC84A7B" w14:textId="3A21AF1B" w:rsidR="00B122ED" w:rsidRPr="00F34298" w:rsidRDefault="00B122ED" w:rsidP="00B122ED">
      <w:pPr>
        <w:pStyle w:val="Claneki"/>
        <w:keepNext w:val="0"/>
        <w:tabs>
          <w:tab w:val="clear" w:pos="1418"/>
        </w:tabs>
        <w:ind w:left="1701" w:hanging="567"/>
        <w:rPr>
          <w:rFonts w:cs="Arial"/>
          <w:b/>
          <w:bCs/>
        </w:rPr>
      </w:pPr>
      <w:r w:rsidRPr="00F34298">
        <w:rPr>
          <w:rFonts w:cs="Arial"/>
          <w:b/>
          <w:i/>
        </w:rPr>
        <w:t>Školení</w:t>
      </w:r>
    </w:p>
    <w:p w14:paraId="1C4F5F30" w14:textId="0F8C7BC3" w:rsidR="00B122ED" w:rsidRPr="00F34298" w:rsidRDefault="0093654E" w:rsidP="00B122ED">
      <w:pPr>
        <w:pStyle w:val="Claneki"/>
        <w:keepNext w:val="0"/>
        <w:numPr>
          <w:ilvl w:val="0"/>
          <w:numId w:val="15"/>
        </w:numPr>
        <w:ind w:left="2127" w:hanging="426"/>
        <w:rPr>
          <w:rFonts w:cs="Arial"/>
        </w:rPr>
      </w:pPr>
      <w:r>
        <w:rPr>
          <w:rFonts w:cs="Arial"/>
        </w:rPr>
        <w:t>P</w:t>
      </w:r>
      <w:r w:rsidR="00B122ED" w:rsidRPr="00F34298">
        <w:rPr>
          <w:rFonts w:cs="Arial"/>
        </w:rPr>
        <w:t>rovedení školení zbývajících uživatelů</w:t>
      </w:r>
      <w:r w:rsidR="00A715E0">
        <w:rPr>
          <w:rFonts w:cs="Arial"/>
        </w:rPr>
        <w:t xml:space="preserve"> eSSL</w:t>
      </w:r>
      <w:r w:rsidR="00B122ED" w:rsidRPr="00F34298">
        <w:rPr>
          <w:rFonts w:cs="Arial"/>
        </w:rPr>
        <w:t xml:space="preserve"> a administrátorů pro rutinní provoz. </w:t>
      </w:r>
      <w:r w:rsidR="00B11C7E" w:rsidRPr="00A96360">
        <w:rPr>
          <w:rFonts w:cs="Arial"/>
        </w:rPr>
        <w:t>Zhotovitel vytvoří osnovu školení</w:t>
      </w:r>
      <w:r w:rsidR="00F417D4">
        <w:rPr>
          <w:rFonts w:cs="Arial"/>
        </w:rPr>
        <w:t xml:space="preserve"> a</w:t>
      </w:r>
      <w:r w:rsidR="00B11C7E" w:rsidRPr="00A96360">
        <w:rPr>
          <w:rFonts w:cs="Arial"/>
        </w:rPr>
        <w:t xml:space="preserve"> kompletní školící materiály. </w:t>
      </w:r>
      <w:r w:rsidR="00EC4A7F">
        <w:rPr>
          <w:rFonts w:cs="Arial"/>
        </w:rPr>
        <w:t>Objednatel</w:t>
      </w:r>
      <w:r w:rsidR="00B11C7E" w:rsidRPr="00A96360">
        <w:rPr>
          <w:rFonts w:cs="Arial"/>
        </w:rPr>
        <w:t xml:space="preserve"> požaduje </w:t>
      </w:r>
      <w:r w:rsidR="00F417D4" w:rsidRPr="00F417D4">
        <w:rPr>
          <w:rFonts w:cs="Arial"/>
        </w:rPr>
        <w:t xml:space="preserve">z provedeného školení </w:t>
      </w:r>
      <w:r w:rsidR="00F417D4">
        <w:rPr>
          <w:rFonts w:cs="Arial"/>
        </w:rPr>
        <w:t xml:space="preserve">pořízení </w:t>
      </w:r>
      <w:r w:rsidR="00B11C7E" w:rsidRPr="00A96360">
        <w:rPr>
          <w:rFonts w:cs="Arial"/>
        </w:rPr>
        <w:t>videozáznam</w:t>
      </w:r>
      <w:r w:rsidR="00F417D4">
        <w:rPr>
          <w:rFonts w:cs="Arial"/>
        </w:rPr>
        <w:t>u</w:t>
      </w:r>
      <w:r w:rsidR="00B11C7E" w:rsidRPr="00A96360">
        <w:rPr>
          <w:rFonts w:cs="Arial"/>
        </w:rPr>
        <w:t>.</w:t>
      </w:r>
    </w:p>
    <w:p w14:paraId="2C037C98" w14:textId="3CB19CD0" w:rsidR="00B122ED" w:rsidRPr="00F417D4" w:rsidRDefault="00EC4A7F" w:rsidP="00F417D4">
      <w:pPr>
        <w:pStyle w:val="Claneki"/>
        <w:keepNext w:val="0"/>
        <w:tabs>
          <w:tab w:val="clear" w:pos="1418"/>
        </w:tabs>
        <w:ind w:left="1701" w:hanging="567"/>
        <w:rPr>
          <w:rFonts w:cs="Arial"/>
          <w:b/>
          <w:bCs/>
        </w:rPr>
      </w:pPr>
      <w:r w:rsidRPr="00F417D4">
        <w:rPr>
          <w:rFonts w:cs="Arial"/>
          <w:b/>
          <w:bCs/>
        </w:rPr>
        <w:t>P</w:t>
      </w:r>
      <w:r w:rsidR="00B11C7E" w:rsidRPr="00F417D4">
        <w:rPr>
          <w:rFonts w:cs="Arial"/>
          <w:b/>
          <w:bCs/>
        </w:rPr>
        <w:t>rovedení bezpečnostních a zátěžových testů</w:t>
      </w:r>
    </w:p>
    <w:p w14:paraId="68951E3A" w14:textId="439758BA" w:rsidR="005C2682" w:rsidRPr="00CA3F82" w:rsidRDefault="004F3A20" w:rsidP="00EE7B02">
      <w:pPr>
        <w:pStyle w:val="Claneki"/>
        <w:numPr>
          <w:ilvl w:val="0"/>
          <w:numId w:val="15"/>
        </w:numPr>
        <w:rPr>
          <w:rFonts w:cs="Arial"/>
        </w:rPr>
      </w:pPr>
      <w:r w:rsidRPr="684CFBF9">
        <w:rPr>
          <w:rFonts w:cs="Arial"/>
        </w:rPr>
        <w:t>Zhotovitel se zavazuje</w:t>
      </w:r>
      <w:r w:rsidRPr="69C38892">
        <w:rPr>
          <w:rFonts w:cs="Arial"/>
        </w:rPr>
        <w:t xml:space="preserve"> p</w:t>
      </w:r>
      <w:r w:rsidR="10AA2FB8" w:rsidRPr="72F23CC8">
        <w:rPr>
          <w:rFonts w:cs="Arial"/>
        </w:rPr>
        <w:t xml:space="preserve">oskytovat součinnost při </w:t>
      </w:r>
      <w:r w:rsidR="10AA2FB8" w:rsidRPr="69C38892">
        <w:rPr>
          <w:rFonts w:cs="Arial"/>
        </w:rPr>
        <w:t>provádění</w:t>
      </w:r>
      <w:r w:rsidRPr="69C38892">
        <w:rPr>
          <w:rFonts w:cs="Arial"/>
        </w:rPr>
        <w:t xml:space="preserve"> Bezpečnostní</w:t>
      </w:r>
      <w:r w:rsidR="11485762" w:rsidRPr="69C38892">
        <w:rPr>
          <w:rFonts w:cs="Arial"/>
        </w:rPr>
        <w:t>ch</w:t>
      </w:r>
      <w:r w:rsidRPr="69C38892">
        <w:rPr>
          <w:rFonts w:cs="Arial"/>
        </w:rPr>
        <w:t xml:space="preserve"> a </w:t>
      </w:r>
      <w:r w:rsidR="02A43938" w:rsidRPr="6924D408">
        <w:rPr>
          <w:rFonts w:cs="Arial"/>
        </w:rPr>
        <w:t>prov</w:t>
      </w:r>
      <w:r w:rsidR="57942796" w:rsidRPr="6924D408">
        <w:rPr>
          <w:rFonts w:cs="Arial"/>
        </w:rPr>
        <w:t>ést</w:t>
      </w:r>
      <w:r w:rsidR="02A43938" w:rsidRPr="6924D408">
        <w:rPr>
          <w:rFonts w:cs="Arial"/>
        </w:rPr>
        <w:t xml:space="preserve"> </w:t>
      </w:r>
      <w:r w:rsidRPr="0B27010A">
        <w:rPr>
          <w:rFonts w:cs="Arial"/>
        </w:rPr>
        <w:t>Zátěžov</w:t>
      </w:r>
      <w:r w:rsidR="60109674" w:rsidRPr="0B27010A">
        <w:rPr>
          <w:rFonts w:cs="Arial"/>
        </w:rPr>
        <w:t>é</w:t>
      </w:r>
      <w:r w:rsidRPr="0B27010A">
        <w:rPr>
          <w:rFonts w:cs="Arial"/>
        </w:rPr>
        <w:t xml:space="preserve"> test</w:t>
      </w:r>
      <w:r w:rsidR="451D3462" w:rsidRPr="0B27010A">
        <w:rPr>
          <w:rFonts w:cs="Arial"/>
        </w:rPr>
        <w:t>y</w:t>
      </w:r>
      <w:r w:rsidRPr="69C38892">
        <w:rPr>
          <w:rFonts w:cs="Arial"/>
        </w:rPr>
        <w:t xml:space="preserve"> za účasti objednatele</w:t>
      </w:r>
      <w:r w:rsidR="00486187" w:rsidRPr="69C38892">
        <w:rPr>
          <w:rFonts w:cs="Arial"/>
        </w:rPr>
        <w:t>.</w:t>
      </w:r>
      <w:r w:rsidR="00914EEE" w:rsidRPr="69C38892">
        <w:rPr>
          <w:rFonts w:cs="Arial"/>
        </w:rPr>
        <w:t xml:space="preserve"> </w:t>
      </w:r>
      <w:r w:rsidR="005C2682" w:rsidRPr="69C38892">
        <w:rPr>
          <w:rFonts w:cs="Arial"/>
        </w:rPr>
        <w:t>Podrobnosti jsou uvedeny v</w:t>
      </w:r>
      <w:r w:rsidR="00FD2673">
        <w:rPr>
          <w:rFonts w:cs="Arial"/>
        </w:rPr>
        <w:t> </w:t>
      </w:r>
      <w:r w:rsidR="005C2682" w:rsidRPr="69C38892">
        <w:rPr>
          <w:rFonts w:cs="Arial"/>
        </w:rPr>
        <w:t>příloze č. 6 této sml</w:t>
      </w:r>
      <w:r w:rsidR="005C2682" w:rsidRPr="684CFBF9">
        <w:rPr>
          <w:rFonts w:cs="Arial"/>
        </w:rPr>
        <w:t>ouvy</w:t>
      </w:r>
      <w:r w:rsidR="001553C8" w:rsidRPr="684CFBF9">
        <w:rPr>
          <w:rFonts w:cs="Arial"/>
        </w:rPr>
        <w:t xml:space="preserve"> a budou </w:t>
      </w:r>
      <w:r w:rsidR="00A61C88" w:rsidRPr="684CFBF9">
        <w:rPr>
          <w:rFonts w:cs="Arial"/>
        </w:rPr>
        <w:t>popsány v Detailním návrhu řešení</w:t>
      </w:r>
      <w:r w:rsidR="005C2682" w:rsidRPr="72F23CC8">
        <w:rPr>
          <w:rFonts w:cs="Arial"/>
        </w:rPr>
        <w:t>.</w:t>
      </w:r>
    </w:p>
    <w:p w14:paraId="0930C7A2" w14:textId="498C8754" w:rsidR="00EE7B02" w:rsidRPr="00CA3F82" w:rsidRDefault="003363F2" w:rsidP="00EE7B02">
      <w:pPr>
        <w:pStyle w:val="Claneki"/>
        <w:numPr>
          <w:ilvl w:val="0"/>
          <w:numId w:val="15"/>
        </w:numPr>
        <w:rPr>
          <w:rFonts w:cs="Arial"/>
        </w:rPr>
      </w:pPr>
      <w:r w:rsidRPr="684CFBF9">
        <w:rPr>
          <w:rFonts w:cs="Arial"/>
        </w:rPr>
        <w:t xml:space="preserve">Bezpečnostní testy budou </w:t>
      </w:r>
      <w:r w:rsidR="00F569D3" w:rsidRPr="684CFBF9">
        <w:rPr>
          <w:rFonts w:cs="Arial"/>
        </w:rPr>
        <w:t>splněny formou auditu</w:t>
      </w:r>
      <w:r w:rsidR="00C24DD4" w:rsidRPr="684CFBF9">
        <w:rPr>
          <w:rFonts w:cs="Arial"/>
        </w:rPr>
        <w:t xml:space="preserve"> dle</w:t>
      </w:r>
      <w:r w:rsidR="00F569D3" w:rsidRPr="684CFBF9">
        <w:rPr>
          <w:rFonts w:cs="Arial"/>
        </w:rPr>
        <w:t xml:space="preserve"> </w:t>
      </w:r>
      <w:r w:rsidR="003E71C6" w:rsidRPr="684CFBF9">
        <w:rPr>
          <w:rFonts w:cs="Arial"/>
        </w:rPr>
        <w:t xml:space="preserve">vyhlášky o </w:t>
      </w:r>
      <w:r w:rsidR="00F569D3" w:rsidRPr="684CFBF9">
        <w:rPr>
          <w:rFonts w:cs="Arial"/>
        </w:rPr>
        <w:t>kybernetické bezpečnosti</w:t>
      </w:r>
      <w:r w:rsidR="00AA53B3" w:rsidRPr="684CFBF9">
        <w:rPr>
          <w:rFonts w:cs="Arial"/>
        </w:rPr>
        <w:t xml:space="preserve"> (dále jen „</w:t>
      </w:r>
      <w:r w:rsidR="00AA53B3" w:rsidRPr="684CFBF9">
        <w:rPr>
          <w:rFonts w:cs="Arial"/>
          <w:b/>
        </w:rPr>
        <w:t>VoKB</w:t>
      </w:r>
      <w:r w:rsidR="00AA53B3" w:rsidRPr="684CFBF9">
        <w:rPr>
          <w:rFonts w:cs="Arial"/>
        </w:rPr>
        <w:t>“)</w:t>
      </w:r>
      <w:r w:rsidR="00F569D3" w:rsidRPr="684CFBF9">
        <w:rPr>
          <w:rFonts w:cs="Arial"/>
        </w:rPr>
        <w:t>,</w:t>
      </w:r>
      <w:r w:rsidR="00E07896" w:rsidRPr="684CFBF9">
        <w:rPr>
          <w:rFonts w:cs="Arial"/>
        </w:rPr>
        <w:t xml:space="preserve"> po nasazení eSSL do pilotního provozu pro ověření, </w:t>
      </w:r>
      <w:r w:rsidR="00CA3F82" w:rsidRPr="02A36457">
        <w:rPr>
          <w:rFonts w:cs="Arial"/>
        </w:rPr>
        <w:t>zda</w:t>
      </w:r>
      <w:r w:rsidR="00E07896" w:rsidRPr="684CFBF9">
        <w:rPr>
          <w:rFonts w:cs="Arial"/>
        </w:rPr>
        <w:t xml:space="preserve"> </w:t>
      </w:r>
      <w:r w:rsidR="005F5ACA" w:rsidRPr="684CFBF9">
        <w:rPr>
          <w:rFonts w:cs="Arial"/>
        </w:rPr>
        <w:t xml:space="preserve">zhotovitel a Dílo v oblasti kybernetické bezpečnosti plní, k čemu se </w:t>
      </w:r>
      <w:r w:rsidR="0006764F" w:rsidRPr="684CFBF9">
        <w:rPr>
          <w:rFonts w:cs="Arial"/>
        </w:rPr>
        <w:t xml:space="preserve">zhotovitel </w:t>
      </w:r>
      <w:r w:rsidR="005F5ACA" w:rsidRPr="684CFBF9">
        <w:rPr>
          <w:rFonts w:cs="Arial"/>
        </w:rPr>
        <w:t xml:space="preserve">touto smlouvou zavázal. </w:t>
      </w:r>
      <w:r w:rsidR="00EE7B02" w:rsidRPr="684CFBF9">
        <w:rPr>
          <w:rFonts w:cs="Arial"/>
        </w:rPr>
        <w:t>VoKB ukládá objednateli jakožto správci a</w:t>
      </w:r>
      <w:r w:rsidR="001C3E5C" w:rsidRPr="684CFBF9">
        <w:rPr>
          <w:rFonts w:cs="Arial"/>
        </w:rPr>
        <w:t> </w:t>
      </w:r>
      <w:r w:rsidR="00EE7B02" w:rsidRPr="684CFBF9">
        <w:rPr>
          <w:rFonts w:cs="Arial"/>
        </w:rPr>
        <w:t xml:space="preserve">provozovateli </w:t>
      </w:r>
      <w:r w:rsidR="00070899" w:rsidRPr="684CFBF9">
        <w:rPr>
          <w:rFonts w:cs="Arial"/>
        </w:rPr>
        <w:t xml:space="preserve">uvedený </w:t>
      </w:r>
      <w:r w:rsidR="00EE7B02" w:rsidRPr="684CFBF9">
        <w:rPr>
          <w:rFonts w:cs="Arial"/>
        </w:rPr>
        <w:t>audit provést alespoň 1x za 3 roky, čímž se nevyl</w:t>
      </w:r>
      <w:r w:rsidR="00070899" w:rsidRPr="684CFBF9">
        <w:rPr>
          <w:rFonts w:cs="Arial"/>
        </w:rPr>
        <w:t>uč</w:t>
      </w:r>
      <w:r w:rsidR="00EE7B02" w:rsidRPr="684CFBF9">
        <w:rPr>
          <w:rFonts w:cs="Arial"/>
        </w:rPr>
        <w:t xml:space="preserve">uje, že se objednatel může rozhodnout provést </w:t>
      </w:r>
      <w:r w:rsidR="00070899" w:rsidRPr="684CFBF9">
        <w:rPr>
          <w:rFonts w:cs="Arial"/>
        </w:rPr>
        <w:t xml:space="preserve">audit </w:t>
      </w:r>
      <w:r w:rsidR="00EE7B02" w:rsidRPr="684CFBF9">
        <w:rPr>
          <w:rFonts w:cs="Arial"/>
        </w:rPr>
        <w:t>častěji.</w:t>
      </w:r>
    </w:p>
    <w:p w14:paraId="2B3EBC9F" w14:textId="4E84218D" w:rsidR="00EE7B02" w:rsidRPr="00CA3F82" w:rsidRDefault="00EE7B02" w:rsidP="00EE7B02">
      <w:pPr>
        <w:pStyle w:val="Claneki"/>
        <w:keepNext w:val="0"/>
        <w:numPr>
          <w:ilvl w:val="0"/>
          <w:numId w:val="15"/>
        </w:numPr>
        <w:rPr>
          <w:rFonts w:cs="Arial"/>
        </w:rPr>
      </w:pPr>
      <w:r w:rsidRPr="684CFBF9">
        <w:rPr>
          <w:rFonts w:cs="Arial"/>
        </w:rPr>
        <w:t xml:space="preserve">Objednatel </w:t>
      </w:r>
      <w:r w:rsidR="00070899" w:rsidRPr="684CFBF9">
        <w:rPr>
          <w:rFonts w:cs="Arial"/>
        </w:rPr>
        <w:t xml:space="preserve">zajistí </w:t>
      </w:r>
      <w:r w:rsidRPr="684CFBF9">
        <w:rPr>
          <w:rFonts w:cs="Arial"/>
        </w:rPr>
        <w:t xml:space="preserve">audit dodavatelsky prostřednictvím třetí strany (auditorskou firmou, kterou </w:t>
      </w:r>
      <w:r w:rsidR="00070899" w:rsidRPr="684CFBF9">
        <w:rPr>
          <w:rFonts w:cs="Arial"/>
        </w:rPr>
        <w:t>poptá v rámci veřejné zakázky</w:t>
      </w:r>
      <w:r w:rsidRPr="684CFBF9">
        <w:rPr>
          <w:rFonts w:cs="Arial"/>
        </w:rPr>
        <w:t>), přičemž zhotovitel musí poskytnout třetí straně potřebnou součinnost</w:t>
      </w:r>
      <w:r w:rsidR="00070899" w:rsidRPr="684CFBF9">
        <w:rPr>
          <w:rFonts w:cs="Arial"/>
        </w:rPr>
        <w:t>.</w:t>
      </w:r>
    </w:p>
    <w:p w14:paraId="54231194" w14:textId="64605392" w:rsidR="004F3A20" w:rsidRPr="00CA3F82" w:rsidRDefault="003C1E08" w:rsidP="009A7A5D">
      <w:pPr>
        <w:pStyle w:val="Claneki"/>
        <w:keepNext w:val="0"/>
        <w:numPr>
          <w:ilvl w:val="0"/>
          <w:numId w:val="15"/>
        </w:numPr>
        <w:ind w:left="1706" w:hanging="357"/>
        <w:rPr>
          <w:rFonts w:cs="Arial"/>
        </w:rPr>
      </w:pPr>
      <w:r w:rsidRPr="684CFBF9">
        <w:rPr>
          <w:rFonts w:cs="Arial"/>
        </w:rPr>
        <w:t>Zátěžové testy</w:t>
      </w:r>
      <w:r w:rsidR="003363F2" w:rsidRPr="684CFBF9">
        <w:rPr>
          <w:rFonts w:cs="Arial"/>
        </w:rPr>
        <w:t xml:space="preserve"> </w:t>
      </w:r>
      <w:r w:rsidR="00AF2C5A" w:rsidRPr="684CFBF9">
        <w:rPr>
          <w:rFonts w:cs="Arial"/>
        </w:rPr>
        <w:t>mají za cíl prokázat dob</w:t>
      </w:r>
      <w:r w:rsidR="00D15B15" w:rsidRPr="684CFBF9">
        <w:rPr>
          <w:rFonts w:cs="Arial"/>
        </w:rPr>
        <w:t>u</w:t>
      </w:r>
      <w:r w:rsidR="00AF2C5A" w:rsidRPr="684CFBF9">
        <w:rPr>
          <w:rFonts w:cs="Arial"/>
        </w:rPr>
        <w:t xml:space="preserve"> odezvy</w:t>
      </w:r>
      <w:r w:rsidR="000F1AE7" w:rsidRPr="684CFBF9">
        <w:rPr>
          <w:rFonts w:cs="Arial"/>
        </w:rPr>
        <w:t>,</w:t>
      </w:r>
      <w:r w:rsidR="00AF2C5A" w:rsidRPr="684CFBF9">
        <w:rPr>
          <w:rFonts w:cs="Arial"/>
        </w:rPr>
        <w:t xml:space="preserve"> propustnost, spolehlivost a dostupnost </w:t>
      </w:r>
      <w:r w:rsidR="00D15B15" w:rsidRPr="684CFBF9">
        <w:rPr>
          <w:rFonts w:cs="Arial"/>
        </w:rPr>
        <w:t xml:space="preserve">eSSL při </w:t>
      </w:r>
      <w:r w:rsidR="003363F2" w:rsidRPr="684CFBF9">
        <w:rPr>
          <w:rFonts w:cs="Arial"/>
        </w:rPr>
        <w:t>simul</w:t>
      </w:r>
      <w:r w:rsidR="00D15B15" w:rsidRPr="684CFBF9">
        <w:rPr>
          <w:rFonts w:cs="Arial"/>
        </w:rPr>
        <w:t>aci</w:t>
      </w:r>
      <w:r w:rsidR="003363F2" w:rsidRPr="684CFBF9">
        <w:rPr>
          <w:rFonts w:cs="Arial"/>
        </w:rPr>
        <w:t xml:space="preserve"> současn</w:t>
      </w:r>
      <w:r w:rsidR="00D15B15" w:rsidRPr="684CFBF9">
        <w:rPr>
          <w:rFonts w:cs="Arial"/>
        </w:rPr>
        <w:t>é</w:t>
      </w:r>
      <w:r w:rsidR="003363F2" w:rsidRPr="684CFBF9">
        <w:rPr>
          <w:rFonts w:cs="Arial"/>
        </w:rPr>
        <w:t xml:space="preserve"> prác</w:t>
      </w:r>
      <w:r w:rsidR="00D15B15" w:rsidRPr="684CFBF9">
        <w:rPr>
          <w:rFonts w:cs="Arial"/>
        </w:rPr>
        <w:t>e</w:t>
      </w:r>
      <w:r w:rsidR="003363F2" w:rsidRPr="684CFBF9">
        <w:rPr>
          <w:rFonts w:cs="Arial"/>
        </w:rPr>
        <w:t xml:space="preserve"> 300 uživatelů v</w:t>
      </w:r>
      <w:r w:rsidR="00070899" w:rsidRPr="684CFBF9">
        <w:rPr>
          <w:rFonts w:cs="Arial"/>
        </w:rPr>
        <w:t> </w:t>
      </w:r>
      <w:r w:rsidR="003363F2" w:rsidRPr="684CFBF9">
        <w:rPr>
          <w:rFonts w:cs="Arial"/>
        </w:rPr>
        <w:t xml:space="preserve">eSSL (přihlášení, odhlášení, čtení, editace, podepisování apod.). </w:t>
      </w:r>
    </w:p>
    <w:p w14:paraId="1CCFA9FD" w14:textId="5300F438" w:rsidR="00B122ED" w:rsidRDefault="00B11C7E" w:rsidP="00AD1A7D">
      <w:pPr>
        <w:pStyle w:val="Claneki"/>
        <w:tabs>
          <w:tab w:val="clear" w:pos="1418"/>
        </w:tabs>
        <w:ind w:left="1701" w:hanging="567"/>
        <w:rPr>
          <w:rFonts w:cs="Arial"/>
          <w:b/>
          <w:bCs/>
        </w:rPr>
      </w:pPr>
      <w:r w:rsidRPr="00EF6D9A">
        <w:rPr>
          <w:rFonts w:cs="Arial"/>
          <w:b/>
          <w:bCs/>
        </w:rPr>
        <w:t xml:space="preserve">Zahájení </w:t>
      </w:r>
      <w:r w:rsidR="00BD3268" w:rsidRPr="00EF6D9A">
        <w:rPr>
          <w:rFonts w:cs="Arial"/>
          <w:b/>
          <w:bCs/>
        </w:rPr>
        <w:t>rutinního</w:t>
      </w:r>
      <w:r w:rsidRPr="00EF6D9A">
        <w:rPr>
          <w:rFonts w:cs="Arial"/>
          <w:b/>
          <w:bCs/>
        </w:rPr>
        <w:t xml:space="preserve"> provoz</w:t>
      </w:r>
      <w:r w:rsidR="00BD3268" w:rsidRPr="00EF6D9A">
        <w:rPr>
          <w:rFonts w:cs="Arial"/>
          <w:b/>
          <w:bCs/>
        </w:rPr>
        <w:t>u</w:t>
      </w:r>
    </w:p>
    <w:p w14:paraId="0D166C5F" w14:textId="6E3256D1" w:rsidR="00D40169" w:rsidRPr="00EF6D9A" w:rsidRDefault="00374034" w:rsidP="00EF6D9A">
      <w:pPr>
        <w:pStyle w:val="Claneki"/>
        <w:keepNext w:val="0"/>
        <w:numPr>
          <w:ilvl w:val="0"/>
          <w:numId w:val="15"/>
        </w:numPr>
        <w:ind w:left="2127" w:hanging="426"/>
        <w:rPr>
          <w:rFonts w:cs="Arial"/>
        </w:rPr>
      </w:pPr>
      <w:r w:rsidRPr="5CBB01C3">
        <w:rPr>
          <w:rFonts w:cs="Arial"/>
        </w:rPr>
        <w:t>Z</w:t>
      </w:r>
      <w:r w:rsidR="00D40169" w:rsidRPr="5CBB01C3">
        <w:rPr>
          <w:rFonts w:cs="Arial"/>
        </w:rPr>
        <w:t>ahájení</w:t>
      </w:r>
      <w:r w:rsidRPr="5CBB01C3">
        <w:rPr>
          <w:rFonts w:cs="Arial"/>
        </w:rPr>
        <w:t>m</w:t>
      </w:r>
      <w:r w:rsidR="00D40169" w:rsidRPr="5CBB01C3">
        <w:rPr>
          <w:rFonts w:cs="Arial"/>
        </w:rPr>
        <w:t xml:space="preserve"> rutinního provozu </w:t>
      </w:r>
      <w:r w:rsidR="00EF6D9A" w:rsidRPr="5CBB01C3">
        <w:rPr>
          <w:rFonts w:cs="Arial"/>
        </w:rPr>
        <w:t>začíná plnění dle Servisní smlouvy.</w:t>
      </w:r>
    </w:p>
    <w:p w14:paraId="22EED4DF" w14:textId="422FE8E0" w:rsidR="00984B05" w:rsidRPr="00F34298" w:rsidRDefault="00984B05" w:rsidP="00103E33">
      <w:pPr>
        <w:pStyle w:val="Claneka"/>
        <w:keepLines w:val="0"/>
        <w:tabs>
          <w:tab w:val="clear" w:pos="992"/>
          <w:tab w:val="num" w:pos="1135"/>
        </w:tabs>
        <w:ind w:left="1135" w:hanging="568"/>
        <w:rPr>
          <w:rFonts w:cs="Arial"/>
          <w:u w:val="single"/>
        </w:rPr>
      </w:pPr>
      <w:bookmarkStart w:id="60" w:name="_Ref472460791"/>
      <w:bookmarkEnd w:id="58"/>
      <w:bookmarkEnd w:id="59"/>
      <w:r w:rsidRPr="00F34298">
        <w:rPr>
          <w:rFonts w:cs="Arial"/>
          <w:u w:val="single"/>
        </w:rPr>
        <w:t xml:space="preserve">Fáze </w:t>
      </w:r>
      <w:r w:rsidR="00EF6D9A">
        <w:rPr>
          <w:rFonts w:cs="Arial"/>
          <w:u w:val="single"/>
        </w:rPr>
        <w:t>5</w:t>
      </w:r>
      <w:r w:rsidRPr="00F34298">
        <w:rPr>
          <w:rFonts w:cs="Arial"/>
          <w:u w:val="single"/>
        </w:rPr>
        <w:t xml:space="preserve"> – </w:t>
      </w:r>
      <w:r w:rsidR="745FD45F" w:rsidRPr="00F34298">
        <w:rPr>
          <w:rFonts w:cs="Arial"/>
          <w:u w:val="single"/>
        </w:rPr>
        <w:t>Exit</w:t>
      </w:r>
      <w:bookmarkEnd w:id="60"/>
      <w:r w:rsidR="00846194">
        <w:rPr>
          <w:rFonts w:cs="Arial"/>
          <w:u w:val="single"/>
        </w:rPr>
        <w:t xml:space="preserve"> řešení (Exit)</w:t>
      </w:r>
    </w:p>
    <w:p w14:paraId="3F694002" w14:textId="0EF60C12" w:rsidR="00984B05" w:rsidRPr="00481B43" w:rsidRDefault="134C2BF3" w:rsidP="00C414FC">
      <w:pPr>
        <w:pStyle w:val="Claneki"/>
        <w:keepNext w:val="0"/>
        <w:widowControl w:val="0"/>
        <w:numPr>
          <w:ilvl w:val="0"/>
          <w:numId w:val="0"/>
        </w:numPr>
        <w:ind w:left="1134"/>
        <w:rPr>
          <w:rFonts w:cs="Arial"/>
        </w:rPr>
      </w:pPr>
      <w:r w:rsidRPr="00F34298">
        <w:rPr>
          <w:rFonts w:cs="Arial"/>
        </w:rPr>
        <w:t xml:space="preserve">Předmětem Fáze </w:t>
      </w:r>
      <w:r w:rsidR="00EF6D9A">
        <w:rPr>
          <w:rFonts w:cs="Arial"/>
        </w:rPr>
        <w:t>5</w:t>
      </w:r>
      <w:r w:rsidRPr="00F34298">
        <w:rPr>
          <w:rFonts w:cs="Arial"/>
        </w:rPr>
        <w:t xml:space="preserve"> (</w:t>
      </w:r>
      <w:r w:rsidR="26A90213" w:rsidRPr="00481B43">
        <w:rPr>
          <w:rFonts w:cs="Arial"/>
        </w:rPr>
        <w:t>Exit</w:t>
      </w:r>
      <w:r w:rsidRPr="00F34298">
        <w:rPr>
          <w:rFonts w:cs="Arial"/>
        </w:rPr>
        <w:t xml:space="preserve">) je </w:t>
      </w:r>
      <w:r w:rsidR="5224F08F" w:rsidRPr="00F34298">
        <w:rPr>
          <w:rFonts w:cs="Arial"/>
        </w:rPr>
        <w:t xml:space="preserve">provedení činností navržených v rámci Exit </w:t>
      </w:r>
      <w:r w:rsidR="5C67E372" w:rsidRPr="0C59FF09">
        <w:rPr>
          <w:rFonts w:cs="Arial"/>
        </w:rPr>
        <w:t>strategie</w:t>
      </w:r>
      <w:r w:rsidR="00B54302">
        <w:rPr>
          <w:rFonts w:cs="Arial"/>
        </w:rPr>
        <w:t xml:space="preserve"> </w:t>
      </w:r>
      <w:r w:rsidR="5224F08F" w:rsidRPr="00F34298">
        <w:rPr>
          <w:rFonts w:cs="Arial"/>
        </w:rPr>
        <w:t>(</w:t>
      </w:r>
      <w:r w:rsidR="00B11C7E" w:rsidRPr="00F34298">
        <w:rPr>
          <w:rFonts w:cs="Arial"/>
        </w:rPr>
        <w:t>akceptované</w:t>
      </w:r>
      <w:r w:rsidR="5224F08F" w:rsidRPr="00F34298">
        <w:rPr>
          <w:rFonts w:cs="Arial"/>
        </w:rPr>
        <w:t xml:space="preserve"> v rámci Fáze </w:t>
      </w:r>
      <w:r w:rsidR="2A514642" w:rsidRPr="00F34298">
        <w:rPr>
          <w:rFonts w:cs="Arial"/>
        </w:rPr>
        <w:t>2</w:t>
      </w:r>
      <w:r w:rsidR="00776ACD" w:rsidRPr="00F34298">
        <w:rPr>
          <w:rFonts w:cs="Arial"/>
        </w:rPr>
        <w:t xml:space="preserve"> (</w:t>
      </w:r>
      <w:r w:rsidR="2A514642" w:rsidRPr="00F34298">
        <w:rPr>
          <w:rFonts w:cs="Arial"/>
        </w:rPr>
        <w:t>Detailního návrhu řešení</w:t>
      </w:r>
      <w:r w:rsidR="5224F08F" w:rsidRPr="00F34298">
        <w:rPr>
          <w:rFonts w:cs="Arial"/>
        </w:rPr>
        <w:t>)</w:t>
      </w:r>
      <w:r w:rsidR="00776ACD" w:rsidRPr="00F34298">
        <w:rPr>
          <w:rFonts w:cs="Arial"/>
        </w:rPr>
        <w:t xml:space="preserve">, jedná se o přípravu na </w:t>
      </w:r>
      <w:r w:rsidR="00EC4A7F">
        <w:rPr>
          <w:rFonts w:cs="Arial"/>
        </w:rPr>
        <w:t>E</w:t>
      </w:r>
      <w:r w:rsidR="00776ACD" w:rsidRPr="00F34298">
        <w:rPr>
          <w:rFonts w:cs="Arial"/>
        </w:rPr>
        <w:t xml:space="preserve">xit řešení (příprava a </w:t>
      </w:r>
      <w:r w:rsidR="34F70A8C" w:rsidRPr="0C59FF09">
        <w:rPr>
          <w:rFonts w:cs="Arial"/>
        </w:rPr>
        <w:t>součinnost při</w:t>
      </w:r>
      <w:r w:rsidR="4520CBE6" w:rsidRPr="0C59FF09">
        <w:rPr>
          <w:rFonts w:cs="Arial"/>
        </w:rPr>
        <w:t xml:space="preserve"> </w:t>
      </w:r>
      <w:r w:rsidR="00776ACD" w:rsidRPr="00F34298">
        <w:rPr>
          <w:rFonts w:cs="Arial"/>
        </w:rPr>
        <w:t xml:space="preserve">provedení migrace dat). Součástí fáze </w:t>
      </w:r>
      <w:r w:rsidR="00B54302">
        <w:rPr>
          <w:rFonts w:cs="Arial"/>
        </w:rPr>
        <w:t>5</w:t>
      </w:r>
      <w:r w:rsidR="00776ACD" w:rsidRPr="00F34298">
        <w:rPr>
          <w:rFonts w:cs="Arial"/>
        </w:rPr>
        <w:t xml:space="preserve"> je poskytování součinnosti novému dodavateli</w:t>
      </w:r>
      <w:r w:rsidR="00A715E0">
        <w:rPr>
          <w:rFonts w:cs="Arial"/>
        </w:rPr>
        <w:t xml:space="preserve"> eSSL</w:t>
      </w:r>
      <w:r w:rsidR="00776ACD" w:rsidRPr="00F34298">
        <w:rPr>
          <w:rFonts w:cs="Arial"/>
        </w:rPr>
        <w:t xml:space="preserve"> a</w:t>
      </w:r>
      <w:r w:rsidR="00B54302">
        <w:rPr>
          <w:rFonts w:cs="Arial"/>
        </w:rPr>
        <w:t> </w:t>
      </w:r>
      <w:r w:rsidR="00EC4A7F" w:rsidRPr="00F34298">
        <w:rPr>
          <w:rFonts w:cs="Arial"/>
        </w:rPr>
        <w:t>o</w:t>
      </w:r>
      <w:r w:rsidR="00AA6B39" w:rsidRPr="00F34298">
        <w:rPr>
          <w:rFonts w:cs="Arial"/>
        </w:rPr>
        <w:t>bjednateli</w:t>
      </w:r>
      <w:r w:rsidR="00776ACD" w:rsidRPr="00F34298">
        <w:rPr>
          <w:rFonts w:cs="Arial"/>
        </w:rPr>
        <w:t>.</w:t>
      </w:r>
      <w:r w:rsidR="5224F08F" w:rsidRPr="00F34298">
        <w:rPr>
          <w:rFonts w:cs="Arial"/>
        </w:rPr>
        <w:t xml:space="preserve"> </w:t>
      </w:r>
    </w:p>
    <w:p w14:paraId="43C97421" w14:textId="09E84B6A" w:rsidR="00984B05" w:rsidRPr="00123351" w:rsidRDefault="00984B05" w:rsidP="00984B05">
      <w:pPr>
        <w:pStyle w:val="Clanek11"/>
      </w:pPr>
      <w:bookmarkStart w:id="61" w:name="_Ref471163895"/>
      <w:r w:rsidRPr="00123351">
        <w:t>Zhotovitel je povinen provést Dílo v</w:t>
      </w:r>
      <w:r w:rsidR="00A727E9">
        <w:t> </w:t>
      </w:r>
      <w:r w:rsidRPr="00123351">
        <w:t>souladu s požadavky uvedenými ve/v:</w:t>
      </w:r>
      <w:bookmarkEnd w:id="61"/>
    </w:p>
    <w:p w14:paraId="2278E2F1" w14:textId="4A149F99" w:rsidR="00984B05" w:rsidRPr="00123351" w:rsidRDefault="00ED3241" w:rsidP="00DB5F1E">
      <w:pPr>
        <w:pStyle w:val="Claneka"/>
        <w:keepLines w:val="0"/>
        <w:tabs>
          <w:tab w:val="clear" w:pos="992"/>
          <w:tab w:val="num" w:pos="1135"/>
        </w:tabs>
        <w:ind w:left="1134" w:hanging="567"/>
        <w:rPr>
          <w:rFonts w:cs="Arial"/>
        </w:rPr>
      </w:pPr>
      <w:bookmarkStart w:id="62" w:name="_Ref471937133"/>
      <w:r>
        <w:rPr>
          <w:rFonts w:cs="Arial"/>
        </w:rPr>
        <w:t xml:space="preserve">této </w:t>
      </w:r>
      <w:r w:rsidR="00EC4A7F">
        <w:rPr>
          <w:rFonts w:cs="Arial"/>
        </w:rPr>
        <w:t>s</w:t>
      </w:r>
      <w:r>
        <w:rPr>
          <w:rFonts w:cs="Arial"/>
        </w:rPr>
        <w:t>mlouvě</w:t>
      </w:r>
      <w:bookmarkEnd w:id="62"/>
      <w:r w:rsidRPr="00123351">
        <w:rPr>
          <w:rFonts w:cs="Arial"/>
        </w:rPr>
        <w:t>;</w:t>
      </w:r>
    </w:p>
    <w:p w14:paraId="12A6FFEF" w14:textId="6D7054A2" w:rsidR="00984B05" w:rsidRPr="00123351" w:rsidRDefault="00ED3241" w:rsidP="00DB5F1E">
      <w:pPr>
        <w:pStyle w:val="Claneka"/>
        <w:keepLines w:val="0"/>
        <w:tabs>
          <w:tab w:val="clear" w:pos="992"/>
          <w:tab w:val="num" w:pos="1135"/>
        </w:tabs>
        <w:ind w:left="1134" w:hanging="567"/>
        <w:rPr>
          <w:rFonts w:cs="Arial"/>
        </w:rPr>
      </w:pPr>
      <w:r>
        <w:rPr>
          <w:rFonts w:cs="Arial"/>
        </w:rPr>
        <w:t>o</w:t>
      </w:r>
      <w:r w:rsidR="00984B05" w:rsidRPr="00123351">
        <w:rPr>
          <w:rFonts w:cs="Arial"/>
        </w:rPr>
        <w:t xml:space="preserve">bjednatelem </w:t>
      </w:r>
      <w:r w:rsidR="00AB0A0B">
        <w:rPr>
          <w:rFonts w:cs="Arial"/>
        </w:rPr>
        <w:t>a</w:t>
      </w:r>
      <w:r w:rsidR="00984B05" w:rsidRPr="00123351">
        <w:rPr>
          <w:rFonts w:cs="Arial"/>
        </w:rPr>
        <w:t>kceptované</w:t>
      </w:r>
      <w:r w:rsidR="00E1018A">
        <w:rPr>
          <w:rFonts w:cs="Arial"/>
        </w:rPr>
        <w:t>m</w:t>
      </w:r>
      <w:r w:rsidR="00984B05" w:rsidRPr="00123351">
        <w:rPr>
          <w:rFonts w:cs="Arial"/>
        </w:rPr>
        <w:t xml:space="preserve"> </w:t>
      </w:r>
      <w:r w:rsidR="00E1018A">
        <w:rPr>
          <w:rFonts w:cs="Arial"/>
        </w:rPr>
        <w:t>Detailním návrhu řešení</w:t>
      </w:r>
      <w:r w:rsidR="00984B05" w:rsidRPr="00123351">
        <w:rPr>
          <w:rFonts w:cs="Arial"/>
        </w:rPr>
        <w:t>;</w:t>
      </w:r>
    </w:p>
    <w:p w14:paraId="2BB53922" w14:textId="5E72FF8C" w:rsidR="00984B05" w:rsidRDefault="00BE3315" w:rsidP="00DB5F1E">
      <w:pPr>
        <w:pStyle w:val="Claneka"/>
        <w:keepLines w:val="0"/>
        <w:tabs>
          <w:tab w:val="clear" w:pos="992"/>
          <w:tab w:val="num" w:pos="1135"/>
        </w:tabs>
        <w:ind w:left="1134" w:hanging="567"/>
        <w:rPr>
          <w:rFonts w:cs="Arial"/>
        </w:rPr>
      </w:pPr>
      <w:r>
        <w:rPr>
          <w:rFonts w:cs="Arial"/>
        </w:rPr>
        <w:t xml:space="preserve">obecně závazných </w:t>
      </w:r>
      <w:r w:rsidR="002E461A">
        <w:rPr>
          <w:rFonts w:cs="Arial"/>
        </w:rPr>
        <w:t>právní</w:t>
      </w:r>
      <w:r>
        <w:rPr>
          <w:rFonts w:cs="Arial"/>
        </w:rPr>
        <w:t>ch</w:t>
      </w:r>
      <w:r w:rsidR="002E461A">
        <w:rPr>
          <w:rFonts w:cs="Arial"/>
        </w:rPr>
        <w:t xml:space="preserve"> předpis</w:t>
      </w:r>
      <w:r>
        <w:rPr>
          <w:rFonts w:cs="Arial"/>
        </w:rPr>
        <w:t>ech (</w:t>
      </w:r>
      <w:r w:rsidR="00123D14">
        <w:rPr>
          <w:rFonts w:cs="Arial"/>
        </w:rPr>
        <w:t xml:space="preserve">zejména </w:t>
      </w:r>
      <w:r w:rsidR="00B22B85">
        <w:rPr>
          <w:rFonts w:cs="Arial"/>
        </w:rPr>
        <w:t>v předpisech uvedených v čl.</w:t>
      </w:r>
      <w:r w:rsidR="00BB1760">
        <w:rPr>
          <w:rFonts w:cs="Arial"/>
        </w:rPr>
        <w:t> </w:t>
      </w:r>
      <w:r w:rsidR="00B22B85">
        <w:rPr>
          <w:rFonts w:cs="Arial"/>
        </w:rPr>
        <w:t>6.</w:t>
      </w:r>
      <w:r w:rsidR="001D2BC9">
        <w:rPr>
          <w:rFonts w:cs="Arial"/>
        </w:rPr>
        <w:t>9 této smlouvy</w:t>
      </w:r>
      <w:r w:rsidR="00B22B85">
        <w:rPr>
          <w:rFonts w:cs="Arial"/>
        </w:rPr>
        <w:t>)</w:t>
      </w:r>
      <w:r w:rsidR="00984B05" w:rsidRPr="00123351">
        <w:rPr>
          <w:rFonts w:cs="Arial"/>
        </w:rPr>
        <w:t>;</w:t>
      </w:r>
    </w:p>
    <w:p w14:paraId="1A15CB42" w14:textId="5218136B" w:rsidR="00B22B85" w:rsidRPr="00123351" w:rsidRDefault="00B22B85" w:rsidP="00DB5F1E">
      <w:pPr>
        <w:pStyle w:val="Claneka"/>
        <w:keepLines w:val="0"/>
        <w:tabs>
          <w:tab w:val="clear" w:pos="992"/>
          <w:tab w:val="num" w:pos="1135"/>
        </w:tabs>
        <w:ind w:left="1134" w:hanging="567"/>
        <w:rPr>
          <w:rFonts w:cs="Arial"/>
        </w:rPr>
      </w:pPr>
      <w:r>
        <w:rPr>
          <w:rFonts w:cs="Arial"/>
        </w:rPr>
        <w:t>NSESSS</w:t>
      </w:r>
      <w:r w:rsidR="000B02DF">
        <w:rPr>
          <w:rFonts w:cs="Arial"/>
        </w:rPr>
        <w:t>;</w:t>
      </w:r>
    </w:p>
    <w:p w14:paraId="625DA7DD" w14:textId="7F764901" w:rsidR="00984B05" w:rsidRPr="00123351" w:rsidRDefault="00984B05" w:rsidP="00DB5F1E">
      <w:pPr>
        <w:pStyle w:val="Claneka"/>
        <w:keepLines w:val="0"/>
        <w:tabs>
          <w:tab w:val="clear" w:pos="992"/>
          <w:tab w:val="num" w:pos="1135"/>
        </w:tabs>
        <w:ind w:left="1134" w:hanging="567"/>
        <w:rPr>
          <w:rFonts w:cs="Arial"/>
        </w:rPr>
      </w:pPr>
      <w:r w:rsidRPr="00123351">
        <w:rPr>
          <w:rFonts w:cs="Arial"/>
        </w:rPr>
        <w:t>Zadávací dokumentaci;</w:t>
      </w:r>
    </w:p>
    <w:p w14:paraId="4A36FC36" w14:textId="0A41EF3A" w:rsidR="006B7C4D" w:rsidRDefault="00ED3241" w:rsidP="00DB5F1E">
      <w:pPr>
        <w:pStyle w:val="Claneka"/>
        <w:keepLines w:val="0"/>
        <w:tabs>
          <w:tab w:val="clear" w:pos="992"/>
          <w:tab w:val="num" w:pos="1135"/>
        </w:tabs>
        <w:ind w:left="1134" w:hanging="567"/>
        <w:rPr>
          <w:rFonts w:cs="Arial"/>
        </w:rPr>
      </w:pPr>
      <w:r>
        <w:rPr>
          <w:rFonts w:cs="Arial"/>
        </w:rPr>
        <w:t>Specifikac</w:t>
      </w:r>
      <w:r w:rsidR="00E1018A">
        <w:rPr>
          <w:rFonts w:cs="Arial"/>
        </w:rPr>
        <w:t xml:space="preserve">í </w:t>
      </w:r>
      <w:r>
        <w:rPr>
          <w:rFonts w:cs="Arial"/>
        </w:rPr>
        <w:t>plněn</w:t>
      </w:r>
      <w:r w:rsidR="00C37524">
        <w:rPr>
          <w:rFonts w:cs="Arial"/>
        </w:rPr>
        <w:t xml:space="preserve">í </w:t>
      </w:r>
      <w:r w:rsidR="007C19C5" w:rsidRPr="007C19C5">
        <w:rPr>
          <w:rFonts w:cs="Arial"/>
        </w:rPr>
        <w:t>uveden</w:t>
      </w:r>
      <w:r w:rsidR="007C19C5">
        <w:rPr>
          <w:rFonts w:cs="Arial"/>
        </w:rPr>
        <w:t>é</w:t>
      </w:r>
      <w:r w:rsidR="007C19C5" w:rsidRPr="007C19C5">
        <w:rPr>
          <w:rFonts w:cs="Arial"/>
        </w:rPr>
        <w:t xml:space="preserve"> v příloze č. </w:t>
      </w:r>
      <w:r w:rsidR="007C19C5">
        <w:rPr>
          <w:rFonts w:cs="Arial"/>
        </w:rPr>
        <w:t>1</w:t>
      </w:r>
      <w:r w:rsidR="007C19C5" w:rsidRPr="007C19C5">
        <w:rPr>
          <w:rFonts w:cs="Arial"/>
        </w:rPr>
        <w:t xml:space="preserve"> této smlouvy</w:t>
      </w:r>
      <w:r w:rsidR="007C19C5">
        <w:rPr>
          <w:rFonts w:cs="Arial"/>
        </w:rPr>
        <w:t xml:space="preserve"> </w:t>
      </w:r>
      <w:r w:rsidR="00C37524">
        <w:rPr>
          <w:rFonts w:cs="Arial"/>
        </w:rPr>
        <w:t xml:space="preserve">a </w:t>
      </w:r>
    </w:p>
    <w:p w14:paraId="3DFDB34F" w14:textId="301DB25A" w:rsidR="00984B05" w:rsidRPr="00123351" w:rsidRDefault="00E1018A" w:rsidP="00DB5F1E">
      <w:pPr>
        <w:pStyle w:val="Claneka"/>
        <w:keepLines w:val="0"/>
        <w:tabs>
          <w:tab w:val="clear" w:pos="992"/>
          <w:tab w:val="num" w:pos="1135"/>
        </w:tabs>
        <w:ind w:left="1134" w:hanging="567"/>
        <w:rPr>
          <w:rFonts w:cs="Arial"/>
        </w:rPr>
      </w:pPr>
      <w:r>
        <w:rPr>
          <w:rFonts w:cs="Arial"/>
        </w:rPr>
        <w:t xml:space="preserve">Popisem realizace v nabídce </w:t>
      </w:r>
      <w:r w:rsidR="006B7C4D">
        <w:rPr>
          <w:rFonts w:cs="Arial"/>
        </w:rPr>
        <w:t>uvedeným v příloze č. 5 této smlouvy</w:t>
      </w:r>
      <w:r w:rsidR="00ED3241">
        <w:rPr>
          <w:rFonts w:cs="Arial"/>
        </w:rPr>
        <w:t>.</w:t>
      </w:r>
    </w:p>
    <w:p w14:paraId="23B19962" w14:textId="33312E99" w:rsidR="00984B05" w:rsidRPr="00123351" w:rsidRDefault="00ED3241" w:rsidP="00984B05">
      <w:pPr>
        <w:pStyle w:val="Clanek11"/>
      </w:pPr>
      <w:r>
        <w:t>V rámci provedení Díla se z</w:t>
      </w:r>
      <w:r w:rsidR="00984B05" w:rsidRPr="00123351">
        <w:t>hotovitel zavazuje rovněž provést dodatečné finální úpravy Díla, které nelze specifikovat předem a které budou definovány až při provádění Díla jako součást optimalizace Díla, a dále úpravy dle</w:t>
      </w:r>
      <w:r>
        <w:t xml:space="preserve"> Specifikace plnění</w:t>
      </w:r>
      <w:r w:rsidR="00984B05" w:rsidRPr="00123351">
        <w:t>. Tyto dodatečné finální úpravy slouží pouze k naplnění účelu, pro který je Dílo prováděno, a zajištění řádného fungování Díla jako celku, tj. zejména k odstranění nepřesností, které vzniknou při provádění Díla a k řádnému uvedení Díla do provozu. Uvedené dodatečné finální úpravy nezahrnují dodatečné změny Díla, které nebyly předmětem Veřejné zakázky a</w:t>
      </w:r>
      <w:r w:rsidR="007F10B3">
        <w:t> </w:t>
      </w:r>
      <w:r w:rsidR="00984B05" w:rsidRPr="00123351">
        <w:t>jejichž provedení by představovalo vícepráce.</w:t>
      </w:r>
    </w:p>
    <w:p w14:paraId="5B34178D" w14:textId="6F54D337" w:rsidR="00984B05" w:rsidRPr="00F34298" w:rsidRDefault="134C2BF3" w:rsidP="00984B05">
      <w:pPr>
        <w:pStyle w:val="Nadpis1"/>
        <w:rPr>
          <w:rFonts w:ascii="Arial" w:hAnsi="Arial"/>
        </w:rPr>
      </w:pPr>
      <w:bookmarkStart w:id="63" w:name="_Toc472581528"/>
      <w:bookmarkStart w:id="64" w:name="_Toc472609384"/>
      <w:bookmarkStart w:id="65" w:name="_Ref288818562"/>
      <w:bookmarkStart w:id="66" w:name="_Toc335227594"/>
      <w:bookmarkStart w:id="67" w:name="_Toc328584993"/>
      <w:bookmarkStart w:id="68" w:name="_Toc473622741"/>
      <w:bookmarkEnd w:id="39"/>
      <w:bookmarkEnd w:id="40"/>
      <w:bookmarkEnd w:id="63"/>
      <w:bookmarkEnd w:id="64"/>
      <w:r w:rsidRPr="00F34298">
        <w:rPr>
          <w:rFonts w:ascii="Arial" w:hAnsi="Arial"/>
        </w:rPr>
        <w:t>Akceptační řízení</w:t>
      </w:r>
      <w:bookmarkEnd w:id="65"/>
      <w:bookmarkEnd w:id="66"/>
      <w:bookmarkEnd w:id="67"/>
      <w:bookmarkEnd w:id="68"/>
    </w:p>
    <w:p w14:paraId="78786E1C" w14:textId="0FD798F8" w:rsidR="00984B05" w:rsidRPr="00F34298" w:rsidRDefault="00984B05" w:rsidP="00984B05">
      <w:pPr>
        <w:pStyle w:val="Clanek11"/>
      </w:pPr>
      <w:bookmarkStart w:id="69" w:name="_Ref290850427"/>
      <w:r w:rsidRPr="00F34298">
        <w:t>Předání a převzetí předmětu Díla, včetně předání a převzetí dokumentů majících charakter výstupů provádění Díla, probíhá na základě Akceptačního řízení, tj.</w:t>
      </w:r>
      <w:r w:rsidR="004C63E4">
        <w:t> </w:t>
      </w:r>
      <w:r w:rsidRPr="00F34298">
        <w:t>postupným</w:t>
      </w:r>
      <w:r w:rsidR="00167427" w:rsidRPr="00F34298">
        <w:t xml:space="preserve"> předáváním definovaných výstupů Fází 1 až 4</w:t>
      </w:r>
      <w:r w:rsidR="0F6C3FF7">
        <w:t xml:space="preserve"> (respektive 5)</w:t>
      </w:r>
      <w:r w:rsidR="00167427">
        <w:t>,</w:t>
      </w:r>
      <w:r w:rsidRPr="00F34298">
        <w:t xml:space="preserve"> provedením</w:t>
      </w:r>
      <w:r w:rsidR="00167427" w:rsidRPr="00F34298">
        <w:t xml:space="preserve"> definovaných</w:t>
      </w:r>
      <w:r w:rsidRPr="00F34298">
        <w:t xml:space="preserve"> akceptačních testů a podepsáním Akceptačních protokolů pro předmět jednotlivých Fází.</w:t>
      </w:r>
      <w:bookmarkEnd w:id="69"/>
    </w:p>
    <w:p w14:paraId="5E967513" w14:textId="4D0E745E" w:rsidR="001D22F0" w:rsidRDefault="00984B05" w:rsidP="00984B05">
      <w:pPr>
        <w:pStyle w:val="Clanek11"/>
      </w:pPr>
      <w:r w:rsidRPr="00F34298">
        <w:t xml:space="preserve">Akceptační řízení zahrnuje porovnání skutečných vlastností předmětu Díla se specifikací předmětu Díla dle této </w:t>
      </w:r>
      <w:r w:rsidR="00AC7C07">
        <w:t>s</w:t>
      </w:r>
      <w:r w:rsidRPr="00F34298">
        <w:t xml:space="preserve">mlouvy a akceptačními kritérii. Podrobnější rozsah akceptačních kritérií bude navržen </w:t>
      </w:r>
      <w:r w:rsidR="00AC7C07">
        <w:t>z</w:t>
      </w:r>
      <w:r w:rsidRPr="00F34298">
        <w:t xml:space="preserve">hotovitelem v rámci Fáze </w:t>
      </w:r>
      <w:r w:rsidR="000445D3" w:rsidRPr="00F34298">
        <w:t>2</w:t>
      </w:r>
      <w:r w:rsidRPr="00F34298">
        <w:t xml:space="preserve"> (</w:t>
      </w:r>
      <w:r w:rsidR="000445D3" w:rsidRPr="00F34298">
        <w:rPr>
          <w:i/>
        </w:rPr>
        <w:t>Detailní návrh řešení</w:t>
      </w:r>
      <w:r w:rsidRPr="00F34298">
        <w:t>). Návrh podrobnějších akceptačních kritérií obsažený v</w:t>
      </w:r>
      <w:r w:rsidR="000445D3" w:rsidRPr="00F34298">
        <w:t> </w:t>
      </w:r>
      <w:r w:rsidRPr="00F34298">
        <w:t>Detailn</w:t>
      </w:r>
      <w:r w:rsidR="000445D3" w:rsidRPr="00F34298">
        <w:t>ím návrhu řešení</w:t>
      </w:r>
      <w:r w:rsidRPr="00F34298">
        <w:t xml:space="preserve"> je pro </w:t>
      </w:r>
      <w:r w:rsidR="00787CB2">
        <w:t>smluvní s</w:t>
      </w:r>
      <w:r w:rsidRPr="00F34298">
        <w:t xml:space="preserve">trany závazný. Předměty Díla a jednotlivých Fází jsou způsobilé k převzetí </w:t>
      </w:r>
      <w:r w:rsidR="00787CB2">
        <w:t>o</w:t>
      </w:r>
      <w:r w:rsidRPr="00F34298">
        <w:t>bjednatelem, pokud</w:t>
      </w:r>
      <w:r w:rsidR="001D22F0">
        <w:t>:</w:t>
      </w:r>
    </w:p>
    <w:p w14:paraId="39054177" w14:textId="0AB0372E" w:rsidR="00E4372B" w:rsidRPr="00EF46A6" w:rsidRDefault="00984B05" w:rsidP="009248A6">
      <w:pPr>
        <w:pStyle w:val="Claneka"/>
        <w:keepLines w:val="0"/>
        <w:tabs>
          <w:tab w:val="clear" w:pos="992"/>
          <w:tab w:val="num" w:pos="1135"/>
        </w:tabs>
        <w:ind w:left="1134" w:hanging="567"/>
        <w:rPr>
          <w:rFonts w:cs="Arial"/>
        </w:rPr>
      </w:pPr>
      <w:r w:rsidRPr="00E4372B">
        <w:rPr>
          <w:rFonts w:cs="Arial"/>
        </w:rPr>
        <w:t xml:space="preserve">naplňují akceptační </w:t>
      </w:r>
      <w:r w:rsidRPr="00EF46A6">
        <w:rPr>
          <w:rFonts w:cs="Arial"/>
        </w:rPr>
        <w:t xml:space="preserve">kritéria a nevykazují žádné vady, nebo </w:t>
      </w:r>
    </w:p>
    <w:p w14:paraId="3F252BF9" w14:textId="33DD5A15" w:rsidR="00984B05" w:rsidRPr="00EF46A6" w:rsidRDefault="00984B05" w:rsidP="009248A6">
      <w:pPr>
        <w:pStyle w:val="Claneka"/>
        <w:keepLines w:val="0"/>
        <w:tabs>
          <w:tab w:val="clear" w:pos="992"/>
          <w:tab w:val="num" w:pos="1135"/>
        </w:tabs>
        <w:ind w:left="1134" w:hanging="567"/>
        <w:rPr>
          <w:rFonts w:cs="Arial"/>
        </w:rPr>
      </w:pPr>
      <w:r w:rsidRPr="00EF46A6">
        <w:rPr>
          <w:rFonts w:cs="Arial"/>
        </w:rPr>
        <w:t xml:space="preserve">v případě Fáze </w:t>
      </w:r>
      <w:r w:rsidR="00167427" w:rsidRPr="00EF46A6">
        <w:rPr>
          <w:rFonts w:cs="Arial"/>
        </w:rPr>
        <w:t xml:space="preserve">3 </w:t>
      </w:r>
      <w:r w:rsidR="007848E8" w:rsidRPr="00EF46A6">
        <w:rPr>
          <w:rFonts w:cs="Arial"/>
        </w:rPr>
        <w:t>(</w:t>
      </w:r>
      <w:r w:rsidR="00545F6E" w:rsidRPr="00EF46A6">
        <w:rPr>
          <w:rFonts w:cs="Arial"/>
        </w:rPr>
        <w:t>Nasazení</w:t>
      </w:r>
      <w:r w:rsidR="00A715E0" w:rsidRPr="00EF46A6">
        <w:rPr>
          <w:rFonts w:cs="Arial"/>
        </w:rPr>
        <w:t xml:space="preserve"> eSSL</w:t>
      </w:r>
      <w:r w:rsidR="00545F6E" w:rsidRPr="00EF46A6">
        <w:rPr>
          <w:rFonts w:cs="Arial"/>
        </w:rPr>
        <w:t xml:space="preserve"> a Dashboardu</w:t>
      </w:r>
      <w:r w:rsidRPr="00EF46A6">
        <w:rPr>
          <w:rFonts w:cs="Arial"/>
        </w:rPr>
        <w:t xml:space="preserve">) a Fáze </w:t>
      </w:r>
      <w:r w:rsidR="00167427" w:rsidRPr="00EF46A6">
        <w:rPr>
          <w:rFonts w:cs="Arial"/>
        </w:rPr>
        <w:t>4</w:t>
      </w:r>
      <w:r w:rsidRPr="00EF46A6">
        <w:rPr>
          <w:rFonts w:cs="Arial"/>
        </w:rPr>
        <w:t xml:space="preserve"> (</w:t>
      </w:r>
      <w:r w:rsidR="00167427" w:rsidRPr="00EF46A6">
        <w:rPr>
          <w:rFonts w:cs="Arial"/>
        </w:rPr>
        <w:t>Pilotní provoz</w:t>
      </w:r>
      <w:r w:rsidRPr="00EF46A6">
        <w:rPr>
          <w:rFonts w:cs="Arial"/>
        </w:rPr>
        <w:t>) při akceptačních testech v souhrnu nevykazují více vad, než připouští akceptační kritéria.</w:t>
      </w:r>
      <w:bookmarkStart w:id="70" w:name="_Toc230347595"/>
      <w:bookmarkStart w:id="71" w:name="_Toc240771616"/>
    </w:p>
    <w:p w14:paraId="1014B66B" w14:textId="49DC74A9" w:rsidR="00984B05" w:rsidRPr="00F34298" w:rsidRDefault="00984B05" w:rsidP="00984B05">
      <w:pPr>
        <w:pStyle w:val="Clanek11"/>
      </w:pPr>
      <w:bookmarkStart w:id="72" w:name="_Ref341189228"/>
      <w:bookmarkEnd w:id="70"/>
      <w:bookmarkEnd w:id="71"/>
      <w:r w:rsidRPr="00F34298">
        <w:t>Akceptační řízení proběhne na závě</w:t>
      </w:r>
      <w:r w:rsidR="00167427" w:rsidRPr="00F34298">
        <w:t>r</w:t>
      </w:r>
      <w:r w:rsidRPr="00F34298">
        <w:t xml:space="preserve"> Fáz</w:t>
      </w:r>
      <w:r w:rsidR="00167427" w:rsidRPr="00F34298">
        <w:t>í 1 až 4</w:t>
      </w:r>
      <w:r w:rsidR="16AF5842">
        <w:t>, respektive 5</w:t>
      </w:r>
      <w:r>
        <w:t xml:space="preserve">. </w:t>
      </w:r>
      <w:r w:rsidRPr="00F34298">
        <w:t>Dílo tak bude předáváno a</w:t>
      </w:r>
      <w:r w:rsidR="008255DE">
        <w:t> </w:t>
      </w:r>
      <w:r w:rsidRPr="00F34298">
        <w:t>akceptováno po částech, s tím, že předání předmětu každé části Díla proběhne na konci příslušné Fáze v souladu s Harmonogramem</w:t>
      </w:r>
      <w:r w:rsidR="00545F6E">
        <w:t>, který je pro zhotovitele závazný v případě časových milníků pro Fáze 1 a</w:t>
      </w:r>
      <w:r w:rsidR="007C33AC">
        <w:t>ž</w:t>
      </w:r>
      <w:r w:rsidR="00545F6E">
        <w:t xml:space="preserve"> 4.</w:t>
      </w:r>
      <w:r w:rsidRPr="00F34298">
        <w:t xml:space="preserve"> Pro vyloučení pochybností se sjednává, že Dílo je provedeno až po Akceptaci předmětu Fází</w:t>
      </w:r>
      <w:r w:rsidR="007A3E63" w:rsidRPr="00F34298">
        <w:t xml:space="preserve"> 1 až </w:t>
      </w:r>
      <w:r w:rsidR="534278DF" w:rsidRPr="00F34298">
        <w:t>4</w:t>
      </w:r>
      <w:r w:rsidR="295EE94C">
        <w:t>, respektive 5</w:t>
      </w:r>
      <w:r w:rsidRPr="00F34298">
        <w:t xml:space="preserve">. Akceptací předmětu Díla anebo částí Díla nejsou nijak dotčeny nároky </w:t>
      </w:r>
      <w:r w:rsidR="007848E8">
        <w:t>o</w:t>
      </w:r>
      <w:r w:rsidRPr="00F34298">
        <w:t xml:space="preserve">bjednatele z odpovědnosti za vady. </w:t>
      </w:r>
      <w:bookmarkEnd w:id="72"/>
    </w:p>
    <w:p w14:paraId="05A6DAE0" w14:textId="26AD52DE" w:rsidR="00984B05" w:rsidRPr="00F34298" w:rsidRDefault="00984B05" w:rsidP="00984B05">
      <w:pPr>
        <w:pStyle w:val="Clanek11"/>
        <w:rPr>
          <w:kern w:val="16"/>
          <w:szCs w:val="22"/>
        </w:rPr>
      </w:pPr>
      <w:bookmarkStart w:id="73" w:name="_Ref312851169"/>
      <w:bookmarkStart w:id="74" w:name="_Ref288816686"/>
      <w:r w:rsidRPr="00F34298">
        <w:t>Akceptovan</w:t>
      </w:r>
      <w:r w:rsidR="00167427" w:rsidRPr="00F34298">
        <w:t>ý</w:t>
      </w:r>
      <w:r w:rsidRPr="00F34298">
        <w:rPr>
          <w:kern w:val="16"/>
          <w:szCs w:val="22"/>
        </w:rPr>
        <w:t xml:space="preserve"> Detailní </w:t>
      </w:r>
      <w:r w:rsidR="00167427" w:rsidRPr="00F34298">
        <w:rPr>
          <w:kern w:val="16"/>
          <w:szCs w:val="22"/>
        </w:rPr>
        <w:t>návrh řešení</w:t>
      </w:r>
      <w:r w:rsidRPr="00F34298">
        <w:rPr>
          <w:kern w:val="16"/>
          <w:szCs w:val="22"/>
        </w:rPr>
        <w:t xml:space="preserve"> představuje konkretizaci požadavků na provedení Díla a </w:t>
      </w:r>
      <w:r w:rsidR="00E43CD5">
        <w:rPr>
          <w:kern w:val="16"/>
          <w:szCs w:val="22"/>
        </w:rPr>
        <w:t>pozdější</w:t>
      </w:r>
      <w:r w:rsidR="00E43CD5" w:rsidRPr="00F34298">
        <w:rPr>
          <w:kern w:val="16"/>
          <w:szCs w:val="22"/>
        </w:rPr>
        <w:t xml:space="preserve"> </w:t>
      </w:r>
      <w:r w:rsidRPr="00F34298">
        <w:rPr>
          <w:kern w:val="16"/>
          <w:szCs w:val="22"/>
        </w:rPr>
        <w:t>Fáze musí být vždy též v souladu s </w:t>
      </w:r>
      <w:r w:rsidR="00167427" w:rsidRPr="00F34298">
        <w:rPr>
          <w:kern w:val="16"/>
          <w:szCs w:val="22"/>
        </w:rPr>
        <w:t>Detailním návrhem řešení a se Specifikací</w:t>
      </w:r>
      <w:r w:rsidR="00787CB2">
        <w:rPr>
          <w:kern w:val="16"/>
          <w:szCs w:val="22"/>
        </w:rPr>
        <w:t xml:space="preserve"> plnění</w:t>
      </w:r>
      <w:r w:rsidRPr="00F34298">
        <w:rPr>
          <w:kern w:val="16"/>
          <w:szCs w:val="22"/>
        </w:rPr>
        <w:t>.</w:t>
      </w:r>
    </w:p>
    <w:p w14:paraId="6D277919" w14:textId="06E92BCE" w:rsidR="00984B05" w:rsidRDefault="00984B05" w:rsidP="00984B05">
      <w:pPr>
        <w:pStyle w:val="Clanek11"/>
      </w:pPr>
      <w:bookmarkStart w:id="75" w:name="_Ref472355564"/>
      <w:r w:rsidRPr="00F34298">
        <w:t>Po provedení Akceptačního řízení v souladu s</w:t>
      </w:r>
      <w:r w:rsidR="00787CB2">
        <w:t> </w:t>
      </w:r>
      <w:r w:rsidRPr="00F34298">
        <w:t>tímto</w:t>
      </w:r>
      <w:r w:rsidR="00787CB2">
        <w:t xml:space="preserve"> čl. </w:t>
      </w:r>
      <w:r w:rsidR="008F2793" w:rsidRPr="00F34298">
        <w:t xml:space="preserve">5 </w:t>
      </w:r>
      <w:r w:rsidR="0049455D">
        <w:t xml:space="preserve">této smlouvy </w:t>
      </w:r>
      <w:r w:rsidRPr="00F34298">
        <w:t>(</w:t>
      </w:r>
      <w:r w:rsidRPr="00F34298">
        <w:rPr>
          <w:i/>
        </w:rPr>
        <w:t>Akceptační řízení</w:t>
      </w:r>
      <w:r w:rsidRPr="00F34298">
        <w:t xml:space="preserve">) se </w:t>
      </w:r>
      <w:r w:rsidR="007848E8">
        <w:t>o</w:t>
      </w:r>
      <w:r w:rsidRPr="00F34298">
        <w:t>bjednatel i </w:t>
      </w:r>
      <w:r w:rsidR="007848E8">
        <w:t>z</w:t>
      </w:r>
      <w:r w:rsidRPr="00F34298">
        <w:t>hotovitel zavazují podepsat příslušný protokol potvrzující provedení částí Díla („</w:t>
      </w:r>
      <w:r w:rsidRPr="00F34298">
        <w:rPr>
          <w:b/>
        </w:rPr>
        <w:t>Akceptační protokol</w:t>
      </w:r>
      <w:r w:rsidRPr="00F34298">
        <w:t>“).</w:t>
      </w:r>
      <w:bookmarkEnd w:id="75"/>
    </w:p>
    <w:p w14:paraId="64D3FF99" w14:textId="6C4E84ED" w:rsidR="00B7497E" w:rsidRPr="00F34298" w:rsidRDefault="00C62C4B" w:rsidP="00984B05">
      <w:pPr>
        <w:pStyle w:val="Clanek11"/>
      </w:pPr>
      <w:r>
        <w:t>Zhotovitel je povinen</w:t>
      </w:r>
      <w:r w:rsidR="00B845D0">
        <w:t xml:space="preserve"> předat </w:t>
      </w:r>
      <w:r w:rsidR="00B31913">
        <w:t xml:space="preserve">objednateli </w:t>
      </w:r>
      <w:r w:rsidR="00B845D0">
        <w:t>výstupy částí Díla</w:t>
      </w:r>
      <w:r w:rsidR="00B31913">
        <w:t xml:space="preserve"> </w:t>
      </w:r>
      <w:r w:rsidR="00A47557">
        <w:t xml:space="preserve">ve formě dokumentu prostřednictvím </w:t>
      </w:r>
      <w:r w:rsidR="00F8365A">
        <w:t>datov</w:t>
      </w:r>
      <w:r w:rsidR="00257E61">
        <w:t>é</w:t>
      </w:r>
      <w:r w:rsidR="00F8365A">
        <w:t xml:space="preserve"> </w:t>
      </w:r>
      <w:r w:rsidR="00257E61">
        <w:t xml:space="preserve">zprávy </w:t>
      </w:r>
      <w:r w:rsidR="00F8365A">
        <w:t>nebo e-mailem</w:t>
      </w:r>
      <w:r w:rsidR="00984FF9">
        <w:t xml:space="preserve"> </w:t>
      </w:r>
      <w:r w:rsidR="000275E0">
        <w:t>K</w:t>
      </w:r>
      <w:r w:rsidR="00984FF9">
        <w:t>ontaktní osobě</w:t>
      </w:r>
      <w:r w:rsidR="000275E0">
        <w:t xml:space="preserve"> objednatele uvedené v</w:t>
      </w:r>
      <w:r w:rsidR="0011683F">
        <w:t> </w:t>
      </w:r>
      <w:r w:rsidR="000275E0">
        <w:t>příloze č. 3 této smlouvy.</w:t>
      </w:r>
      <w:r w:rsidR="0011683F">
        <w:t xml:space="preserve"> </w:t>
      </w:r>
      <w:r w:rsidR="00FF6052">
        <w:t xml:space="preserve">Ostatní výstupy částí Díla budou </w:t>
      </w:r>
      <w:r w:rsidR="005161C0">
        <w:t>předány osobně v sídle objednatele</w:t>
      </w:r>
      <w:r w:rsidR="006767DA">
        <w:t>.</w:t>
      </w:r>
    </w:p>
    <w:p w14:paraId="1E5D96FD" w14:textId="58B419B4" w:rsidR="00984B05" w:rsidRPr="00F34298" w:rsidRDefault="00984B05" w:rsidP="00984B05">
      <w:pPr>
        <w:pStyle w:val="Clanek11"/>
      </w:pPr>
      <w:bookmarkStart w:id="76" w:name="_Ref339011179"/>
      <w:bookmarkStart w:id="77" w:name="_Ref471203667"/>
      <w:r w:rsidRPr="00F34298">
        <w:t xml:space="preserve">Objednatel je povinen nejpozději do deseti (10) pracovních dní po předání části Díla  </w:t>
      </w:r>
      <w:r w:rsidR="007848E8">
        <w:t>o</w:t>
      </w:r>
      <w:r w:rsidRPr="00F34298">
        <w:t>bjednateli podepsat Akceptační protokol a schválit příslušn</w:t>
      </w:r>
      <w:r w:rsidR="004713D3">
        <w:t>ou</w:t>
      </w:r>
      <w:r w:rsidRPr="00F34298">
        <w:t xml:space="preserve"> část Díla, případně oznámit </w:t>
      </w:r>
      <w:r w:rsidR="007848E8">
        <w:t>z</w:t>
      </w:r>
      <w:r w:rsidRPr="00F34298">
        <w:t xml:space="preserve">hotoviteli vady části Díla, které brání převzetí. V případě splnění akceptačních kritérií je </w:t>
      </w:r>
      <w:r w:rsidR="007848E8">
        <w:t>o</w:t>
      </w:r>
      <w:r w:rsidRPr="00F34298">
        <w:t>bjednatel povinen vyznačit na Akceptačním protokolu výrok „</w:t>
      </w:r>
      <w:bookmarkStart w:id="78" w:name="_Hlk123727536"/>
      <w:r w:rsidR="00B354D6">
        <w:rPr>
          <w:b/>
        </w:rPr>
        <w:t>akceptováno</w:t>
      </w:r>
      <w:bookmarkEnd w:id="78"/>
      <w:r w:rsidRPr="00F34298">
        <w:t>“.</w:t>
      </w:r>
      <w:r w:rsidR="007848E8">
        <w:t xml:space="preserve"> </w:t>
      </w:r>
      <w:r w:rsidRPr="00F34298">
        <w:t xml:space="preserve">V případě nesplnění akceptačních kritérií </w:t>
      </w:r>
      <w:r w:rsidR="007848E8">
        <w:t>o</w:t>
      </w:r>
      <w:r w:rsidRPr="00F34298">
        <w:t>bjednatel vyznačí na Akceptačním protokolu výrok „</w:t>
      </w:r>
      <w:r w:rsidRPr="00F34298">
        <w:rPr>
          <w:b/>
        </w:rPr>
        <w:t>ne</w:t>
      </w:r>
      <w:r w:rsidR="00B354D6" w:rsidRPr="00B354D6">
        <w:rPr>
          <w:b/>
        </w:rPr>
        <w:t>akceptováno</w:t>
      </w:r>
      <w:r w:rsidRPr="00F34298">
        <w:t>“ a uvede všechna akceptační kritéria, která považuje za nesplněná s uvedením, v čem spočívá jejich nesplnění.</w:t>
      </w:r>
    </w:p>
    <w:p w14:paraId="077638C3" w14:textId="1C07194B" w:rsidR="00984B05" w:rsidRPr="00F34298" w:rsidRDefault="00984B05" w:rsidP="00984B05">
      <w:pPr>
        <w:pStyle w:val="Clanek11"/>
      </w:pPr>
      <w:r w:rsidRPr="00F34298">
        <w:t xml:space="preserve">Pokud </w:t>
      </w:r>
      <w:r w:rsidR="00787CB2">
        <w:t>o</w:t>
      </w:r>
      <w:r w:rsidRPr="00F34298">
        <w:t>bjednatel schválí předmět části Díla svým podpisem a vyznačením výroku „</w:t>
      </w:r>
      <w:r w:rsidR="00B354D6" w:rsidRPr="00B354D6">
        <w:rPr>
          <w:b/>
        </w:rPr>
        <w:t>akceptováno</w:t>
      </w:r>
      <w:r w:rsidRPr="00F34298">
        <w:rPr>
          <w:b/>
        </w:rPr>
        <w:t xml:space="preserve"> s výhradou</w:t>
      </w:r>
      <w:r w:rsidRPr="00F34298">
        <w:t>“, které na Akceptačním protokolu uvede společně s uvedením vad, které nebrání převzetí</w:t>
      </w:r>
      <w:r w:rsidR="00F936CD">
        <w:t xml:space="preserve"> (</w:t>
      </w:r>
      <w:r w:rsidR="004F2126">
        <w:t xml:space="preserve">blíže viz čl. </w:t>
      </w:r>
      <w:r w:rsidR="008D03C2">
        <w:t xml:space="preserve">1.1 písm. </w:t>
      </w:r>
      <w:r w:rsidR="00CE527A">
        <w:t>s</w:t>
      </w:r>
      <w:r w:rsidR="008D03C2">
        <w:t>)</w:t>
      </w:r>
      <w:r w:rsidR="00726A19">
        <w:t xml:space="preserve"> této smlouvy</w:t>
      </w:r>
      <w:r w:rsidR="009A7A5D">
        <w:t>)</w:t>
      </w:r>
      <w:r w:rsidRPr="00F34298">
        <w:t xml:space="preserve">, zavazuje se </w:t>
      </w:r>
      <w:r w:rsidR="007848E8">
        <w:t>z</w:t>
      </w:r>
      <w:r w:rsidRPr="00F34298">
        <w:t xml:space="preserve">hotovitel k odstranění těchto vad v přiměřených lhůtách stanovených </w:t>
      </w:r>
      <w:r w:rsidR="007848E8">
        <w:t>o</w:t>
      </w:r>
      <w:r w:rsidRPr="00F34298">
        <w:t>bjednatelem</w:t>
      </w:r>
      <w:r>
        <w:t>.</w:t>
      </w:r>
      <w:r w:rsidRPr="00F34298">
        <w:t xml:space="preserve"> </w:t>
      </w:r>
    </w:p>
    <w:p w14:paraId="1D7749BF" w14:textId="23DD3736" w:rsidR="00984B05" w:rsidRPr="00F34298" w:rsidRDefault="00984B05" w:rsidP="00984B05">
      <w:pPr>
        <w:pStyle w:val="Clanek11"/>
      </w:pPr>
      <w:r w:rsidRPr="00F34298">
        <w:t>V případě ne</w:t>
      </w:r>
      <w:r w:rsidR="009909F1" w:rsidRPr="009909F1">
        <w:t>akceptován</w:t>
      </w:r>
      <w:r w:rsidR="009909F1">
        <w:t>í</w:t>
      </w:r>
      <w:r w:rsidRPr="00F34298">
        <w:t xml:space="preserve"> části Díla vyznačením na Akceptačním protokolu „</w:t>
      </w:r>
      <w:r w:rsidRPr="00F34298">
        <w:rPr>
          <w:b/>
        </w:rPr>
        <w:t>ne</w:t>
      </w:r>
      <w:r w:rsidR="00B354D6" w:rsidRPr="00B354D6">
        <w:rPr>
          <w:b/>
        </w:rPr>
        <w:t>akceptováno</w:t>
      </w:r>
      <w:r w:rsidRPr="00F34298">
        <w:t xml:space="preserve">“ poskytne </w:t>
      </w:r>
      <w:r w:rsidR="007848E8">
        <w:t>o</w:t>
      </w:r>
      <w:r w:rsidRPr="00F34298">
        <w:t xml:space="preserve">bjednatel </w:t>
      </w:r>
      <w:r w:rsidR="007848E8">
        <w:t>z</w:t>
      </w:r>
      <w:r w:rsidRPr="00F34298">
        <w:t xml:space="preserve">hotoviteli přiměřenou lhůtu k odstranění vad uvedených v Akceptačním protokolu. Do odstranění vad bránících převzetí je </w:t>
      </w:r>
      <w:r>
        <w:t>příslušn</w:t>
      </w:r>
      <w:r w:rsidR="50B7BC27">
        <w:t>á</w:t>
      </w:r>
      <w:r w:rsidRPr="00F34298">
        <w:t xml:space="preserve"> část Díla </w:t>
      </w:r>
      <w:r>
        <w:t>považován</w:t>
      </w:r>
      <w:r w:rsidR="0309CB2B">
        <w:t>a</w:t>
      </w:r>
      <w:r w:rsidRPr="00F34298">
        <w:t xml:space="preserve"> za </w:t>
      </w:r>
      <w:r w:rsidR="0007454F">
        <w:t>neakceptovan</w:t>
      </w:r>
      <w:r w:rsidR="7570D4CD">
        <w:t>á</w:t>
      </w:r>
      <w:r>
        <w:t>.</w:t>
      </w:r>
      <w:r w:rsidRPr="00F34298">
        <w:t xml:space="preserve"> Po odstranění vad uvedených v Akceptačním protokolu </w:t>
      </w:r>
      <w:r w:rsidR="007848E8">
        <w:t>z</w:t>
      </w:r>
      <w:r w:rsidRPr="00F34298">
        <w:t xml:space="preserve">hotovitel předá znovu </w:t>
      </w:r>
      <w:r w:rsidR="0007454F">
        <w:t>p</w:t>
      </w:r>
      <w:r w:rsidR="003D2F65">
        <w:t xml:space="preserve">ostupem dle čl. 5.6 </w:t>
      </w:r>
      <w:r w:rsidR="001E1253" w:rsidRPr="001E1253">
        <w:t xml:space="preserve">této smlouvy </w:t>
      </w:r>
      <w:r w:rsidRPr="00F34298">
        <w:t xml:space="preserve">část Díla </w:t>
      </w:r>
      <w:r w:rsidR="007848E8">
        <w:t>o</w:t>
      </w:r>
      <w:r w:rsidRPr="00F34298">
        <w:t>bjednateli a </w:t>
      </w:r>
      <w:r w:rsidR="007848E8">
        <w:t>o</w:t>
      </w:r>
      <w:r w:rsidRPr="00F34298">
        <w:t>bjednatel postupuje obdobně podle předchozích ustanovení tohoto</w:t>
      </w:r>
      <w:r w:rsidR="00787CB2">
        <w:t xml:space="preserve"> čl.</w:t>
      </w:r>
      <w:r w:rsidRPr="00F34298">
        <w:t xml:space="preserve"> </w:t>
      </w:r>
      <w:r w:rsidR="00FA3C87" w:rsidRPr="00F34298">
        <w:t xml:space="preserve">5 </w:t>
      </w:r>
      <w:r w:rsidR="001E1253" w:rsidRPr="001E1253">
        <w:t xml:space="preserve">této smlouvy </w:t>
      </w:r>
      <w:r w:rsidRPr="00F34298">
        <w:t>(</w:t>
      </w:r>
      <w:r w:rsidRPr="00F34298">
        <w:rPr>
          <w:i/>
        </w:rPr>
        <w:t>Akceptační řízení</w:t>
      </w:r>
      <w:r w:rsidRPr="00F34298">
        <w:t>).</w:t>
      </w:r>
    </w:p>
    <w:p w14:paraId="0454EC06" w14:textId="2B67F9D6" w:rsidR="00984B05" w:rsidRPr="00F34298" w:rsidRDefault="00984B05" w:rsidP="00984B05">
      <w:pPr>
        <w:pStyle w:val="Clanek11"/>
      </w:pPr>
      <w:r w:rsidRPr="00F34298">
        <w:t xml:space="preserve">V případě, že </w:t>
      </w:r>
      <w:r w:rsidR="007848E8">
        <w:t>z</w:t>
      </w:r>
      <w:r w:rsidRPr="00F34298">
        <w:t xml:space="preserve">hotovitel předá </w:t>
      </w:r>
      <w:r w:rsidR="007848E8">
        <w:t>o</w:t>
      </w:r>
      <w:r w:rsidRPr="00F34298">
        <w:t xml:space="preserve">bjednateli část Díla, přestože věděl nebo s odbornou péčí mohl vědět, že </w:t>
      </w:r>
      <w:r w:rsidR="002E28BE" w:rsidRPr="00F34298">
        <w:t>t</w:t>
      </w:r>
      <w:r w:rsidR="002E28BE">
        <w:t>ato</w:t>
      </w:r>
      <w:r w:rsidR="00920BFF">
        <w:t xml:space="preserve"> </w:t>
      </w:r>
      <w:r w:rsidRPr="00F34298">
        <w:t>část Díla zjevně v</w:t>
      </w:r>
      <w:r w:rsidR="00920BFF">
        <w:t> </w:t>
      </w:r>
      <w:r w:rsidRPr="00F34298">
        <w:t>podstatné míře objektivně nesplňuje akceptační kritéria</w:t>
      </w:r>
      <w:r w:rsidR="009D648C">
        <w:t>,</w:t>
      </w:r>
      <w:r w:rsidRPr="00F34298">
        <w:t xml:space="preserve"> a </w:t>
      </w:r>
      <w:r w:rsidR="007848E8">
        <w:t>o</w:t>
      </w:r>
      <w:r w:rsidRPr="00F34298">
        <w:t xml:space="preserve">bjednatel část Díla </w:t>
      </w:r>
      <w:r w:rsidR="005740EA" w:rsidRPr="00F34298">
        <w:t>ne</w:t>
      </w:r>
      <w:r w:rsidR="005740EA">
        <w:t>akceptuje</w:t>
      </w:r>
      <w:r w:rsidRPr="00F34298">
        <w:t xml:space="preserve">, je </w:t>
      </w:r>
      <w:r w:rsidR="007848E8">
        <w:t>o</w:t>
      </w:r>
      <w:r w:rsidRPr="00F34298">
        <w:t xml:space="preserve">bjednatel oprávněn požadovat úhradu přiměřených vícenákladů vynaložených na marný pokus o </w:t>
      </w:r>
      <w:r w:rsidR="00EA4FFE">
        <w:t xml:space="preserve">akceptaci </w:t>
      </w:r>
      <w:r w:rsidRPr="00F34298">
        <w:t xml:space="preserve">takové části Díla, který byl předán </w:t>
      </w:r>
      <w:r w:rsidR="007848E8">
        <w:t>o</w:t>
      </w:r>
      <w:r w:rsidRPr="00F34298">
        <w:t>bjednateli, přestože zcela zjevně nesplňuje akceptační kritéria.</w:t>
      </w:r>
    </w:p>
    <w:p w14:paraId="48EF482B" w14:textId="57620665" w:rsidR="00984B05" w:rsidRPr="00F34298" w:rsidRDefault="00984B05" w:rsidP="00984B05">
      <w:pPr>
        <w:pStyle w:val="Clanek11"/>
      </w:pPr>
      <w:r w:rsidRPr="00F34298">
        <w:t>Podpisem Akceptačního protokolu s výrokem „</w:t>
      </w:r>
      <w:r w:rsidR="00EE7D3B">
        <w:rPr>
          <w:b/>
        </w:rPr>
        <w:t>akceptováno</w:t>
      </w:r>
      <w:r w:rsidRPr="00F34298">
        <w:t>“ nebo v</w:t>
      </w:r>
      <w:r w:rsidR="005A51DB">
        <w:t> </w:t>
      </w:r>
      <w:r w:rsidRPr="00F34298">
        <w:t>případě Akceptačního protokolu s výrokem „</w:t>
      </w:r>
      <w:r w:rsidR="00EE7D3B">
        <w:rPr>
          <w:b/>
        </w:rPr>
        <w:t>akceptováno</w:t>
      </w:r>
      <w:r w:rsidRPr="00F34298">
        <w:rPr>
          <w:b/>
        </w:rPr>
        <w:t xml:space="preserve"> s výhradou</w:t>
      </w:r>
      <w:r w:rsidRPr="00F34298">
        <w:t>“, ve kterém je část Díla schválen</w:t>
      </w:r>
      <w:r w:rsidR="004172BD">
        <w:t>á</w:t>
      </w:r>
      <w:r w:rsidRPr="00F34298">
        <w:t xml:space="preserve"> </w:t>
      </w:r>
      <w:r w:rsidR="007848E8">
        <w:t>o</w:t>
      </w:r>
      <w:r w:rsidRPr="00F34298">
        <w:t>bjednatelem, je ukončeno Akceptační řízení a</w:t>
      </w:r>
      <w:r w:rsidR="005A51DB">
        <w:t> </w:t>
      </w:r>
      <w:r w:rsidRPr="00F34298">
        <w:t xml:space="preserve">příslušná Fáze je </w:t>
      </w:r>
      <w:r w:rsidR="0040368A">
        <w:t>a</w:t>
      </w:r>
      <w:r w:rsidRPr="00F34298">
        <w:t xml:space="preserve">kceptována. Podpisem Akceptačního protokolu a ukončením Akceptačního řízení není dotčeno právo </w:t>
      </w:r>
      <w:r w:rsidR="007848E8">
        <w:t>o</w:t>
      </w:r>
      <w:r w:rsidRPr="00F34298">
        <w:t>bjednatele domáhat se práv z vad Díla.</w:t>
      </w:r>
    </w:p>
    <w:p w14:paraId="1EB076FC" w14:textId="1FA387C7" w:rsidR="00984B05" w:rsidRPr="00F34298" w:rsidRDefault="00984B05" w:rsidP="00984B05">
      <w:pPr>
        <w:pStyle w:val="Clanek11"/>
        <w:rPr>
          <w:szCs w:val="22"/>
          <w:u w:val="single"/>
        </w:rPr>
      </w:pPr>
      <w:bookmarkStart w:id="79" w:name="_Ref472547382"/>
      <w:r w:rsidRPr="00F34298">
        <w:rPr>
          <w:szCs w:val="22"/>
          <w:u w:val="single"/>
        </w:rPr>
        <w:t>Akceptační řízení pro Fázi 1 (</w:t>
      </w:r>
      <w:r w:rsidRPr="00215947">
        <w:rPr>
          <w:i/>
          <w:iCs w:val="0"/>
          <w:szCs w:val="22"/>
          <w:u w:val="single"/>
        </w:rPr>
        <w:t>Analýz</w:t>
      </w:r>
      <w:r w:rsidR="00215947">
        <w:rPr>
          <w:i/>
          <w:iCs w:val="0"/>
          <w:szCs w:val="22"/>
          <w:u w:val="single"/>
        </w:rPr>
        <w:t>a</w:t>
      </w:r>
      <w:r w:rsidR="002F7D49">
        <w:rPr>
          <w:i/>
          <w:iCs w:val="0"/>
          <w:szCs w:val="22"/>
          <w:u w:val="single"/>
        </w:rPr>
        <w:t xml:space="preserve"> nasazení eSSL</w:t>
      </w:r>
      <w:r w:rsidRPr="00F34298">
        <w:rPr>
          <w:szCs w:val="22"/>
          <w:u w:val="single"/>
        </w:rPr>
        <w:t xml:space="preserve">) a Fázi </w:t>
      </w:r>
      <w:r w:rsidR="000445D3" w:rsidRPr="00F34298">
        <w:rPr>
          <w:szCs w:val="22"/>
          <w:u w:val="single"/>
        </w:rPr>
        <w:t>2</w:t>
      </w:r>
      <w:r w:rsidRPr="00F34298">
        <w:rPr>
          <w:szCs w:val="22"/>
          <w:u w:val="single"/>
        </w:rPr>
        <w:t xml:space="preserve"> (</w:t>
      </w:r>
      <w:r w:rsidRPr="00215947">
        <w:rPr>
          <w:i/>
          <w:iCs w:val="0"/>
          <w:szCs w:val="22"/>
          <w:u w:val="single"/>
        </w:rPr>
        <w:t>D</w:t>
      </w:r>
      <w:r w:rsidR="000445D3" w:rsidRPr="00215947">
        <w:rPr>
          <w:i/>
          <w:iCs w:val="0"/>
          <w:szCs w:val="22"/>
          <w:u w:val="single"/>
        </w:rPr>
        <w:t>etailní návrh řešení</w:t>
      </w:r>
      <w:r w:rsidRPr="00F34298">
        <w:rPr>
          <w:szCs w:val="22"/>
          <w:u w:val="single"/>
        </w:rPr>
        <w:t>):</w:t>
      </w:r>
      <w:bookmarkEnd w:id="76"/>
      <w:bookmarkEnd w:id="79"/>
      <w:r w:rsidRPr="00F34298">
        <w:rPr>
          <w:szCs w:val="22"/>
          <w:u w:val="single"/>
        </w:rPr>
        <w:t xml:space="preserve"> </w:t>
      </w:r>
      <w:bookmarkEnd w:id="77"/>
    </w:p>
    <w:p w14:paraId="265B9EB9" w14:textId="6F25E770" w:rsidR="00635037" w:rsidRDefault="00984B05" w:rsidP="00C32529">
      <w:pPr>
        <w:pStyle w:val="Claneka"/>
        <w:keepLines w:val="0"/>
        <w:tabs>
          <w:tab w:val="clear" w:pos="992"/>
          <w:tab w:val="num" w:pos="1135"/>
        </w:tabs>
        <w:ind w:left="1134" w:hanging="568"/>
        <w:rPr>
          <w:rFonts w:cs="Arial"/>
          <w:kern w:val="16"/>
          <w:szCs w:val="22"/>
        </w:rPr>
      </w:pPr>
      <w:r w:rsidRPr="00F34298">
        <w:rPr>
          <w:rFonts w:cs="Arial"/>
          <w:kern w:val="16"/>
          <w:szCs w:val="22"/>
        </w:rPr>
        <w:t>Zhotovitel se zavazuje průběžně</w:t>
      </w:r>
      <w:r w:rsidR="00E64A9C">
        <w:rPr>
          <w:rFonts w:cs="Arial"/>
          <w:kern w:val="16"/>
          <w:szCs w:val="22"/>
        </w:rPr>
        <w:t xml:space="preserve"> </w:t>
      </w:r>
      <w:r w:rsidRPr="00F34298">
        <w:rPr>
          <w:rFonts w:cs="Arial"/>
          <w:kern w:val="16"/>
          <w:szCs w:val="22"/>
        </w:rPr>
        <w:t xml:space="preserve">konzultovat </w:t>
      </w:r>
      <w:r w:rsidR="00342F74">
        <w:rPr>
          <w:rFonts w:cs="Arial"/>
          <w:kern w:val="16"/>
          <w:szCs w:val="22"/>
        </w:rPr>
        <w:t>(</w:t>
      </w:r>
      <w:r w:rsidR="00716A89" w:rsidRPr="00716A89">
        <w:rPr>
          <w:rFonts w:cs="Arial"/>
          <w:kern w:val="16"/>
          <w:szCs w:val="22"/>
        </w:rPr>
        <w:t>ve formě osobní schůzky nebo videokonference</w:t>
      </w:r>
      <w:r w:rsidR="00044066">
        <w:rPr>
          <w:rFonts w:cs="Arial"/>
          <w:kern w:val="16"/>
          <w:szCs w:val="22"/>
        </w:rPr>
        <w:t>)</w:t>
      </w:r>
      <w:r w:rsidR="00342F74">
        <w:rPr>
          <w:rFonts w:cs="Arial"/>
          <w:kern w:val="16"/>
          <w:szCs w:val="22"/>
        </w:rPr>
        <w:t xml:space="preserve"> </w:t>
      </w:r>
      <w:r w:rsidRPr="00F34298">
        <w:rPr>
          <w:rFonts w:cs="Arial"/>
          <w:kern w:val="16"/>
          <w:szCs w:val="22"/>
        </w:rPr>
        <w:t>provádění Analýzy a vypracování Detailní</w:t>
      </w:r>
      <w:r w:rsidR="000445D3" w:rsidRPr="00F34298">
        <w:rPr>
          <w:rFonts w:cs="Arial"/>
          <w:kern w:val="16"/>
          <w:szCs w:val="22"/>
        </w:rPr>
        <w:t>ho návrhu řešení</w:t>
      </w:r>
      <w:r w:rsidRPr="00F34298">
        <w:rPr>
          <w:rFonts w:cs="Arial"/>
          <w:kern w:val="16"/>
          <w:szCs w:val="22"/>
        </w:rPr>
        <w:t xml:space="preserve"> s </w:t>
      </w:r>
      <w:r w:rsidR="007848E8">
        <w:rPr>
          <w:rFonts w:cs="Arial"/>
          <w:kern w:val="16"/>
          <w:szCs w:val="22"/>
        </w:rPr>
        <w:t>o</w:t>
      </w:r>
      <w:r w:rsidRPr="00F34298">
        <w:rPr>
          <w:rFonts w:cs="Arial"/>
          <w:kern w:val="16"/>
          <w:szCs w:val="22"/>
        </w:rPr>
        <w:t>bjednatelem.</w:t>
      </w:r>
      <w:r w:rsidR="009531DE">
        <w:rPr>
          <w:rFonts w:cs="Arial"/>
          <w:kern w:val="16"/>
          <w:szCs w:val="22"/>
        </w:rPr>
        <w:t xml:space="preserve"> </w:t>
      </w:r>
      <w:r w:rsidR="009531DE" w:rsidRPr="009531DE">
        <w:rPr>
          <w:rFonts w:cs="Arial"/>
          <w:kern w:val="16"/>
          <w:szCs w:val="22"/>
        </w:rPr>
        <w:t>Zhotovitel je povinen z</w:t>
      </w:r>
      <w:r w:rsidR="005A66AB">
        <w:rPr>
          <w:rFonts w:cs="Arial"/>
          <w:kern w:val="16"/>
          <w:szCs w:val="22"/>
        </w:rPr>
        <w:t> konzultací</w:t>
      </w:r>
      <w:r w:rsidR="005A66AB" w:rsidRPr="005A66AB">
        <w:t xml:space="preserve"> </w:t>
      </w:r>
      <w:r w:rsidR="005A66AB" w:rsidRPr="005A66AB">
        <w:rPr>
          <w:rFonts w:cs="Arial"/>
          <w:kern w:val="16"/>
          <w:szCs w:val="22"/>
        </w:rPr>
        <w:t>provádět zápisy</w:t>
      </w:r>
      <w:r w:rsidR="009531DE" w:rsidRPr="009531DE">
        <w:rPr>
          <w:rFonts w:cs="Arial"/>
          <w:kern w:val="16"/>
          <w:szCs w:val="22"/>
        </w:rPr>
        <w:t>, které následně objednatel</w:t>
      </w:r>
      <w:r w:rsidR="00DF34FD" w:rsidRPr="00DF34FD">
        <w:t xml:space="preserve"> </w:t>
      </w:r>
      <w:r w:rsidR="00DF34FD" w:rsidRPr="00DF34FD">
        <w:rPr>
          <w:rFonts w:cs="Arial"/>
          <w:kern w:val="16"/>
          <w:szCs w:val="22"/>
        </w:rPr>
        <w:t>schválí</w:t>
      </w:r>
      <w:r w:rsidR="009531DE">
        <w:rPr>
          <w:rFonts w:cs="Arial"/>
          <w:kern w:val="16"/>
          <w:szCs w:val="22"/>
        </w:rPr>
        <w:t>.</w:t>
      </w:r>
    </w:p>
    <w:p w14:paraId="72D16175" w14:textId="5703C943" w:rsidR="00984B05" w:rsidRPr="00F34298" w:rsidRDefault="00984B05" w:rsidP="00C32529">
      <w:pPr>
        <w:pStyle w:val="Claneka"/>
        <w:keepLines w:val="0"/>
        <w:numPr>
          <w:ilvl w:val="0"/>
          <w:numId w:val="0"/>
        </w:numPr>
        <w:ind w:left="1134"/>
        <w:rPr>
          <w:rFonts w:cs="Arial"/>
          <w:kern w:val="16"/>
          <w:szCs w:val="22"/>
        </w:rPr>
      </w:pPr>
      <w:r w:rsidRPr="00F34298">
        <w:rPr>
          <w:rFonts w:cs="Arial"/>
          <w:kern w:val="16"/>
          <w:szCs w:val="22"/>
        </w:rPr>
        <w:t xml:space="preserve">Objednatel se zavazuje při průběžných konzultacích </w:t>
      </w:r>
      <w:r w:rsidR="007848E8">
        <w:rPr>
          <w:rFonts w:cs="Arial"/>
          <w:kern w:val="16"/>
          <w:szCs w:val="22"/>
        </w:rPr>
        <w:t>z</w:t>
      </w:r>
      <w:r w:rsidRPr="00F34298">
        <w:rPr>
          <w:rFonts w:cs="Arial"/>
          <w:kern w:val="16"/>
          <w:szCs w:val="22"/>
        </w:rPr>
        <w:t>hotoviteli poskytovat nezbytně nutnou součinnost a relevantně a</w:t>
      </w:r>
      <w:r w:rsidR="008255DE">
        <w:rPr>
          <w:rFonts w:cs="Arial"/>
          <w:kern w:val="16"/>
          <w:szCs w:val="22"/>
        </w:rPr>
        <w:t> </w:t>
      </w:r>
      <w:r w:rsidRPr="00F34298">
        <w:rPr>
          <w:rFonts w:cs="Arial"/>
          <w:kern w:val="16"/>
          <w:szCs w:val="22"/>
        </w:rPr>
        <w:t xml:space="preserve">věcně se v přiměřeném rozsahu vyjadřovat k průběžným výstupům </w:t>
      </w:r>
      <w:r w:rsidR="007848E8">
        <w:rPr>
          <w:rFonts w:cs="Arial"/>
          <w:kern w:val="16"/>
          <w:szCs w:val="22"/>
        </w:rPr>
        <w:t>z</w:t>
      </w:r>
      <w:r w:rsidRPr="00F34298">
        <w:rPr>
          <w:rFonts w:cs="Arial"/>
          <w:kern w:val="16"/>
          <w:szCs w:val="22"/>
        </w:rPr>
        <w:t>hotovitele, a</w:t>
      </w:r>
      <w:r w:rsidR="008255DE">
        <w:rPr>
          <w:rFonts w:cs="Arial"/>
          <w:kern w:val="16"/>
          <w:szCs w:val="22"/>
        </w:rPr>
        <w:t> </w:t>
      </w:r>
      <w:r w:rsidRPr="00F34298">
        <w:rPr>
          <w:rFonts w:cs="Arial"/>
          <w:kern w:val="16"/>
          <w:szCs w:val="22"/>
        </w:rPr>
        <w:t>to vše v</w:t>
      </w:r>
      <w:r w:rsidR="00787CB2">
        <w:rPr>
          <w:rFonts w:cs="Arial"/>
          <w:kern w:val="16"/>
          <w:szCs w:val="22"/>
        </w:rPr>
        <w:t> </w:t>
      </w:r>
      <w:r w:rsidRPr="00F34298">
        <w:rPr>
          <w:rFonts w:cs="Arial"/>
          <w:kern w:val="16"/>
          <w:szCs w:val="22"/>
        </w:rPr>
        <w:t>souladu</w:t>
      </w:r>
      <w:r w:rsidR="00787CB2">
        <w:rPr>
          <w:rFonts w:cs="Arial"/>
          <w:kern w:val="16"/>
          <w:szCs w:val="22"/>
        </w:rPr>
        <w:t xml:space="preserve"> čl.</w:t>
      </w:r>
      <w:r w:rsidRPr="00F34298">
        <w:rPr>
          <w:rFonts w:cs="Arial"/>
          <w:kern w:val="16"/>
          <w:szCs w:val="22"/>
        </w:rPr>
        <w:t xml:space="preserve"> </w:t>
      </w:r>
      <w:r w:rsidR="00991D6E" w:rsidRPr="00F34298">
        <w:rPr>
          <w:rFonts w:cs="Arial"/>
          <w:kern w:val="16"/>
          <w:szCs w:val="22"/>
        </w:rPr>
        <w:t xml:space="preserve">7 </w:t>
      </w:r>
      <w:r w:rsidR="007848E8">
        <w:rPr>
          <w:rFonts w:cs="Arial"/>
          <w:kern w:val="16"/>
          <w:szCs w:val="22"/>
        </w:rPr>
        <w:t xml:space="preserve">této smlouvy </w:t>
      </w:r>
      <w:r w:rsidRPr="00F34298">
        <w:rPr>
          <w:rFonts w:cs="Arial"/>
          <w:kern w:val="16"/>
          <w:szCs w:val="22"/>
        </w:rPr>
        <w:t>(</w:t>
      </w:r>
      <w:r w:rsidRPr="00F34298">
        <w:rPr>
          <w:rFonts w:cs="Arial"/>
          <w:i/>
          <w:kern w:val="16"/>
          <w:szCs w:val="22"/>
        </w:rPr>
        <w:t>Součinnost</w:t>
      </w:r>
      <w:r w:rsidR="0032235E">
        <w:rPr>
          <w:rFonts w:cs="Arial"/>
          <w:i/>
          <w:kern w:val="16"/>
          <w:szCs w:val="22"/>
        </w:rPr>
        <w:t xml:space="preserve"> objednatel</w:t>
      </w:r>
      <w:r w:rsidRPr="00F34298">
        <w:rPr>
          <w:rFonts w:cs="Arial"/>
          <w:i/>
          <w:kern w:val="16"/>
          <w:szCs w:val="22"/>
        </w:rPr>
        <w:t>e</w:t>
      </w:r>
      <w:r w:rsidRPr="00F34298">
        <w:rPr>
          <w:rFonts w:cs="Arial"/>
          <w:kern w:val="16"/>
          <w:szCs w:val="22"/>
        </w:rPr>
        <w:t xml:space="preserve">). Pro zamezení pochybnostem však </w:t>
      </w:r>
      <w:r w:rsidR="007848E8">
        <w:rPr>
          <w:rFonts w:cs="Arial"/>
          <w:kern w:val="16"/>
          <w:szCs w:val="22"/>
        </w:rPr>
        <w:t>smluvní stra</w:t>
      </w:r>
      <w:r w:rsidRPr="00F34298">
        <w:rPr>
          <w:rFonts w:cs="Arial"/>
          <w:kern w:val="16"/>
          <w:szCs w:val="22"/>
        </w:rPr>
        <w:t xml:space="preserve">ny uvádí, že zapojení </w:t>
      </w:r>
      <w:r w:rsidR="007848E8">
        <w:rPr>
          <w:rFonts w:cs="Arial"/>
          <w:kern w:val="16"/>
          <w:szCs w:val="22"/>
        </w:rPr>
        <w:t>o</w:t>
      </w:r>
      <w:r w:rsidRPr="00F34298">
        <w:rPr>
          <w:rFonts w:cs="Arial"/>
          <w:kern w:val="16"/>
          <w:szCs w:val="22"/>
        </w:rPr>
        <w:t>bjednatele dle předchozí</w:t>
      </w:r>
      <w:r w:rsidR="00F03614">
        <w:rPr>
          <w:rFonts w:cs="Arial"/>
          <w:kern w:val="16"/>
          <w:szCs w:val="22"/>
        </w:rPr>
        <w:t>ho odstavce</w:t>
      </w:r>
      <w:r w:rsidRPr="00F34298">
        <w:rPr>
          <w:rFonts w:cs="Arial"/>
          <w:kern w:val="16"/>
          <w:szCs w:val="22"/>
        </w:rPr>
        <w:t xml:space="preserve"> má pouze charakter součinnosti a povinností </w:t>
      </w:r>
      <w:r w:rsidR="007848E8">
        <w:rPr>
          <w:rFonts w:cs="Arial"/>
          <w:kern w:val="16"/>
          <w:szCs w:val="22"/>
        </w:rPr>
        <w:t>o</w:t>
      </w:r>
      <w:r w:rsidRPr="00F34298">
        <w:rPr>
          <w:rFonts w:cs="Arial"/>
          <w:kern w:val="16"/>
          <w:szCs w:val="22"/>
        </w:rPr>
        <w:t xml:space="preserve">bjednatele není výstupy </w:t>
      </w:r>
      <w:r w:rsidR="007848E8">
        <w:rPr>
          <w:rFonts w:cs="Arial"/>
          <w:kern w:val="16"/>
          <w:szCs w:val="22"/>
        </w:rPr>
        <w:t>zh</w:t>
      </w:r>
      <w:r w:rsidRPr="00F34298">
        <w:rPr>
          <w:rFonts w:cs="Arial"/>
          <w:kern w:val="16"/>
          <w:szCs w:val="22"/>
        </w:rPr>
        <w:t xml:space="preserve">otovitele samostatně přepisovat či sepisovat. </w:t>
      </w:r>
    </w:p>
    <w:p w14:paraId="6594C362" w14:textId="08CFA819" w:rsidR="00984B05" w:rsidRPr="00F34298" w:rsidRDefault="00984B05" w:rsidP="00C32529">
      <w:pPr>
        <w:pStyle w:val="Claneka"/>
        <w:keepLines w:val="0"/>
        <w:tabs>
          <w:tab w:val="clear" w:pos="992"/>
          <w:tab w:val="num" w:pos="1135"/>
        </w:tabs>
        <w:ind w:left="1134" w:hanging="568"/>
        <w:rPr>
          <w:rFonts w:cs="Arial"/>
          <w:kern w:val="16"/>
          <w:szCs w:val="22"/>
        </w:rPr>
      </w:pPr>
      <w:r w:rsidRPr="00F34298">
        <w:rPr>
          <w:kern w:val="16"/>
        </w:rPr>
        <w:t xml:space="preserve">Zhotovitel se zavazuje předat </w:t>
      </w:r>
      <w:r w:rsidR="00B11C7E" w:rsidRPr="00F34298">
        <w:rPr>
          <w:rFonts w:cs="Arial"/>
          <w:kern w:val="16"/>
          <w:szCs w:val="22"/>
        </w:rPr>
        <w:t xml:space="preserve">Analýzu a </w:t>
      </w:r>
      <w:r w:rsidRPr="00F34298">
        <w:rPr>
          <w:rFonts w:cs="Arial"/>
          <w:kern w:val="16"/>
          <w:szCs w:val="22"/>
        </w:rPr>
        <w:t>Detailní</w:t>
      </w:r>
      <w:r w:rsidR="004E575C" w:rsidRPr="00F34298">
        <w:rPr>
          <w:rFonts w:cs="Arial"/>
          <w:kern w:val="16"/>
          <w:szCs w:val="22"/>
        </w:rPr>
        <w:t xml:space="preserve"> návrh</w:t>
      </w:r>
      <w:r w:rsidR="000445D3" w:rsidRPr="00F34298">
        <w:rPr>
          <w:kern w:val="16"/>
        </w:rPr>
        <w:t xml:space="preserve"> řešení</w:t>
      </w:r>
      <w:r w:rsidRPr="00F34298">
        <w:rPr>
          <w:kern w:val="16"/>
        </w:rPr>
        <w:t xml:space="preserve"> </w:t>
      </w:r>
      <w:r w:rsidR="007848E8">
        <w:rPr>
          <w:kern w:val="16"/>
        </w:rPr>
        <w:t>o</w:t>
      </w:r>
      <w:r w:rsidRPr="00F34298">
        <w:rPr>
          <w:kern w:val="16"/>
        </w:rPr>
        <w:t>bjednateli tak, aby došlo k jej</w:t>
      </w:r>
      <w:r w:rsidR="007E3CEC">
        <w:rPr>
          <w:kern w:val="16"/>
        </w:rPr>
        <w:t>ich</w:t>
      </w:r>
      <w:r w:rsidRPr="00F34298">
        <w:rPr>
          <w:kern w:val="16"/>
        </w:rPr>
        <w:t xml:space="preserve"> Akceptaci ve lhůtě stanovené v</w:t>
      </w:r>
      <w:r w:rsidRPr="00F34298">
        <w:t> Harmonogramu</w:t>
      </w:r>
      <w:r w:rsidR="00787CB2">
        <w:t xml:space="preserve">, </w:t>
      </w:r>
      <w:r w:rsidR="007848E8">
        <w:t xml:space="preserve">nejpozději však ve lhůtách stanovených v čl. 3.1 </w:t>
      </w:r>
      <w:r w:rsidR="00787CB2">
        <w:t xml:space="preserve">písm. a) a b) </w:t>
      </w:r>
      <w:r w:rsidR="007848E8">
        <w:t>této smlouvy</w:t>
      </w:r>
      <w:r w:rsidRPr="00F34298">
        <w:rPr>
          <w:kern w:val="16"/>
        </w:rPr>
        <w:t xml:space="preserve">. </w:t>
      </w:r>
    </w:p>
    <w:p w14:paraId="17186670" w14:textId="0DA01B37" w:rsidR="00984B05" w:rsidRPr="00F34298" w:rsidRDefault="00984B05" w:rsidP="00C32529">
      <w:pPr>
        <w:pStyle w:val="Claneka"/>
        <w:keepLines w:val="0"/>
        <w:tabs>
          <w:tab w:val="clear" w:pos="992"/>
          <w:tab w:val="num" w:pos="1135"/>
        </w:tabs>
        <w:ind w:left="1134" w:hanging="568"/>
        <w:rPr>
          <w:rFonts w:cs="Arial"/>
          <w:kern w:val="16"/>
          <w:szCs w:val="22"/>
        </w:rPr>
      </w:pPr>
      <w:r w:rsidRPr="00F34298">
        <w:rPr>
          <w:rFonts w:cs="Arial"/>
          <w:kern w:val="16"/>
          <w:szCs w:val="22"/>
        </w:rPr>
        <w:t>Objednatel se zavazuje vznést veškeré své výhrady nebo připomínky a uvést je v Akceptačním protokolu k</w:t>
      </w:r>
      <w:r w:rsidR="00B11C7E" w:rsidRPr="00F34298">
        <w:rPr>
          <w:rFonts w:cs="Arial"/>
          <w:kern w:val="16"/>
          <w:szCs w:val="22"/>
        </w:rPr>
        <w:t> Analýze a</w:t>
      </w:r>
      <w:r w:rsidRPr="00F34298">
        <w:rPr>
          <w:rFonts w:cs="Arial"/>
          <w:kern w:val="16"/>
          <w:szCs w:val="22"/>
        </w:rPr>
        <w:t xml:space="preserve"> Detailní</w:t>
      </w:r>
      <w:r w:rsidR="00B11C7E" w:rsidRPr="00F34298">
        <w:rPr>
          <w:rFonts w:cs="Arial"/>
          <w:kern w:val="16"/>
          <w:szCs w:val="22"/>
        </w:rPr>
        <w:t>mu</w:t>
      </w:r>
      <w:r w:rsidR="000445D3" w:rsidRPr="00F34298">
        <w:rPr>
          <w:rFonts w:cs="Arial"/>
          <w:kern w:val="16"/>
          <w:szCs w:val="22"/>
        </w:rPr>
        <w:t xml:space="preserve"> návrhu řešení</w:t>
      </w:r>
      <w:r w:rsidRPr="00F34298">
        <w:rPr>
          <w:rFonts w:cs="Arial"/>
          <w:kern w:val="16"/>
          <w:szCs w:val="22"/>
        </w:rPr>
        <w:t xml:space="preserve"> do pěti (5) pracovních dnů od jejího doručení </w:t>
      </w:r>
      <w:r w:rsidR="007848E8">
        <w:rPr>
          <w:rFonts w:cs="Arial"/>
          <w:kern w:val="16"/>
          <w:szCs w:val="22"/>
        </w:rPr>
        <w:t>o</w:t>
      </w:r>
      <w:r w:rsidRPr="00F34298">
        <w:rPr>
          <w:rFonts w:cs="Arial"/>
          <w:kern w:val="16"/>
          <w:szCs w:val="22"/>
        </w:rPr>
        <w:t xml:space="preserve">bjednateli. </w:t>
      </w:r>
    </w:p>
    <w:p w14:paraId="1E1E9661" w14:textId="1CC9EB44" w:rsidR="00984B05" w:rsidRPr="00F34298" w:rsidRDefault="00984B05" w:rsidP="00C32529">
      <w:pPr>
        <w:pStyle w:val="Claneka"/>
        <w:keepLines w:val="0"/>
        <w:tabs>
          <w:tab w:val="clear" w:pos="992"/>
          <w:tab w:val="num" w:pos="1135"/>
        </w:tabs>
        <w:ind w:left="1134" w:hanging="568"/>
        <w:rPr>
          <w:rFonts w:cs="Arial"/>
          <w:szCs w:val="22"/>
        </w:rPr>
      </w:pPr>
      <w:r w:rsidRPr="00F34298">
        <w:rPr>
          <w:rFonts w:cs="Arial"/>
          <w:kern w:val="16"/>
          <w:szCs w:val="22"/>
        </w:rPr>
        <w:t xml:space="preserve">Vznese-li </w:t>
      </w:r>
      <w:r w:rsidR="007848E8">
        <w:rPr>
          <w:rFonts w:cs="Arial"/>
          <w:kern w:val="16"/>
          <w:szCs w:val="22"/>
        </w:rPr>
        <w:t>o</w:t>
      </w:r>
      <w:r w:rsidRPr="00F34298">
        <w:rPr>
          <w:rFonts w:cs="Arial"/>
          <w:kern w:val="16"/>
          <w:szCs w:val="22"/>
        </w:rPr>
        <w:t>bjednatel ve stanovené lhůtě své výhrady nebo připomínky k</w:t>
      </w:r>
      <w:r w:rsidR="00B11C7E" w:rsidRPr="00F34298">
        <w:rPr>
          <w:rFonts w:cs="Arial"/>
          <w:kern w:val="16"/>
          <w:szCs w:val="22"/>
        </w:rPr>
        <w:t> Analýze a</w:t>
      </w:r>
      <w:r w:rsidRPr="00F34298">
        <w:rPr>
          <w:rFonts w:cs="Arial"/>
          <w:kern w:val="16"/>
          <w:szCs w:val="22"/>
        </w:rPr>
        <w:t xml:space="preserve"> Detailní</w:t>
      </w:r>
      <w:r w:rsidR="00B11C7E" w:rsidRPr="00F34298">
        <w:rPr>
          <w:rFonts w:cs="Arial"/>
          <w:kern w:val="16"/>
          <w:szCs w:val="22"/>
        </w:rPr>
        <w:t>mu</w:t>
      </w:r>
      <w:r w:rsidR="000445D3" w:rsidRPr="00F34298">
        <w:rPr>
          <w:rFonts w:cs="Arial"/>
          <w:kern w:val="16"/>
          <w:szCs w:val="22"/>
        </w:rPr>
        <w:t xml:space="preserve"> návrhu řešení</w:t>
      </w:r>
      <w:r w:rsidRPr="00F34298">
        <w:rPr>
          <w:rFonts w:cs="Arial"/>
          <w:kern w:val="16"/>
          <w:szCs w:val="22"/>
        </w:rPr>
        <w:t xml:space="preserve">, zavazuje se </w:t>
      </w:r>
      <w:r w:rsidR="007848E8">
        <w:rPr>
          <w:rFonts w:cs="Arial"/>
          <w:kern w:val="16"/>
          <w:szCs w:val="22"/>
        </w:rPr>
        <w:t>z</w:t>
      </w:r>
      <w:r w:rsidRPr="00F34298">
        <w:rPr>
          <w:rFonts w:cs="Arial"/>
          <w:kern w:val="16"/>
          <w:szCs w:val="22"/>
        </w:rPr>
        <w:t>hotovitel do tří (3) pracovních dnů od jejich doručení provést veškeré potřebné úpravy</w:t>
      </w:r>
      <w:r w:rsidRPr="00F34298">
        <w:rPr>
          <w:kern w:val="16"/>
        </w:rPr>
        <w:t xml:space="preserve"> </w:t>
      </w:r>
      <w:r w:rsidR="004E575C" w:rsidRPr="00F34298">
        <w:rPr>
          <w:rFonts w:cs="Arial"/>
          <w:kern w:val="16"/>
          <w:szCs w:val="22"/>
        </w:rPr>
        <w:t>Analýzy a</w:t>
      </w:r>
      <w:r w:rsidRPr="00F34298">
        <w:rPr>
          <w:rFonts w:cs="Arial"/>
          <w:kern w:val="16"/>
          <w:szCs w:val="22"/>
        </w:rPr>
        <w:t xml:space="preserve"> Detailní</w:t>
      </w:r>
      <w:r w:rsidR="000445D3" w:rsidRPr="00F34298">
        <w:rPr>
          <w:rFonts w:cs="Arial"/>
          <w:kern w:val="16"/>
          <w:szCs w:val="22"/>
        </w:rPr>
        <w:t>ho návrhu řešení</w:t>
      </w:r>
      <w:r w:rsidRPr="00F34298">
        <w:rPr>
          <w:rFonts w:cs="Arial"/>
          <w:kern w:val="16"/>
          <w:szCs w:val="22"/>
        </w:rPr>
        <w:t xml:space="preserve"> dle opodstatněných výhrad a relevantních připomínek </w:t>
      </w:r>
      <w:r w:rsidR="007848E8">
        <w:rPr>
          <w:rFonts w:cs="Arial"/>
          <w:kern w:val="16"/>
          <w:szCs w:val="22"/>
        </w:rPr>
        <w:t>o</w:t>
      </w:r>
      <w:r w:rsidRPr="00F34298">
        <w:rPr>
          <w:rFonts w:cs="Arial"/>
          <w:kern w:val="16"/>
          <w:szCs w:val="22"/>
        </w:rPr>
        <w:t>bjednatele a takto upraven</w:t>
      </w:r>
      <w:r w:rsidR="007848E8">
        <w:rPr>
          <w:rFonts w:cs="Arial"/>
          <w:kern w:val="16"/>
          <w:szCs w:val="22"/>
        </w:rPr>
        <w:t xml:space="preserve">ou </w:t>
      </w:r>
      <w:r w:rsidR="004E575C" w:rsidRPr="00F34298">
        <w:rPr>
          <w:rFonts w:cs="Arial"/>
          <w:kern w:val="16"/>
          <w:szCs w:val="22"/>
        </w:rPr>
        <w:t>Analýz</w:t>
      </w:r>
      <w:r w:rsidR="007848E8">
        <w:rPr>
          <w:rFonts w:cs="Arial"/>
          <w:kern w:val="16"/>
          <w:szCs w:val="22"/>
        </w:rPr>
        <w:t xml:space="preserve">u </w:t>
      </w:r>
      <w:r w:rsidR="004E575C" w:rsidRPr="00F34298">
        <w:rPr>
          <w:rFonts w:cs="Arial"/>
          <w:kern w:val="16"/>
          <w:szCs w:val="22"/>
        </w:rPr>
        <w:t>a</w:t>
      </w:r>
      <w:r w:rsidRPr="00F34298">
        <w:rPr>
          <w:rFonts w:cs="Arial"/>
          <w:kern w:val="16"/>
          <w:szCs w:val="22"/>
        </w:rPr>
        <w:t xml:space="preserve"> Detailní </w:t>
      </w:r>
      <w:r w:rsidR="000445D3" w:rsidRPr="00F34298">
        <w:rPr>
          <w:rFonts w:cs="Arial"/>
          <w:kern w:val="16"/>
          <w:szCs w:val="22"/>
        </w:rPr>
        <w:t>návrh řešení</w:t>
      </w:r>
      <w:r w:rsidRPr="00F34298">
        <w:rPr>
          <w:rFonts w:cs="Arial"/>
          <w:kern w:val="16"/>
          <w:szCs w:val="22"/>
        </w:rPr>
        <w:t xml:space="preserve"> předat jako další verzi </w:t>
      </w:r>
      <w:r w:rsidR="007848E8">
        <w:rPr>
          <w:rFonts w:cs="Arial"/>
          <w:kern w:val="16"/>
          <w:szCs w:val="22"/>
        </w:rPr>
        <w:t>o</w:t>
      </w:r>
      <w:r w:rsidRPr="00F34298">
        <w:rPr>
          <w:rFonts w:cs="Arial"/>
          <w:kern w:val="16"/>
          <w:szCs w:val="22"/>
        </w:rPr>
        <w:t>bjednateli k provedení Akceptačního řízení.</w:t>
      </w:r>
      <w:r w:rsidRPr="00F34298">
        <w:rPr>
          <w:rFonts w:cs="Arial"/>
          <w:szCs w:val="22"/>
        </w:rPr>
        <w:t xml:space="preserve"> </w:t>
      </w:r>
    </w:p>
    <w:p w14:paraId="167BC9DA" w14:textId="64426E15" w:rsidR="00984B05" w:rsidRPr="00F34298" w:rsidRDefault="00984B05" w:rsidP="00C32529">
      <w:pPr>
        <w:pStyle w:val="Claneka"/>
        <w:keepLines w:val="0"/>
        <w:tabs>
          <w:tab w:val="clear" w:pos="992"/>
          <w:tab w:val="num" w:pos="1135"/>
        </w:tabs>
        <w:ind w:left="1134" w:hanging="567"/>
        <w:rPr>
          <w:rFonts w:cs="Arial"/>
          <w:szCs w:val="22"/>
        </w:rPr>
      </w:pPr>
      <w:r w:rsidRPr="00F34298">
        <w:rPr>
          <w:rFonts w:cs="Arial"/>
          <w:kern w:val="16"/>
          <w:szCs w:val="22"/>
        </w:rPr>
        <w:t xml:space="preserve">Objednatel se zavazuje vznést veškeré své výhrady nebo připomínky k upravené </w:t>
      </w:r>
      <w:r w:rsidR="004E575C" w:rsidRPr="00F34298">
        <w:rPr>
          <w:rFonts w:cs="Arial"/>
          <w:kern w:val="16"/>
          <w:szCs w:val="22"/>
        </w:rPr>
        <w:t xml:space="preserve">Analýze a </w:t>
      </w:r>
      <w:r w:rsidRPr="00F34298">
        <w:rPr>
          <w:rFonts w:cs="Arial"/>
          <w:kern w:val="16"/>
          <w:szCs w:val="22"/>
        </w:rPr>
        <w:t>Detailní</w:t>
      </w:r>
      <w:r w:rsidR="000445D3" w:rsidRPr="00F34298">
        <w:rPr>
          <w:rFonts w:cs="Arial"/>
          <w:kern w:val="16"/>
          <w:szCs w:val="22"/>
        </w:rPr>
        <w:t>m</w:t>
      </w:r>
      <w:r w:rsidR="004E575C" w:rsidRPr="00F34298">
        <w:rPr>
          <w:rFonts w:cs="Arial"/>
          <w:kern w:val="16"/>
          <w:szCs w:val="22"/>
        </w:rPr>
        <w:t>u</w:t>
      </w:r>
      <w:r w:rsidR="000445D3" w:rsidRPr="00F34298">
        <w:rPr>
          <w:rFonts w:cs="Arial"/>
          <w:kern w:val="16"/>
          <w:szCs w:val="22"/>
        </w:rPr>
        <w:t xml:space="preserve"> návrhu řešení</w:t>
      </w:r>
      <w:r w:rsidRPr="00F34298">
        <w:rPr>
          <w:rFonts w:cs="Arial"/>
          <w:kern w:val="16"/>
          <w:szCs w:val="22"/>
        </w:rPr>
        <w:t xml:space="preserve"> a uvést je v Akceptačním protokolu k</w:t>
      </w:r>
      <w:r w:rsidR="00B11C7E" w:rsidRPr="00F34298">
        <w:rPr>
          <w:rFonts w:cs="Arial"/>
          <w:kern w:val="16"/>
          <w:szCs w:val="22"/>
        </w:rPr>
        <w:t> Analýze a</w:t>
      </w:r>
      <w:r w:rsidRPr="00F34298">
        <w:rPr>
          <w:rFonts w:cs="Arial"/>
          <w:kern w:val="16"/>
          <w:szCs w:val="22"/>
        </w:rPr>
        <w:t xml:space="preserve"> Detailní</w:t>
      </w:r>
      <w:r w:rsidR="00B11C7E" w:rsidRPr="00F34298">
        <w:rPr>
          <w:rFonts w:cs="Arial"/>
          <w:kern w:val="16"/>
          <w:szCs w:val="22"/>
        </w:rPr>
        <w:t>mu</w:t>
      </w:r>
      <w:r w:rsidR="000445D3" w:rsidRPr="00F34298">
        <w:rPr>
          <w:rFonts w:cs="Arial"/>
          <w:kern w:val="16"/>
          <w:szCs w:val="22"/>
        </w:rPr>
        <w:t xml:space="preserve"> návrhu řešení</w:t>
      </w:r>
      <w:r w:rsidRPr="00F34298">
        <w:rPr>
          <w:rFonts w:cs="Arial"/>
          <w:kern w:val="16"/>
          <w:szCs w:val="22"/>
        </w:rPr>
        <w:t xml:space="preserve"> do </w:t>
      </w:r>
      <w:r w:rsidR="004E575C" w:rsidRPr="00F34298">
        <w:rPr>
          <w:rFonts w:cs="Arial"/>
          <w:kern w:val="16"/>
          <w:szCs w:val="22"/>
        </w:rPr>
        <w:t>tří</w:t>
      </w:r>
      <w:r w:rsidRPr="00F34298">
        <w:rPr>
          <w:rFonts w:cs="Arial"/>
          <w:kern w:val="16"/>
          <w:szCs w:val="22"/>
        </w:rPr>
        <w:t xml:space="preserve"> (</w:t>
      </w:r>
      <w:r w:rsidR="004E575C" w:rsidRPr="00F34298">
        <w:rPr>
          <w:rFonts w:cs="Arial"/>
          <w:kern w:val="16"/>
          <w:szCs w:val="22"/>
        </w:rPr>
        <w:t>3</w:t>
      </w:r>
      <w:r w:rsidRPr="00F34298">
        <w:rPr>
          <w:rFonts w:cs="Arial"/>
          <w:kern w:val="16"/>
          <w:szCs w:val="22"/>
        </w:rPr>
        <w:t xml:space="preserve">) pracovních dnů od jejího doručení </w:t>
      </w:r>
      <w:r w:rsidR="007848E8">
        <w:rPr>
          <w:rFonts w:cs="Arial"/>
          <w:kern w:val="16"/>
          <w:szCs w:val="22"/>
        </w:rPr>
        <w:t>o</w:t>
      </w:r>
      <w:r w:rsidRPr="00F34298">
        <w:rPr>
          <w:rFonts w:cs="Arial"/>
          <w:kern w:val="16"/>
          <w:szCs w:val="22"/>
        </w:rPr>
        <w:t>bjednateli.</w:t>
      </w:r>
    </w:p>
    <w:p w14:paraId="25FB7608" w14:textId="63586ABB" w:rsidR="00984B05" w:rsidRPr="00F34298" w:rsidRDefault="00984B05" w:rsidP="00C32529">
      <w:pPr>
        <w:pStyle w:val="Claneka"/>
        <w:keepLines w:val="0"/>
        <w:tabs>
          <w:tab w:val="clear" w:pos="992"/>
          <w:tab w:val="num" w:pos="1135"/>
        </w:tabs>
        <w:ind w:left="1134" w:hanging="567"/>
        <w:rPr>
          <w:rFonts w:cs="Arial"/>
          <w:kern w:val="16"/>
          <w:szCs w:val="22"/>
        </w:rPr>
      </w:pPr>
      <w:r w:rsidRPr="00F34298">
        <w:rPr>
          <w:rFonts w:cs="Arial"/>
          <w:kern w:val="16"/>
          <w:szCs w:val="22"/>
        </w:rPr>
        <w:t>V případě opětovného nepřevzetí</w:t>
      </w:r>
      <w:r w:rsidRPr="00F34298">
        <w:rPr>
          <w:kern w:val="16"/>
        </w:rPr>
        <w:t xml:space="preserve"> </w:t>
      </w:r>
      <w:r w:rsidR="00B11C7E" w:rsidRPr="00F34298">
        <w:rPr>
          <w:rFonts w:cs="Arial"/>
          <w:kern w:val="16"/>
          <w:szCs w:val="22"/>
        </w:rPr>
        <w:t>Analýzy a</w:t>
      </w:r>
      <w:r w:rsidRPr="00F34298">
        <w:rPr>
          <w:rFonts w:cs="Arial"/>
          <w:kern w:val="16"/>
          <w:szCs w:val="22"/>
        </w:rPr>
        <w:t xml:space="preserve"> Detailní</w:t>
      </w:r>
      <w:r w:rsidR="000445D3" w:rsidRPr="00F34298">
        <w:rPr>
          <w:rFonts w:cs="Arial"/>
          <w:kern w:val="16"/>
          <w:szCs w:val="22"/>
        </w:rPr>
        <w:t>ho návrhu řešení</w:t>
      </w:r>
      <w:r w:rsidRPr="00F34298">
        <w:rPr>
          <w:rFonts w:cs="Arial"/>
          <w:kern w:val="16"/>
          <w:szCs w:val="22"/>
        </w:rPr>
        <w:t xml:space="preserve"> </w:t>
      </w:r>
      <w:r w:rsidRPr="00F34298">
        <w:rPr>
          <w:rFonts w:cs="Arial"/>
          <w:szCs w:val="22"/>
        </w:rPr>
        <w:t xml:space="preserve">poskytne </w:t>
      </w:r>
      <w:r w:rsidR="007848E8">
        <w:rPr>
          <w:rFonts w:cs="Arial"/>
          <w:szCs w:val="22"/>
        </w:rPr>
        <w:t>o</w:t>
      </w:r>
      <w:r w:rsidRPr="00F34298">
        <w:rPr>
          <w:rFonts w:cs="Arial"/>
          <w:szCs w:val="22"/>
        </w:rPr>
        <w:t xml:space="preserve">bjednatel </w:t>
      </w:r>
      <w:r w:rsidR="007848E8">
        <w:rPr>
          <w:rFonts w:cs="Arial"/>
          <w:szCs w:val="22"/>
        </w:rPr>
        <w:t>z</w:t>
      </w:r>
      <w:r w:rsidRPr="00F34298">
        <w:rPr>
          <w:rFonts w:cs="Arial"/>
          <w:szCs w:val="22"/>
        </w:rPr>
        <w:t xml:space="preserve">hotoviteli přiměřenou lhůtu k odstranění vad uvedených v Akceptačním protokolu. Do odstranění vad bránících </w:t>
      </w:r>
      <w:r w:rsidR="00A66D65">
        <w:rPr>
          <w:rFonts w:cs="Arial"/>
          <w:szCs w:val="22"/>
        </w:rPr>
        <w:t>A</w:t>
      </w:r>
      <w:r w:rsidR="00E9412C">
        <w:rPr>
          <w:rFonts w:cs="Arial"/>
          <w:szCs w:val="22"/>
        </w:rPr>
        <w:t xml:space="preserve">kceptaci </w:t>
      </w:r>
      <w:r w:rsidRPr="00F34298">
        <w:rPr>
          <w:rFonts w:cs="Arial"/>
          <w:szCs w:val="22"/>
        </w:rPr>
        <w:t xml:space="preserve">je </w:t>
      </w:r>
      <w:r w:rsidR="00B11C7E" w:rsidRPr="00F34298">
        <w:rPr>
          <w:rFonts w:cs="Arial"/>
          <w:szCs w:val="22"/>
        </w:rPr>
        <w:t>Analýza a</w:t>
      </w:r>
      <w:r w:rsidR="00B36047">
        <w:rPr>
          <w:rFonts w:cs="Arial"/>
          <w:szCs w:val="22"/>
        </w:rPr>
        <w:t> </w:t>
      </w:r>
      <w:r w:rsidRPr="00F34298">
        <w:rPr>
          <w:rFonts w:cs="Arial"/>
          <w:szCs w:val="22"/>
        </w:rPr>
        <w:t>Detailní</w:t>
      </w:r>
      <w:r w:rsidR="000445D3" w:rsidRPr="00F34298">
        <w:rPr>
          <w:rFonts w:cs="Arial"/>
          <w:szCs w:val="22"/>
        </w:rPr>
        <w:t xml:space="preserve"> návrh řešení</w:t>
      </w:r>
      <w:r w:rsidRPr="00F34298">
        <w:rPr>
          <w:rFonts w:cs="Arial"/>
          <w:szCs w:val="22"/>
        </w:rPr>
        <w:t xml:space="preserve"> považován za </w:t>
      </w:r>
      <w:r w:rsidR="00E9412C">
        <w:rPr>
          <w:rFonts w:cs="Arial"/>
          <w:szCs w:val="22"/>
        </w:rPr>
        <w:t>neakceptovaný</w:t>
      </w:r>
      <w:r w:rsidRPr="00F34298">
        <w:rPr>
          <w:rFonts w:cs="Arial"/>
          <w:szCs w:val="22"/>
        </w:rPr>
        <w:t xml:space="preserve">. Po odstranění vad uvedených v Akceptačním protokolu </w:t>
      </w:r>
      <w:r w:rsidR="007848E8">
        <w:rPr>
          <w:rFonts w:cs="Arial"/>
          <w:szCs w:val="22"/>
        </w:rPr>
        <w:t>z</w:t>
      </w:r>
      <w:r w:rsidRPr="00F34298">
        <w:rPr>
          <w:rFonts w:cs="Arial"/>
          <w:szCs w:val="22"/>
        </w:rPr>
        <w:t xml:space="preserve">hotovitel předá znovu </w:t>
      </w:r>
      <w:r w:rsidR="00B11C7E" w:rsidRPr="00F34298">
        <w:rPr>
          <w:rFonts w:cs="Arial"/>
          <w:szCs w:val="22"/>
        </w:rPr>
        <w:t xml:space="preserve">Analýzu a </w:t>
      </w:r>
      <w:r w:rsidRPr="00F34298">
        <w:rPr>
          <w:rFonts w:cs="Arial"/>
          <w:szCs w:val="22"/>
        </w:rPr>
        <w:t xml:space="preserve">Detailní </w:t>
      </w:r>
      <w:r w:rsidR="000445D3" w:rsidRPr="00F34298">
        <w:rPr>
          <w:rFonts w:cs="Arial"/>
          <w:szCs w:val="22"/>
        </w:rPr>
        <w:t>návrh řešení</w:t>
      </w:r>
      <w:r w:rsidRPr="00F34298">
        <w:rPr>
          <w:rFonts w:cs="Arial"/>
          <w:szCs w:val="22"/>
        </w:rPr>
        <w:t xml:space="preserve"> </w:t>
      </w:r>
      <w:r w:rsidR="007848E8">
        <w:rPr>
          <w:rFonts w:cs="Arial"/>
          <w:szCs w:val="22"/>
        </w:rPr>
        <w:t>o</w:t>
      </w:r>
      <w:r w:rsidRPr="00F34298">
        <w:rPr>
          <w:rFonts w:cs="Arial"/>
          <w:szCs w:val="22"/>
        </w:rPr>
        <w:t>bjednateli a </w:t>
      </w:r>
      <w:r w:rsidR="007848E8">
        <w:rPr>
          <w:rFonts w:cs="Arial"/>
          <w:szCs w:val="22"/>
        </w:rPr>
        <w:t>o</w:t>
      </w:r>
      <w:r w:rsidRPr="00F34298">
        <w:rPr>
          <w:rFonts w:cs="Arial"/>
          <w:szCs w:val="22"/>
        </w:rPr>
        <w:t>bjednatel postupuje obdobně podle předchozích odstavců tohot</w:t>
      </w:r>
      <w:r w:rsidR="00787CB2">
        <w:rPr>
          <w:rFonts w:cs="Arial"/>
          <w:szCs w:val="22"/>
        </w:rPr>
        <w:t xml:space="preserve">o </w:t>
      </w:r>
      <w:proofErr w:type="gramStart"/>
      <w:r w:rsidR="00787CB2">
        <w:rPr>
          <w:rFonts w:cs="Arial"/>
          <w:szCs w:val="22"/>
        </w:rPr>
        <w:t>čl.</w:t>
      </w:r>
      <w:r w:rsidR="008255DE">
        <w:rPr>
          <w:rFonts w:cs="Arial"/>
          <w:szCs w:val="22"/>
        </w:rPr>
        <w:t> </w:t>
      </w:r>
      <w:r w:rsidR="00DA5240" w:rsidRPr="00F34298">
        <w:rPr>
          <w:rFonts w:cs="Arial"/>
          <w:szCs w:val="22"/>
        </w:rPr>
        <w:fldChar w:fldCharType="begin"/>
      </w:r>
      <w:r w:rsidR="00DA5240" w:rsidRPr="00F34298">
        <w:rPr>
          <w:rFonts w:cs="Arial"/>
          <w:szCs w:val="22"/>
        </w:rPr>
        <w:instrText xml:space="preserve"> REF _Ref472547382 \r \h  \* MERGEFORMAT </w:instrText>
      </w:r>
      <w:r w:rsidR="00DA5240" w:rsidRPr="00F34298">
        <w:rPr>
          <w:rFonts w:cs="Arial"/>
          <w:szCs w:val="22"/>
        </w:rPr>
      </w:r>
      <w:r w:rsidR="00DA5240" w:rsidRPr="00F34298">
        <w:rPr>
          <w:rFonts w:cs="Arial"/>
          <w:szCs w:val="22"/>
        </w:rPr>
        <w:fldChar w:fldCharType="separate"/>
      </w:r>
      <w:r w:rsidR="00A95DD0">
        <w:rPr>
          <w:rFonts w:cs="Arial"/>
          <w:szCs w:val="22"/>
        </w:rPr>
        <w:t>5.12</w:t>
      </w:r>
      <w:proofErr w:type="gramEnd"/>
      <w:r w:rsidR="00DA5240" w:rsidRPr="00F34298">
        <w:rPr>
          <w:rFonts w:cs="Arial"/>
          <w:szCs w:val="22"/>
        </w:rPr>
        <w:fldChar w:fldCharType="end"/>
      </w:r>
      <w:r w:rsidR="00545F6E">
        <w:rPr>
          <w:rFonts w:cs="Arial"/>
          <w:szCs w:val="22"/>
        </w:rPr>
        <w:t xml:space="preserve"> této smlouvy</w:t>
      </w:r>
      <w:r w:rsidRPr="00F34298">
        <w:rPr>
          <w:rFonts w:cs="Arial"/>
          <w:szCs w:val="22"/>
        </w:rPr>
        <w:t>.</w:t>
      </w:r>
    </w:p>
    <w:p w14:paraId="0B18FF87" w14:textId="63454AAC" w:rsidR="00984B05" w:rsidRPr="00F34298" w:rsidRDefault="00984B05" w:rsidP="00DA4397">
      <w:pPr>
        <w:pStyle w:val="Clanek11"/>
        <w:rPr>
          <w:u w:val="single"/>
        </w:rPr>
      </w:pPr>
      <w:bookmarkStart w:id="80" w:name="_Ref471204347"/>
      <w:bookmarkStart w:id="81" w:name="_Ref471993414"/>
      <w:bookmarkStart w:id="82" w:name="_Ref307118224"/>
      <w:r w:rsidRPr="79F12F70">
        <w:rPr>
          <w:u w:val="single"/>
        </w:rPr>
        <w:t>Akceptační řízení pro Fázi 3 (</w:t>
      </w:r>
      <w:r w:rsidR="00545F6E" w:rsidRPr="00545F6E">
        <w:rPr>
          <w:i/>
        </w:rPr>
        <w:t>Nasazení</w:t>
      </w:r>
      <w:r w:rsidR="00A715E0">
        <w:rPr>
          <w:i/>
        </w:rPr>
        <w:t xml:space="preserve"> eSSL</w:t>
      </w:r>
      <w:r w:rsidR="00545F6E" w:rsidRPr="00545F6E">
        <w:rPr>
          <w:i/>
        </w:rPr>
        <w:t xml:space="preserve"> a Dashboardu</w:t>
      </w:r>
      <w:r w:rsidRPr="79F12F70">
        <w:rPr>
          <w:u w:val="single"/>
        </w:rPr>
        <w:t>)</w:t>
      </w:r>
      <w:r>
        <w:t>:</w:t>
      </w:r>
      <w:r w:rsidRPr="00C32529">
        <w:t xml:space="preserve"> </w:t>
      </w:r>
      <w:bookmarkEnd w:id="80"/>
      <w:bookmarkEnd w:id="81"/>
    </w:p>
    <w:p w14:paraId="46B0F593" w14:textId="6154EA46" w:rsidR="006A4988" w:rsidRDefault="00167427" w:rsidP="00E62267">
      <w:pPr>
        <w:pStyle w:val="Claneka"/>
        <w:keepLines w:val="0"/>
        <w:tabs>
          <w:tab w:val="clear" w:pos="992"/>
          <w:tab w:val="num" w:pos="1135"/>
        </w:tabs>
        <w:ind w:left="1135" w:hanging="568"/>
        <w:rPr>
          <w:rFonts w:cs="Arial"/>
          <w:kern w:val="16"/>
        </w:rPr>
      </w:pPr>
      <w:bookmarkStart w:id="83" w:name="_Ref471993415"/>
      <w:r w:rsidRPr="43B8289A">
        <w:rPr>
          <w:rFonts w:cs="Arial"/>
          <w:kern w:val="16"/>
        </w:rPr>
        <w:t xml:space="preserve">Zhotovitel se zavazuje průběžně konzultovat provádění </w:t>
      </w:r>
      <w:r w:rsidR="006A4988" w:rsidRPr="43B8289A">
        <w:rPr>
          <w:rFonts w:cs="Arial"/>
          <w:kern w:val="16"/>
        </w:rPr>
        <w:t xml:space="preserve">nasazení </w:t>
      </w:r>
      <w:r w:rsidR="00A66D65">
        <w:rPr>
          <w:rFonts w:cs="Arial"/>
        </w:rPr>
        <w:t>e</w:t>
      </w:r>
      <w:r w:rsidR="00A66D65" w:rsidRPr="43B8289A">
        <w:rPr>
          <w:rFonts w:cs="Arial"/>
          <w:kern w:val="16"/>
        </w:rPr>
        <w:t xml:space="preserve">SSL </w:t>
      </w:r>
      <w:r w:rsidR="006A4988" w:rsidRPr="43B8289A">
        <w:rPr>
          <w:rFonts w:cs="Arial"/>
          <w:kern w:val="16"/>
        </w:rPr>
        <w:t>a</w:t>
      </w:r>
      <w:r w:rsidR="00B36047" w:rsidRPr="43B8289A">
        <w:rPr>
          <w:rFonts w:cs="Arial"/>
        </w:rPr>
        <w:t> </w:t>
      </w:r>
      <w:r w:rsidR="006A4988" w:rsidRPr="43B8289A">
        <w:rPr>
          <w:rFonts w:cs="Arial"/>
          <w:kern w:val="16"/>
        </w:rPr>
        <w:t>Dashboardu</w:t>
      </w:r>
      <w:r w:rsidR="00381445">
        <w:rPr>
          <w:rFonts w:cs="Arial"/>
          <w:kern w:val="16"/>
        </w:rPr>
        <w:t xml:space="preserve"> obdobně jako </w:t>
      </w:r>
      <w:r w:rsidR="00064860">
        <w:rPr>
          <w:rFonts w:cs="Arial"/>
          <w:kern w:val="16"/>
        </w:rPr>
        <w:t>je stanoveno v čl. 5.12 písm. a)</w:t>
      </w:r>
      <w:r w:rsidR="007C7743">
        <w:rPr>
          <w:rFonts w:cs="Arial"/>
          <w:kern w:val="16"/>
        </w:rPr>
        <w:t xml:space="preserve"> </w:t>
      </w:r>
      <w:r w:rsidR="007C7743" w:rsidRPr="007C7743">
        <w:rPr>
          <w:rFonts w:cs="Arial"/>
          <w:kern w:val="16"/>
        </w:rPr>
        <w:t>této smlouvy</w:t>
      </w:r>
      <w:r w:rsidR="006A4988" w:rsidRPr="43B8289A">
        <w:rPr>
          <w:rFonts w:cs="Arial"/>
          <w:kern w:val="16"/>
        </w:rPr>
        <w:t xml:space="preserve">. </w:t>
      </w:r>
      <w:r w:rsidRPr="43B8289A">
        <w:rPr>
          <w:rFonts w:cs="Arial"/>
          <w:kern w:val="16"/>
        </w:rPr>
        <w:t xml:space="preserve">Objednatel se zavazuje </w:t>
      </w:r>
      <w:r w:rsidR="007848E8" w:rsidRPr="43B8289A">
        <w:rPr>
          <w:rFonts w:cs="Arial"/>
          <w:kern w:val="16"/>
        </w:rPr>
        <w:t>z</w:t>
      </w:r>
      <w:r w:rsidRPr="43B8289A">
        <w:rPr>
          <w:rFonts w:cs="Arial"/>
          <w:kern w:val="16"/>
        </w:rPr>
        <w:t xml:space="preserve">hotoviteli poskytovat nezbytně nutnou součinnost a relevantně a věcně se v přiměřeném rozsahu vyjadřovat k průběžným výstupům </w:t>
      </w:r>
      <w:r w:rsidR="007848E8" w:rsidRPr="43B8289A">
        <w:rPr>
          <w:rFonts w:cs="Arial"/>
          <w:kern w:val="16"/>
        </w:rPr>
        <w:t>z</w:t>
      </w:r>
      <w:r w:rsidRPr="43B8289A">
        <w:rPr>
          <w:rFonts w:cs="Arial"/>
          <w:kern w:val="16"/>
        </w:rPr>
        <w:t>hotovitele, a to vše v souladu s</w:t>
      </w:r>
      <w:r w:rsidR="00787CB2" w:rsidRPr="43B8289A">
        <w:rPr>
          <w:rFonts w:cs="Arial"/>
          <w:kern w:val="16"/>
        </w:rPr>
        <w:t> čl.</w:t>
      </w:r>
      <w:r w:rsidRPr="43B8289A">
        <w:rPr>
          <w:rFonts w:cs="Arial"/>
          <w:kern w:val="16"/>
        </w:rPr>
        <w:t xml:space="preserve"> </w:t>
      </w:r>
      <w:r w:rsidR="006E05DF" w:rsidRPr="43B8289A">
        <w:rPr>
          <w:rFonts w:cs="Arial"/>
          <w:kern w:val="16"/>
        </w:rPr>
        <w:t>7</w:t>
      </w:r>
      <w:r w:rsidRPr="43B8289A">
        <w:rPr>
          <w:rFonts w:cs="Arial"/>
          <w:kern w:val="16"/>
        </w:rPr>
        <w:t xml:space="preserve"> </w:t>
      </w:r>
      <w:r w:rsidR="007848E8" w:rsidRPr="43B8289A">
        <w:rPr>
          <w:rFonts w:cs="Arial"/>
          <w:kern w:val="16"/>
        </w:rPr>
        <w:t xml:space="preserve">této smlouvy </w:t>
      </w:r>
      <w:r w:rsidRPr="43B8289A">
        <w:rPr>
          <w:rFonts w:cs="Arial"/>
          <w:kern w:val="16"/>
        </w:rPr>
        <w:t>(</w:t>
      </w:r>
      <w:r w:rsidRPr="43B8289A">
        <w:rPr>
          <w:rFonts w:cs="Arial"/>
          <w:i/>
          <w:kern w:val="16"/>
        </w:rPr>
        <w:t>Součinnost</w:t>
      </w:r>
      <w:r w:rsidR="0032235E" w:rsidRPr="43B8289A">
        <w:rPr>
          <w:rFonts w:cs="Arial"/>
          <w:i/>
        </w:rPr>
        <w:t xml:space="preserve"> objednatel</w:t>
      </w:r>
      <w:r w:rsidRPr="43B8289A">
        <w:rPr>
          <w:rFonts w:cs="Arial"/>
          <w:i/>
          <w:kern w:val="16"/>
        </w:rPr>
        <w:t>e</w:t>
      </w:r>
      <w:r w:rsidRPr="43B8289A">
        <w:rPr>
          <w:rFonts w:cs="Arial"/>
          <w:kern w:val="16"/>
        </w:rPr>
        <w:t xml:space="preserve">). </w:t>
      </w:r>
      <w:bookmarkEnd w:id="83"/>
      <w:r w:rsidR="006A4988" w:rsidRPr="43B8289A">
        <w:rPr>
          <w:rFonts w:cs="Arial"/>
          <w:kern w:val="16"/>
        </w:rPr>
        <w:t xml:space="preserve">Zhotovitel se zavazuje provést Akceptační testy za účasti </w:t>
      </w:r>
      <w:r w:rsidR="007848E8" w:rsidRPr="43B8289A">
        <w:rPr>
          <w:rFonts w:cs="Arial"/>
          <w:kern w:val="16"/>
        </w:rPr>
        <w:t>o</w:t>
      </w:r>
      <w:r w:rsidR="006A4988" w:rsidRPr="43B8289A">
        <w:rPr>
          <w:rFonts w:cs="Arial"/>
          <w:kern w:val="16"/>
        </w:rPr>
        <w:t>bjednatele tak, aby došlo k Akceptaci ve lhůtě stanovené v</w:t>
      </w:r>
      <w:r w:rsidR="006A4988" w:rsidRPr="43B8289A">
        <w:rPr>
          <w:rFonts w:cs="Arial"/>
        </w:rPr>
        <w:t> Harmonogramu</w:t>
      </w:r>
      <w:r w:rsidR="009C5AD5" w:rsidRPr="43B8289A">
        <w:rPr>
          <w:rFonts w:cs="Arial"/>
        </w:rPr>
        <w:t>, zejména ve lhůtě dle čl.</w:t>
      </w:r>
      <w:r w:rsidR="00773207">
        <w:rPr>
          <w:rFonts w:cs="Arial"/>
        </w:rPr>
        <w:t> </w:t>
      </w:r>
      <w:r w:rsidR="009C5AD5" w:rsidRPr="43B8289A">
        <w:rPr>
          <w:rFonts w:cs="Arial"/>
        </w:rPr>
        <w:t>3.1 písm. c)</w:t>
      </w:r>
      <w:r w:rsidR="00773207">
        <w:rPr>
          <w:rFonts w:cs="Arial"/>
        </w:rPr>
        <w:t xml:space="preserve"> </w:t>
      </w:r>
      <w:r w:rsidR="00773207" w:rsidRPr="00773207">
        <w:rPr>
          <w:rFonts w:cs="Arial"/>
        </w:rPr>
        <w:t>této smlouvy</w:t>
      </w:r>
      <w:r w:rsidR="006A4988" w:rsidRPr="43B8289A">
        <w:rPr>
          <w:rFonts w:cs="Arial"/>
          <w:kern w:val="16"/>
        </w:rPr>
        <w:t xml:space="preserve">. </w:t>
      </w:r>
    </w:p>
    <w:p w14:paraId="386C7D33" w14:textId="669C3AB7" w:rsidR="00620B04" w:rsidRDefault="009A288C" w:rsidP="00E62267">
      <w:pPr>
        <w:pStyle w:val="Claneka"/>
        <w:keepLines w:val="0"/>
        <w:tabs>
          <w:tab w:val="clear" w:pos="992"/>
          <w:tab w:val="num" w:pos="1135"/>
        </w:tabs>
        <w:ind w:left="1135" w:hanging="568"/>
        <w:rPr>
          <w:rFonts w:cs="Arial"/>
          <w:kern w:val="16"/>
        </w:rPr>
      </w:pPr>
      <w:r w:rsidRPr="0C59FF09">
        <w:rPr>
          <w:rFonts w:cs="Arial"/>
        </w:rPr>
        <w:t>Akceptace Fáze 3 bude obsahovat:</w:t>
      </w:r>
    </w:p>
    <w:p w14:paraId="6CFDDA1E" w14:textId="457C061B" w:rsidR="00620B04" w:rsidRDefault="00EC4F37" w:rsidP="00E174ED">
      <w:pPr>
        <w:pStyle w:val="Claneki"/>
        <w:keepNext w:val="0"/>
        <w:tabs>
          <w:tab w:val="clear" w:pos="1418"/>
          <w:tab w:val="num" w:pos="1701"/>
        </w:tabs>
        <w:ind w:left="1701" w:hanging="567"/>
      </w:pPr>
      <w:r>
        <w:t xml:space="preserve">akceptační </w:t>
      </w:r>
      <w:r w:rsidR="00620B04">
        <w:t xml:space="preserve">testy </w:t>
      </w:r>
      <w:r w:rsidR="0045276F">
        <w:t xml:space="preserve">provedené podle </w:t>
      </w:r>
      <w:r w:rsidR="00627E1D">
        <w:t xml:space="preserve">akceptačních </w:t>
      </w:r>
      <w:r w:rsidR="0045276F">
        <w:t xml:space="preserve">scénářů v rámci </w:t>
      </w:r>
      <w:r w:rsidR="00620B04">
        <w:t xml:space="preserve">nasazení do </w:t>
      </w:r>
      <w:r w:rsidR="00B97745" w:rsidRPr="00B97745">
        <w:t xml:space="preserve">Testovacího </w:t>
      </w:r>
      <w:r w:rsidR="00620B04">
        <w:t>prostředí;</w:t>
      </w:r>
    </w:p>
    <w:p w14:paraId="1BEA6E12" w14:textId="289398FE" w:rsidR="00620B04" w:rsidRPr="00620B04" w:rsidRDefault="009A288C" w:rsidP="00E174ED">
      <w:pPr>
        <w:pStyle w:val="Claneki"/>
        <w:keepNext w:val="0"/>
        <w:tabs>
          <w:tab w:val="clear" w:pos="1418"/>
          <w:tab w:val="num" w:pos="1701"/>
        </w:tabs>
        <w:ind w:left="1701" w:hanging="567"/>
      </w:pPr>
      <w:r w:rsidRPr="00620B04">
        <w:t>doložení podkladů prokazujících provedení školení pro účely pilotního provozu (prezenční listiny nebo obdobné doklady</w:t>
      </w:r>
      <w:r w:rsidR="00DA0B0D">
        <w:t>,</w:t>
      </w:r>
      <w:r w:rsidRPr="00620B04">
        <w:t xml:space="preserve"> nebo jiné dokumenty dokladující účast proškolených osob)</w:t>
      </w:r>
      <w:r w:rsidR="00620B04">
        <w:t>;</w:t>
      </w:r>
    </w:p>
    <w:p w14:paraId="1634EF91" w14:textId="74325459" w:rsidR="009A288C" w:rsidRPr="00620B04" w:rsidRDefault="009A288C" w:rsidP="00E174ED">
      <w:pPr>
        <w:pStyle w:val="Claneki"/>
        <w:keepNext w:val="0"/>
        <w:tabs>
          <w:tab w:val="clear" w:pos="1418"/>
          <w:tab w:val="num" w:pos="1701"/>
        </w:tabs>
        <w:ind w:left="1701" w:hanging="567"/>
      </w:pPr>
      <w:r w:rsidRPr="00620B04">
        <w:t>předání kompletní dokumentace (uživatelské, administrátorské a</w:t>
      </w:r>
      <w:r w:rsidR="009248A6">
        <w:t> </w:t>
      </w:r>
      <w:r w:rsidRPr="00620B04">
        <w:t>bezpečnostní) tak, aby došlo k její Akceptaci ve lhůtě stanovené v Harmonogramu</w:t>
      </w:r>
      <w:r w:rsidR="00620B04" w:rsidRPr="00620B04">
        <w:t>.</w:t>
      </w:r>
    </w:p>
    <w:p w14:paraId="2CA91EA5" w14:textId="22D2B621" w:rsidR="009A288C" w:rsidRPr="00185656" w:rsidRDefault="0045276F" w:rsidP="00E174ED">
      <w:pPr>
        <w:pStyle w:val="Claneki"/>
        <w:keepNext w:val="0"/>
        <w:tabs>
          <w:tab w:val="clear" w:pos="1418"/>
          <w:tab w:val="num" w:pos="1701"/>
        </w:tabs>
        <w:ind w:left="1701" w:hanging="567"/>
      </w:pPr>
      <w:r>
        <w:t>proveden</w:t>
      </w:r>
      <w:r w:rsidR="007371FB">
        <w:t>í</w:t>
      </w:r>
      <w:r>
        <w:t xml:space="preserve"> </w:t>
      </w:r>
      <w:r w:rsidR="00620B04">
        <w:t>migrace dle Plánu migrace</w:t>
      </w:r>
      <w:r w:rsidR="002F04E9">
        <w:t xml:space="preserve"> a</w:t>
      </w:r>
      <w:r w:rsidR="00C652F7">
        <w:t xml:space="preserve"> </w:t>
      </w:r>
      <w:r w:rsidR="00620B04" w:rsidRPr="00185656">
        <w:t xml:space="preserve">předání dokumentace o provedené migraci dat </w:t>
      </w:r>
      <w:r w:rsidR="00026932">
        <w:t xml:space="preserve">(Záznam o </w:t>
      </w:r>
      <w:r w:rsidR="004E39CE">
        <w:t xml:space="preserve">provedení </w:t>
      </w:r>
      <w:r w:rsidR="00026932">
        <w:t>migrac</w:t>
      </w:r>
      <w:r w:rsidR="004E39CE">
        <w:t>e</w:t>
      </w:r>
      <w:r w:rsidR="00026932">
        <w:t xml:space="preserve"> dle přílohy č. 1 této smlouvy) </w:t>
      </w:r>
      <w:r w:rsidR="00620B04" w:rsidRPr="00185656">
        <w:t>tak, aby došlo k její Akceptaci ve lhůtě stanovené v</w:t>
      </w:r>
      <w:r w:rsidR="000D2461">
        <w:t> </w:t>
      </w:r>
      <w:r w:rsidR="000D2461" w:rsidRPr="00620B04">
        <w:t>Harmonogramu.</w:t>
      </w:r>
    </w:p>
    <w:p w14:paraId="0392FEDA" w14:textId="14F325C4" w:rsidR="006A4988" w:rsidRPr="00A75036" w:rsidRDefault="00EC4F37" w:rsidP="00DA4397">
      <w:pPr>
        <w:pStyle w:val="Claneka"/>
        <w:keepLines w:val="0"/>
        <w:tabs>
          <w:tab w:val="clear" w:pos="992"/>
          <w:tab w:val="num" w:pos="1135"/>
        </w:tabs>
        <w:ind w:left="1135" w:hanging="568"/>
        <w:rPr>
          <w:rFonts w:cs="Arial"/>
        </w:rPr>
      </w:pPr>
      <w:r w:rsidRPr="00A75036">
        <w:rPr>
          <w:rFonts w:cs="Arial"/>
        </w:rPr>
        <w:t>Akceptační t</w:t>
      </w:r>
      <w:r w:rsidR="006A4988" w:rsidRPr="00A75036">
        <w:rPr>
          <w:rFonts w:cs="Arial"/>
        </w:rPr>
        <w:t xml:space="preserve">esty jsou součástí Akceptačního řízení, přičemž </w:t>
      </w:r>
      <w:r w:rsidR="00AC3A7B" w:rsidRPr="00A75036">
        <w:rPr>
          <w:rFonts w:cs="Arial"/>
        </w:rPr>
        <w:t xml:space="preserve">smluvní strany </w:t>
      </w:r>
      <w:r w:rsidR="006A4988" w:rsidRPr="00A75036">
        <w:rPr>
          <w:rFonts w:cs="Arial"/>
        </w:rPr>
        <w:t>budou postupovat následovně:</w:t>
      </w:r>
    </w:p>
    <w:p w14:paraId="3B0E9D8E" w14:textId="6377EE32" w:rsidR="004C4CA0" w:rsidRPr="00B14D85" w:rsidRDefault="006212E2" w:rsidP="00E62267">
      <w:pPr>
        <w:pStyle w:val="Claneki"/>
        <w:keepNext w:val="0"/>
        <w:tabs>
          <w:tab w:val="clear" w:pos="1418"/>
        </w:tabs>
        <w:ind w:left="1701" w:hanging="567"/>
        <w:rPr>
          <w:rFonts w:cs="Arial"/>
        </w:rPr>
      </w:pPr>
      <w:r w:rsidRPr="00B14D85">
        <w:rPr>
          <w:rFonts w:cs="Arial"/>
        </w:rPr>
        <w:t>eSSL bude nasazen do Testovacího prostředí v</w:t>
      </w:r>
      <w:r w:rsidR="004C4CA0" w:rsidRPr="00B14D85">
        <w:rPr>
          <w:rFonts w:cs="Arial"/>
        </w:rPr>
        <w:t> </w:t>
      </w:r>
      <w:r w:rsidRPr="00B14D85">
        <w:rPr>
          <w:rFonts w:cs="Arial"/>
        </w:rPr>
        <w:t>termínu určeném v</w:t>
      </w:r>
      <w:r w:rsidR="00404C2F">
        <w:rPr>
          <w:rFonts w:cs="Arial"/>
        </w:rPr>
        <w:t> </w:t>
      </w:r>
      <w:r w:rsidRPr="00B14D85">
        <w:rPr>
          <w:rFonts w:cs="Arial"/>
        </w:rPr>
        <w:t>Harmonogramu či jinak určeném dohodou smluvních stran</w:t>
      </w:r>
      <w:r w:rsidR="004C4CA0" w:rsidRPr="00B14D85">
        <w:rPr>
          <w:rFonts w:cs="Arial"/>
        </w:rPr>
        <w:t>;</w:t>
      </w:r>
      <w:r w:rsidR="00F40CB3">
        <w:rPr>
          <w:rFonts w:cs="Arial"/>
        </w:rPr>
        <w:t xml:space="preserve"> </w:t>
      </w:r>
    </w:p>
    <w:p w14:paraId="1E06B37F" w14:textId="3AA47C6A" w:rsidR="008E0D94" w:rsidRPr="00A75036" w:rsidRDefault="008A6272" w:rsidP="476E7288">
      <w:pPr>
        <w:pStyle w:val="Claneki"/>
        <w:keepNext w:val="0"/>
        <w:tabs>
          <w:tab w:val="clear" w:pos="1418"/>
        </w:tabs>
        <w:ind w:left="1701" w:hanging="567"/>
        <w:rPr>
          <w:rFonts w:cs="Arial"/>
        </w:rPr>
      </w:pPr>
      <w:r w:rsidRPr="00A75036">
        <w:rPr>
          <w:rFonts w:cs="Arial"/>
        </w:rPr>
        <w:t>objednatel zajistí provedení testů uživateli eSSL (testery)</w:t>
      </w:r>
      <w:r w:rsidR="00F6388A" w:rsidRPr="00A75036">
        <w:rPr>
          <w:rFonts w:cs="Arial"/>
        </w:rPr>
        <w:t xml:space="preserve"> dle akceptačních scénářů stanovených v Detailním návrhu řešení;</w:t>
      </w:r>
    </w:p>
    <w:p w14:paraId="3427DFFB" w14:textId="7B71EF60" w:rsidR="008A6272" w:rsidRPr="00A75036" w:rsidRDefault="00787CFD" w:rsidP="00A75036">
      <w:pPr>
        <w:pStyle w:val="Claneki"/>
        <w:keepNext w:val="0"/>
        <w:numPr>
          <w:ilvl w:val="0"/>
          <w:numId w:val="0"/>
        </w:numPr>
        <w:ind w:left="1701"/>
        <w:rPr>
          <w:rFonts w:cs="Arial"/>
        </w:rPr>
      </w:pPr>
      <w:r w:rsidRPr="00A75036">
        <w:rPr>
          <w:rFonts w:cs="Arial"/>
        </w:rPr>
        <w:t>testování bude probíhat od nasazení eSSL do Testovacího prostředí až do odstranění vad eSSL do té míry, že bude eSSL způsobilý k</w:t>
      </w:r>
      <w:r w:rsidR="004437B6">
        <w:rPr>
          <w:rFonts w:cs="Arial"/>
        </w:rPr>
        <w:t> </w:t>
      </w:r>
      <w:r w:rsidRPr="00A75036">
        <w:rPr>
          <w:rFonts w:cs="Arial"/>
        </w:rPr>
        <w:t>Akceptaci</w:t>
      </w:r>
      <w:r w:rsidR="004437B6">
        <w:rPr>
          <w:rFonts w:cs="Arial"/>
        </w:rPr>
        <w:t>;</w:t>
      </w:r>
      <w:r w:rsidRPr="00A75036">
        <w:rPr>
          <w:rFonts w:cs="Arial"/>
        </w:rPr>
        <w:t xml:space="preserve"> </w:t>
      </w:r>
    </w:p>
    <w:p w14:paraId="3947935D" w14:textId="2F910499" w:rsidR="006A4988" w:rsidRPr="00A75036" w:rsidRDefault="00CD5853" w:rsidP="476E7288">
      <w:pPr>
        <w:pStyle w:val="Claneki"/>
        <w:keepNext w:val="0"/>
        <w:tabs>
          <w:tab w:val="clear" w:pos="1418"/>
        </w:tabs>
        <w:ind w:left="1701" w:hanging="567"/>
        <w:rPr>
          <w:rFonts w:cs="Arial"/>
        </w:rPr>
      </w:pPr>
      <w:r>
        <w:rPr>
          <w:rFonts w:cs="Arial"/>
        </w:rPr>
        <w:t xml:space="preserve">zhotovitel provede </w:t>
      </w:r>
      <w:r w:rsidR="004C7FC5" w:rsidRPr="00A75036">
        <w:rPr>
          <w:rFonts w:cs="Arial"/>
        </w:rPr>
        <w:t xml:space="preserve">akceptační testování podle </w:t>
      </w:r>
      <w:r w:rsidR="00D53071" w:rsidRPr="00A75036">
        <w:rPr>
          <w:rFonts w:cs="Arial"/>
        </w:rPr>
        <w:t xml:space="preserve">akceptačních scénářů za účasti </w:t>
      </w:r>
      <w:r w:rsidR="00DD2FEA">
        <w:rPr>
          <w:rFonts w:cs="Arial"/>
        </w:rPr>
        <w:t xml:space="preserve">objednatele </w:t>
      </w:r>
      <w:r w:rsidR="00981E73" w:rsidRPr="00A75036">
        <w:rPr>
          <w:rFonts w:cs="Arial"/>
        </w:rPr>
        <w:t>v sídle objednatele</w:t>
      </w:r>
      <w:r w:rsidR="00587DAD">
        <w:rPr>
          <w:rFonts w:cs="Arial"/>
        </w:rPr>
        <w:t>;</w:t>
      </w:r>
    </w:p>
    <w:p w14:paraId="35638FC6" w14:textId="2059E807" w:rsidR="00077EDD" w:rsidRPr="007A2238" w:rsidRDefault="00077EDD" w:rsidP="008F6DEF">
      <w:pPr>
        <w:pStyle w:val="Claneki"/>
        <w:keepNext w:val="0"/>
        <w:tabs>
          <w:tab w:val="clear" w:pos="1418"/>
        </w:tabs>
        <w:ind w:left="1701" w:hanging="567"/>
        <w:rPr>
          <w:rFonts w:cs="Arial"/>
        </w:rPr>
      </w:pPr>
      <w:r w:rsidRPr="007A2238">
        <w:rPr>
          <w:rFonts w:cs="Arial"/>
        </w:rPr>
        <w:t>Objednatel je povinen vyznačit na Akceptačním protokolu výrok „</w:t>
      </w:r>
      <w:r w:rsidRPr="007A2238">
        <w:rPr>
          <w:rFonts w:cs="Arial"/>
          <w:b/>
          <w:bCs/>
        </w:rPr>
        <w:t>akceptováno</w:t>
      </w:r>
      <w:r w:rsidRPr="007A2238">
        <w:rPr>
          <w:rFonts w:cs="Arial"/>
        </w:rPr>
        <w:t>“, pokud část Díla odpovídá Detailnímu návrhu řešení a</w:t>
      </w:r>
      <w:r w:rsidR="007A2238">
        <w:rPr>
          <w:rFonts w:cs="Arial"/>
        </w:rPr>
        <w:t> </w:t>
      </w:r>
      <w:r w:rsidRPr="007A2238">
        <w:rPr>
          <w:rFonts w:cs="Arial"/>
        </w:rPr>
        <w:t>vykazuje:</w:t>
      </w:r>
    </w:p>
    <w:p w14:paraId="478F71E0" w14:textId="77777777" w:rsidR="00077EDD" w:rsidRPr="00077EDD" w:rsidRDefault="00077EDD" w:rsidP="008F6DEF">
      <w:pPr>
        <w:pStyle w:val="Claneki"/>
        <w:keepNext w:val="0"/>
        <w:numPr>
          <w:ilvl w:val="0"/>
          <w:numId w:val="25"/>
        </w:numPr>
        <w:ind w:left="2127" w:hanging="426"/>
        <w:rPr>
          <w:rFonts w:cs="Arial"/>
          <w:szCs w:val="22"/>
        </w:rPr>
      </w:pPr>
      <w:r w:rsidRPr="00077EDD">
        <w:rPr>
          <w:rFonts w:cs="Arial"/>
          <w:szCs w:val="22"/>
        </w:rPr>
        <w:t>nula (0) Vad kategorie A;</w:t>
      </w:r>
    </w:p>
    <w:p w14:paraId="65107B22" w14:textId="77777777" w:rsidR="00077EDD" w:rsidRPr="00077EDD" w:rsidRDefault="00077EDD" w:rsidP="008F6DEF">
      <w:pPr>
        <w:pStyle w:val="Claneki"/>
        <w:keepNext w:val="0"/>
        <w:numPr>
          <w:ilvl w:val="0"/>
          <w:numId w:val="25"/>
        </w:numPr>
        <w:ind w:left="2127" w:hanging="426"/>
        <w:rPr>
          <w:rFonts w:cs="Arial"/>
          <w:szCs w:val="22"/>
        </w:rPr>
      </w:pPr>
      <w:r w:rsidRPr="00077EDD">
        <w:rPr>
          <w:rFonts w:cs="Arial"/>
          <w:szCs w:val="22"/>
        </w:rPr>
        <w:t>nula (0) Vad kategorie B; a</w:t>
      </w:r>
    </w:p>
    <w:p w14:paraId="5C6B93F6" w14:textId="2F9AF4C7" w:rsidR="00077EDD" w:rsidRDefault="0033794F" w:rsidP="008F6DEF">
      <w:pPr>
        <w:pStyle w:val="Claneki"/>
        <w:keepNext w:val="0"/>
        <w:numPr>
          <w:ilvl w:val="0"/>
          <w:numId w:val="25"/>
        </w:numPr>
        <w:ind w:left="2127" w:hanging="426"/>
        <w:rPr>
          <w:rFonts w:cs="Arial"/>
          <w:szCs w:val="22"/>
        </w:rPr>
      </w:pPr>
      <w:r>
        <w:rPr>
          <w:rFonts w:cs="Arial"/>
          <w:szCs w:val="22"/>
        </w:rPr>
        <w:t>nula</w:t>
      </w:r>
      <w:r w:rsidR="00077EDD" w:rsidRPr="00077EDD">
        <w:rPr>
          <w:rFonts w:cs="Arial"/>
          <w:szCs w:val="22"/>
        </w:rPr>
        <w:t xml:space="preserve"> (</w:t>
      </w:r>
      <w:r w:rsidR="00077EDD">
        <w:rPr>
          <w:rFonts w:cs="Arial"/>
          <w:szCs w:val="22"/>
        </w:rPr>
        <w:t>0</w:t>
      </w:r>
      <w:r w:rsidR="00077EDD" w:rsidRPr="00077EDD">
        <w:rPr>
          <w:rFonts w:cs="Arial"/>
          <w:szCs w:val="22"/>
        </w:rPr>
        <w:t>) Vad kategorie C.</w:t>
      </w:r>
    </w:p>
    <w:p w14:paraId="4692FBAD" w14:textId="4140578D" w:rsidR="008A6272" w:rsidRPr="00A75036" w:rsidRDefault="008A6272" w:rsidP="00AF0E63">
      <w:pPr>
        <w:pStyle w:val="Claneki"/>
        <w:keepNext w:val="0"/>
        <w:tabs>
          <w:tab w:val="clear" w:pos="1418"/>
        </w:tabs>
        <w:ind w:left="1701" w:hanging="567"/>
        <w:rPr>
          <w:rFonts w:cs="Arial"/>
          <w:szCs w:val="22"/>
        </w:rPr>
      </w:pPr>
      <w:r w:rsidRPr="00A75036">
        <w:rPr>
          <w:rFonts w:cs="Arial"/>
          <w:szCs w:val="22"/>
        </w:rPr>
        <w:t>Pro účely akceptačních testů je definován následující způsob zohlednění vad v rámci Akceptačního řízení. Objednatel je povinen vyznačit na Akceptačním protokolu výrok „</w:t>
      </w:r>
      <w:r w:rsidRPr="00A75036">
        <w:rPr>
          <w:rFonts w:cs="Arial"/>
          <w:b/>
          <w:bCs/>
          <w:szCs w:val="22"/>
        </w:rPr>
        <w:t>akceptováno s výhradou</w:t>
      </w:r>
      <w:r w:rsidRPr="00A75036">
        <w:rPr>
          <w:rFonts w:cs="Arial"/>
          <w:szCs w:val="22"/>
        </w:rPr>
        <w:t>“, pokud část Díla odpovídá Detailnímu návrhu řešení a vykazuje:</w:t>
      </w:r>
    </w:p>
    <w:p w14:paraId="0FCDF4A4" w14:textId="77777777" w:rsidR="008A6272" w:rsidRPr="00A75036" w:rsidRDefault="008A6272" w:rsidP="008F6DEF">
      <w:pPr>
        <w:pStyle w:val="Claneki"/>
        <w:keepNext w:val="0"/>
        <w:numPr>
          <w:ilvl w:val="0"/>
          <w:numId w:val="25"/>
        </w:numPr>
        <w:ind w:left="2127" w:hanging="426"/>
        <w:rPr>
          <w:rFonts w:cs="Arial"/>
          <w:szCs w:val="22"/>
        </w:rPr>
      </w:pPr>
      <w:r w:rsidRPr="00A75036">
        <w:rPr>
          <w:rFonts w:cs="Arial"/>
          <w:szCs w:val="22"/>
        </w:rPr>
        <w:t>nula (0) Vad kategorie A;</w:t>
      </w:r>
    </w:p>
    <w:p w14:paraId="6B2EF46B" w14:textId="77777777" w:rsidR="008A6272" w:rsidRPr="00A75036" w:rsidRDefault="008A6272" w:rsidP="008F6DEF">
      <w:pPr>
        <w:pStyle w:val="Claneki"/>
        <w:keepNext w:val="0"/>
        <w:numPr>
          <w:ilvl w:val="0"/>
          <w:numId w:val="25"/>
        </w:numPr>
        <w:ind w:left="2127" w:hanging="426"/>
        <w:rPr>
          <w:rFonts w:cs="Arial"/>
          <w:szCs w:val="22"/>
        </w:rPr>
      </w:pPr>
      <w:r w:rsidRPr="00A75036">
        <w:rPr>
          <w:rFonts w:cs="Arial"/>
          <w:szCs w:val="22"/>
        </w:rPr>
        <w:t>nula (0) Vad kategorie B; a</w:t>
      </w:r>
    </w:p>
    <w:p w14:paraId="03639999" w14:textId="233C488C" w:rsidR="008A6272" w:rsidRPr="004E0D87" w:rsidRDefault="008A6272" w:rsidP="008F6DEF">
      <w:pPr>
        <w:pStyle w:val="Claneki"/>
        <w:keepNext w:val="0"/>
        <w:numPr>
          <w:ilvl w:val="0"/>
          <w:numId w:val="25"/>
        </w:numPr>
        <w:ind w:left="2127" w:hanging="426"/>
        <w:rPr>
          <w:rFonts w:cs="Arial"/>
          <w:szCs w:val="22"/>
        </w:rPr>
      </w:pPr>
      <w:r w:rsidRPr="004E0D87">
        <w:rPr>
          <w:rFonts w:cs="Arial"/>
          <w:szCs w:val="22"/>
        </w:rPr>
        <w:t xml:space="preserve">méně než </w:t>
      </w:r>
      <w:r w:rsidR="561BCEDD" w:rsidRPr="004E0D87">
        <w:rPr>
          <w:rFonts w:cs="Arial"/>
          <w:szCs w:val="22"/>
        </w:rPr>
        <w:t>třicet</w:t>
      </w:r>
      <w:r w:rsidR="7FB19D3A" w:rsidRPr="004E0D87">
        <w:rPr>
          <w:rFonts w:cs="Arial"/>
          <w:szCs w:val="22"/>
        </w:rPr>
        <w:t xml:space="preserve"> (</w:t>
      </w:r>
      <w:r w:rsidR="3506E016" w:rsidRPr="004E0D87">
        <w:rPr>
          <w:rFonts w:cs="Arial"/>
          <w:szCs w:val="22"/>
        </w:rPr>
        <w:t>3</w:t>
      </w:r>
      <w:r w:rsidRPr="004E0D87">
        <w:rPr>
          <w:rFonts w:cs="Arial"/>
          <w:szCs w:val="22"/>
        </w:rPr>
        <w:t>0) Vad kategorie C.</w:t>
      </w:r>
    </w:p>
    <w:p w14:paraId="47709CE2" w14:textId="597A3DB3" w:rsidR="006A4988" w:rsidRPr="00A75036" w:rsidRDefault="006A4988" w:rsidP="006A4988">
      <w:pPr>
        <w:pStyle w:val="Claneki"/>
        <w:keepNext w:val="0"/>
        <w:tabs>
          <w:tab w:val="clear" w:pos="1418"/>
        </w:tabs>
        <w:ind w:left="1701" w:hanging="567"/>
        <w:rPr>
          <w:rFonts w:cs="Arial"/>
        </w:rPr>
      </w:pPr>
      <w:r w:rsidRPr="00A75036">
        <w:rPr>
          <w:rFonts w:cs="Arial"/>
        </w:rPr>
        <w:t xml:space="preserve">Testy se v případě výsledku testů </w:t>
      </w:r>
      <w:r w:rsidR="00B94275">
        <w:rPr>
          <w:rFonts w:cs="Arial"/>
        </w:rPr>
        <w:t>s více vadami, než je uvedeno v</w:t>
      </w:r>
      <w:r w:rsidR="00CB4CE5">
        <w:rPr>
          <w:rFonts w:cs="Arial"/>
        </w:rPr>
        <w:t xml:space="preserve"> písm. v) výše </w:t>
      </w:r>
      <w:r w:rsidRPr="00A75036">
        <w:rPr>
          <w:rFonts w:cs="Arial"/>
        </w:rPr>
        <w:t>(Akceptační protokol s uvedením výroku „</w:t>
      </w:r>
      <w:r w:rsidRPr="00A75036">
        <w:rPr>
          <w:rFonts w:cs="Arial"/>
          <w:b/>
        </w:rPr>
        <w:t>ne</w:t>
      </w:r>
      <w:r w:rsidR="00EE7D3B" w:rsidRPr="00A75036">
        <w:rPr>
          <w:rFonts w:cs="Arial"/>
          <w:b/>
        </w:rPr>
        <w:t>akceptováno</w:t>
      </w:r>
      <w:r w:rsidRPr="00A75036">
        <w:rPr>
          <w:rFonts w:cs="Arial"/>
        </w:rPr>
        <w:t xml:space="preserve">“) opakují, dokud nebudou splněna akceptační kritéria </w:t>
      </w:r>
      <w:r w:rsidR="00CB41B2" w:rsidRPr="69C38892">
        <w:rPr>
          <w:rFonts w:cs="Arial"/>
        </w:rPr>
        <w:t>viz</w:t>
      </w:r>
      <w:r w:rsidR="6F450A48" w:rsidRPr="69C38892">
        <w:rPr>
          <w:rFonts w:cs="Arial"/>
        </w:rPr>
        <w:t xml:space="preserve"> </w:t>
      </w:r>
      <w:r w:rsidR="00CB41B2" w:rsidRPr="69C38892">
        <w:rPr>
          <w:rFonts w:cs="Arial"/>
        </w:rPr>
        <w:t>písm.</w:t>
      </w:r>
      <w:r w:rsidR="00CB41B2" w:rsidRPr="00A75036">
        <w:rPr>
          <w:rFonts w:cs="Arial"/>
        </w:rPr>
        <w:t xml:space="preserve"> </w:t>
      </w:r>
      <w:r w:rsidR="007F0C5E">
        <w:rPr>
          <w:rFonts w:cs="Arial"/>
        </w:rPr>
        <w:t>iv</w:t>
      </w:r>
      <w:r w:rsidR="5BAF6B0E" w:rsidRPr="69C38892">
        <w:rPr>
          <w:rFonts w:cs="Arial"/>
        </w:rPr>
        <w:t>)</w:t>
      </w:r>
      <w:r w:rsidR="007F0C5E">
        <w:rPr>
          <w:rFonts w:cs="Arial"/>
        </w:rPr>
        <w:t xml:space="preserve"> a </w:t>
      </w:r>
      <w:r w:rsidR="00CB41B2" w:rsidRPr="00A75036">
        <w:rPr>
          <w:rFonts w:cs="Arial"/>
        </w:rPr>
        <w:t xml:space="preserve">v) výše </w:t>
      </w:r>
      <w:r w:rsidRPr="00A75036">
        <w:rPr>
          <w:rFonts w:cs="Arial"/>
        </w:rPr>
        <w:t>a</w:t>
      </w:r>
      <w:r w:rsidR="00CB41B2" w:rsidRPr="00A75036">
        <w:rPr>
          <w:rFonts w:cs="Arial"/>
        </w:rPr>
        <w:t> </w:t>
      </w:r>
      <w:r w:rsidR="00033628" w:rsidRPr="00A75036">
        <w:rPr>
          <w:rFonts w:cs="Arial"/>
        </w:rPr>
        <w:t>o</w:t>
      </w:r>
      <w:r w:rsidRPr="00A75036">
        <w:rPr>
          <w:rFonts w:cs="Arial"/>
        </w:rPr>
        <w:t>bjednatel nepotvrdí na Akceptačním protokolu řádné dokončení vyznačením „</w:t>
      </w:r>
      <w:r w:rsidR="00EE7D3B" w:rsidRPr="00A75036">
        <w:rPr>
          <w:rFonts w:cs="Arial"/>
          <w:b/>
        </w:rPr>
        <w:t>akceptováno</w:t>
      </w:r>
      <w:r w:rsidRPr="00A75036">
        <w:rPr>
          <w:rFonts w:cs="Arial"/>
        </w:rPr>
        <w:t>“</w:t>
      </w:r>
      <w:r w:rsidR="00D67BA9" w:rsidRPr="00A75036">
        <w:rPr>
          <w:rFonts w:cs="Arial"/>
        </w:rPr>
        <w:t>, nebo „</w:t>
      </w:r>
      <w:r w:rsidR="00AC40DD" w:rsidRPr="00A75036">
        <w:rPr>
          <w:rFonts w:cs="Arial"/>
          <w:b/>
          <w:bCs/>
        </w:rPr>
        <w:t>akceptováno s výhradou</w:t>
      </w:r>
      <w:r w:rsidR="00AC40DD" w:rsidRPr="00A75036">
        <w:rPr>
          <w:rFonts w:cs="Arial"/>
        </w:rPr>
        <w:t>“</w:t>
      </w:r>
      <w:r w:rsidR="00833F24" w:rsidRPr="00A75036">
        <w:rPr>
          <w:rFonts w:cs="Arial"/>
        </w:rPr>
        <w:t>.</w:t>
      </w:r>
    </w:p>
    <w:p w14:paraId="463F58DA" w14:textId="4CE127A1" w:rsidR="006A4988" w:rsidRPr="00A75036" w:rsidRDefault="00833F24" w:rsidP="006A4988">
      <w:pPr>
        <w:pStyle w:val="Claneki"/>
        <w:keepNext w:val="0"/>
        <w:tabs>
          <w:tab w:val="clear" w:pos="1418"/>
        </w:tabs>
        <w:ind w:left="1701" w:hanging="567"/>
        <w:rPr>
          <w:rFonts w:cs="Arial"/>
        </w:rPr>
      </w:pPr>
      <w:r w:rsidRPr="00A75036">
        <w:rPr>
          <w:rFonts w:cs="Arial"/>
        </w:rPr>
        <w:t>J</w:t>
      </w:r>
      <w:r w:rsidR="006A4988" w:rsidRPr="00A75036">
        <w:rPr>
          <w:rFonts w:cs="Arial"/>
        </w:rPr>
        <w:t>e-li</w:t>
      </w:r>
      <w:r w:rsidR="00C67EC7" w:rsidRPr="00A75036">
        <w:rPr>
          <w:rFonts w:cs="Arial"/>
        </w:rPr>
        <w:t xml:space="preserve"> </w:t>
      </w:r>
      <w:r w:rsidRPr="00A75036">
        <w:rPr>
          <w:rFonts w:cs="Arial"/>
        </w:rPr>
        <w:t xml:space="preserve">akceptační testování </w:t>
      </w:r>
      <w:r w:rsidR="006A4988" w:rsidRPr="00A75036">
        <w:rPr>
          <w:rFonts w:cs="Arial"/>
        </w:rPr>
        <w:t>řádně dokončen</w:t>
      </w:r>
      <w:r w:rsidRPr="00A75036">
        <w:rPr>
          <w:rFonts w:cs="Arial"/>
        </w:rPr>
        <w:t>o</w:t>
      </w:r>
      <w:r w:rsidR="006A4988" w:rsidRPr="00A75036">
        <w:rPr>
          <w:rFonts w:cs="Arial"/>
        </w:rPr>
        <w:t>, což je potvrzeno vyznačením výroku „</w:t>
      </w:r>
      <w:r w:rsidR="00EE7D3B" w:rsidRPr="00A75036">
        <w:rPr>
          <w:rFonts w:cs="Arial"/>
          <w:b/>
        </w:rPr>
        <w:t>akceptováno</w:t>
      </w:r>
      <w:r w:rsidR="006A4988" w:rsidRPr="00A75036">
        <w:rPr>
          <w:rFonts w:cs="Arial"/>
        </w:rPr>
        <w:t xml:space="preserve">“ </w:t>
      </w:r>
      <w:r w:rsidR="0081707A" w:rsidRPr="00A75036">
        <w:rPr>
          <w:rFonts w:cs="Arial"/>
        </w:rPr>
        <w:t>nebo „</w:t>
      </w:r>
      <w:r w:rsidR="0081707A" w:rsidRPr="00A75036">
        <w:rPr>
          <w:rFonts w:cs="Arial"/>
          <w:b/>
          <w:bCs/>
        </w:rPr>
        <w:t>akceptováno s výhradou</w:t>
      </w:r>
      <w:r w:rsidR="0081707A" w:rsidRPr="00A75036">
        <w:rPr>
          <w:rFonts w:cs="Arial"/>
        </w:rPr>
        <w:t>“</w:t>
      </w:r>
      <w:r w:rsidR="00E80A08" w:rsidRPr="00A75036">
        <w:rPr>
          <w:rFonts w:cs="Arial"/>
        </w:rPr>
        <w:t xml:space="preserve"> </w:t>
      </w:r>
      <w:r w:rsidR="006A4988" w:rsidRPr="00A75036">
        <w:rPr>
          <w:rFonts w:cs="Arial"/>
        </w:rPr>
        <w:t xml:space="preserve">v Akceptačním protokolu, nasadí </w:t>
      </w:r>
      <w:r w:rsidRPr="00A75036">
        <w:rPr>
          <w:rFonts w:cs="Arial"/>
        </w:rPr>
        <w:t xml:space="preserve">eSSL </w:t>
      </w:r>
      <w:r w:rsidR="00033628" w:rsidRPr="00A75036">
        <w:rPr>
          <w:rFonts w:cs="Arial"/>
        </w:rPr>
        <w:t>z</w:t>
      </w:r>
      <w:r w:rsidR="006A4988" w:rsidRPr="00A75036">
        <w:rPr>
          <w:rFonts w:cs="Arial"/>
        </w:rPr>
        <w:t>hotovitel do Produkčníh</w:t>
      </w:r>
      <w:r w:rsidR="005F2EE1" w:rsidRPr="00A75036">
        <w:rPr>
          <w:rFonts w:cs="Arial"/>
        </w:rPr>
        <w:t>o</w:t>
      </w:r>
      <w:r w:rsidR="006A4988" w:rsidRPr="00A75036">
        <w:rPr>
          <w:rFonts w:cs="Arial"/>
        </w:rPr>
        <w:t xml:space="preserve"> prostředí</w:t>
      </w:r>
      <w:r w:rsidRPr="00A75036">
        <w:rPr>
          <w:rFonts w:cs="Arial"/>
        </w:rPr>
        <w:t>.</w:t>
      </w:r>
      <w:r w:rsidR="00DD2FEA">
        <w:rPr>
          <w:rFonts w:cs="Arial"/>
        </w:rPr>
        <w:t xml:space="preserve"> </w:t>
      </w:r>
    </w:p>
    <w:p w14:paraId="23CAD023" w14:textId="707E2A6F" w:rsidR="00984B05" w:rsidRPr="00F34298" w:rsidRDefault="00984B05" w:rsidP="00984B05">
      <w:pPr>
        <w:pStyle w:val="Clanek11"/>
        <w:rPr>
          <w:u w:val="single"/>
        </w:rPr>
      </w:pPr>
      <w:bookmarkStart w:id="84" w:name="_Ref471999983"/>
      <w:r w:rsidRPr="476E7288">
        <w:rPr>
          <w:u w:val="single"/>
        </w:rPr>
        <w:t xml:space="preserve">Akceptační řízení pro Fázi </w:t>
      </w:r>
      <w:r w:rsidR="00EF24C3" w:rsidRPr="476E7288">
        <w:rPr>
          <w:u w:val="single"/>
        </w:rPr>
        <w:t>4</w:t>
      </w:r>
      <w:r w:rsidRPr="476E7288">
        <w:rPr>
          <w:u w:val="single"/>
        </w:rPr>
        <w:t xml:space="preserve"> </w:t>
      </w:r>
      <w:r w:rsidR="00EF24C3" w:rsidRPr="476E7288">
        <w:rPr>
          <w:u w:val="single"/>
        </w:rPr>
        <w:t>(Pilotní provoz)</w:t>
      </w:r>
      <w:r w:rsidRPr="476E7288">
        <w:rPr>
          <w:u w:val="single"/>
        </w:rPr>
        <w:t>:</w:t>
      </w:r>
      <w:bookmarkEnd w:id="84"/>
    </w:p>
    <w:p w14:paraId="75216221" w14:textId="0A7C8EB6" w:rsidR="004E59AD" w:rsidRDefault="004E59AD" w:rsidP="006B30BC">
      <w:pPr>
        <w:pStyle w:val="Claneka"/>
        <w:keepLines w:val="0"/>
        <w:tabs>
          <w:tab w:val="clear" w:pos="992"/>
          <w:tab w:val="num" w:pos="1135"/>
        </w:tabs>
        <w:ind w:left="1135" w:hanging="568"/>
        <w:rPr>
          <w:rFonts w:cs="Arial"/>
          <w:kern w:val="16"/>
        </w:rPr>
      </w:pPr>
      <w:bookmarkStart w:id="85" w:name="_Ref340133804"/>
      <w:bookmarkEnd w:id="73"/>
      <w:bookmarkEnd w:id="74"/>
      <w:bookmarkEnd w:id="82"/>
      <w:r w:rsidRPr="0C59FF09">
        <w:rPr>
          <w:rFonts w:cs="Arial"/>
        </w:rPr>
        <w:t>Akceptace Fáze 4 bude obsahovat:</w:t>
      </w:r>
    </w:p>
    <w:p w14:paraId="42E466D3" w14:textId="6D205804" w:rsidR="004760A5" w:rsidRPr="00337294" w:rsidRDefault="2D1F0C99" w:rsidP="008F6DEF">
      <w:pPr>
        <w:pStyle w:val="Claneki"/>
        <w:keepNext w:val="0"/>
        <w:tabs>
          <w:tab w:val="clear" w:pos="1418"/>
        </w:tabs>
        <w:ind w:left="1701" w:hanging="567"/>
        <w:rPr>
          <w:rFonts w:cs="Arial"/>
        </w:rPr>
      </w:pPr>
      <w:r w:rsidRPr="00337294">
        <w:rPr>
          <w:rFonts w:cs="Arial"/>
        </w:rPr>
        <w:t>p</w:t>
      </w:r>
      <w:r w:rsidR="15DA7410" w:rsidRPr="00337294">
        <w:rPr>
          <w:rFonts w:cs="Arial"/>
        </w:rPr>
        <w:t xml:space="preserve">otvrzení smluvních stran, že </w:t>
      </w:r>
      <w:r w:rsidR="722A882E" w:rsidRPr="00337294">
        <w:rPr>
          <w:rFonts w:cs="Arial"/>
        </w:rPr>
        <w:t>na konci</w:t>
      </w:r>
      <w:r w:rsidR="3488B097" w:rsidRPr="00337294">
        <w:rPr>
          <w:rFonts w:cs="Arial"/>
        </w:rPr>
        <w:t xml:space="preserve"> pilotního provozu </w:t>
      </w:r>
      <w:r w:rsidR="45DC1301" w:rsidRPr="00337294">
        <w:rPr>
          <w:rFonts w:cs="Arial"/>
        </w:rPr>
        <w:t>neexistují</w:t>
      </w:r>
      <w:r w:rsidR="3488B097" w:rsidRPr="00337294">
        <w:rPr>
          <w:rFonts w:cs="Arial"/>
        </w:rPr>
        <w:t xml:space="preserve"> žádné vad</w:t>
      </w:r>
      <w:r w:rsidR="38EB057B" w:rsidRPr="00337294">
        <w:rPr>
          <w:rFonts w:cs="Arial"/>
        </w:rPr>
        <w:t>y</w:t>
      </w:r>
      <w:r w:rsidR="3488B097" w:rsidRPr="00337294">
        <w:rPr>
          <w:rFonts w:cs="Arial"/>
        </w:rPr>
        <w:t xml:space="preserve"> kategorie A </w:t>
      </w:r>
      <w:r w:rsidR="58EEA2E0" w:rsidRPr="00337294">
        <w:rPr>
          <w:rFonts w:cs="Arial"/>
        </w:rPr>
        <w:t>a B</w:t>
      </w:r>
      <w:r w:rsidR="0D33E95C" w:rsidRPr="00337294">
        <w:rPr>
          <w:rFonts w:cs="Arial"/>
        </w:rPr>
        <w:t xml:space="preserve"> na základě akceptačních testů dle schválených akceptačních scénářů</w:t>
      </w:r>
      <w:r w:rsidR="38DAF9DA" w:rsidRPr="00337294">
        <w:rPr>
          <w:rFonts w:cs="Arial"/>
        </w:rPr>
        <w:t>;</w:t>
      </w:r>
    </w:p>
    <w:p w14:paraId="2F08C75F" w14:textId="0F04D3FE" w:rsidR="004E59AD" w:rsidRPr="00337294" w:rsidRDefault="004E59AD" w:rsidP="008F6DEF">
      <w:pPr>
        <w:pStyle w:val="Claneki"/>
        <w:keepNext w:val="0"/>
        <w:tabs>
          <w:tab w:val="clear" w:pos="1418"/>
        </w:tabs>
        <w:ind w:left="1701" w:hanging="567"/>
        <w:rPr>
          <w:rFonts w:cs="Arial"/>
        </w:rPr>
      </w:pPr>
      <w:r w:rsidRPr="00337294">
        <w:rPr>
          <w:rFonts w:cs="Arial"/>
        </w:rPr>
        <w:t xml:space="preserve">doložení podkladů prokazujících provedení školení uživatelů pro účely </w:t>
      </w:r>
      <w:r w:rsidR="004F3A20" w:rsidRPr="00337294">
        <w:rPr>
          <w:rFonts w:cs="Arial"/>
        </w:rPr>
        <w:t xml:space="preserve">rutinního </w:t>
      </w:r>
      <w:r w:rsidRPr="00337294">
        <w:rPr>
          <w:rFonts w:cs="Arial"/>
        </w:rPr>
        <w:t>provozu (prezenční listiny nebo obdobné doklady) nebo jiné dokumenty dokladující účast proškolených osob);</w:t>
      </w:r>
      <w:r w:rsidR="004F3A20" w:rsidRPr="00337294">
        <w:rPr>
          <w:rFonts w:cs="Arial"/>
        </w:rPr>
        <w:t xml:space="preserve"> zhotovitel v rámci </w:t>
      </w:r>
      <w:r w:rsidR="00154C6D" w:rsidRPr="00337294">
        <w:rPr>
          <w:rFonts w:cs="Arial"/>
        </w:rPr>
        <w:t>A</w:t>
      </w:r>
      <w:r w:rsidR="004F3A20" w:rsidRPr="00337294">
        <w:rPr>
          <w:rFonts w:cs="Arial"/>
        </w:rPr>
        <w:t>kceptace předá osnovu školení, kompletní školicí materiály a</w:t>
      </w:r>
      <w:r w:rsidR="00B77CD4">
        <w:rPr>
          <w:rFonts w:cs="Arial"/>
        </w:rPr>
        <w:t> </w:t>
      </w:r>
      <w:r w:rsidR="723FE83E" w:rsidRPr="00337294">
        <w:rPr>
          <w:rFonts w:cs="Arial"/>
        </w:rPr>
        <w:t>videozáznam</w:t>
      </w:r>
      <w:r w:rsidR="401D2D1E" w:rsidRPr="00337294">
        <w:rPr>
          <w:rFonts w:cs="Arial"/>
        </w:rPr>
        <w:t>y</w:t>
      </w:r>
      <w:r w:rsidR="004F3A20" w:rsidRPr="00337294">
        <w:rPr>
          <w:rFonts w:cs="Arial"/>
        </w:rPr>
        <w:t xml:space="preserve"> z proveden</w:t>
      </w:r>
      <w:r w:rsidR="5EF6B15A" w:rsidRPr="00337294">
        <w:rPr>
          <w:rFonts w:cs="Arial"/>
        </w:rPr>
        <w:t>ých</w:t>
      </w:r>
      <w:r w:rsidR="004F3A20" w:rsidRPr="00337294">
        <w:rPr>
          <w:rFonts w:cs="Arial"/>
        </w:rPr>
        <w:t xml:space="preserve"> školení.</w:t>
      </w:r>
    </w:p>
    <w:p w14:paraId="7ED5556F" w14:textId="6598331A" w:rsidR="004E59AD" w:rsidRPr="00337294" w:rsidRDefault="0435DFB5" w:rsidP="008F6DEF">
      <w:pPr>
        <w:pStyle w:val="Claneki"/>
        <w:keepNext w:val="0"/>
        <w:tabs>
          <w:tab w:val="clear" w:pos="1418"/>
        </w:tabs>
        <w:ind w:left="1701" w:hanging="567"/>
        <w:rPr>
          <w:rFonts w:cs="Arial"/>
        </w:rPr>
      </w:pPr>
      <w:r w:rsidRPr="00337294">
        <w:rPr>
          <w:rFonts w:cs="Arial"/>
        </w:rPr>
        <w:t>p</w:t>
      </w:r>
      <w:r w:rsidR="004F3A20" w:rsidRPr="00337294">
        <w:rPr>
          <w:rFonts w:cs="Arial"/>
        </w:rPr>
        <w:t>ředání dokladů ověřující úspěšné provedení bezpečnostních a zátěžových testů</w:t>
      </w:r>
      <w:r w:rsidR="0064330D">
        <w:rPr>
          <w:rFonts w:cs="Arial"/>
        </w:rPr>
        <w:t xml:space="preserve"> dle přílohy č. 6 této smlouvy</w:t>
      </w:r>
      <w:r w:rsidR="005322EF" w:rsidRPr="00337294">
        <w:rPr>
          <w:rFonts w:cs="Arial"/>
        </w:rPr>
        <w:t>.</w:t>
      </w:r>
    </w:p>
    <w:p w14:paraId="34323900" w14:textId="46DC97D7" w:rsidR="0033794F" w:rsidRPr="004760A5" w:rsidRDefault="0033794F" w:rsidP="00ED60B2">
      <w:pPr>
        <w:pStyle w:val="Claneka"/>
        <w:keepLines w:val="0"/>
        <w:tabs>
          <w:tab w:val="clear" w:pos="992"/>
          <w:tab w:val="num" w:pos="1135"/>
        </w:tabs>
        <w:ind w:left="1135" w:hanging="568"/>
        <w:rPr>
          <w:rFonts w:cs="Arial"/>
          <w:kern w:val="16"/>
        </w:rPr>
      </w:pPr>
      <w:r w:rsidRPr="00241A92">
        <w:rPr>
          <w:rFonts w:cs="Arial"/>
        </w:rPr>
        <w:t>Objednatel je povinen vyznačit na Akceptačním protokolu výrok „</w:t>
      </w:r>
      <w:r w:rsidRPr="004760A5">
        <w:rPr>
          <w:rFonts w:cs="Arial"/>
          <w:b/>
        </w:rPr>
        <w:t>akceptováno</w:t>
      </w:r>
      <w:r w:rsidRPr="00241A92">
        <w:rPr>
          <w:rFonts w:cs="Arial"/>
        </w:rPr>
        <w:t>“, pokud část Díla odpovídá Detailnímu návrhu řešení a vykazuje:</w:t>
      </w:r>
    </w:p>
    <w:p w14:paraId="05C182C8" w14:textId="77777777" w:rsidR="0033794F" w:rsidRPr="0033794F" w:rsidRDefault="0033794F" w:rsidP="008F6DEF">
      <w:pPr>
        <w:pStyle w:val="Claneki"/>
        <w:keepNext w:val="0"/>
        <w:numPr>
          <w:ilvl w:val="0"/>
          <w:numId w:val="25"/>
        </w:numPr>
        <w:ind w:left="2127" w:hanging="426"/>
        <w:rPr>
          <w:rFonts w:cs="Arial"/>
          <w:szCs w:val="22"/>
        </w:rPr>
      </w:pPr>
      <w:r w:rsidRPr="0033794F">
        <w:rPr>
          <w:rFonts w:cs="Arial"/>
          <w:szCs w:val="22"/>
        </w:rPr>
        <w:t>nula (0) Vad kategorie A;</w:t>
      </w:r>
    </w:p>
    <w:p w14:paraId="6BC2D499" w14:textId="77777777" w:rsidR="0033794F" w:rsidRPr="0033794F" w:rsidRDefault="0033794F" w:rsidP="008F6DEF">
      <w:pPr>
        <w:pStyle w:val="Claneki"/>
        <w:keepNext w:val="0"/>
        <w:numPr>
          <w:ilvl w:val="0"/>
          <w:numId w:val="25"/>
        </w:numPr>
        <w:ind w:left="2127" w:hanging="426"/>
        <w:rPr>
          <w:rFonts w:cs="Arial"/>
          <w:szCs w:val="22"/>
        </w:rPr>
      </w:pPr>
      <w:r w:rsidRPr="0033794F">
        <w:rPr>
          <w:rFonts w:cs="Arial"/>
          <w:szCs w:val="22"/>
        </w:rPr>
        <w:t>nula (0) Vad kategorie B; a</w:t>
      </w:r>
    </w:p>
    <w:p w14:paraId="5113197D" w14:textId="10D70A50" w:rsidR="004F3A20" w:rsidRPr="00D20AB6" w:rsidRDefault="0033794F" w:rsidP="008F6DEF">
      <w:pPr>
        <w:pStyle w:val="Claneki"/>
        <w:keepNext w:val="0"/>
        <w:numPr>
          <w:ilvl w:val="0"/>
          <w:numId w:val="25"/>
        </w:numPr>
        <w:ind w:left="2127" w:hanging="426"/>
        <w:rPr>
          <w:rFonts w:cs="Arial"/>
          <w:szCs w:val="22"/>
        </w:rPr>
      </w:pPr>
      <w:r w:rsidRPr="00337294">
        <w:rPr>
          <w:rFonts w:cs="Arial"/>
          <w:szCs w:val="22"/>
        </w:rPr>
        <w:t>nula (0) Vad kategorie C.</w:t>
      </w:r>
    </w:p>
    <w:p w14:paraId="369F9EE4" w14:textId="5B96AF00" w:rsidR="00984B05" w:rsidRPr="00B167AF" w:rsidRDefault="73B6E9CA" w:rsidP="00ED60B2">
      <w:pPr>
        <w:pStyle w:val="Claneka"/>
        <w:keepLines w:val="0"/>
        <w:tabs>
          <w:tab w:val="clear" w:pos="992"/>
          <w:tab w:val="num" w:pos="1135"/>
        </w:tabs>
        <w:ind w:left="1135" w:hanging="568"/>
        <w:rPr>
          <w:rFonts w:cs="Arial"/>
          <w:kern w:val="16"/>
        </w:rPr>
      </w:pPr>
      <w:r w:rsidRPr="00BC1BCA">
        <w:rPr>
          <w:rFonts w:cs="Arial"/>
          <w:kern w:val="16"/>
        </w:rPr>
        <w:t>Pro účely Akceptačního řízení je definován následující způsob zohlednění vad v rámci Akceptačního řízení. Objednatel je povinen vyznačit na Akceptačním protokolu výrok „</w:t>
      </w:r>
      <w:r w:rsidRPr="00BC1BCA">
        <w:rPr>
          <w:rFonts w:cs="Arial"/>
          <w:b/>
          <w:bCs/>
          <w:kern w:val="16"/>
        </w:rPr>
        <w:t>akceptováno</w:t>
      </w:r>
      <w:r w:rsidRPr="00567B0F">
        <w:rPr>
          <w:rFonts w:cs="Arial"/>
          <w:b/>
          <w:bCs/>
        </w:rPr>
        <w:t xml:space="preserve"> s výhradou</w:t>
      </w:r>
      <w:r w:rsidRPr="00B167AF">
        <w:rPr>
          <w:rFonts w:cs="Arial"/>
          <w:kern w:val="16"/>
        </w:rPr>
        <w:t>“, pokud předmět části Díla odpovídá Detailní</w:t>
      </w:r>
      <w:r w:rsidR="1E17D3AE" w:rsidRPr="00B167AF">
        <w:rPr>
          <w:rFonts w:cs="Arial"/>
          <w:kern w:val="16"/>
        </w:rPr>
        <w:t>mu návrhu řešení</w:t>
      </w:r>
      <w:r w:rsidRPr="00B167AF">
        <w:rPr>
          <w:rFonts w:cs="Arial"/>
          <w:kern w:val="16"/>
        </w:rPr>
        <w:t xml:space="preserve"> a vykazuje:</w:t>
      </w:r>
      <w:bookmarkEnd w:id="85"/>
    </w:p>
    <w:p w14:paraId="249F51F1" w14:textId="77777777" w:rsidR="00984B05" w:rsidRPr="0033794F" w:rsidRDefault="00984B05" w:rsidP="008F6DEF">
      <w:pPr>
        <w:pStyle w:val="Claneki"/>
        <w:keepNext w:val="0"/>
        <w:numPr>
          <w:ilvl w:val="0"/>
          <w:numId w:val="25"/>
        </w:numPr>
        <w:ind w:left="2127" w:hanging="426"/>
        <w:rPr>
          <w:rFonts w:cs="Arial"/>
          <w:szCs w:val="22"/>
        </w:rPr>
      </w:pPr>
      <w:r w:rsidRPr="00337294">
        <w:rPr>
          <w:rFonts w:cs="Arial"/>
          <w:szCs w:val="22"/>
        </w:rPr>
        <w:t>nula (0) Vad kategorie A;</w:t>
      </w:r>
    </w:p>
    <w:p w14:paraId="0F175E79" w14:textId="77777777" w:rsidR="00984B05" w:rsidRPr="0033794F" w:rsidRDefault="00984B05" w:rsidP="008F6DEF">
      <w:pPr>
        <w:pStyle w:val="Claneki"/>
        <w:keepNext w:val="0"/>
        <w:numPr>
          <w:ilvl w:val="0"/>
          <w:numId w:val="25"/>
        </w:numPr>
        <w:ind w:left="2127" w:hanging="426"/>
        <w:rPr>
          <w:rFonts w:cs="Arial"/>
          <w:szCs w:val="22"/>
        </w:rPr>
      </w:pPr>
      <w:r w:rsidRPr="00337294">
        <w:rPr>
          <w:rFonts w:cs="Arial"/>
          <w:szCs w:val="22"/>
        </w:rPr>
        <w:t>nula (0) Vad kategorie B; a</w:t>
      </w:r>
    </w:p>
    <w:p w14:paraId="0E900C38" w14:textId="646C90CC" w:rsidR="00984B05" w:rsidRPr="00337294" w:rsidRDefault="00984B05" w:rsidP="008F6DEF">
      <w:pPr>
        <w:pStyle w:val="Claneki"/>
        <w:keepNext w:val="0"/>
        <w:numPr>
          <w:ilvl w:val="0"/>
          <w:numId w:val="25"/>
        </w:numPr>
        <w:ind w:left="2127" w:hanging="426"/>
        <w:rPr>
          <w:rFonts w:cs="Arial"/>
          <w:szCs w:val="22"/>
        </w:rPr>
      </w:pPr>
      <w:r w:rsidRPr="00337294">
        <w:rPr>
          <w:rFonts w:cs="Arial"/>
          <w:szCs w:val="22"/>
        </w:rPr>
        <w:t xml:space="preserve">méně než </w:t>
      </w:r>
      <w:r w:rsidR="6AA84032" w:rsidRPr="00337294">
        <w:rPr>
          <w:rFonts w:cs="Arial"/>
          <w:szCs w:val="22"/>
        </w:rPr>
        <w:t xml:space="preserve">pět </w:t>
      </w:r>
      <w:r w:rsidRPr="00337294">
        <w:rPr>
          <w:rFonts w:cs="Arial"/>
          <w:szCs w:val="22"/>
        </w:rPr>
        <w:t>(</w:t>
      </w:r>
      <w:r w:rsidR="13347B6D" w:rsidRPr="00337294">
        <w:rPr>
          <w:rFonts w:cs="Arial"/>
          <w:szCs w:val="22"/>
        </w:rPr>
        <w:t>5</w:t>
      </w:r>
      <w:r w:rsidRPr="00337294">
        <w:rPr>
          <w:rFonts w:cs="Arial"/>
          <w:szCs w:val="22"/>
        </w:rPr>
        <w:t>) Vad kategorie C.</w:t>
      </w:r>
    </w:p>
    <w:p w14:paraId="7F05D5B1" w14:textId="421830E0" w:rsidR="00D20AB6" w:rsidRPr="00D20AB6" w:rsidRDefault="603D614E" w:rsidP="008F6DEF">
      <w:pPr>
        <w:pStyle w:val="Claneka"/>
        <w:keepLines w:val="0"/>
        <w:tabs>
          <w:tab w:val="clear" w:pos="992"/>
          <w:tab w:val="num" w:pos="1134"/>
        </w:tabs>
        <w:ind w:left="1134" w:hanging="567"/>
        <w:rPr>
          <w:rFonts w:cs="Arial"/>
        </w:rPr>
      </w:pPr>
      <w:bookmarkStart w:id="86" w:name="_Ref472359658"/>
      <w:r w:rsidRPr="79F12F70">
        <w:rPr>
          <w:rFonts w:cs="Arial"/>
        </w:rPr>
        <w:t>Akceptační t</w:t>
      </w:r>
      <w:r w:rsidR="00D20AB6" w:rsidRPr="79F12F70">
        <w:rPr>
          <w:rFonts w:cs="Arial"/>
        </w:rPr>
        <w:t>esty</w:t>
      </w:r>
      <w:r w:rsidR="00D20AB6" w:rsidRPr="00D20AB6">
        <w:rPr>
          <w:rFonts w:cs="Arial"/>
        </w:rPr>
        <w:t xml:space="preserve"> se v případě výsledku testů s více vadami, než je uvedeno v</w:t>
      </w:r>
      <w:r w:rsidR="00AA5C9F">
        <w:rPr>
          <w:rFonts w:cs="Arial"/>
        </w:rPr>
        <w:t> </w:t>
      </w:r>
      <w:r w:rsidR="00D20AB6" w:rsidRPr="00D20AB6">
        <w:rPr>
          <w:rFonts w:cs="Arial"/>
        </w:rPr>
        <w:t>písm.</w:t>
      </w:r>
      <w:r w:rsidR="00B77CD4">
        <w:rPr>
          <w:rFonts w:cs="Arial"/>
        </w:rPr>
        <w:t> </w:t>
      </w:r>
      <w:r w:rsidR="009C433C">
        <w:rPr>
          <w:rFonts w:cs="Arial"/>
        </w:rPr>
        <w:t>c</w:t>
      </w:r>
      <w:r w:rsidR="00D20AB6" w:rsidRPr="00D20AB6">
        <w:rPr>
          <w:rFonts w:cs="Arial"/>
        </w:rPr>
        <w:t>) výše (Akceptační protokol s uvedením výroku „</w:t>
      </w:r>
      <w:r w:rsidR="00D20AB6" w:rsidRPr="009814B0">
        <w:rPr>
          <w:rFonts w:cs="Arial"/>
          <w:b/>
          <w:bCs/>
        </w:rPr>
        <w:t>neakceptováno</w:t>
      </w:r>
      <w:r w:rsidR="00D20AB6" w:rsidRPr="00D20AB6">
        <w:rPr>
          <w:rFonts w:cs="Arial"/>
        </w:rPr>
        <w:t xml:space="preserve">“) opakují, dokud nebudou splněna akceptační kritéria viz písm. </w:t>
      </w:r>
      <w:r w:rsidR="00317365">
        <w:rPr>
          <w:rFonts w:cs="Arial"/>
        </w:rPr>
        <w:t>b</w:t>
      </w:r>
      <w:r w:rsidR="00D20AB6" w:rsidRPr="00D20AB6">
        <w:rPr>
          <w:rFonts w:cs="Arial"/>
        </w:rPr>
        <w:t>)</w:t>
      </w:r>
      <w:r w:rsidR="0038435F">
        <w:rPr>
          <w:rFonts w:cs="Arial"/>
        </w:rPr>
        <w:t xml:space="preserve"> nebo c) </w:t>
      </w:r>
      <w:r w:rsidR="00D20AB6" w:rsidRPr="00D20AB6">
        <w:rPr>
          <w:rFonts w:cs="Arial"/>
        </w:rPr>
        <w:t>výše a</w:t>
      </w:r>
      <w:r w:rsidR="00AA5C9F">
        <w:rPr>
          <w:rFonts w:cs="Arial"/>
        </w:rPr>
        <w:t> </w:t>
      </w:r>
      <w:r w:rsidR="00D20AB6" w:rsidRPr="00D20AB6">
        <w:rPr>
          <w:rFonts w:cs="Arial"/>
        </w:rPr>
        <w:t>objednatel nepotvrdí na Akceptačním protokolu řádné dokončení vyznačením „</w:t>
      </w:r>
      <w:r w:rsidR="00D20AB6" w:rsidRPr="009814B0">
        <w:rPr>
          <w:rFonts w:cs="Arial"/>
          <w:b/>
          <w:bCs/>
        </w:rPr>
        <w:t>akceptováno</w:t>
      </w:r>
      <w:r w:rsidR="00D20AB6" w:rsidRPr="00D20AB6">
        <w:rPr>
          <w:rFonts w:cs="Arial"/>
        </w:rPr>
        <w:t>“, nebo „</w:t>
      </w:r>
      <w:r w:rsidR="00D20AB6" w:rsidRPr="009814B0">
        <w:rPr>
          <w:rFonts w:cs="Arial"/>
          <w:b/>
          <w:bCs/>
        </w:rPr>
        <w:t>akceptováno s výhradou</w:t>
      </w:r>
      <w:r w:rsidR="00D20AB6" w:rsidRPr="00D20AB6">
        <w:rPr>
          <w:rFonts w:cs="Arial"/>
        </w:rPr>
        <w:t xml:space="preserve">“. </w:t>
      </w:r>
    </w:p>
    <w:p w14:paraId="3D089757" w14:textId="0501A088" w:rsidR="00D20AB6" w:rsidRDefault="00D20AB6" w:rsidP="008F6DEF">
      <w:pPr>
        <w:pStyle w:val="Claneka"/>
        <w:keepLines w:val="0"/>
        <w:tabs>
          <w:tab w:val="clear" w:pos="992"/>
          <w:tab w:val="left" w:pos="1134"/>
        </w:tabs>
        <w:ind w:left="1134" w:hanging="567"/>
        <w:rPr>
          <w:rFonts w:cs="Arial"/>
        </w:rPr>
      </w:pPr>
      <w:r w:rsidRPr="00D20AB6">
        <w:rPr>
          <w:rFonts w:cs="Arial"/>
        </w:rPr>
        <w:t>Je-li akceptační testování řádně dokončeno, což je potvrzeno vyznačením výroku „</w:t>
      </w:r>
      <w:r w:rsidRPr="009814B0">
        <w:rPr>
          <w:rFonts w:cs="Arial"/>
          <w:b/>
          <w:bCs/>
        </w:rPr>
        <w:t>akceptováno</w:t>
      </w:r>
      <w:r w:rsidRPr="00D20AB6">
        <w:rPr>
          <w:rFonts w:cs="Arial"/>
        </w:rPr>
        <w:t>“ nebo „</w:t>
      </w:r>
      <w:r w:rsidRPr="009814B0">
        <w:rPr>
          <w:rFonts w:cs="Arial"/>
          <w:b/>
          <w:bCs/>
        </w:rPr>
        <w:t>akceptováno s výhradou</w:t>
      </w:r>
      <w:r w:rsidRPr="00D20AB6">
        <w:rPr>
          <w:rFonts w:cs="Arial"/>
        </w:rPr>
        <w:t xml:space="preserve">“ v Akceptačním protokolu, </w:t>
      </w:r>
      <w:r w:rsidR="00167C0D">
        <w:rPr>
          <w:rFonts w:cs="Arial"/>
        </w:rPr>
        <w:t>je uko</w:t>
      </w:r>
      <w:r w:rsidR="00757AE0">
        <w:rPr>
          <w:rFonts w:cs="Arial"/>
        </w:rPr>
        <w:t>n</w:t>
      </w:r>
      <w:r w:rsidR="00167C0D">
        <w:rPr>
          <w:rFonts w:cs="Arial"/>
        </w:rPr>
        <w:t xml:space="preserve">čeno </w:t>
      </w:r>
      <w:r w:rsidR="00812529">
        <w:rPr>
          <w:rFonts w:cs="Arial"/>
        </w:rPr>
        <w:t>a</w:t>
      </w:r>
      <w:r w:rsidR="00167C0D">
        <w:rPr>
          <w:rFonts w:cs="Arial"/>
        </w:rPr>
        <w:t xml:space="preserve">kceptační </w:t>
      </w:r>
      <w:r w:rsidR="00812529">
        <w:rPr>
          <w:rFonts w:cs="Arial"/>
        </w:rPr>
        <w:t>testování</w:t>
      </w:r>
      <w:r w:rsidRPr="00D20AB6">
        <w:rPr>
          <w:rFonts w:cs="Arial"/>
        </w:rPr>
        <w:t>.</w:t>
      </w:r>
    </w:p>
    <w:p w14:paraId="6EAF0A2F" w14:textId="6A7B4066" w:rsidR="00984B05" w:rsidRPr="00F34298" w:rsidRDefault="00F05BD4" w:rsidP="00ED60B2">
      <w:pPr>
        <w:pStyle w:val="Claneka"/>
        <w:keepLines w:val="0"/>
        <w:tabs>
          <w:tab w:val="clear" w:pos="992"/>
          <w:tab w:val="num" w:pos="1135"/>
        </w:tabs>
        <w:ind w:left="1135" w:hanging="568"/>
        <w:rPr>
          <w:rFonts w:cs="Arial"/>
        </w:rPr>
      </w:pPr>
      <w:r w:rsidRPr="00F34298">
        <w:rPr>
          <w:rFonts w:cs="Arial"/>
        </w:rPr>
        <w:t>Bezpečnostní a Zátěžové testy</w:t>
      </w:r>
      <w:r w:rsidR="73B6E9CA" w:rsidRPr="00F34298">
        <w:rPr>
          <w:rFonts w:cs="Arial"/>
        </w:rPr>
        <w:t xml:space="preserve"> jsou součástí Akceptačního řízení, přičemž </w:t>
      </w:r>
      <w:r w:rsidR="00486187">
        <w:rPr>
          <w:rFonts w:cs="Arial"/>
        </w:rPr>
        <w:t>smluvní s</w:t>
      </w:r>
      <w:r w:rsidR="73B6E9CA" w:rsidRPr="00F34298">
        <w:rPr>
          <w:rFonts w:cs="Arial"/>
        </w:rPr>
        <w:t>trany budou postupovat v</w:t>
      </w:r>
      <w:r w:rsidRPr="00F34298">
        <w:rPr>
          <w:rFonts w:cs="Arial"/>
        </w:rPr>
        <w:t> </w:t>
      </w:r>
      <w:r w:rsidR="73B6E9CA" w:rsidRPr="00F34298">
        <w:rPr>
          <w:rFonts w:cs="Arial"/>
        </w:rPr>
        <w:t>takovém</w:t>
      </w:r>
      <w:r w:rsidRPr="00F34298">
        <w:rPr>
          <w:rFonts w:cs="Arial"/>
        </w:rPr>
        <w:t xml:space="preserve"> </w:t>
      </w:r>
      <w:r w:rsidR="73B6E9CA" w:rsidRPr="00F34298">
        <w:rPr>
          <w:rFonts w:cs="Arial"/>
        </w:rPr>
        <w:t>případě následovně:</w:t>
      </w:r>
      <w:bookmarkEnd w:id="86"/>
    </w:p>
    <w:p w14:paraId="14D4C72F" w14:textId="50B6E21D" w:rsidR="00984B05" w:rsidRPr="00F34298" w:rsidRDefault="38D06D54" w:rsidP="2ED0365D">
      <w:pPr>
        <w:pStyle w:val="Claneki"/>
        <w:keepNext w:val="0"/>
        <w:tabs>
          <w:tab w:val="clear" w:pos="1418"/>
        </w:tabs>
        <w:ind w:left="1701" w:hanging="567"/>
        <w:rPr>
          <w:rFonts w:cs="Arial"/>
        </w:rPr>
      </w:pPr>
      <w:r w:rsidRPr="6C4C2B7A">
        <w:rPr>
          <w:rFonts w:cs="Arial"/>
        </w:rPr>
        <w:t xml:space="preserve">Zátěžové </w:t>
      </w:r>
      <w:r w:rsidRPr="092F9776">
        <w:rPr>
          <w:rFonts w:cs="Arial"/>
        </w:rPr>
        <w:t>t</w:t>
      </w:r>
      <w:r w:rsidR="2E6C9344" w:rsidRPr="092F9776">
        <w:rPr>
          <w:rFonts w:cs="Arial"/>
        </w:rPr>
        <w:t>esty</w:t>
      </w:r>
      <w:r w:rsidR="2E6C9344" w:rsidRPr="2ED0365D">
        <w:rPr>
          <w:rFonts w:cs="Arial"/>
        </w:rPr>
        <w:t xml:space="preserve"> probíhají dle testovacích scénářů stanovených v</w:t>
      </w:r>
      <w:r w:rsidR="37DDDADB" w:rsidRPr="2ED0365D">
        <w:rPr>
          <w:rFonts w:cs="Arial"/>
        </w:rPr>
        <w:t> </w:t>
      </w:r>
      <w:r w:rsidR="2E6C9344" w:rsidRPr="2ED0365D">
        <w:rPr>
          <w:rFonts w:cs="Arial"/>
        </w:rPr>
        <w:t>Detailní</w:t>
      </w:r>
      <w:r w:rsidR="37DDDADB" w:rsidRPr="2ED0365D">
        <w:rPr>
          <w:rFonts w:cs="Arial"/>
        </w:rPr>
        <w:t>m návrhu řešení</w:t>
      </w:r>
      <w:r w:rsidR="275756C7" w:rsidRPr="6C4C2B7A">
        <w:rPr>
          <w:rFonts w:cs="Arial"/>
        </w:rPr>
        <w:t xml:space="preserve"> a Bezpečnostní testy budou </w:t>
      </w:r>
      <w:r w:rsidR="275756C7" w:rsidRPr="1CA7FBA4">
        <w:rPr>
          <w:rFonts w:cs="Arial"/>
        </w:rPr>
        <w:t xml:space="preserve">probíhat dle auditu </w:t>
      </w:r>
      <w:r w:rsidR="08ADB6A2" w:rsidRPr="092F9776">
        <w:rPr>
          <w:rFonts w:cs="Arial"/>
        </w:rPr>
        <w:t>podle</w:t>
      </w:r>
      <w:r w:rsidR="275756C7" w:rsidRPr="092F9776">
        <w:rPr>
          <w:rFonts w:cs="Arial"/>
        </w:rPr>
        <w:t xml:space="preserve"> V</w:t>
      </w:r>
      <w:r w:rsidR="5F9F616F" w:rsidRPr="092F9776">
        <w:rPr>
          <w:rFonts w:cs="Arial"/>
        </w:rPr>
        <w:t>o</w:t>
      </w:r>
      <w:r w:rsidR="275756C7" w:rsidRPr="092F9776">
        <w:rPr>
          <w:rFonts w:cs="Arial"/>
        </w:rPr>
        <w:t>KB</w:t>
      </w:r>
      <w:r w:rsidR="2E6C9344" w:rsidRPr="2ED0365D">
        <w:rPr>
          <w:rFonts w:cs="Arial"/>
        </w:rPr>
        <w:t>;</w:t>
      </w:r>
    </w:p>
    <w:p w14:paraId="41EA0727" w14:textId="1E55C97F" w:rsidR="00984B05" w:rsidRPr="00F34298" w:rsidRDefault="00984B05" w:rsidP="00E62267">
      <w:pPr>
        <w:pStyle w:val="Claneki"/>
        <w:keepNext w:val="0"/>
        <w:tabs>
          <w:tab w:val="clear" w:pos="1418"/>
        </w:tabs>
        <w:ind w:left="1701" w:hanging="567"/>
        <w:rPr>
          <w:rFonts w:cs="Arial"/>
        </w:rPr>
      </w:pPr>
      <w:r w:rsidRPr="00F34298">
        <w:rPr>
          <w:rFonts w:cs="Arial"/>
        </w:rPr>
        <w:t>Testy se v případě negativního výsledku testů (Akceptační protokol s uvedením výroku „</w:t>
      </w:r>
      <w:r w:rsidRPr="00F34298">
        <w:rPr>
          <w:rFonts w:cs="Arial"/>
          <w:b/>
        </w:rPr>
        <w:t>ne</w:t>
      </w:r>
      <w:r w:rsidR="00EE7D3B">
        <w:rPr>
          <w:rFonts w:cs="Arial"/>
          <w:b/>
        </w:rPr>
        <w:t>akceptováno</w:t>
      </w:r>
      <w:r w:rsidRPr="00F34298">
        <w:rPr>
          <w:rFonts w:cs="Arial"/>
        </w:rPr>
        <w:t>“ nebo „</w:t>
      </w:r>
      <w:r w:rsidR="00EE7D3B">
        <w:rPr>
          <w:rFonts w:cs="Arial"/>
          <w:b/>
        </w:rPr>
        <w:t>akceptováno</w:t>
      </w:r>
      <w:r w:rsidRPr="00F34298">
        <w:rPr>
          <w:rFonts w:cs="Arial"/>
          <w:b/>
        </w:rPr>
        <w:t xml:space="preserve"> s výhradou</w:t>
      </w:r>
      <w:r w:rsidRPr="00F34298">
        <w:rPr>
          <w:rFonts w:cs="Arial"/>
        </w:rPr>
        <w:t xml:space="preserve">“) opakují, dokud nebudou splněna akceptační kritéria a </w:t>
      </w:r>
      <w:r w:rsidR="00427A9F">
        <w:rPr>
          <w:rFonts w:cs="Arial"/>
        </w:rPr>
        <w:t>o</w:t>
      </w:r>
      <w:r w:rsidRPr="00F34298">
        <w:rPr>
          <w:rFonts w:cs="Arial"/>
        </w:rPr>
        <w:t>bjednatel nepotvrdí na Akceptačním protokolu řádné dokončení vyznačením „</w:t>
      </w:r>
      <w:r w:rsidR="00EE7D3B">
        <w:rPr>
          <w:rFonts w:cs="Arial"/>
          <w:b/>
        </w:rPr>
        <w:t>akceptováno</w:t>
      </w:r>
      <w:r w:rsidRPr="00F34298">
        <w:rPr>
          <w:rFonts w:cs="Arial"/>
        </w:rPr>
        <w:t>“, ledaže se Strany dohodnou jinak; a</w:t>
      </w:r>
    </w:p>
    <w:p w14:paraId="4A213C08" w14:textId="3CAD0A69" w:rsidR="00984B05" w:rsidRPr="00F34298" w:rsidRDefault="00984B05" w:rsidP="008F6DEF">
      <w:pPr>
        <w:pStyle w:val="Claneka"/>
        <w:keepLines w:val="0"/>
        <w:tabs>
          <w:tab w:val="clear" w:pos="992"/>
          <w:tab w:val="num" w:pos="1134"/>
        </w:tabs>
        <w:ind w:left="1134" w:hanging="567"/>
        <w:rPr>
          <w:rFonts w:cs="Arial"/>
        </w:rPr>
      </w:pPr>
      <w:bookmarkStart w:id="87" w:name="_Ref472359664"/>
      <w:r w:rsidRPr="00F34298">
        <w:rPr>
          <w:rFonts w:cs="Arial"/>
        </w:rPr>
        <w:t>je-li</w:t>
      </w:r>
      <w:r w:rsidR="00A715E0">
        <w:rPr>
          <w:rFonts w:cs="Arial"/>
        </w:rPr>
        <w:t xml:space="preserve"> </w:t>
      </w:r>
      <w:r w:rsidR="00E15576">
        <w:rPr>
          <w:rFonts w:cs="Arial"/>
        </w:rPr>
        <w:t xml:space="preserve">Fáze 4 </w:t>
      </w:r>
      <w:r w:rsidR="0074289E">
        <w:rPr>
          <w:rFonts w:cs="Arial"/>
        </w:rPr>
        <w:t xml:space="preserve">akceptována </w:t>
      </w:r>
      <w:r w:rsidR="0085634B">
        <w:rPr>
          <w:rFonts w:cs="Arial"/>
        </w:rPr>
        <w:t>kompletně dle čl. 5.14</w:t>
      </w:r>
      <w:r w:rsidR="00E4408F">
        <w:rPr>
          <w:rFonts w:cs="Arial"/>
        </w:rPr>
        <w:t xml:space="preserve"> této smlouvy</w:t>
      </w:r>
      <w:r w:rsidRPr="00F34298">
        <w:rPr>
          <w:rFonts w:cs="Arial"/>
        </w:rPr>
        <w:t>,</w:t>
      </w:r>
      <w:r w:rsidR="000D4070">
        <w:rPr>
          <w:rFonts w:cs="Arial"/>
        </w:rPr>
        <w:t xml:space="preserve"> </w:t>
      </w:r>
      <w:r w:rsidR="00F05BD4" w:rsidRPr="00F34298">
        <w:rPr>
          <w:rFonts w:cs="Arial"/>
        </w:rPr>
        <w:t xml:space="preserve">zahájí </w:t>
      </w:r>
      <w:r w:rsidR="00161CF3">
        <w:rPr>
          <w:rFonts w:cs="Arial"/>
        </w:rPr>
        <w:t xml:space="preserve">se </w:t>
      </w:r>
      <w:r w:rsidR="00AA3FA0">
        <w:rPr>
          <w:rFonts w:cs="Arial"/>
        </w:rPr>
        <w:t>rutinní</w:t>
      </w:r>
      <w:r w:rsidR="00AA3FA0" w:rsidRPr="00F34298">
        <w:rPr>
          <w:rFonts w:cs="Arial"/>
        </w:rPr>
        <w:t xml:space="preserve"> </w:t>
      </w:r>
      <w:r w:rsidR="00F05BD4" w:rsidRPr="00F34298">
        <w:rPr>
          <w:rFonts w:cs="Arial"/>
        </w:rPr>
        <w:t>provoz</w:t>
      </w:r>
      <w:r w:rsidR="4FE19A65" w:rsidRPr="79F12F70">
        <w:rPr>
          <w:rFonts w:cs="Arial"/>
        </w:rPr>
        <w:t>, což je potvrzeno v Akceptačním protokolu</w:t>
      </w:r>
      <w:r w:rsidR="00F05BD4" w:rsidRPr="00F34298">
        <w:rPr>
          <w:rFonts w:cs="Arial"/>
        </w:rPr>
        <w:t>.</w:t>
      </w:r>
    </w:p>
    <w:p w14:paraId="2EDF9640" w14:textId="650DC4C2" w:rsidR="002440A0" w:rsidRPr="007F3ADB" w:rsidRDefault="002440A0" w:rsidP="00C479EC">
      <w:pPr>
        <w:pStyle w:val="Clanek11"/>
      </w:pPr>
      <w:r>
        <w:t xml:space="preserve">Akceptační řízení pro Fázi </w:t>
      </w:r>
      <w:r w:rsidR="007336BE">
        <w:t>5</w:t>
      </w:r>
      <w:r>
        <w:t xml:space="preserve"> (Exit</w:t>
      </w:r>
      <w:r w:rsidR="007336BE">
        <w:t xml:space="preserve"> </w:t>
      </w:r>
      <w:r w:rsidR="00F46619">
        <w:t>řešení</w:t>
      </w:r>
      <w:r>
        <w:t>):</w:t>
      </w:r>
    </w:p>
    <w:p w14:paraId="33198239" w14:textId="11DE07CF" w:rsidR="00984B05" w:rsidRPr="00FF4470" w:rsidRDefault="73B6E9CA" w:rsidP="00FB4EF0">
      <w:pPr>
        <w:pStyle w:val="Clanek11"/>
      </w:pPr>
      <w:bookmarkStart w:id="88" w:name="_Ref472501840"/>
      <w:bookmarkEnd w:id="87"/>
      <w:r w:rsidRPr="02953AC9">
        <w:t xml:space="preserve">Fáze </w:t>
      </w:r>
      <w:r w:rsidR="00E50BC8" w:rsidRPr="02953AC9">
        <w:t>5</w:t>
      </w:r>
      <w:r w:rsidRPr="02953AC9">
        <w:t xml:space="preserve"> (</w:t>
      </w:r>
      <w:r w:rsidR="1E17D3AE" w:rsidRPr="02953AC9">
        <w:t>Exit</w:t>
      </w:r>
      <w:r w:rsidR="00E50BC8" w:rsidRPr="02953AC9">
        <w:t xml:space="preserve"> řešení</w:t>
      </w:r>
      <w:r w:rsidRPr="02953AC9">
        <w:t xml:space="preserve">) se považuje za </w:t>
      </w:r>
      <w:r w:rsidR="00E50BC8" w:rsidRPr="02953AC9">
        <w:t>a</w:t>
      </w:r>
      <w:r w:rsidRPr="02953AC9">
        <w:t>kceptovanou a Akceptační řízení za ukončené v případě, že</w:t>
      </w:r>
      <w:r w:rsidR="29006C60" w:rsidRPr="02953AC9">
        <w:t xml:space="preserve"> </w:t>
      </w:r>
      <w:bookmarkEnd w:id="88"/>
      <w:r w:rsidR="007A3E63" w:rsidRPr="02953AC9">
        <w:t>proběhla migrace dat dle</w:t>
      </w:r>
      <w:r w:rsidR="00391BDD" w:rsidRPr="02953AC9">
        <w:t xml:space="preserve"> </w:t>
      </w:r>
      <w:r w:rsidR="00F05BD4" w:rsidRPr="02953AC9">
        <w:t>kompletní</w:t>
      </w:r>
      <w:r w:rsidR="007A3E63" w:rsidRPr="00C9336A">
        <w:t xml:space="preserve"> </w:t>
      </w:r>
      <w:r w:rsidR="007A3E63" w:rsidRPr="02953AC9">
        <w:t xml:space="preserve">Exit </w:t>
      </w:r>
      <w:r w:rsidR="00FF4470" w:rsidRPr="02953AC9">
        <w:t xml:space="preserve">strategie </w:t>
      </w:r>
      <w:r w:rsidR="0081590B" w:rsidRPr="02953AC9">
        <w:t>schválen</w:t>
      </w:r>
      <w:r w:rsidR="0056316C" w:rsidRPr="02953AC9">
        <w:t>é</w:t>
      </w:r>
      <w:r w:rsidR="00C37524" w:rsidRPr="02953AC9">
        <w:t xml:space="preserve"> </w:t>
      </w:r>
      <w:r w:rsidR="0081590B" w:rsidRPr="02953AC9">
        <w:t xml:space="preserve">v rámci </w:t>
      </w:r>
      <w:r w:rsidR="002C4082" w:rsidRPr="02953AC9">
        <w:t>Detailního n</w:t>
      </w:r>
      <w:r w:rsidR="0081590B" w:rsidRPr="02953AC9">
        <w:t xml:space="preserve">ávrhu řešení </w:t>
      </w:r>
      <w:r w:rsidR="00654AB5" w:rsidRPr="02953AC9">
        <w:t xml:space="preserve">a zhotovitel poskytoval </w:t>
      </w:r>
      <w:r w:rsidR="00E8738C" w:rsidRPr="02953AC9">
        <w:t>v rámci Exit</w:t>
      </w:r>
      <w:r w:rsidR="00A8256B" w:rsidRPr="02953AC9">
        <w:t xml:space="preserve"> řešení</w:t>
      </w:r>
      <w:r w:rsidR="00E8738C" w:rsidRPr="02953AC9">
        <w:t xml:space="preserve"> </w:t>
      </w:r>
      <w:r w:rsidR="00654AB5" w:rsidRPr="02953AC9">
        <w:t>součinnost novému dodavateli eSSL</w:t>
      </w:r>
      <w:r w:rsidR="003F0A45">
        <w:t xml:space="preserve">, </w:t>
      </w:r>
      <w:r w:rsidR="003F0A45" w:rsidRPr="003F0A45">
        <w:t xml:space="preserve">což </w:t>
      </w:r>
      <w:r w:rsidR="003F0A45">
        <w:t xml:space="preserve">je </w:t>
      </w:r>
      <w:r w:rsidR="003F0A45" w:rsidRPr="003F0A45">
        <w:t>potvrzeno v</w:t>
      </w:r>
      <w:r w:rsidR="003F0A45">
        <w:t> </w:t>
      </w:r>
      <w:r w:rsidR="003F0A45" w:rsidRPr="003F0A45">
        <w:t>Akceptačním protokolu</w:t>
      </w:r>
      <w:r w:rsidR="007A3E63" w:rsidRPr="02953AC9">
        <w:t>.</w:t>
      </w:r>
    </w:p>
    <w:p w14:paraId="5809F041" w14:textId="11BE4242" w:rsidR="00984B05" w:rsidRPr="00AC7C07" w:rsidRDefault="00585A12" w:rsidP="00984B05">
      <w:pPr>
        <w:pStyle w:val="Nadpis1"/>
        <w:rPr>
          <w:rFonts w:ascii="Arial" w:hAnsi="Arial"/>
        </w:rPr>
      </w:pPr>
      <w:bookmarkStart w:id="89" w:name="_Toc472581530"/>
      <w:bookmarkStart w:id="90" w:name="_Toc472609386"/>
      <w:bookmarkStart w:id="91" w:name="_Toc471144051"/>
      <w:bookmarkStart w:id="92" w:name="_Toc471158083"/>
      <w:bookmarkStart w:id="93" w:name="_Toc471144053"/>
      <w:bookmarkStart w:id="94" w:name="_Toc471158085"/>
      <w:bookmarkStart w:id="95" w:name="_Toc473622742"/>
      <w:bookmarkStart w:id="96" w:name="_Ref327815163"/>
      <w:bookmarkStart w:id="97" w:name="_Ref312914638"/>
      <w:bookmarkEnd w:id="89"/>
      <w:bookmarkEnd w:id="90"/>
      <w:bookmarkEnd w:id="91"/>
      <w:bookmarkEnd w:id="92"/>
      <w:bookmarkEnd w:id="93"/>
      <w:bookmarkEnd w:id="94"/>
      <w:r>
        <w:rPr>
          <w:rFonts w:ascii="Arial" w:hAnsi="Arial"/>
        </w:rPr>
        <w:t>D</w:t>
      </w:r>
      <w:r w:rsidR="00984B05" w:rsidRPr="00AC7C07">
        <w:rPr>
          <w:rFonts w:ascii="Arial" w:hAnsi="Arial"/>
        </w:rPr>
        <w:t xml:space="preserve">alší </w:t>
      </w:r>
      <w:r>
        <w:rPr>
          <w:rFonts w:ascii="Arial" w:hAnsi="Arial"/>
        </w:rPr>
        <w:t>p</w:t>
      </w:r>
      <w:r w:rsidR="00984B05" w:rsidRPr="00AC7C07">
        <w:rPr>
          <w:rFonts w:ascii="Arial" w:hAnsi="Arial"/>
        </w:rPr>
        <w:t xml:space="preserve">ovinnosti </w:t>
      </w:r>
      <w:r>
        <w:rPr>
          <w:rFonts w:ascii="Arial" w:hAnsi="Arial"/>
        </w:rPr>
        <w:t>z</w:t>
      </w:r>
      <w:r w:rsidR="00984B05" w:rsidRPr="00AC7C07">
        <w:rPr>
          <w:rFonts w:ascii="Arial" w:hAnsi="Arial"/>
        </w:rPr>
        <w:t>hotovitele</w:t>
      </w:r>
      <w:bookmarkEnd w:id="95"/>
    </w:p>
    <w:p w14:paraId="1052C32F" w14:textId="77777777" w:rsidR="00984B05" w:rsidRPr="00AC7C07" w:rsidRDefault="00984B05" w:rsidP="00984B05">
      <w:pPr>
        <w:pStyle w:val="Clanek11"/>
      </w:pPr>
      <w:r w:rsidRPr="00AC7C07">
        <w:t>Zhotovitel je povinen provést Dílo řádně a včas na vlastní nebezpečí a na vlastní náklady.</w:t>
      </w:r>
    </w:p>
    <w:p w14:paraId="5216A62F" w14:textId="19AACED5" w:rsidR="00984B05" w:rsidRPr="00AC7C07" w:rsidRDefault="00984B05" w:rsidP="00984B05">
      <w:pPr>
        <w:pStyle w:val="Clanek11"/>
      </w:pPr>
      <w:r w:rsidRPr="00AC7C07">
        <w:t xml:space="preserve">Zhotovitel je povinen zajistit, že ke dni Akceptace poslední Fáze </w:t>
      </w:r>
      <w:r w:rsidR="004F0E46" w:rsidRPr="00AC7C07">
        <w:t>o</w:t>
      </w:r>
      <w:r w:rsidRPr="00AC7C07">
        <w:t xml:space="preserve">bjednatelem bude Dílo v souladu s platnými a účinnými právními předpisy. </w:t>
      </w:r>
    </w:p>
    <w:p w14:paraId="49F2372F" w14:textId="39210462" w:rsidR="00984B05" w:rsidRPr="00AC7C07" w:rsidRDefault="00984B05" w:rsidP="00984B05">
      <w:pPr>
        <w:pStyle w:val="Clanek11"/>
      </w:pPr>
      <w:r w:rsidRPr="476E7288">
        <w:t>Zhotovit</w:t>
      </w:r>
      <w:r w:rsidR="004F0E46" w:rsidRPr="476E7288">
        <w:t>el se zavazuje spolupracovat s o</w:t>
      </w:r>
      <w:r w:rsidRPr="476E7288">
        <w:t>bjednatelem na identifikaci a odstraňován</w:t>
      </w:r>
      <w:r w:rsidR="004F0E46" w:rsidRPr="476E7288">
        <w:t>í vad a zavazuje se poskytovat o</w:t>
      </w:r>
      <w:r w:rsidRPr="476E7288">
        <w:t>bjednateli veškerou možnou součinnost potřebnou pro řádné provedení Díla a plnění</w:t>
      </w:r>
      <w:r w:rsidR="004F0E46" w:rsidRPr="476E7288">
        <w:t xml:space="preserve"> povinností objednatele v souladu s touto smlouvou</w:t>
      </w:r>
      <w:r w:rsidRPr="476E7288">
        <w:t>. Zhotovitel je povinen poskytnout veškerou součinnost a podklady potřebné k provedení kontroly nebo jiného dozorového úkonu ze strany kontrolních orgánů p</w:t>
      </w:r>
      <w:r w:rsidR="004F0E46" w:rsidRPr="476E7288">
        <w:t>rovádějících kontrolu činností o</w:t>
      </w:r>
      <w:r w:rsidRPr="476E7288">
        <w:t>bjednatele anebo kontrolu procesu a životního cyklu Veřejné zakázky.</w:t>
      </w:r>
    </w:p>
    <w:p w14:paraId="6221B56A" w14:textId="31FB1C19" w:rsidR="5F1BB490" w:rsidRDefault="5F1BB490" w:rsidP="476E7288">
      <w:pPr>
        <w:pStyle w:val="Clanek11"/>
      </w:pPr>
      <w:r w:rsidRPr="476E7288">
        <w:t>Zhotovitel je zodpovědný za dodržování základních principů projektového řízení během celého procesu plnění veřejné zakázky.</w:t>
      </w:r>
    </w:p>
    <w:p w14:paraId="4E75ABBC" w14:textId="4C9AB6D3" w:rsidR="00556D67" w:rsidRDefault="00337554" w:rsidP="476E7288">
      <w:pPr>
        <w:pStyle w:val="Clanek11"/>
      </w:pPr>
      <w:r>
        <w:t xml:space="preserve">Porady projektového týmu </w:t>
      </w:r>
      <w:r w:rsidR="00F13926">
        <w:t>smluvních stran s informacemi o stavu realizace projektu budou probíhat m</w:t>
      </w:r>
      <w:r w:rsidR="00556D67" w:rsidRPr="00556D67">
        <w:t>inimálně jednou za dva týdny ve formě osobní schůzky nebo videokonference</w:t>
      </w:r>
      <w:r w:rsidR="00AB72CF">
        <w:t xml:space="preserve">. Zhotovitel je povinen provádět </w:t>
      </w:r>
      <w:r w:rsidR="007C2814">
        <w:t xml:space="preserve">zápisy z porad projektového týmu, které </w:t>
      </w:r>
      <w:r w:rsidR="00B3116D">
        <w:t>následně schválí objednatel.</w:t>
      </w:r>
    </w:p>
    <w:p w14:paraId="6C3BE54E" w14:textId="4AD5508B" w:rsidR="00984B05" w:rsidRPr="00AC7C07" w:rsidRDefault="004F0E46" w:rsidP="00984B05">
      <w:pPr>
        <w:pStyle w:val="Clanek11"/>
      </w:pPr>
      <w:r w:rsidRPr="476E7288">
        <w:t>Součástí povinností z</w:t>
      </w:r>
      <w:r w:rsidR="00984B05" w:rsidRPr="476E7288">
        <w:t xml:space="preserve">hotovitele dle této </w:t>
      </w:r>
      <w:r w:rsidRPr="476E7288">
        <w:t xml:space="preserve">smlouvy </w:t>
      </w:r>
      <w:r w:rsidR="00984B05" w:rsidRPr="476E7288">
        <w:t>jsou i jakékol</w:t>
      </w:r>
      <w:r w:rsidRPr="476E7288">
        <w:t>iv další povinnosti stanovené ve Specifikaci plnění</w:t>
      </w:r>
      <w:r w:rsidR="00984B05" w:rsidRPr="476E7288">
        <w:t xml:space="preserve"> anebo Návrhu řešení.</w:t>
      </w:r>
    </w:p>
    <w:p w14:paraId="50D8DC5E" w14:textId="19F1A3E2" w:rsidR="00984B05" w:rsidRDefault="00984B05" w:rsidP="00984B05">
      <w:pPr>
        <w:pStyle w:val="Clanek11"/>
      </w:pPr>
      <w:bookmarkStart w:id="98" w:name="_Ref469512685"/>
      <w:r w:rsidRPr="476E7288">
        <w:t xml:space="preserve">Zhotovitel je povinen uchovávat veškeré dokumenty a záznamy související s touto </w:t>
      </w:r>
      <w:r w:rsidR="004F0E46" w:rsidRPr="476E7288">
        <w:t xml:space="preserve">smlouvou </w:t>
      </w:r>
      <w:r w:rsidRPr="476E7288">
        <w:t>po dobu deseti</w:t>
      </w:r>
      <w:r w:rsidR="004F0E46" w:rsidRPr="476E7288">
        <w:t xml:space="preserve"> (10) let od uhrazení poslední faktury objednatelem. Na žádost o</w:t>
      </w:r>
      <w:r w:rsidRPr="476E7288">
        <w:t xml:space="preserve">bjednatele je </w:t>
      </w:r>
      <w:r w:rsidR="004F0E46" w:rsidRPr="476E7288">
        <w:t>z</w:t>
      </w:r>
      <w:r w:rsidRPr="476E7288">
        <w:t>hotovitel</w:t>
      </w:r>
      <w:r w:rsidR="004F0E46" w:rsidRPr="476E7288">
        <w:t xml:space="preserve"> povinen o</w:t>
      </w:r>
      <w:r w:rsidRPr="476E7288">
        <w:t>bjednateli nebo jím pověřeným osobám veškeré uchovávané dokumenty zpřístupnit a předat tyto dokumenty k prověření, kontrole a</w:t>
      </w:r>
      <w:r w:rsidR="006E2673">
        <w:t> </w:t>
      </w:r>
      <w:r w:rsidRPr="476E7288">
        <w:t>vyhotovení kopií</w:t>
      </w:r>
      <w:bookmarkEnd w:id="98"/>
      <w:r w:rsidR="004F0E46" w:rsidRPr="476E7288">
        <w:t>.</w:t>
      </w:r>
      <w:r w:rsidRPr="476E7288">
        <w:t xml:space="preserve"> </w:t>
      </w:r>
    </w:p>
    <w:p w14:paraId="7DBB0EC0" w14:textId="05891658" w:rsidR="00E31BF5" w:rsidRPr="00123351" w:rsidRDefault="00E31BF5" w:rsidP="00E31BF5">
      <w:pPr>
        <w:pStyle w:val="Clanek11"/>
      </w:pPr>
      <w:r w:rsidRPr="00123351">
        <w:t>Zhotovitel se zavazuje, že provede Dílo a zhotoví</w:t>
      </w:r>
      <w:r>
        <w:t xml:space="preserve"> eSSL</w:t>
      </w:r>
      <w:r w:rsidRPr="00123351">
        <w:t xml:space="preserve"> v souladu s NSESSS, jakož i</w:t>
      </w:r>
      <w:r w:rsidR="00955E2A">
        <w:t> </w:t>
      </w:r>
      <w:r w:rsidRPr="00123351">
        <w:t xml:space="preserve">dalšími požadavky </w:t>
      </w:r>
      <w:r>
        <w:t xml:space="preserve">objednatele </w:t>
      </w:r>
      <w:r w:rsidRPr="00123351">
        <w:t>stanovenými nad rámec uvedeného standardu v</w:t>
      </w:r>
      <w:r w:rsidR="00955E2A">
        <w:t> </w:t>
      </w:r>
      <w:r w:rsidR="00487919">
        <w:t>p</w:t>
      </w:r>
      <w:r w:rsidRPr="00D01C5B">
        <w:t>říloze č. 1</w:t>
      </w:r>
      <w:r w:rsidRPr="00123351">
        <w:rPr>
          <w:b/>
        </w:rPr>
        <w:t xml:space="preserve"> </w:t>
      </w:r>
      <w:r>
        <w:t>této smlouvy – Specifikace plnění</w:t>
      </w:r>
      <w:r w:rsidRPr="00123351">
        <w:t>.</w:t>
      </w:r>
    </w:p>
    <w:p w14:paraId="0C31CD45" w14:textId="5122A9BF" w:rsidR="00E31BF5" w:rsidRPr="00123351" w:rsidRDefault="00E31BF5" w:rsidP="00E31BF5">
      <w:pPr>
        <w:pStyle w:val="Clanek11"/>
      </w:pPr>
      <w:r w:rsidRPr="00123351">
        <w:t>Zhotovitel se zavazuje zajistit, že</w:t>
      </w:r>
      <w:r>
        <w:t xml:space="preserve"> eSSL</w:t>
      </w:r>
      <w:r w:rsidRPr="00123351">
        <w:t xml:space="preserve"> bude odpovídat legislativním požadavků</w:t>
      </w:r>
      <w:r>
        <w:t>m</w:t>
      </w:r>
      <w:r w:rsidRPr="00123351">
        <w:t xml:space="preserve"> v oblasti </w:t>
      </w:r>
      <w:r w:rsidR="00B90E37">
        <w:t xml:space="preserve">eSSL, </w:t>
      </w:r>
      <w:r w:rsidRPr="00123351">
        <w:t>zejména:</w:t>
      </w:r>
    </w:p>
    <w:p w14:paraId="6D9C8ABC" w14:textId="77777777" w:rsidR="00E31BF5" w:rsidRPr="00123351" w:rsidRDefault="00E31BF5" w:rsidP="005C4BD7">
      <w:pPr>
        <w:pStyle w:val="Claneka"/>
        <w:keepLines w:val="0"/>
        <w:tabs>
          <w:tab w:val="clear" w:pos="992"/>
          <w:tab w:val="num" w:pos="1135"/>
        </w:tabs>
        <w:ind w:left="1134" w:hanging="567"/>
        <w:rPr>
          <w:rFonts w:cs="Arial"/>
          <w:kern w:val="16"/>
        </w:rPr>
      </w:pPr>
      <w:r w:rsidRPr="63EA434B">
        <w:rPr>
          <w:rFonts w:cs="Arial"/>
          <w:kern w:val="16"/>
        </w:rPr>
        <w:t>zákona č. 499/2004 Sb., o archivnictví a spisové službě, ve znění pozdějších předpisů;</w:t>
      </w:r>
    </w:p>
    <w:p w14:paraId="298330C1" w14:textId="77777777" w:rsidR="00E31BF5" w:rsidRPr="00123351" w:rsidRDefault="00E31BF5" w:rsidP="005C4BD7">
      <w:pPr>
        <w:pStyle w:val="Claneka"/>
        <w:keepLines w:val="0"/>
        <w:tabs>
          <w:tab w:val="clear" w:pos="992"/>
          <w:tab w:val="num" w:pos="1135"/>
        </w:tabs>
        <w:ind w:left="1134" w:hanging="567"/>
        <w:rPr>
          <w:rFonts w:cs="Arial"/>
          <w:kern w:val="16"/>
          <w:szCs w:val="22"/>
        </w:rPr>
      </w:pPr>
      <w:r w:rsidRPr="00123351">
        <w:rPr>
          <w:rFonts w:cs="Arial"/>
          <w:kern w:val="16"/>
          <w:szCs w:val="22"/>
        </w:rPr>
        <w:t>vyhlášky č. 259/2012 Sb., o podrobnostech výkonu spisové služby ve znění vyhlášky č. 283/2014 Sb</w:t>
      </w:r>
      <w:r>
        <w:rPr>
          <w:rFonts w:cs="Arial"/>
          <w:kern w:val="16"/>
          <w:szCs w:val="22"/>
        </w:rPr>
        <w:t>.</w:t>
      </w:r>
      <w:r w:rsidRPr="00123351">
        <w:rPr>
          <w:rFonts w:cs="Arial"/>
          <w:kern w:val="16"/>
          <w:szCs w:val="22"/>
        </w:rPr>
        <w:t>, ve znění pozdějších předpisů;</w:t>
      </w:r>
    </w:p>
    <w:p w14:paraId="28F229AA" w14:textId="77777777" w:rsidR="00E31BF5" w:rsidRPr="00123351" w:rsidRDefault="00E31BF5" w:rsidP="005C4BD7">
      <w:pPr>
        <w:pStyle w:val="Claneka"/>
        <w:keepLines w:val="0"/>
        <w:tabs>
          <w:tab w:val="clear" w:pos="992"/>
          <w:tab w:val="num" w:pos="1135"/>
        </w:tabs>
        <w:ind w:left="1134" w:hanging="567"/>
        <w:rPr>
          <w:rFonts w:cs="Arial"/>
          <w:kern w:val="16"/>
          <w:szCs w:val="22"/>
        </w:rPr>
      </w:pPr>
      <w:r w:rsidRPr="00123351">
        <w:rPr>
          <w:rFonts w:cs="Arial"/>
          <w:kern w:val="16"/>
          <w:szCs w:val="22"/>
        </w:rPr>
        <w:t>zákona č. 300/2008 Sb., o elektronických úkonech a autorizované konverzi dokumentů, ve znění pozdějších předpisů;</w:t>
      </w:r>
    </w:p>
    <w:p w14:paraId="6D353885" w14:textId="77777777" w:rsidR="00E31BF5" w:rsidRDefault="00E31BF5" w:rsidP="005C4BD7">
      <w:pPr>
        <w:pStyle w:val="Claneka"/>
        <w:keepLines w:val="0"/>
        <w:tabs>
          <w:tab w:val="clear" w:pos="992"/>
          <w:tab w:val="num" w:pos="1135"/>
        </w:tabs>
        <w:ind w:left="1134" w:hanging="567"/>
        <w:rPr>
          <w:rFonts w:cs="Arial"/>
          <w:kern w:val="16"/>
          <w:szCs w:val="22"/>
        </w:rPr>
      </w:pPr>
      <w:r w:rsidRPr="00123351">
        <w:rPr>
          <w:rFonts w:cs="Arial"/>
          <w:kern w:val="16"/>
          <w:szCs w:val="22"/>
        </w:rPr>
        <w:t>zákona č. 365/2000 Sb., o informačních systémech veřejné správy a o změně některých dalších zákonů, ve znění pozdějších předpisů;</w:t>
      </w:r>
    </w:p>
    <w:p w14:paraId="2DC63762" w14:textId="77777777" w:rsidR="00E31BF5" w:rsidRPr="00123351" w:rsidRDefault="00E31BF5" w:rsidP="005C4BD7">
      <w:pPr>
        <w:pStyle w:val="Claneka"/>
        <w:keepLines w:val="0"/>
        <w:tabs>
          <w:tab w:val="clear" w:pos="992"/>
          <w:tab w:val="num" w:pos="1135"/>
        </w:tabs>
        <w:ind w:left="1134" w:hanging="567"/>
        <w:rPr>
          <w:rFonts w:cs="Arial"/>
          <w:kern w:val="16"/>
          <w:szCs w:val="22"/>
        </w:rPr>
      </w:pPr>
      <w:r w:rsidRPr="2D5EFA60">
        <w:rPr>
          <w:rFonts w:cs="Arial"/>
        </w:rPr>
        <w:t>vyhláška č. 529/2006 Sb., o dlouhodobém řízení informačních systémů veřejné správy a další legislativy s tím spojené;</w:t>
      </w:r>
    </w:p>
    <w:p w14:paraId="28478830" w14:textId="77777777" w:rsidR="00E31BF5" w:rsidRPr="00544362" w:rsidRDefault="00E31BF5" w:rsidP="005C4BD7">
      <w:pPr>
        <w:pStyle w:val="Claneka"/>
        <w:keepLines w:val="0"/>
        <w:tabs>
          <w:tab w:val="clear" w:pos="992"/>
          <w:tab w:val="num" w:pos="1135"/>
        </w:tabs>
        <w:ind w:left="1134" w:hanging="567"/>
        <w:rPr>
          <w:rFonts w:cs="Arial"/>
          <w:kern w:val="16"/>
        </w:rPr>
      </w:pPr>
      <w:r w:rsidRPr="2D5EFA60">
        <w:rPr>
          <w:rFonts w:cs="Arial"/>
          <w:kern w:val="16"/>
        </w:rPr>
        <w:t xml:space="preserve">zákona č. 297/2016 Sb., o službách vytvářejících důvěru pro elektronické transakce; </w:t>
      </w:r>
      <w:r w:rsidRPr="00544362">
        <w:rPr>
          <w:rFonts w:cs="Arial"/>
          <w:kern w:val="16"/>
        </w:rPr>
        <w:t>nařízení Evropského parlamentu a Rady (EU) č. 910/2014 ze dne 23. července 2014 o elektronické identifikaci a službách vytvářejících důvěru pro elektronické transakce na vnitřním trhu a o zrušení směrnice 1999/93/ES, tzv. eIDAS, včetně zákonů přijatých (nyní i v budoucnu) k provedení opatření stanovených v daném nařízení</w:t>
      </w:r>
      <w:r w:rsidRPr="2D5EFA60">
        <w:rPr>
          <w:rFonts w:cs="Arial"/>
        </w:rPr>
        <w:t>;</w:t>
      </w:r>
    </w:p>
    <w:p w14:paraId="5B406E41" w14:textId="77777777" w:rsidR="00E31BF5" w:rsidRDefault="00E31BF5" w:rsidP="005C4BD7">
      <w:pPr>
        <w:pStyle w:val="Claneka"/>
        <w:keepLines w:val="0"/>
        <w:tabs>
          <w:tab w:val="clear" w:pos="992"/>
          <w:tab w:val="num" w:pos="1135"/>
        </w:tabs>
        <w:ind w:left="1134" w:hanging="567"/>
        <w:rPr>
          <w:rFonts w:cs="Arial"/>
          <w:kern w:val="16"/>
          <w:szCs w:val="22"/>
        </w:rPr>
      </w:pPr>
      <w:r w:rsidRPr="00EC4A7F">
        <w:rPr>
          <w:rFonts w:cs="Arial"/>
          <w:kern w:val="16"/>
          <w:szCs w:val="22"/>
        </w:rPr>
        <w:t>zákon č. 250/2017 Sb., o elektronické identifikaci,</w:t>
      </w:r>
      <w:r w:rsidRPr="00F34298">
        <w:rPr>
          <w:rFonts w:cs="Arial"/>
          <w:kern w:val="16"/>
          <w:szCs w:val="22"/>
        </w:rPr>
        <w:t xml:space="preserve"> </w:t>
      </w:r>
      <w:r w:rsidRPr="00EC4A7F">
        <w:rPr>
          <w:rFonts w:cs="Arial"/>
          <w:kern w:val="16"/>
          <w:szCs w:val="22"/>
        </w:rPr>
        <w:t>ve znění pozdějších předpisů</w:t>
      </w:r>
      <w:r>
        <w:rPr>
          <w:rFonts w:cs="Arial"/>
          <w:kern w:val="16"/>
          <w:szCs w:val="22"/>
        </w:rPr>
        <w:t>;</w:t>
      </w:r>
    </w:p>
    <w:p w14:paraId="51D2A521" w14:textId="77777777" w:rsidR="00E31BF5" w:rsidRPr="00EC4A7F" w:rsidRDefault="00E31BF5" w:rsidP="005C4BD7">
      <w:pPr>
        <w:pStyle w:val="Claneka"/>
        <w:keepLines w:val="0"/>
        <w:tabs>
          <w:tab w:val="clear" w:pos="992"/>
          <w:tab w:val="num" w:pos="1135"/>
        </w:tabs>
        <w:ind w:left="1134" w:hanging="567"/>
        <w:rPr>
          <w:rFonts w:cs="Arial"/>
          <w:kern w:val="16"/>
          <w:szCs w:val="22"/>
        </w:rPr>
      </w:pPr>
      <w:r w:rsidRPr="2D5EFA60">
        <w:rPr>
          <w:rFonts w:cs="Arial"/>
        </w:rPr>
        <w:t>zákon č. 181/2014 Sb., o kybernetické bezpečnosti, ve znění pozdějších předpisů;</w:t>
      </w:r>
    </w:p>
    <w:p w14:paraId="1915C3F3" w14:textId="77777777" w:rsidR="00E31BF5" w:rsidRPr="00EC4A7F" w:rsidRDefault="00E31BF5" w:rsidP="005C4BD7">
      <w:pPr>
        <w:pStyle w:val="Claneka"/>
        <w:keepLines w:val="0"/>
        <w:tabs>
          <w:tab w:val="clear" w:pos="992"/>
          <w:tab w:val="num" w:pos="1135"/>
        </w:tabs>
        <w:ind w:left="1134" w:hanging="567"/>
        <w:rPr>
          <w:rFonts w:cs="Arial"/>
          <w:kern w:val="16"/>
          <w:szCs w:val="22"/>
        </w:rPr>
      </w:pPr>
      <w:r w:rsidRPr="2D5EFA60">
        <w:rPr>
          <w:rFonts w:cs="Arial"/>
          <w:kern w:val="16"/>
        </w:rPr>
        <w:t>vyhláška č. 82/2018 Sb., o bezpečnostních opatřeních, kybernetických bezpečnostních incidentech, reaktivních opatřeních, náležitostech podání v oblasti kybernetické bezpečnosti a likvidaci dat (vyhláška o kybernetické bezpečnosti)</w:t>
      </w:r>
      <w:r w:rsidRPr="2D5EFA60">
        <w:rPr>
          <w:rFonts w:cs="Arial"/>
        </w:rPr>
        <w:t>; a</w:t>
      </w:r>
    </w:p>
    <w:p w14:paraId="730AF666" w14:textId="77777777" w:rsidR="00E31BF5" w:rsidRPr="00EC4A7F" w:rsidRDefault="00E31BF5" w:rsidP="005C4BD7">
      <w:pPr>
        <w:pStyle w:val="Claneka"/>
        <w:keepLines w:val="0"/>
        <w:tabs>
          <w:tab w:val="clear" w:pos="992"/>
          <w:tab w:val="num" w:pos="1135"/>
        </w:tabs>
        <w:ind w:left="1134" w:hanging="567"/>
        <w:rPr>
          <w:rFonts w:cs="Arial"/>
          <w:kern w:val="16"/>
          <w:szCs w:val="22"/>
        </w:rPr>
      </w:pPr>
      <w:r w:rsidRPr="00C37524">
        <w:rPr>
          <w:rFonts w:cs="Arial"/>
          <w:kern w:val="16"/>
        </w:rPr>
        <w:t>vyhláška č. 317/2014 Sb., o významných informačních systémech a jejich určujících kritériích.</w:t>
      </w:r>
    </w:p>
    <w:p w14:paraId="069B9EF2" w14:textId="440CEF00" w:rsidR="00E31BF5" w:rsidRPr="00123351" w:rsidRDefault="00E31BF5" w:rsidP="00E31BF5">
      <w:pPr>
        <w:pStyle w:val="Clanek11"/>
      </w:pPr>
      <w:r w:rsidRPr="00123351">
        <w:t xml:space="preserve">Zhotovitel je povinen provést Dílo se znalostí a péčí, která je očekávána od </w:t>
      </w:r>
      <w:r>
        <w:t>z</w:t>
      </w:r>
      <w:r w:rsidRPr="00123351">
        <w:t>hotovitele, který má veškeré dostupné požadované znalosti a nejnovější relevantní zkušenosti v oblasti ICT pro oblast spisové služby, elektronického oběhu dokumentů, projektování systémů a technik požadovaných pro provedení takových plnění.</w:t>
      </w:r>
    </w:p>
    <w:p w14:paraId="1B2D4F02" w14:textId="6ACC15F1" w:rsidR="00E31BF5" w:rsidRPr="00123351" w:rsidRDefault="00E31BF5" w:rsidP="00E31BF5">
      <w:pPr>
        <w:pStyle w:val="Clanek11"/>
      </w:pPr>
      <w:r w:rsidRPr="00123351">
        <w:t>Zhotovitel je povinen provést Dílo objektivním, nestranným a profesionální způsobem, neovlivněným jakýmkoliv kon</w:t>
      </w:r>
      <w:r>
        <w:t>krétním jiným obchodním zájmem z</w:t>
      </w:r>
      <w:r w:rsidRPr="00123351">
        <w:t xml:space="preserve">hotovitele či kohokoliv z jeho personálu, bez návazností na obdržení jakýchkoli odměn ve spojitosti s plněním této </w:t>
      </w:r>
      <w:r>
        <w:t xml:space="preserve">smlouvy </w:t>
      </w:r>
      <w:r w:rsidRPr="00123351">
        <w:t>od jiné osoby</w:t>
      </w:r>
      <w:r w:rsidR="00DB5F1E">
        <w:t>,</w:t>
      </w:r>
      <w:r>
        <w:t xml:space="preserve"> než je o</w:t>
      </w:r>
      <w:r w:rsidRPr="00123351">
        <w:t>bjednatel.</w:t>
      </w:r>
    </w:p>
    <w:p w14:paraId="343CAFD5" w14:textId="77777777" w:rsidR="00E31BF5" w:rsidRPr="00123351" w:rsidRDefault="00E31BF5" w:rsidP="00E31BF5">
      <w:pPr>
        <w:pStyle w:val="Clanek11"/>
      </w:pPr>
      <w:r w:rsidRPr="00123351">
        <w:t>Zhotovitel je povinen provést Dílo v souladu s obecně závaznými práv</w:t>
      </w:r>
      <w:r>
        <w:t>ními předpisy, pokyny vydanými o</w:t>
      </w:r>
      <w:r w:rsidRPr="00123351">
        <w:t>bjednatelem, obsahem poskytnutých informací a materiálů, dodržovat při případném pohyb</w:t>
      </w:r>
      <w:r>
        <w:t>u svých pracovníků v objektech o</w:t>
      </w:r>
      <w:r w:rsidRPr="00123351">
        <w:t>bjednatele, bezpečnostní, hygienické, požární, organizační, ekologické předpisy, předpisy o bezpečnosti a ochraně zd</w:t>
      </w:r>
      <w:r>
        <w:t>raví při práci na pracovištích o</w:t>
      </w:r>
      <w:r w:rsidRPr="00123351">
        <w:t>bjednatele, a veškeré další platné právní předpisy, a za stejných podmínek zajistit, aby všechny osoby podílející se na plnění jeho povinností z</w:t>
      </w:r>
      <w:r>
        <w:t> </w:t>
      </w:r>
      <w:r w:rsidRPr="00123351">
        <w:t>této</w:t>
      </w:r>
      <w:r>
        <w:t xml:space="preserve"> smlouvy</w:t>
      </w:r>
      <w:r w:rsidRPr="00123351">
        <w:t>, které se budou zdržovat v p</w:t>
      </w:r>
      <w:r>
        <w:t>rostorách nebo na pracovištích o</w:t>
      </w:r>
      <w:r w:rsidRPr="00123351">
        <w:t>bjednatele, dodržovaly zmíněné předpisy.</w:t>
      </w:r>
    </w:p>
    <w:p w14:paraId="17324963" w14:textId="77777777" w:rsidR="00E31BF5" w:rsidRPr="00123351" w:rsidRDefault="00E31BF5" w:rsidP="00E31BF5">
      <w:pPr>
        <w:pStyle w:val="Clanek11"/>
      </w:pPr>
      <w:r w:rsidRPr="00123351">
        <w:t xml:space="preserve">Zhotovitel prohlašuje, že disponuje veškerými příslušnými informacemi souvisejícími s touto </w:t>
      </w:r>
      <w:r>
        <w:t xml:space="preserve">smlouvou </w:t>
      </w:r>
      <w:r w:rsidRPr="00123351">
        <w:t xml:space="preserve">s výjimkou informací, které je na základě této </w:t>
      </w:r>
      <w:r>
        <w:t>smlouvy povinen poskytnout zhotoviteli o</w:t>
      </w:r>
      <w:r w:rsidRPr="00123351">
        <w:t>bjednatel a dosud je nedodal</w:t>
      </w:r>
      <w:r>
        <w:t>, a dále informací, které z</w:t>
      </w:r>
      <w:r w:rsidRPr="00123351">
        <w:t>hotovitel získá v souvislosti s</w:t>
      </w:r>
      <w:r>
        <w:t> </w:t>
      </w:r>
      <w:r w:rsidRPr="00123351">
        <w:t>vypracováním</w:t>
      </w:r>
      <w:r>
        <w:t xml:space="preserve"> Detailního návrhu řešení</w:t>
      </w:r>
      <w:r w:rsidRPr="00123351">
        <w:t>. Zhotovitel odpovídá za veškeré informace a údaje nutné pro plnění svých závazků podle této</w:t>
      </w:r>
      <w:r>
        <w:t xml:space="preserve"> smlouvy</w:t>
      </w:r>
      <w:r w:rsidRPr="00123351">
        <w:t xml:space="preserve">, vyjma informací, které je na základě této </w:t>
      </w:r>
      <w:r>
        <w:t>smlouvy povinen poskytnout zhotoviteli o</w:t>
      </w:r>
      <w:r w:rsidRPr="00123351">
        <w:t>bjednatel.</w:t>
      </w:r>
    </w:p>
    <w:p w14:paraId="7F36079E" w14:textId="77777777" w:rsidR="00E31BF5" w:rsidRPr="00123351" w:rsidRDefault="00E31BF5" w:rsidP="00E31BF5">
      <w:pPr>
        <w:pStyle w:val="Clanek11"/>
      </w:pPr>
      <w:r>
        <w:t>V případě, že z</w:t>
      </w:r>
      <w:r w:rsidRPr="00123351">
        <w:t>hotovitel zjistí, nebo při vynaložení odborné péče mohl zjistit, že in</w:t>
      </w:r>
      <w:r>
        <w:t>formace nebo pokyny poskytnuté o</w:t>
      </w:r>
      <w:r w:rsidRPr="00123351">
        <w:t xml:space="preserve">bjednatelem nebo specifikace Díla </w:t>
      </w:r>
      <w:r>
        <w:t>jsou chybné nebo nevhodné, je z</w:t>
      </w:r>
      <w:r w:rsidRPr="00123351">
        <w:t>hotovi</w:t>
      </w:r>
      <w:r>
        <w:t>tel povinen na tuto skutečnost o</w:t>
      </w:r>
      <w:r w:rsidRPr="00123351">
        <w:t>bjednatele bez zbytečného odklad</w:t>
      </w:r>
      <w:r>
        <w:t>u upozornit. V případě, že tak z</w:t>
      </w:r>
      <w:r w:rsidRPr="00123351">
        <w:t>hotovitel neučiní, odpovídá za případně vzniklou škodu.</w:t>
      </w:r>
    </w:p>
    <w:p w14:paraId="56CF427D" w14:textId="59411575" w:rsidR="00E31BF5" w:rsidRPr="00123351" w:rsidRDefault="00B90E37" w:rsidP="00E31BF5">
      <w:pPr>
        <w:pStyle w:val="Clanek11"/>
      </w:pPr>
      <w:r>
        <w:t xml:space="preserve">Zhotovitel je povinen </w:t>
      </w:r>
      <w:r w:rsidRPr="00B90E37">
        <w:t>umožnit objednateli kdykoli provedení kontroly</w:t>
      </w:r>
      <w:r>
        <w:t xml:space="preserve"> provádění Díla, kterou provede objednatel </w:t>
      </w:r>
      <w:r w:rsidR="00E31BF5" w:rsidRPr="00123351">
        <w:t>sám nebo prostřednictvím osoby, kterou k tomuto účelu pověří</w:t>
      </w:r>
      <w:r>
        <w:t>.</w:t>
      </w:r>
    </w:p>
    <w:p w14:paraId="72D55D45" w14:textId="69BBCB52" w:rsidR="00E31BF5" w:rsidRDefault="00E31BF5" w:rsidP="00C975F1">
      <w:pPr>
        <w:pStyle w:val="Clanek11"/>
      </w:pPr>
      <w:r w:rsidRPr="00123351">
        <w:t xml:space="preserve">Pokud </w:t>
      </w:r>
      <w:r>
        <w:t>objednatel zjistí, že z</w:t>
      </w:r>
      <w:r w:rsidRPr="00123351">
        <w:t xml:space="preserve">hotovitel postupuje v rozporu s ustanoveními této </w:t>
      </w:r>
      <w:r>
        <w:t>s</w:t>
      </w:r>
      <w:r w:rsidRPr="00123351">
        <w:t xml:space="preserve">mlouvy, je </w:t>
      </w:r>
      <w:r>
        <w:t>o</w:t>
      </w:r>
      <w:r w:rsidRPr="00123351">
        <w:t>bjednatel o</w:t>
      </w:r>
      <w:r>
        <w:t>právněn dožadovat se toho, aby z</w:t>
      </w:r>
      <w:r w:rsidRPr="00123351">
        <w:t>hotovitel odstrani</w:t>
      </w:r>
      <w:r>
        <w:t>l vady vzniklé vadným postupem z</w:t>
      </w:r>
      <w:r w:rsidRPr="00123351">
        <w:t xml:space="preserve">hotovitele a dále tuto </w:t>
      </w:r>
      <w:r>
        <w:t>s</w:t>
      </w:r>
      <w:r w:rsidRPr="00123351">
        <w:t>mlouvu plnil řádným</w:t>
      </w:r>
      <w:r>
        <w:t xml:space="preserve"> způsobem. Jestliže tak z</w:t>
      </w:r>
      <w:r w:rsidRPr="00123351">
        <w:t xml:space="preserve">hotovitel neučiní do patnácti (15) pracovních dnů od </w:t>
      </w:r>
      <w:r>
        <w:t>písemného upozornění ze strany o</w:t>
      </w:r>
      <w:r w:rsidRPr="00123351">
        <w:t xml:space="preserve">bjednatele, jeho postup bude chápán jako podstatné porušení </w:t>
      </w:r>
      <w:r>
        <w:t>této smlouvy</w:t>
      </w:r>
      <w:r w:rsidRPr="00123351">
        <w:t>.</w:t>
      </w:r>
    </w:p>
    <w:p w14:paraId="1D194ED9" w14:textId="421200BD" w:rsidR="00265E79" w:rsidRDefault="00F23DA1" w:rsidP="00C975F1">
      <w:pPr>
        <w:pStyle w:val="Clanek11"/>
      </w:pPr>
      <w:r>
        <w:t xml:space="preserve">Zhotovitel je povinen </w:t>
      </w:r>
      <w:r w:rsidR="00EC584E">
        <w:t xml:space="preserve">provozovat a </w:t>
      </w:r>
      <w:r w:rsidR="008313E9">
        <w:t xml:space="preserve">zpřístupnit </w:t>
      </w:r>
      <w:r w:rsidR="00EC584E">
        <w:t>objednateli</w:t>
      </w:r>
      <w:r>
        <w:t xml:space="preserve"> Service Desk nejpozději </w:t>
      </w:r>
      <w:r w:rsidR="00EC584E">
        <w:t>na</w:t>
      </w:r>
      <w:r>
        <w:t xml:space="preserve"> začátku Fáze 3 dle n</w:t>
      </w:r>
      <w:r w:rsidR="00B151E6">
        <w:t>íže uvedených parametrů.</w:t>
      </w:r>
    </w:p>
    <w:p w14:paraId="47D69234" w14:textId="4F52CBB1" w:rsidR="008313E9" w:rsidRPr="00441AB3" w:rsidRDefault="004A3AEF" w:rsidP="008313E9">
      <w:pPr>
        <w:pStyle w:val="Clanek11"/>
      </w:pPr>
      <w:r>
        <w:t xml:space="preserve">Zhotovitel </w:t>
      </w:r>
      <w:r w:rsidR="008313E9" w:rsidRPr="5B9ACF4B">
        <w:t>se zavazuje zajistit dostupnost Service Desku v následujícím rozsahu:</w:t>
      </w:r>
    </w:p>
    <w:p w14:paraId="0DB3B2DB" w14:textId="293646ED" w:rsidR="008313E9" w:rsidRPr="00441AB3" w:rsidRDefault="008313E9" w:rsidP="008F6DEF">
      <w:pPr>
        <w:pStyle w:val="Claneka"/>
        <w:keepLines w:val="0"/>
        <w:tabs>
          <w:tab w:val="clear" w:pos="992"/>
          <w:tab w:val="num" w:pos="1134"/>
        </w:tabs>
        <w:ind w:left="1134" w:hanging="567"/>
      </w:pPr>
      <w:r w:rsidRPr="5B9ACF4B">
        <w:t>7×24, tj. dvacet čtyři (24) hodin sedm (7) dní v týdnu, prostřednictvím přímého přístupu do Service Desku na webové adrese: [</w:t>
      </w:r>
      <w:r w:rsidRPr="5B9ACF4B">
        <w:rPr>
          <w:highlight w:val="green"/>
        </w:rPr>
        <w:t xml:space="preserve">DOPLNÍ </w:t>
      </w:r>
      <w:r w:rsidR="00CD70B8" w:rsidRPr="008E3E2B">
        <w:rPr>
          <w:highlight w:val="green"/>
        </w:rPr>
        <w:t>ZHOTOVITEL</w:t>
      </w:r>
      <w:r w:rsidRPr="5B9ACF4B">
        <w:t xml:space="preserve">]; </w:t>
      </w:r>
    </w:p>
    <w:p w14:paraId="41E1267E" w14:textId="5DC77F88" w:rsidR="008313E9" w:rsidRPr="00441AB3" w:rsidRDefault="008313E9" w:rsidP="008F6DEF">
      <w:pPr>
        <w:pStyle w:val="Claneka"/>
        <w:keepLines w:val="0"/>
        <w:tabs>
          <w:tab w:val="clear" w:pos="992"/>
          <w:tab w:val="num" w:pos="1134"/>
        </w:tabs>
        <w:ind w:left="1134" w:hanging="567"/>
      </w:pPr>
      <w:r w:rsidRPr="5B9ACF4B">
        <w:t>5×10, tj. v pracovních dnech v době od 8:00 do 18:00, elektronickou poštou na adrese: [</w:t>
      </w:r>
      <w:r w:rsidRPr="5B9ACF4B">
        <w:rPr>
          <w:highlight w:val="green"/>
        </w:rPr>
        <w:t xml:space="preserve">DOPLNÍ </w:t>
      </w:r>
      <w:r w:rsidR="00CD70B8" w:rsidRPr="008E3E2B">
        <w:rPr>
          <w:highlight w:val="green"/>
        </w:rPr>
        <w:t>ZHOTOVITEL</w:t>
      </w:r>
      <w:r w:rsidRPr="5B9ACF4B">
        <w:t xml:space="preserve">]; anebo </w:t>
      </w:r>
    </w:p>
    <w:p w14:paraId="0DADA26C" w14:textId="3F395CFE" w:rsidR="00B151E6" w:rsidRDefault="008313E9" w:rsidP="008F6DEF">
      <w:pPr>
        <w:pStyle w:val="Claneka"/>
        <w:keepLines w:val="0"/>
        <w:tabs>
          <w:tab w:val="clear" w:pos="992"/>
          <w:tab w:val="num" w:pos="1134"/>
        </w:tabs>
        <w:ind w:left="1134" w:hanging="567"/>
      </w:pPr>
      <w:r w:rsidRPr="5B9ACF4B">
        <w:t>5×10, tj. v pracovních dnech v době od 8:00 do 18:00, na telefonním čísle: [</w:t>
      </w:r>
      <w:r w:rsidRPr="008E3E2B">
        <w:rPr>
          <w:highlight w:val="green"/>
        </w:rPr>
        <w:t xml:space="preserve">DOPLNÍ </w:t>
      </w:r>
      <w:r w:rsidR="00CD70B8" w:rsidRPr="008E3E2B">
        <w:rPr>
          <w:highlight w:val="green"/>
        </w:rPr>
        <w:t>ZHOTOVITEL</w:t>
      </w:r>
      <w:r w:rsidRPr="5B9ACF4B">
        <w:t>].</w:t>
      </w:r>
    </w:p>
    <w:p w14:paraId="16B150CC" w14:textId="6166652E" w:rsidR="00757AE0" w:rsidRPr="00A9559A" w:rsidRDefault="00757AE0" w:rsidP="00A9559A">
      <w:pPr>
        <w:pStyle w:val="Clanek11"/>
        <w:rPr>
          <w:rStyle w:val="normaltextrun"/>
        </w:rPr>
      </w:pPr>
      <w:r>
        <w:t xml:space="preserve">Zhotovitel je povinen být po celou dobu </w:t>
      </w:r>
      <w:r w:rsidR="00A87967">
        <w:t>plnění této Smlouvy držitelem c</w:t>
      </w:r>
      <w:r w:rsidR="00A87967" w:rsidRPr="5DD7B309">
        <w:rPr>
          <w:rStyle w:val="normaltextrun"/>
          <w:color w:val="000000"/>
          <w:shd w:val="clear" w:color="auto" w:fill="FFFFFF"/>
        </w:rPr>
        <w:t>ertifikátu</w:t>
      </w:r>
      <w:r w:rsidR="00A87967" w:rsidRPr="549E7DD3">
        <w:rPr>
          <w:rFonts w:eastAsia="Arial"/>
          <w:color w:val="000000" w:themeColor="text1"/>
        </w:rPr>
        <w:t xml:space="preserve"> </w:t>
      </w:r>
      <w:r w:rsidR="3B0D7451" w:rsidRPr="549E7DD3">
        <w:rPr>
          <w:rFonts w:eastAsia="Arial"/>
          <w:color w:val="000000" w:themeColor="text1"/>
        </w:rPr>
        <w:t>ČSN ISO/IEC 27001 nebo ISO/IEC 27001</w:t>
      </w:r>
      <w:r w:rsidR="00A87967" w:rsidRPr="5DD7B309">
        <w:rPr>
          <w:rStyle w:val="normaltextrun"/>
          <w:color w:val="000000"/>
          <w:shd w:val="clear" w:color="auto" w:fill="FFFFFF"/>
        </w:rPr>
        <w:t>, který bude prokazovat zavedení příslušných systémů v organizaci Zhotovitele, a to pro dodávky a služby, které jsou předmětem plnění této Smlouvy.</w:t>
      </w:r>
    </w:p>
    <w:p w14:paraId="7C7C2A54" w14:textId="71E4E4AA" w:rsidR="00A80D5D" w:rsidRDefault="00A80D5D" w:rsidP="00A9559A">
      <w:pPr>
        <w:pStyle w:val="Clanek11"/>
      </w:pPr>
      <w:r>
        <w:t>Zhotovitel je kdykoliv v průběhu trvání této smlouvy povinen na požádání objednatele předložit platný certifikát dle předchozího odstavce, to vždy nejpozději do (14) dnů ode dne doručení žádosti objednatele.</w:t>
      </w:r>
    </w:p>
    <w:p w14:paraId="1CA39C57" w14:textId="33572003" w:rsidR="00540369" w:rsidRDefault="00310093" w:rsidP="00A9559A">
      <w:pPr>
        <w:pStyle w:val="Clanek11"/>
      </w:pPr>
      <w:r w:rsidRPr="00310093">
        <w:t>Zhotovitel se zavazuje, že po celou dobu plnění smlouvy o dílo na základě předmětné veřejné zakázky bude dbát o dodržování důstojných pracovních podmínek svých zaměstnanců, resp. všech osob, které se na plnění předmětu smlouvy o dílo budou podílet a to zejména, dodržováním pracovněprávních práv a povinností, mj. pravidel odměňování, pracovní doby a doby odpočinku, bezpečnosti a ochrany zdraví při práci (zejména před případným škodlivým působením chemikálií, elektrických zařízení nebo povětrnostních podmínek). Zhotovitel se tedy konkrétně zavazuje, že bude:</w:t>
      </w:r>
    </w:p>
    <w:p w14:paraId="34677398" w14:textId="7B0A0B8E" w:rsidR="00310093" w:rsidRDefault="004B35C6" w:rsidP="00734029">
      <w:pPr>
        <w:pStyle w:val="Claneka"/>
        <w:keepLines w:val="0"/>
        <w:tabs>
          <w:tab w:val="clear" w:pos="992"/>
          <w:tab w:val="num" w:pos="1135"/>
        </w:tabs>
        <w:ind w:left="1134" w:hanging="567"/>
        <w:rPr>
          <w:rFonts w:cs="Arial"/>
        </w:rPr>
      </w:pPr>
      <w:r w:rsidRPr="004B35C6">
        <w:rPr>
          <w:rFonts w:cs="Arial"/>
        </w:rPr>
        <w:t>plnění zakázky zajišťovat zaměstnanci s řádně uzavřenými pracovními smlouvami;</w:t>
      </w:r>
    </w:p>
    <w:p w14:paraId="5FFD1F24" w14:textId="5A1135EE" w:rsidR="004B35C6" w:rsidRDefault="00381DF1" w:rsidP="00734029">
      <w:pPr>
        <w:pStyle w:val="Claneka"/>
        <w:keepLines w:val="0"/>
        <w:tabs>
          <w:tab w:val="clear" w:pos="992"/>
          <w:tab w:val="num" w:pos="1135"/>
        </w:tabs>
        <w:ind w:left="1134" w:hanging="567"/>
        <w:rPr>
          <w:rFonts w:cs="Arial"/>
        </w:rPr>
      </w:pPr>
      <w:r w:rsidRPr="00381DF1">
        <w:rPr>
          <w:rFonts w:cs="Arial"/>
        </w:rPr>
        <w:t>ve vztahu k zaměstnancům důsledně dodržovat pracovněprávní práva a povinnosti vyplývající z obecně závazných právních předpisů a smluv, zejména vytvářet slušné a důstojné pracovní podmínky, dbát na bezpečnost a o ochranu zdraví zaměstnanců při práci, poskytovat vhodné a dostatečné pracovní pomůcky a</w:t>
      </w:r>
      <w:r w:rsidR="0015194B">
        <w:rPr>
          <w:rFonts w:cs="Arial"/>
        </w:rPr>
        <w:t> </w:t>
      </w:r>
      <w:r w:rsidRPr="00381DF1">
        <w:rPr>
          <w:rFonts w:cs="Arial"/>
        </w:rPr>
        <w:t>ochranné prostředky, dodržovat pravidla pro stanovování pracovní doby a doby odpočinku mezi směnami, placené přesčasy, zajistit vedení zaměstnanců v</w:t>
      </w:r>
      <w:r w:rsidR="0015194B">
        <w:rPr>
          <w:rFonts w:cs="Arial"/>
        </w:rPr>
        <w:t> </w:t>
      </w:r>
      <w:r w:rsidRPr="00381DF1">
        <w:rPr>
          <w:rFonts w:cs="Arial"/>
        </w:rPr>
        <w:t>příslušných registrech (např. v registru pojištěnců České správy sociálního zabezpečení), zajistit u zaměstnanců příslušná povolení k pobytu v České republice;</w:t>
      </w:r>
    </w:p>
    <w:p w14:paraId="383FBDA2" w14:textId="044F0206" w:rsidR="005552EA" w:rsidRDefault="005552EA" w:rsidP="00734029">
      <w:pPr>
        <w:pStyle w:val="Claneka"/>
        <w:keepLines w:val="0"/>
        <w:tabs>
          <w:tab w:val="clear" w:pos="992"/>
          <w:tab w:val="num" w:pos="1135"/>
        </w:tabs>
        <w:ind w:left="1134" w:hanging="567"/>
        <w:rPr>
          <w:rFonts w:cs="Arial"/>
        </w:rPr>
      </w:pPr>
      <w:r w:rsidRPr="005552EA">
        <w:rPr>
          <w:rFonts w:cs="Arial"/>
        </w:rPr>
        <w:t>zaměstnancům poskytovat pracovněprávní odměnu v souladu s právní úpravou odměňování v pracovněprávních vztazích včetně výplaty ve výplatním termínu a</w:t>
      </w:r>
      <w:r w:rsidR="0015194B">
        <w:rPr>
          <w:rFonts w:cs="Arial"/>
        </w:rPr>
        <w:t> </w:t>
      </w:r>
      <w:r w:rsidRPr="005552EA">
        <w:rPr>
          <w:rFonts w:cs="Arial"/>
        </w:rPr>
        <w:t>rovněž odpovídající odměnu (příplatek) za případnou práci přesčas, práci ve svátek atp.;</w:t>
      </w:r>
    </w:p>
    <w:p w14:paraId="49932463" w14:textId="1E84F80B" w:rsidR="005552EA" w:rsidRDefault="005552EA" w:rsidP="00734029">
      <w:pPr>
        <w:pStyle w:val="Claneka"/>
        <w:keepLines w:val="0"/>
        <w:tabs>
          <w:tab w:val="clear" w:pos="992"/>
          <w:tab w:val="num" w:pos="1135"/>
        </w:tabs>
        <w:ind w:left="1134" w:hanging="567"/>
        <w:rPr>
          <w:rFonts w:cs="Arial"/>
        </w:rPr>
      </w:pPr>
      <w:r w:rsidRPr="005552EA">
        <w:rPr>
          <w:rFonts w:cs="Arial"/>
        </w:rPr>
        <w:t>na výzvu objednatele za účelem kontroly předkládat (či zajistit předložení) příslušné doklady (zejména, nikoli však výlučně pracovněprávních smluv a</w:t>
      </w:r>
      <w:r w:rsidR="0015194B">
        <w:rPr>
          <w:rFonts w:cs="Arial"/>
        </w:rPr>
        <w:t> </w:t>
      </w:r>
      <w:r w:rsidRPr="005552EA">
        <w:rPr>
          <w:rFonts w:cs="Arial"/>
        </w:rPr>
        <w:t>dokladu o vyplacení mzdy, dokladu o provedených platbách poddodavateli), a</w:t>
      </w:r>
      <w:r w:rsidR="0015194B">
        <w:rPr>
          <w:rFonts w:cs="Arial"/>
        </w:rPr>
        <w:t> </w:t>
      </w:r>
      <w:r w:rsidRPr="005552EA">
        <w:rPr>
          <w:rFonts w:cs="Arial"/>
        </w:rPr>
        <w:t>to bez zbytečného odkladu od výzvy, nejpozději však do 2 pracovních dnů;</w:t>
      </w:r>
    </w:p>
    <w:p w14:paraId="730CE4BE" w14:textId="7275F16A" w:rsidR="00E755D6" w:rsidRDefault="00E755D6" w:rsidP="00734029">
      <w:pPr>
        <w:pStyle w:val="Claneka"/>
        <w:keepLines w:val="0"/>
        <w:tabs>
          <w:tab w:val="clear" w:pos="992"/>
          <w:tab w:val="num" w:pos="1135"/>
        </w:tabs>
        <w:ind w:left="1134" w:hanging="567"/>
        <w:rPr>
          <w:rFonts w:cs="Arial"/>
        </w:rPr>
      </w:pPr>
      <w:r w:rsidRPr="00E755D6">
        <w:rPr>
          <w:rFonts w:cs="Arial"/>
        </w:rPr>
        <w:t>umožňovat objednateli, na jeho žádost, kontrolu výše uvedených důstojných pracovních podmínek svých zaměstnanců a poskytovat nezbytnou součinnost zadavateli k jejímu provedení;</w:t>
      </w:r>
    </w:p>
    <w:p w14:paraId="01AAA9FE" w14:textId="1AA89C56" w:rsidR="001B4734" w:rsidRDefault="001B4734" w:rsidP="00734029">
      <w:pPr>
        <w:pStyle w:val="Claneka"/>
        <w:keepLines w:val="0"/>
        <w:tabs>
          <w:tab w:val="clear" w:pos="992"/>
          <w:tab w:val="num" w:pos="1135"/>
        </w:tabs>
        <w:ind w:left="1134" w:hanging="567"/>
        <w:rPr>
          <w:rFonts w:cs="Arial"/>
        </w:rPr>
      </w:pPr>
      <w:r w:rsidRPr="001B4734">
        <w:rPr>
          <w:rFonts w:cs="Arial"/>
        </w:rPr>
        <w:t>oznamovat objednateli, že vůči poskytovateli nebo jeho poddodavateli bylo orgánem veřejné moci (např. Státním úřadem inspekce práce či oblastními inspektoráty, Krajskou hygienickou stanicí) zahájeno řízení pro porušení právních předpisů, jichž se dotýká ujednání v tomto prohlášení, a k němuž došlo při plnění smlouvy nebo v souvislosti s ní, a to nejpozději do 10 dnů ode dne doručení oznámení o zahájení řízení;</w:t>
      </w:r>
    </w:p>
    <w:p w14:paraId="74FE34D2" w14:textId="37D8F09C" w:rsidR="00FA2C40" w:rsidRDefault="00FA2C40" w:rsidP="00734029">
      <w:pPr>
        <w:pStyle w:val="Claneka"/>
        <w:keepLines w:val="0"/>
        <w:tabs>
          <w:tab w:val="clear" w:pos="992"/>
          <w:tab w:val="num" w:pos="1135"/>
        </w:tabs>
        <w:ind w:left="1134" w:hanging="567"/>
        <w:rPr>
          <w:rFonts w:cs="Arial"/>
        </w:rPr>
      </w:pPr>
      <w:r w:rsidRPr="00FA2C40">
        <w:rPr>
          <w:rFonts w:cs="Arial"/>
        </w:rPr>
        <w:t>předávat objednateli kopii pravomocného rozhodnutí, jímž se řízení dle předchozího bodu končí, a to nejpozději do 10 dnů ode dne nabytí právní moci tohoto rozhodnutí;</w:t>
      </w:r>
    </w:p>
    <w:p w14:paraId="27627667" w14:textId="35FD52A3" w:rsidR="004979F5" w:rsidRDefault="004979F5" w:rsidP="00734029">
      <w:pPr>
        <w:pStyle w:val="Claneka"/>
        <w:keepLines w:val="0"/>
        <w:tabs>
          <w:tab w:val="clear" w:pos="992"/>
          <w:tab w:val="num" w:pos="1135"/>
        </w:tabs>
        <w:ind w:left="1134" w:hanging="567"/>
        <w:rPr>
          <w:rFonts w:cs="Arial"/>
        </w:rPr>
      </w:pPr>
      <w:r w:rsidRPr="004979F5">
        <w:rPr>
          <w:rFonts w:cs="Arial"/>
        </w:rPr>
        <w:t>v případě, že poskytovatel či jeho poddodavatel bude v rámci řízení zahájeného dle předchozího bodu pravomocně uznán vinným ze spáchání přestupku, správního deliktu či jiného obdobného protiprávního jednání, budu povinen přijmout nápravná opatření a o těchto opatřeních písemně informovat zadavatele, a to v přiměřené lhůtě stanovené po dohodě se zadavatelem.</w:t>
      </w:r>
    </w:p>
    <w:p w14:paraId="6EDDAD14" w14:textId="2A87AE8F" w:rsidR="004979F5" w:rsidRPr="00734029" w:rsidRDefault="0015194B" w:rsidP="684CFBF9">
      <w:pPr>
        <w:pStyle w:val="Claneka"/>
        <w:keepLines w:val="0"/>
        <w:tabs>
          <w:tab w:val="clear" w:pos="992"/>
          <w:tab w:val="num" w:pos="1135"/>
        </w:tabs>
        <w:ind w:left="1134" w:hanging="567"/>
        <w:rPr>
          <w:rFonts w:cs="Arial"/>
        </w:rPr>
      </w:pPr>
      <w:r w:rsidRPr="02A36457">
        <w:rPr>
          <w:rFonts w:cs="Arial"/>
        </w:rPr>
        <w:t>k výše uvedenému smluvně poskytovatel zaváže všechny případné poddodavatele.</w:t>
      </w:r>
    </w:p>
    <w:p w14:paraId="2A8AE5E1" w14:textId="4EADB4E2" w:rsidR="00984B05" w:rsidRPr="00D01C5B" w:rsidRDefault="00984B05" w:rsidP="00984B05">
      <w:pPr>
        <w:pStyle w:val="Nadpis1"/>
        <w:rPr>
          <w:rFonts w:ascii="Arial" w:hAnsi="Arial"/>
        </w:rPr>
      </w:pPr>
      <w:bookmarkStart w:id="99" w:name="_Toc471144088"/>
      <w:bookmarkStart w:id="100" w:name="_Toc471158120"/>
      <w:bookmarkStart w:id="101" w:name="_Toc471144090"/>
      <w:bookmarkStart w:id="102" w:name="_Toc471158122"/>
      <w:bookmarkStart w:id="103" w:name="_Toc471144091"/>
      <w:bookmarkStart w:id="104" w:name="_Toc471158123"/>
      <w:bookmarkStart w:id="105" w:name="_Toc471144096"/>
      <w:bookmarkStart w:id="106" w:name="_Toc471158128"/>
      <w:bookmarkStart w:id="107" w:name="_Toc471144100"/>
      <w:bookmarkStart w:id="108" w:name="_Toc471158132"/>
      <w:bookmarkStart w:id="109" w:name="_Toc471144101"/>
      <w:bookmarkStart w:id="110" w:name="_Toc471158133"/>
      <w:bookmarkStart w:id="111" w:name="_Toc471144106"/>
      <w:bookmarkStart w:id="112" w:name="_Toc471158138"/>
      <w:bookmarkStart w:id="113" w:name="_Toc471144111"/>
      <w:bookmarkStart w:id="114" w:name="_Toc471158143"/>
      <w:bookmarkStart w:id="115" w:name="_Toc471144112"/>
      <w:bookmarkStart w:id="116" w:name="_Toc471158144"/>
      <w:bookmarkStart w:id="117" w:name="_Toc335202570"/>
      <w:bookmarkStart w:id="118" w:name="_Toc335227602"/>
      <w:bookmarkStart w:id="119" w:name="_Toc335202571"/>
      <w:bookmarkStart w:id="120" w:name="_Toc335227603"/>
      <w:bookmarkStart w:id="121" w:name="_Toc471144118"/>
      <w:bookmarkStart w:id="122" w:name="_Toc471158150"/>
      <w:bookmarkStart w:id="123" w:name="_Toc327381995"/>
      <w:bookmarkStart w:id="124" w:name="_Toc327381996"/>
      <w:bookmarkStart w:id="125" w:name="_Toc327381997"/>
      <w:bookmarkStart w:id="126" w:name="_Toc327381998"/>
      <w:bookmarkStart w:id="127" w:name="_Toc306635370"/>
      <w:bookmarkStart w:id="128" w:name="_Toc306635371"/>
      <w:bookmarkStart w:id="129" w:name="_Toc291173152"/>
      <w:bookmarkStart w:id="130" w:name="_Toc291176170"/>
      <w:bookmarkStart w:id="131" w:name="_Toc291173153"/>
      <w:bookmarkStart w:id="132" w:name="_Toc291176171"/>
      <w:bookmarkStart w:id="133" w:name="_Toc291173154"/>
      <w:bookmarkStart w:id="134" w:name="_Toc291176172"/>
      <w:bookmarkStart w:id="135" w:name="_Ref289271682"/>
      <w:bookmarkStart w:id="136" w:name="_Toc289800485"/>
      <w:bookmarkStart w:id="137" w:name="_Toc335227605"/>
      <w:bookmarkStart w:id="138" w:name="_Toc328585002"/>
      <w:bookmarkStart w:id="139" w:name="_Toc473622743"/>
      <w:bookmarkEnd w:id="96"/>
      <w:bookmarkEnd w:id="9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01C5B">
        <w:rPr>
          <w:rFonts w:ascii="Arial" w:hAnsi="Arial"/>
        </w:rPr>
        <w:t>Součinnost</w:t>
      </w:r>
      <w:r w:rsidR="009D1B17">
        <w:rPr>
          <w:rFonts w:ascii="Arial" w:hAnsi="Arial"/>
        </w:rPr>
        <w:t xml:space="preserve"> </w:t>
      </w:r>
      <w:r w:rsidR="00585A12">
        <w:rPr>
          <w:rFonts w:ascii="Arial" w:hAnsi="Arial"/>
        </w:rPr>
        <w:t>o</w:t>
      </w:r>
      <w:r w:rsidRPr="00D01C5B">
        <w:rPr>
          <w:rFonts w:ascii="Arial" w:hAnsi="Arial"/>
        </w:rPr>
        <w:t>bjednatele</w:t>
      </w:r>
      <w:bookmarkEnd w:id="135"/>
      <w:bookmarkEnd w:id="136"/>
      <w:bookmarkEnd w:id="137"/>
      <w:bookmarkEnd w:id="138"/>
      <w:bookmarkEnd w:id="139"/>
      <w:r w:rsidRPr="00D01C5B">
        <w:rPr>
          <w:rFonts w:ascii="Arial" w:hAnsi="Arial"/>
        </w:rPr>
        <w:t xml:space="preserve"> </w:t>
      </w:r>
    </w:p>
    <w:p w14:paraId="2DA1B983" w14:textId="545F3698" w:rsidR="00984B05" w:rsidRPr="00D01C5B" w:rsidRDefault="00984B05" w:rsidP="00984B05">
      <w:pPr>
        <w:pStyle w:val="Clanek11"/>
      </w:pPr>
      <w:bookmarkStart w:id="140" w:name="_Ref334098956"/>
      <w:bookmarkStart w:id="141" w:name="_Ref471761841"/>
      <w:r w:rsidRPr="00D01C5B">
        <w:t>Ob</w:t>
      </w:r>
      <w:r w:rsidR="004F0E46">
        <w:t>jednatel je povinen poskytovat z</w:t>
      </w:r>
      <w:r w:rsidRPr="00D01C5B">
        <w:t xml:space="preserve">hotoviteli součinnost nezbytně nutnou pro řádné plnění této </w:t>
      </w:r>
      <w:r w:rsidR="004F0E46">
        <w:t>smlouvy z</w:t>
      </w:r>
      <w:r w:rsidRPr="00D01C5B">
        <w:t xml:space="preserve">hotovitelem, a to </w:t>
      </w:r>
      <w:r w:rsidR="004F0E46">
        <w:t>v rozsahu dle ustanovení tohoto článku.</w:t>
      </w:r>
      <w:bookmarkEnd w:id="140"/>
      <w:r w:rsidRPr="00D01C5B">
        <w:t xml:space="preserve"> V rá</w:t>
      </w:r>
      <w:r w:rsidR="004F0E46">
        <w:t>mci poskytování součinnosti je objednatel povinen předávat zhotoviteli dokumenty v držení o</w:t>
      </w:r>
      <w:r w:rsidRPr="00D01C5B">
        <w:t xml:space="preserve">bjednatele nezbytně nutné pro řádné plnění této </w:t>
      </w:r>
      <w:r w:rsidR="004F0E46">
        <w:t>smlouvy z</w:t>
      </w:r>
      <w:r w:rsidRPr="00D01C5B">
        <w:t>hotovitelem. Objednatel však není povinen v rámci poskytování součinnosti vytvářet žádné nové dokumenty.</w:t>
      </w:r>
      <w:bookmarkEnd w:id="141"/>
    </w:p>
    <w:p w14:paraId="3056A916" w14:textId="035A4247" w:rsidR="00984B05" w:rsidRPr="00D01C5B" w:rsidRDefault="00984B05" w:rsidP="00984B05">
      <w:pPr>
        <w:pStyle w:val="Clanek11"/>
      </w:pPr>
      <w:bookmarkStart w:id="142" w:name="_Ref472511705"/>
      <w:r w:rsidRPr="00D01C5B">
        <w:t>Součinností</w:t>
      </w:r>
      <w:r w:rsidR="0032235E">
        <w:t xml:space="preserve"> objednatel</w:t>
      </w:r>
      <w:r w:rsidRPr="00D01C5B">
        <w:t xml:space="preserve">e </w:t>
      </w:r>
      <w:r w:rsidR="004F0E46">
        <w:t>dle čl</w:t>
      </w:r>
      <w:r w:rsidR="00B90E37">
        <w:t>.</w:t>
      </w:r>
      <w:r w:rsidR="004F0E46">
        <w:t xml:space="preserve"> </w:t>
      </w:r>
      <w:r w:rsidR="003F2D73">
        <w:t>7</w:t>
      </w:r>
      <w:r w:rsidR="004F0E46">
        <w:t>.1</w:t>
      </w:r>
      <w:r w:rsidRPr="00D01C5B">
        <w:t xml:space="preserve"> </w:t>
      </w:r>
      <w:r w:rsidR="007E5385" w:rsidRPr="007E5385">
        <w:t xml:space="preserve">této smlouvy </w:t>
      </w:r>
      <w:r w:rsidRPr="00D01C5B">
        <w:t>se rozumí, že:</w:t>
      </w:r>
      <w:bookmarkEnd w:id="142"/>
    </w:p>
    <w:p w14:paraId="07A18A4F" w14:textId="1B77A412" w:rsidR="00984B05" w:rsidRPr="00D01C5B" w:rsidRDefault="001C5BDA" w:rsidP="005C4BD7">
      <w:pPr>
        <w:pStyle w:val="Claneka"/>
        <w:keepLines w:val="0"/>
        <w:tabs>
          <w:tab w:val="clear" w:pos="992"/>
          <w:tab w:val="num" w:pos="1135"/>
        </w:tabs>
        <w:ind w:left="1134" w:hanging="567"/>
        <w:rPr>
          <w:rFonts w:cs="Arial"/>
        </w:rPr>
      </w:pPr>
      <w:r>
        <w:rPr>
          <w:rFonts w:cs="Arial"/>
        </w:rPr>
        <w:t xml:space="preserve">pracovníci </w:t>
      </w:r>
      <w:r w:rsidR="004F0E46">
        <w:rPr>
          <w:rFonts w:cs="Arial"/>
        </w:rPr>
        <w:t>o</w:t>
      </w:r>
      <w:r w:rsidR="00984B05" w:rsidRPr="00D01C5B">
        <w:rPr>
          <w:rFonts w:cs="Arial"/>
        </w:rPr>
        <w:t>bjednatele</w:t>
      </w:r>
      <w:r w:rsidR="004F0E46">
        <w:rPr>
          <w:rFonts w:cs="Arial"/>
        </w:rPr>
        <w:t xml:space="preserve"> </w:t>
      </w:r>
      <w:r w:rsidR="00984B05" w:rsidRPr="00D01C5B">
        <w:rPr>
          <w:rFonts w:cs="Arial"/>
        </w:rPr>
        <w:t>se bud</w:t>
      </w:r>
      <w:r>
        <w:rPr>
          <w:rFonts w:cs="Arial"/>
        </w:rPr>
        <w:t>ou</w:t>
      </w:r>
      <w:r w:rsidR="004F0E46">
        <w:rPr>
          <w:rFonts w:cs="Arial"/>
        </w:rPr>
        <w:t xml:space="preserve"> účastnit školení prováděných z</w:t>
      </w:r>
      <w:r w:rsidR="00984B05" w:rsidRPr="00D01C5B">
        <w:rPr>
          <w:rFonts w:cs="Arial"/>
        </w:rPr>
        <w:t>hotovitelem v dohodnutých termínech. Objednatel je povinen zajistit odpovídající prostory a potřebné technické vybavení pro konání školení</w:t>
      </w:r>
      <w:r w:rsidR="0047584E">
        <w:rPr>
          <w:rFonts w:cs="Arial"/>
        </w:rPr>
        <w:t>;</w:t>
      </w:r>
    </w:p>
    <w:p w14:paraId="5B43BFF4" w14:textId="16E17A24" w:rsidR="00984B05" w:rsidRPr="005C6D0B" w:rsidRDefault="0047584E" w:rsidP="005C4BD7">
      <w:pPr>
        <w:pStyle w:val="Claneka"/>
        <w:keepLines w:val="0"/>
        <w:tabs>
          <w:tab w:val="clear" w:pos="992"/>
          <w:tab w:val="num" w:pos="1135"/>
        </w:tabs>
        <w:ind w:left="1134" w:hanging="567"/>
        <w:rPr>
          <w:rFonts w:cs="Arial"/>
        </w:rPr>
      </w:pPr>
      <w:bookmarkStart w:id="143" w:name="_Ref472511706"/>
      <w:r>
        <w:rPr>
          <w:rFonts w:cs="Arial"/>
        </w:rPr>
        <w:t>o</w:t>
      </w:r>
      <w:r w:rsidR="134C2BF3" w:rsidRPr="005C6D0B">
        <w:rPr>
          <w:rFonts w:cs="Arial"/>
        </w:rPr>
        <w:t>bjednatel je povinen zajistit osobní kon</w:t>
      </w:r>
      <w:r w:rsidR="0070491F">
        <w:rPr>
          <w:rFonts w:cs="Arial"/>
        </w:rPr>
        <w:t>z</w:t>
      </w:r>
      <w:r w:rsidR="134C2BF3" w:rsidRPr="005C6D0B">
        <w:rPr>
          <w:rFonts w:cs="Arial"/>
        </w:rPr>
        <w:t xml:space="preserve">ultace pracovníků </w:t>
      </w:r>
      <w:r w:rsidR="77AD6CDF" w:rsidRPr="005C6D0B">
        <w:rPr>
          <w:rFonts w:cs="Arial"/>
        </w:rPr>
        <w:t>o</w:t>
      </w:r>
      <w:r w:rsidR="134C2BF3" w:rsidRPr="005C6D0B">
        <w:rPr>
          <w:rFonts w:cs="Arial"/>
        </w:rPr>
        <w:t>bjednatele</w:t>
      </w:r>
      <w:r w:rsidR="77AD6CDF" w:rsidRPr="005C6D0B">
        <w:rPr>
          <w:rFonts w:cs="Arial"/>
        </w:rPr>
        <w:t xml:space="preserve"> </w:t>
      </w:r>
      <w:r w:rsidR="134C2BF3" w:rsidRPr="005C6D0B">
        <w:rPr>
          <w:rFonts w:cs="Arial"/>
        </w:rPr>
        <w:t>v rozsahu nezbytně nutném pro provedení Díla, kdy v</w:t>
      </w:r>
      <w:r w:rsidR="77AD6CDF" w:rsidRPr="005C6D0B">
        <w:rPr>
          <w:rFonts w:cs="Arial"/>
        </w:rPr>
        <w:t> rámci konzultací budou formou z</w:t>
      </w:r>
      <w:r w:rsidR="134C2BF3" w:rsidRPr="005C6D0B">
        <w:rPr>
          <w:rFonts w:cs="Arial"/>
        </w:rPr>
        <w:t>hotovitelem řízeného rozhovoru poskytnuty informace nutné pro pr</w:t>
      </w:r>
      <w:r w:rsidR="77AD6CDF" w:rsidRPr="005C6D0B">
        <w:rPr>
          <w:rFonts w:cs="Arial"/>
        </w:rPr>
        <w:t>ovedení Díla, kterými budou konz</w:t>
      </w:r>
      <w:r w:rsidR="134C2BF3" w:rsidRPr="005C6D0B">
        <w:rPr>
          <w:rFonts w:cs="Arial"/>
        </w:rPr>
        <w:t>ultovaní pracovníci disponovat. Každ</w:t>
      </w:r>
      <w:r w:rsidR="77AD6CDF" w:rsidRPr="005C6D0B">
        <w:rPr>
          <w:rFonts w:cs="Arial"/>
        </w:rPr>
        <w:t>ý takový pracovník může být konz</w:t>
      </w:r>
      <w:r w:rsidR="134C2BF3" w:rsidRPr="005C6D0B">
        <w:rPr>
          <w:rFonts w:cs="Arial"/>
        </w:rPr>
        <w:t>ultován pouze v pracovních dnech v běžné pracovní době pr</w:t>
      </w:r>
      <w:r w:rsidR="77AD6CDF" w:rsidRPr="005C6D0B">
        <w:rPr>
          <w:rFonts w:cs="Arial"/>
        </w:rPr>
        <w:t xml:space="preserve">acovníků mezi 8:00 a </w:t>
      </w:r>
      <w:r w:rsidR="003F2D73">
        <w:rPr>
          <w:rFonts w:cs="Arial"/>
        </w:rPr>
        <w:t>1</w:t>
      </w:r>
      <w:r w:rsidR="00503DE8">
        <w:rPr>
          <w:rFonts w:cs="Arial"/>
        </w:rPr>
        <w:t>6</w:t>
      </w:r>
      <w:r w:rsidR="77AD6CDF" w:rsidRPr="005C6D0B">
        <w:rPr>
          <w:rFonts w:cs="Arial"/>
        </w:rPr>
        <w:t>:</w:t>
      </w:r>
      <w:r w:rsidR="00503DE8">
        <w:rPr>
          <w:rFonts w:cs="Arial"/>
        </w:rPr>
        <w:t>15</w:t>
      </w:r>
      <w:r w:rsidR="006D33BA">
        <w:rPr>
          <w:rFonts w:cs="Arial"/>
        </w:rPr>
        <w:t xml:space="preserve"> hod</w:t>
      </w:r>
      <w:r w:rsidR="77AD6CDF" w:rsidRPr="005C6D0B">
        <w:rPr>
          <w:rFonts w:cs="Arial"/>
        </w:rPr>
        <w:t>.</w:t>
      </w:r>
      <w:bookmarkEnd w:id="143"/>
    </w:p>
    <w:p w14:paraId="5127E9E0" w14:textId="6D7282B9" w:rsidR="00984B05" w:rsidRPr="00D01C5B" w:rsidRDefault="0047584E" w:rsidP="005C4BD7">
      <w:pPr>
        <w:pStyle w:val="Claneka"/>
        <w:keepLines w:val="0"/>
        <w:tabs>
          <w:tab w:val="clear" w:pos="992"/>
          <w:tab w:val="num" w:pos="1135"/>
        </w:tabs>
        <w:ind w:left="1134" w:hanging="567"/>
        <w:rPr>
          <w:rFonts w:cs="Arial"/>
        </w:rPr>
      </w:pPr>
      <w:r>
        <w:rPr>
          <w:rFonts w:cs="Arial"/>
        </w:rPr>
        <w:t>o</w:t>
      </w:r>
      <w:r w:rsidR="134C2BF3" w:rsidRPr="79F12F70">
        <w:rPr>
          <w:rFonts w:cs="Arial"/>
        </w:rPr>
        <w:t xml:space="preserve">bjednatel je povinen </w:t>
      </w:r>
      <w:r w:rsidR="0BB34BE9" w:rsidRPr="79F12F70">
        <w:rPr>
          <w:rFonts w:cs="Arial"/>
        </w:rPr>
        <w:t xml:space="preserve">v rámci </w:t>
      </w:r>
      <w:r w:rsidR="22D544A5" w:rsidRPr="79F12F70">
        <w:rPr>
          <w:rFonts w:cs="Arial"/>
        </w:rPr>
        <w:t xml:space="preserve">své </w:t>
      </w:r>
      <w:r w:rsidR="0BB34BE9" w:rsidRPr="79F12F70">
        <w:rPr>
          <w:rFonts w:cs="Arial"/>
        </w:rPr>
        <w:t xml:space="preserve">IT infrastruktury </w:t>
      </w:r>
      <w:r w:rsidR="40486A4D" w:rsidRPr="79F12F70">
        <w:rPr>
          <w:rFonts w:cs="Arial"/>
        </w:rPr>
        <w:t>zajistit</w:t>
      </w:r>
      <w:r w:rsidR="201F0F08" w:rsidRPr="79F12F70">
        <w:rPr>
          <w:rFonts w:cs="Arial"/>
        </w:rPr>
        <w:t xml:space="preserve"> prostředky pro</w:t>
      </w:r>
      <w:r w:rsidR="40486A4D" w:rsidRPr="79F12F70">
        <w:rPr>
          <w:rFonts w:cs="Arial"/>
        </w:rPr>
        <w:t xml:space="preserve"> provoz </w:t>
      </w:r>
      <w:r w:rsidR="134C2BF3" w:rsidRPr="79F12F70">
        <w:rPr>
          <w:rFonts w:cs="Arial"/>
        </w:rPr>
        <w:t>Testovací</w:t>
      </w:r>
      <w:r w:rsidR="42171A0B" w:rsidRPr="79F12F70">
        <w:rPr>
          <w:rFonts w:cs="Arial"/>
        </w:rPr>
        <w:t>ho</w:t>
      </w:r>
      <w:r w:rsidR="134C2BF3" w:rsidRPr="79F12F70">
        <w:rPr>
          <w:rFonts w:cs="Arial"/>
        </w:rPr>
        <w:t xml:space="preserve"> a Produkční</w:t>
      </w:r>
      <w:r w:rsidR="06241E1D" w:rsidRPr="79F12F70">
        <w:rPr>
          <w:rFonts w:cs="Arial"/>
        </w:rPr>
        <w:t>ho prostředí</w:t>
      </w:r>
      <w:r w:rsidR="134C2BF3" w:rsidRPr="79F12F70">
        <w:rPr>
          <w:rFonts w:cs="Arial"/>
        </w:rPr>
        <w:t xml:space="preserve"> </w:t>
      </w:r>
      <w:r w:rsidR="134C2BF3" w:rsidRPr="639A8D14">
        <w:rPr>
          <w:rFonts w:cs="Arial"/>
        </w:rPr>
        <w:t xml:space="preserve">tak, aby mohl </w:t>
      </w:r>
      <w:r w:rsidR="55312F30" w:rsidRPr="79F12F70">
        <w:rPr>
          <w:rFonts w:cs="Arial"/>
        </w:rPr>
        <w:t xml:space="preserve">Zhotovitel </w:t>
      </w:r>
      <w:r w:rsidR="134C2BF3" w:rsidRPr="639A8D14">
        <w:rPr>
          <w:rFonts w:cs="Arial"/>
        </w:rPr>
        <w:t xml:space="preserve">vykonávat práce, v nichž spočívá Dílo. Zajištění prostředí zahrnuje zajištění vzdáleného </w:t>
      </w:r>
      <w:r w:rsidR="77AD6CDF" w:rsidRPr="639A8D14">
        <w:rPr>
          <w:rFonts w:cs="Arial"/>
        </w:rPr>
        <w:t>přístupu personálu z</w:t>
      </w:r>
      <w:r w:rsidR="134C2BF3" w:rsidRPr="639A8D14">
        <w:rPr>
          <w:rFonts w:cs="Arial"/>
        </w:rPr>
        <w:t>hotovitele do IT infrastruktury, v přiměřeném r</w:t>
      </w:r>
      <w:r w:rsidR="77AD6CDF" w:rsidRPr="639A8D14">
        <w:rPr>
          <w:rFonts w:cs="Arial"/>
        </w:rPr>
        <w:t>ozsahu odpovídajícím možnostem objednatele a </w:t>
      </w:r>
      <w:r w:rsidR="003F2D73">
        <w:rPr>
          <w:rFonts w:cs="Arial"/>
        </w:rPr>
        <w:t>Z</w:t>
      </w:r>
      <w:r w:rsidR="134C2BF3" w:rsidRPr="003F2D73">
        <w:rPr>
          <w:rFonts w:cs="Arial"/>
        </w:rPr>
        <w:t>adávací dokumentaci a při respek</w:t>
      </w:r>
      <w:r w:rsidR="77AD6CDF" w:rsidRPr="003F2D73">
        <w:rPr>
          <w:rFonts w:cs="Arial"/>
        </w:rPr>
        <w:t>tování bezpečnostních pravidel o</w:t>
      </w:r>
      <w:r w:rsidR="134C2BF3" w:rsidRPr="003F2D73">
        <w:rPr>
          <w:rFonts w:cs="Arial"/>
        </w:rPr>
        <w:t>bjednatele</w:t>
      </w:r>
      <w:r w:rsidR="134C2BF3" w:rsidRPr="639A8D14">
        <w:rPr>
          <w:rFonts w:cs="Arial"/>
        </w:rPr>
        <w:t>.</w:t>
      </w:r>
      <w:r w:rsidR="00C37524">
        <w:rPr>
          <w:rFonts w:cs="Arial"/>
        </w:rPr>
        <w:t xml:space="preserve"> </w:t>
      </w:r>
      <w:r w:rsidR="134C2BF3" w:rsidRPr="639A8D14">
        <w:rPr>
          <w:rFonts w:cs="Arial"/>
        </w:rPr>
        <w:t>Objednatel je povinen zajistit Testovací prostředí, na kterém bude</w:t>
      </w:r>
      <w:r w:rsidR="00A715E0">
        <w:rPr>
          <w:rFonts w:cs="Arial"/>
        </w:rPr>
        <w:t xml:space="preserve"> eSSL</w:t>
      </w:r>
      <w:r w:rsidR="134C2BF3" w:rsidRPr="639A8D14">
        <w:rPr>
          <w:rFonts w:cs="Arial"/>
        </w:rPr>
        <w:t xml:space="preserve"> testován</w:t>
      </w:r>
      <w:r w:rsidR="00503DE8">
        <w:rPr>
          <w:rFonts w:cs="Arial"/>
        </w:rPr>
        <w:t xml:space="preserve"> a </w:t>
      </w:r>
      <w:r w:rsidR="134C2BF3" w:rsidRPr="639A8D14">
        <w:rPr>
          <w:rFonts w:cs="Arial"/>
        </w:rPr>
        <w:t>Produkční prostředí, na kterém</w:t>
      </w:r>
      <w:r w:rsidR="00A715E0">
        <w:rPr>
          <w:rFonts w:cs="Arial"/>
        </w:rPr>
        <w:t xml:space="preserve"> eSSL</w:t>
      </w:r>
      <w:r w:rsidR="134C2BF3" w:rsidRPr="639A8D14">
        <w:rPr>
          <w:rFonts w:cs="Arial"/>
        </w:rPr>
        <w:t xml:space="preserve"> </w:t>
      </w:r>
      <w:r w:rsidR="1EBDC7A5" w:rsidRPr="79F12F70">
        <w:rPr>
          <w:rFonts w:cs="Arial"/>
        </w:rPr>
        <w:t xml:space="preserve">bude provozován </w:t>
      </w:r>
      <w:r w:rsidR="134C2BF3" w:rsidRPr="639A8D14">
        <w:rPr>
          <w:rFonts w:cs="Arial"/>
        </w:rPr>
        <w:t>v </w:t>
      </w:r>
      <w:r w:rsidR="009265F2">
        <w:rPr>
          <w:rFonts w:cs="Arial"/>
        </w:rPr>
        <w:t>rutinním</w:t>
      </w:r>
      <w:r w:rsidR="009265F2" w:rsidRPr="639A8D14">
        <w:rPr>
          <w:rFonts w:cs="Arial"/>
        </w:rPr>
        <w:t xml:space="preserve"> </w:t>
      </w:r>
      <w:r w:rsidR="134C2BF3" w:rsidRPr="639A8D14">
        <w:rPr>
          <w:rFonts w:cs="Arial"/>
        </w:rPr>
        <w:t>provozu</w:t>
      </w:r>
      <w:r>
        <w:rPr>
          <w:rFonts w:cs="Arial"/>
        </w:rPr>
        <w:t>;</w:t>
      </w:r>
    </w:p>
    <w:p w14:paraId="03442858" w14:textId="127355A3" w:rsidR="00984B05" w:rsidRPr="00D01C5B" w:rsidRDefault="008F6DEF" w:rsidP="005C4BD7">
      <w:pPr>
        <w:pStyle w:val="Claneka"/>
        <w:keepLines w:val="0"/>
        <w:tabs>
          <w:tab w:val="clear" w:pos="992"/>
          <w:tab w:val="num" w:pos="1135"/>
        </w:tabs>
        <w:ind w:left="1134" w:hanging="567"/>
        <w:rPr>
          <w:rFonts w:cs="Arial"/>
        </w:rPr>
      </w:pPr>
      <w:r>
        <w:rPr>
          <w:rFonts w:cs="Arial"/>
        </w:rPr>
        <w:t>o</w:t>
      </w:r>
      <w:r w:rsidR="00984B05" w:rsidRPr="639A8D14">
        <w:rPr>
          <w:rFonts w:cs="Arial"/>
        </w:rPr>
        <w:t>bjednatel je povinen zajistit informace o rozhraních jiných informačních syst</w:t>
      </w:r>
      <w:r w:rsidR="004F0E46" w:rsidRPr="639A8D14">
        <w:rPr>
          <w:rFonts w:cs="Arial"/>
        </w:rPr>
        <w:t xml:space="preserve">émů, které mají být v souladu se Specifikací plnění a </w:t>
      </w:r>
      <w:r w:rsidR="003F2D73">
        <w:rPr>
          <w:rFonts w:cs="Arial"/>
        </w:rPr>
        <w:t>Z</w:t>
      </w:r>
      <w:r w:rsidR="00984B05" w:rsidRPr="639A8D14">
        <w:rPr>
          <w:rFonts w:cs="Arial"/>
        </w:rPr>
        <w:t>adávací dokumentací propojeny s</w:t>
      </w:r>
      <w:r w:rsidR="0047584E">
        <w:rPr>
          <w:rFonts w:cs="Arial"/>
        </w:rPr>
        <w:t> </w:t>
      </w:r>
      <w:r w:rsidR="00A715E0">
        <w:rPr>
          <w:rFonts w:cs="Arial"/>
        </w:rPr>
        <w:t>eSSL</w:t>
      </w:r>
      <w:r w:rsidR="0047584E">
        <w:rPr>
          <w:rFonts w:cs="Arial"/>
        </w:rPr>
        <w:t>; a</w:t>
      </w:r>
    </w:p>
    <w:p w14:paraId="68CC7602" w14:textId="0EDF43DD" w:rsidR="00984B05" w:rsidRPr="00D01C5B" w:rsidRDefault="0047584E" w:rsidP="005C4BD7">
      <w:pPr>
        <w:pStyle w:val="Claneka"/>
        <w:keepLines w:val="0"/>
        <w:tabs>
          <w:tab w:val="clear" w:pos="992"/>
          <w:tab w:val="num" w:pos="1135"/>
        </w:tabs>
        <w:ind w:left="1134" w:hanging="567"/>
        <w:rPr>
          <w:rFonts w:cs="Arial"/>
        </w:rPr>
      </w:pPr>
      <w:r>
        <w:rPr>
          <w:rFonts w:cs="Arial"/>
        </w:rPr>
        <w:t>o</w:t>
      </w:r>
      <w:r w:rsidR="00984B05" w:rsidRPr="639A8D14">
        <w:rPr>
          <w:rFonts w:cs="Arial"/>
        </w:rPr>
        <w:t xml:space="preserve">bjednatel je povinen oznámit předem </w:t>
      </w:r>
      <w:r w:rsidR="004F0E46" w:rsidRPr="639A8D14">
        <w:rPr>
          <w:rFonts w:cs="Arial"/>
        </w:rPr>
        <w:t>z</w:t>
      </w:r>
      <w:r w:rsidR="00984B05" w:rsidRPr="639A8D14">
        <w:rPr>
          <w:rFonts w:cs="Arial"/>
        </w:rPr>
        <w:t>hotoviteli všechny plánované odstávky nebo změny na IT infrastruktuře a závislých službách</w:t>
      </w:r>
      <w:r w:rsidR="004F0E46" w:rsidRPr="639A8D14">
        <w:rPr>
          <w:rFonts w:cs="Arial"/>
        </w:rPr>
        <w:t>, přičemž zhotovitel je povinen o</w:t>
      </w:r>
      <w:r w:rsidR="00984B05" w:rsidRPr="639A8D14">
        <w:rPr>
          <w:rFonts w:cs="Arial"/>
        </w:rPr>
        <w:t>bjednatele upozornit na případná rizika a možný vznik škody v důsledku nevhodného termínu odstávky nebo změny.</w:t>
      </w:r>
    </w:p>
    <w:p w14:paraId="518D09B7" w14:textId="3DE5E4D3" w:rsidR="00984B05" w:rsidRPr="005C6D0B" w:rsidRDefault="00984B05" w:rsidP="00984B05">
      <w:pPr>
        <w:pStyle w:val="Nadpis1"/>
        <w:rPr>
          <w:rFonts w:ascii="Arial" w:hAnsi="Arial"/>
        </w:rPr>
      </w:pPr>
      <w:bookmarkStart w:id="144" w:name="_Toc472581533"/>
      <w:bookmarkStart w:id="145" w:name="_Toc472609389"/>
      <w:bookmarkStart w:id="146" w:name="_Ref196725366"/>
      <w:bookmarkStart w:id="147" w:name="_Ref196764571"/>
      <w:bookmarkStart w:id="148" w:name="_Toc335227607"/>
      <w:bookmarkStart w:id="149" w:name="_Toc328585004"/>
      <w:bookmarkStart w:id="150" w:name="_Toc473622744"/>
      <w:bookmarkEnd w:id="144"/>
      <w:bookmarkEnd w:id="145"/>
      <w:r w:rsidRPr="034D7288">
        <w:rPr>
          <w:rFonts w:ascii="Arial" w:hAnsi="Arial"/>
        </w:rPr>
        <w:t>Práva duševního vlastnictví</w:t>
      </w:r>
      <w:bookmarkEnd w:id="146"/>
      <w:bookmarkEnd w:id="147"/>
      <w:bookmarkEnd w:id="148"/>
      <w:bookmarkEnd w:id="149"/>
      <w:bookmarkEnd w:id="150"/>
    </w:p>
    <w:p w14:paraId="2ABA803B" w14:textId="1A085C5C" w:rsidR="00984B05" w:rsidRPr="005C6D0B" w:rsidRDefault="00984B05" w:rsidP="00984B05">
      <w:pPr>
        <w:pStyle w:val="Clanek11"/>
        <w:rPr>
          <w:b/>
        </w:rPr>
      </w:pPr>
      <w:bookmarkStart w:id="151" w:name="_Ref308714005"/>
      <w:bookmarkStart w:id="152" w:name="_Ref471214307"/>
      <w:bookmarkStart w:id="153" w:name="_Ref288750751"/>
      <w:r w:rsidRPr="005C6D0B">
        <w:t>Počínaje dnem předání předmětu Díla nebo předmětu jakékoli části Díla, podle toh</w:t>
      </w:r>
      <w:r w:rsidR="005C6D0B">
        <w:t>o, který okamžik nastane dřív, zhotovitel uděluje o</w:t>
      </w:r>
      <w:r w:rsidRPr="005C6D0B">
        <w:t>bjednateli oprávnění užívat Autorská díla a Databáze obsažené v Díl</w:t>
      </w:r>
      <w:r w:rsidR="00B57BED">
        <w:t>e</w:t>
      </w:r>
      <w:r w:rsidRPr="005C6D0B">
        <w:t xml:space="preserve"> nebo příslušné části Díla, a to v rozsahu dle tohoto </w:t>
      </w:r>
      <w:r w:rsidR="005C6D0B">
        <w:t>čl</w:t>
      </w:r>
      <w:r w:rsidR="006D33BA">
        <w:t>.</w:t>
      </w:r>
      <w:r w:rsidR="005C6D0B">
        <w:t xml:space="preserve"> </w:t>
      </w:r>
      <w:r w:rsidR="003F2D73">
        <w:t>8</w:t>
      </w:r>
      <w:r w:rsidR="005C6D0B">
        <w:t xml:space="preserve"> </w:t>
      </w:r>
      <w:r w:rsidR="00D11D0F" w:rsidRPr="00D11D0F">
        <w:t xml:space="preserve">této smlouvy </w:t>
      </w:r>
      <w:r w:rsidR="00D11D0F">
        <w:t>(</w:t>
      </w:r>
      <w:r w:rsidR="00D11D0F" w:rsidRPr="00AD1A7D">
        <w:rPr>
          <w:i/>
          <w:iCs w:val="0"/>
        </w:rPr>
        <w:t>Práva duševního vlastnictví</w:t>
      </w:r>
      <w:r w:rsidR="00D11D0F">
        <w:t xml:space="preserve">) </w:t>
      </w:r>
      <w:r w:rsidR="005C6D0B">
        <w:t>(dále také jen „</w:t>
      </w:r>
      <w:r w:rsidRPr="005C6D0B">
        <w:rPr>
          <w:b/>
        </w:rPr>
        <w:t>Licence</w:t>
      </w:r>
      <w:r w:rsidRPr="005C6D0B">
        <w:t>“), přičemž</w:t>
      </w:r>
      <w:bookmarkEnd w:id="151"/>
      <w:r w:rsidRPr="005C6D0B">
        <w:t>:</w:t>
      </w:r>
      <w:bookmarkEnd w:id="152"/>
    </w:p>
    <w:p w14:paraId="4FD62D9A" w14:textId="4F6A6F4D" w:rsidR="00984B05" w:rsidRPr="00BC0A58" w:rsidRDefault="00984B05" w:rsidP="00984B05">
      <w:pPr>
        <w:pStyle w:val="Claneka"/>
        <w:keepLines w:val="0"/>
        <w:tabs>
          <w:tab w:val="clear" w:pos="992"/>
        </w:tabs>
        <w:ind w:left="1135" w:hanging="572"/>
        <w:rPr>
          <w:rFonts w:cs="Arial"/>
        </w:rPr>
      </w:pPr>
      <w:bookmarkStart w:id="154" w:name="_Ref327805280"/>
      <w:bookmarkStart w:id="155" w:name="_Ref334101701"/>
      <w:r w:rsidRPr="00BC0A58">
        <w:rPr>
          <w:rFonts w:cs="Arial"/>
        </w:rPr>
        <w:t>pokud se jedná o Autorské dílo nebo</w:t>
      </w:r>
      <w:r w:rsidR="005C6D0B" w:rsidRPr="00BC0A58">
        <w:rPr>
          <w:rFonts w:cs="Arial"/>
        </w:rPr>
        <w:t xml:space="preserve"> Databázi, ve vztahu k nimž je zhotovitel oprávněn sám udělit o</w:t>
      </w:r>
      <w:r w:rsidRPr="00BC0A58">
        <w:rPr>
          <w:rFonts w:cs="Arial"/>
        </w:rPr>
        <w:t>bjednateli oprávnění k jejich užití, představuje tato Licence nevýhradní oprávnění k výkonu práva užít (licenci, resp. podlicenci) veškerá taková Autorská díla a k výkonu práva vytěžovat a zužitkovat Databáze, a to v územně neomezeném rozsahu a všemi způsoby odpovídajícími účelu, pro který je takové Autorské dílo, určeno, a to na celou dobu trvání majetkových práv autora, a v potřebném množstevním rozsahu pro užití alespoň 700 uživateli, přičemž Licence je poskytována jako neomezená</w:t>
      </w:r>
      <w:r w:rsidR="5AE38BE6" w:rsidRPr="00BC0A58">
        <w:rPr>
          <w:rFonts w:cs="Arial"/>
        </w:rPr>
        <w:t>.</w:t>
      </w:r>
      <w:r w:rsidRPr="00BC0A58">
        <w:rPr>
          <w:rFonts w:cs="Arial"/>
        </w:rPr>
        <w:fldChar w:fldCharType="begin"/>
      </w:r>
      <w:r w:rsidRPr="00BC0A58">
        <w:rPr>
          <w:rFonts w:cs="Arial"/>
        </w:rPr>
        <w:instrText xml:space="preserve"> REF _Ref471214307 \r \h </w:instrText>
      </w:r>
      <w:r w:rsidR="004F0E46" w:rsidRPr="00BC0A58">
        <w:rPr>
          <w:rFonts w:cs="Arial"/>
        </w:rPr>
        <w:instrText xml:space="preserve"> \* MERGEFORMAT </w:instrText>
      </w:r>
      <w:r w:rsidRPr="00BC0A58">
        <w:rPr>
          <w:rFonts w:cs="Arial"/>
        </w:rPr>
      </w:r>
      <w:r w:rsidRPr="00BC0A58">
        <w:rPr>
          <w:rFonts w:cs="Arial"/>
        </w:rPr>
        <w:fldChar w:fldCharType="end"/>
      </w:r>
      <w:bookmarkEnd w:id="154"/>
      <w:bookmarkEnd w:id="155"/>
    </w:p>
    <w:p w14:paraId="66A04270" w14:textId="0B25795D" w:rsidR="00984B05" w:rsidRPr="005C6D0B" w:rsidRDefault="00984B05" w:rsidP="005C4BD7">
      <w:pPr>
        <w:pStyle w:val="Claneka"/>
        <w:keepLines w:val="0"/>
        <w:tabs>
          <w:tab w:val="clear" w:pos="992"/>
        </w:tabs>
        <w:ind w:left="1134" w:hanging="573"/>
        <w:rPr>
          <w:rFonts w:cs="Arial"/>
        </w:rPr>
      </w:pPr>
      <w:bookmarkStart w:id="156" w:name="_Ref196731861"/>
      <w:r w:rsidRPr="005C6D0B">
        <w:rPr>
          <w:rFonts w:cs="Arial"/>
        </w:rPr>
        <w:t>pokud se jedná o Autorské dílo nebo Databázi, ve vztahu k nimž je nositelem autorský</w:t>
      </w:r>
      <w:r w:rsidR="005C6D0B">
        <w:rPr>
          <w:rFonts w:cs="Arial"/>
        </w:rPr>
        <w:t>ch práv třetí osoba odlišná od zhotovitele nebo se zhotovitelem propojených osob a z</w:t>
      </w:r>
      <w:r w:rsidRPr="005C6D0B">
        <w:rPr>
          <w:rFonts w:cs="Arial"/>
        </w:rPr>
        <w:t>hotovitel nemůže z </w:t>
      </w:r>
      <w:r w:rsidR="005C6D0B">
        <w:rPr>
          <w:rFonts w:cs="Arial"/>
        </w:rPr>
        <w:t>objektivních důvodů sám udělit o</w:t>
      </w:r>
      <w:r w:rsidRPr="005C6D0B">
        <w:rPr>
          <w:rFonts w:cs="Arial"/>
        </w:rPr>
        <w:t>bjednateli oprávnění k užití Autorský</w:t>
      </w:r>
      <w:r w:rsidR="005C6D0B">
        <w:rPr>
          <w:rFonts w:cs="Arial"/>
        </w:rPr>
        <w:t>ch děl a Databází, splní z</w:t>
      </w:r>
      <w:r w:rsidRPr="005C6D0B">
        <w:rPr>
          <w:rFonts w:cs="Arial"/>
        </w:rPr>
        <w:t>h</w:t>
      </w:r>
      <w:r w:rsidR="005C6D0B">
        <w:rPr>
          <w:rFonts w:cs="Arial"/>
        </w:rPr>
        <w:t>otovitel svou povinnost udělit objednateli Licenci tím, že o</w:t>
      </w:r>
      <w:r w:rsidRPr="005C6D0B">
        <w:rPr>
          <w:rFonts w:cs="Arial"/>
        </w:rPr>
        <w:t>bjednateli bude udělena Licence ze strany takové třetí osoby a bude se řídit licenčními podmínkami takové třetí osoby, ovšem musí vždy umožňovat užití v rozsahu nezbytném pro splnění účelu této</w:t>
      </w:r>
      <w:r w:rsidR="005C6D0B">
        <w:rPr>
          <w:rFonts w:cs="Arial"/>
        </w:rPr>
        <w:t xml:space="preserve"> smlouvy</w:t>
      </w:r>
      <w:r w:rsidRPr="005C6D0B">
        <w:rPr>
          <w:rFonts w:cs="Arial"/>
        </w:rPr>
        <w:t>. Zhotovitel je povinen splnit, že taková Autorská díla nebo Databáze jsou třetí osobou nejpozději v den předání příslušného</w:t>
      </w:r>
      <w:r w:rsidR="00D86BCC">
        <w:rPr>
          <w:rFonts w:cs="Arial"/>
        </w:rPr>
        <w:t xml:space="preserve"> Autorského díla nebo Databáze o</w:t>
      </w:r>
      <w:r w:rsidRPr="005C6D0B">
        <w:rPr>
          <w:rFonts w:cs="Arial"/>
        </w:rPr>
        <w:t>bjednateli poskytnuty v souladu s a v rozsahu licenčních po</w:t>
      </w:r>
      <w:r w:rsidR="00D86BCC">
        <w:rPr>
          <w:rFonts w:cs="Arial"/>
        </w:rPr>
        <w:t>dmínek uvedených v tomto článku</w:t>
      </w:r>
      <w:bookmarkEnd w:id="156"/>
      <w:r w:rsidR="00D86BCC" w:rsidDel="0087456A">
        <w:rPr>
          <w:rFonts w:cs="Arial"/>
        </w:rPr>
        <w:t>.</w:t>
      </w:r>
    </w:p>
    <w:p w14:paraId="7EF18807" w14:textId="1F29011C" w:rsidR="00984B05" w:rsidRPr="005C6D0B" w:rsidRDefault="00984B05" w:rsidP="00984B05">
      <w:pPr>
        <w:pStyle w:val="Clanek11"/>
      </w:pPr>
      <w:bookmarkStart w:id="157" w:name="_Ref465695724"/>
      <w:bookmarkStart w:id="158" w:name="_Ref465956356"/>
      <w:bookmarkEnd w:id="153"/>
      <w:r w:rsidRPr="005C6D0B">
        <w:t xml:space="preserve">V případě, že </w:t>
      </w:r>
      <w:r w:rsidR="00D86BCC">
        <w:t>v rámci provádění Díla z</w:t>
      </w:r>
      <w:r w:rsidRPr="005C6D0B">
        <w:t xml:space="preserve">hotovitelem podle této </w:t>
      </w:r>
      <w:r w:rsidR="00D86BCC">
        <w:t xml:space="preserve">smlouvy </w:t>
      </w:r>
      <w:r w:rsidRPr="005C6D0B">
        <w:t>dojde k vytvoření Databáze, tj. databáze ve smyslu § 88 Autorského zákona, přísluší zvlášt</w:t>
      </w:r>
      <w:r w:rsidR="00D86BCC">
        <w:t>ní práva pořizovatele Databáze o</w:t>
      </w:r>
      <w:r w:rsidRPr="005C6D0B">
        <w:t>bjednateli.</w:t>
      </w:r>
    </w:p>
    <w:p w14:paraId="12FC79C5" w14:textId="3D58F452" w:rsidR="00984B05" w:rsidRPr="005C6D0B" w:rsidRDefault="00984B05" w:rsidP="00984B05">
      <w:pPr>
        <w:pStyle w:val="Clanek11"/>
      </w:pPr>
      <w:r w:rsidRPr="005C6D0B">
        <w:t xml:space="preserve">Je-li Autorským dílem </w:t>
      </w:r>
      <w:r w:rsidR="00D86BCC">
        <w:t>jakákoliv Dokumentace, uděluje z</w:t>
      </w:r>
      <w:r w:rsidRPr="005C6D0B">
        <w:t xml:space="preserve">hotovitel k takové dokumentaci Licenci v širším rozsahu, a to včetně oprávnění </w:t>
      </w:r>
      <w:bookmarkStart w:id="159" w:name="_Ref378754859"/>
      <w:bookmarkEnd w:id="157"/>
      <w:r w:rsidRPr="005C6D0B">
        <w:t>Dokumentaci upravovat, měnit, spojit s jiným dílem či zařadit do díla souborného, zpracovávat včetně překladu, a to vše i</w:t>
      </w:r>
      <w:r w:rsidR="006E2673">
        <w:t> </w:t>
      </w:r>
      <w:r w:rsidRPr="005C6D0B">
        <w:t>prost</w:t>
      </w:r>
      <w:r w:rsidR="00D86BCC">
        <w:t>řednictvím třetí osoby, s čímž z</w:t>
      </w:r>
      <w:r w:rsidRPr="005C6D0B">
        <w:t>hotovitel souhlasí. Zhotovitel zajistí případný nezbytný souhlas třetích osob, které užil k plnění jeho povinností při plnění</w:t>
      </w:r>
      <w:r w:rsidR="00D86BCC">
        <w:t xml:space="preserve"> smlouvy</w:t>
      </w:r>
      <w:r w:rsidRPr="005C6D0B">
        <w:t xml:space="preserve">, s výše uvedeným a s postupováním tohoto oprávnění na třetí osoby v rámci postoupení Licence </w:t>
      </w:r>
      <w:r w:rsidR="00D86BCC">
        <w:t xml:space="preserve">či udělení podlicence dle čl. </w:t>
      </w:r>
      <w:r w:rsidR="003F2D73">
        <w:t>8</w:t>
      </w:r>
      <w:r w:rsidR="00D86BCC">
        <w:t>.4 této smlouvy</w:t>
      </w:r>
      <w:r w:rsidRPr="005C6D0B">
        <w:t xml:space="preserve">. </w:t>
      </w:r>
    </w:p>
    <w:bookmarkEnd w:id="159"/>
    <w:p w14:paraId="5231B041" w14:textId="007A675D" w:rsidR="00984B05" w:rsidRPr="005C6D0B" w:rsidRDefault="00D86BCC" w:rsidP="00984B05">
      <w:pPr>
        <w:pStyle w:val="Clanek11"/>
      </w:pPr>
      <w:r>
        <w:t>K žádosti objednatele zajistí z</w:t>
      </w:r>
      <w:r w:rsidR="00984B05" w:rsidRPr="005C6D0B">
        <w:t xml:space="preserve">hotovitel i po zániku smluvního vztahu založeného touto </w:t>
      </w:r>
      <w:r>
        <w:t xml:space="preserve">smlouvou </w:t>
      </w:r>
      <w:r w:rsidR="00984B05" w:rsidRPr="005C6D0B">
        <w:t>vyhotovení/podepsání jakýchkoliv listin či dokumentů, které by mohly být potřebné k přiznání právních účinků</w:t>
      </w:r>
      <w:r>
        <w:t xml:space="preserve"> tohoto čl.</w:t>
      </w:r>
      <w:r w:rsidR="00984B05" w:rsidRPr="005C6D0B">
        <w:t xml:space="preserve"> </w:t>
      </w:r>
      <w:r w:rsidR="006D33BA">
        <w:t>8</w:t>
      </w:r>
      <w:r w:rsidR="00D907E6">
        <w:t xml:space="preserve"> </w:t>
      </w:r>
      <w:r w:rsidR="00A779AD">
        <w:t xml:space="preserve">této smlouvy </w:t>
      </w:r>
      <w:r w:rsidR="00D907E6" w:rsidRPr="00D907E6">
        <w:t>(</w:t>
      </w:r>
      <w:r w:rsidR="00D907E6" w:rsidRPr="00AD1A7D">
        <w:rPr>
          <w:i/>
          <w:iCs w:val="0"/>
        </w:rPr>
        <w:t>Práva duševního vlastnictví</w:t>
      </w:r>
      <w:r w:rsidR="00D907E6" w:rsidRPr="00D907E6">
        <w:t>)</w:t>
      </w:r>
      <w:r>
        <w:t xml:space="preserve">, </w:t>
      </w:r>
      <w:r w:rsidR="00984B05" w:rsidRPr="005C6D0B">
        <w:t>a</w:t>
      </w:r>
      <w:r w:rsidR="0035792B">
        <w:t> </w:t>
      </w:r>
      <w:r w:rsidR="00984B05" w:rsidRPr="005C6D0B">
        <w:t xml:space="preserve">dosažení účelu tohoto </w:t>
      </w:r>
      <w:r>
        <w:t xml:space="preserve">čl. </w:t>
      </w:r>
      <w:r w:rsidR="006D33BA">
        <w:t>8</w:t>
      </w:r>
      <w:r w:rsidR="00A779AD">
        <w:t xml:space="preserve"> </w:t>
      </w:r>
      <w:r w:rsidR="00A779AD" w:rsidRPr="00A779AD">
        <w:t>této smlouvy (</w:t>
      </w:r>
      <w:r w:rsidR="00A779AD" w:rsidRPr="00AD1A7D">
        <w:rPr>
          <w:i/>
          <w:iCs w:val="0"/>
        </w:rPr>
        <w:t>Práva duševního vlastnictví</w:t>
      </w:r>
      <w:r w:rsidR="00A779AD" w:rsidRPr="00A779AD">
        <w:t>)</w:t>
      </w:r>
      <w:r>
        <w:t>, kterým je poskytnutí z</w:t>
      </w:r>
      <w:r w:rsidR="00984B05" w:rsidRPr="005C6D0B">
        <w:t>hotovitelem oprávnění k užití Aut</w:t>
      </w:r>
      <w:r>
        <w:t>orského díla a Databáze o</w:t>
      </w:r>
      <w:r w:rsidR="00984B05" w:rsidRPr="005C6D0B">
        <w:t>bjednateli</w:t>
      </w:r>
      <w:r>
        <w:t xml:space="preserve"> za účelem umožnění užití</w:t>
      </w:r>
      <w:r w:rsidR="00A715E0">
        <w:t xml:space="preserve"> eSSL</w:t>
      </w:r>
      <w:r>
        <w:t xml:space="preserve"> objednatelem</w:t>
      </w:r>
      <w:r w:rsidR="00984B05" w:rsidRPr="005C6D0B">
        <w:t>.</w:t>
      </w:r>
      <w:bookmarkEnd w:id="158"/>
    </w:p>
    <w:p w14:paraId="57438CD9" w14:textId="39BD7A0E" w:rsidR="00984B05" w:rsidRPr="005C6D0B" w:rsidRDefault="00984B05" w:rsidP="00984B05">
      <w:pPr>
        <w:pStyle w:val="Clanek11"/>
      </w:pPr>
      <w:r w:rsidRPr="005C6D0B">
        <w:t>Objednatel smí vytvářet záložní kopie Díla pro své vnitřní potřeby bez množstevního omezení. Objednatel je oprávněn přenášet elektronicky kopie Díla prostřednictvím počítačové sítě či jinak z jedn</w:t>
      </w:r>
      <w:r w:rsidR="00D86BCC">
        <w:t>oho počítače do jiného v rámci o</w:t>
      </w:r>
      <w:r w:rsidRPr="005C6D0B">
        <w:t>bjednatele</w:t>
      </w:r>
      <w:r w:rsidR="00D86BCC">
        <w:t>.</w:t>
      </w:r>
    </w:p>
    <w:p w14:paraId="557F3580" w14:textId="77777777" w:rsidR="00984B05" w:rsidRPr="005C6D0B" w:rsidRDefault="00984B05" w:rsidP="00984B05">
      <w:pPr>
        <w:pStyle w:val="Clanek11"/>
      </w:pPr>
      <w:r w:rsidRPr="005C6D0B">
        <w:t>Objednatel nabývá dnem předání vlastnické právo také k hmotnému nosiči, na kterém jsou zaznamenána Autorská díla a Databáze.</w:t>
      </w:r>
    </w:p>
    <w:p w14:paraId="0C345315" w14:textId="50B921DA" w:rsidR="00984B05" w:rsidRPr="005C6D0B" w:rsidRDefault="00D86BCC" w:rsidP="00984B05">
      <w:pPr>
        <w:pStyle w:val="Clanek11"/>
      </w:pPr>
      <w:r>
        <w:t>Licenci není o</w:t>
      </w:r>
      <w:r w:rsidR="00984B05" w:rsidRPr="005C6D0B">
        <w:t>bjednatel povinen využít.</w:t>
      </w:r>
    </w:p>
    <w:p w14:paraId="4E640F77" w14:textId="77777777" w:rsidR="00984B05" w:rsidRPr="005C6D0B" w:rsidRDefault="00984B05" w:rsidP="00984B05">
      <w:pPr>
        <w:pStyle w:val="Clanek11"/>
        <w:rPr>
          <w:szCs w:val="22"/>
        </w:rPr>
      </w:pPr>
      <w:r w:rsidRPr="005C6D0B">
        <w:t>Zhotovitel prohlašuje, že s ohledem na povahu výnosů z Licence nemohou vzniknout podmínky pro uplatnění ustanovení § 2374 Občanského zákoníku, tedy že odměna za udělení Licence k jednotlivým Autorským dílům nemůže být ve zřejmém nepoměru k zisku z využití Licence a významu příslušného Autorského díla pro dosažení takového zisku</w:t>
      </w:r>
      <w:r w:rsidRPr="005C6D0B">
        <w:rPr>
          <w:szCs w:val="22"/>
        </w:rPr>
        <w:t>.</w:t>
      </w:r>
    </w:p>
    <w:p w14:paraId="6FB222F7" w14:textId="09386AAE" w:rsidR="00984B05" w:rsidRPr="005C6D0B" w:rsidRDefault="00D86BCC" w:rsidP="00984B05">
      <w:pPr>
        <w:pStyle w:val="Clanek11"/>
        <w:rPr>
          <w:szCs w:val="22"/>
        </w:rPr>
      </w:pPr>
      <w:r>
        <w:rPr>
          <w:szCs w:val="22"/>
        </w:rPr>
        <w:t>Ve vztahu k Licenci z</w:t>
      </w:r>
      <w:r w:rsidR="00984B05" w:rsidRPr="005C6D0B">
        <w:rPr>
          <w:szCs w:val="22"/>
        </w:rPr>
        <w:t>hotovitel prohlašuje, že oprávněné zájmy autora nemohou být zna</w:t>
      </w:r>
      <w:r>
        <w:rPr>
          <w:szCs w:val="22"/>
        </w:rPr>
        <w:t>čně nepříznivě dotčeny tím, že o</w:t>
      </w:r>
      <w:r w:rsidR="00984B05" w:rsidRPr="005C6D0B">
        <w:rPr>
          <w:szCs w:val="22"/>
        </w:rPr>
        <w:t>bjednatel nebude Licenci vůbec či zčásti užívat.</w:t>
      </w:r>
    </w:p>
    <w:p w14:paraId="1FF45CA9" w14:textId="3FE849C3" w:rsidR="00984B05" w:rsidRPr="005C6D0B" w:rsidRDefault="00984B05" w:rsidP="00984B05">
      <w:pPr>
        <w:pStyle w:val="Clanek11"/>
      </w:pPr>
      <w:bookmarkStart w:id="160" w:name="_Toc341225421"/>
      <w:bookmarkStart w:id="161" w:name="_Toc326681452"/>
      <w:bookmarkStart w:id="162" w:name="_Toc326681453"/>
      <w:bookmarkStart w:id="163" w:name="_Ref288751271"/>
      <w:bookmarkEnd w:id="160"/>
      <w:bookmarkEnd w:id="161"/>
      <w:bookmarkEnd w:id="162"/>
      <w:r w:rsidRPr="005C6D0B">
        <w:t>Zhotovitel ve všech případech odpovídá za případné porušení práv duše</w:t>
      </w:r>
      <w:r w:rsidR="00D86BCC">
        <w:t xml:space="preserve">vního vlastnictví třetích osob objednatelem </w:t>
      </w:r>
      <w:r w:rsidRPr="005C6D0B">
        <w:t>v důsledku řádného užívání Autorského díla nebo Databáze, k němuž uděl</w:t>
      </w:r>
      <w:r w:rsidR="00D86BCC">
        <w:t>il nebo zajistil o</w:t>
      </w:r>
      <w:r w:rsidRPr="005C6D0B">
        <w:t>bjedn</w:t>
      </w:r>
      <w:r w:rsidR="00D86BCC">
        <w:t xml:space="preserve">ateli Licenci na základě čl. </w:t>
      </w:r>
      <w:bookmarkEnd w:id="163"/>
      <w:r w:rsidR="003F2D73">
        <w:t>8</w:t>
      </w:r>
      <w:r w:rsidR="00F40A6B">
        <w:t xml:space="preserve"> </w:t>
      </w:r>
      <w:r w:rsidR="00F40A6B" w:rsidRPr="00F40A6B">
        <w:t>této smlouvy (</w:t>
      </w:r>
      <w:r w:rsidR="00F40A6B" w:rsidRPr="00AD1A7D">
        <w:rPr>
          <w:i/>
          <w:iCs w:val="0"/>
        </w:rPr>
        <w:t>Práva duševního vlastnictví</w:t>
      </w:r>
      <w:r w:rsidR="00F40A6B" w:rsidRPr="00F40A6B">
        <w:t>)</w:t>
      </w:r>
      <w:r w:rsidR="00D86BCC">
        <w:t>.</w:t>
      </w:r>
    </w:p>
    <w:p w14:paraId="7C938DD7" w14:textId="53F10CBE" w:rsidR="00984B05" w:rsidRPr="005C6D0B" w:rsidRDefault="00984B05" w:rsidP="00984B05">
      <w:pPr>
        <w:pStyle w:val="Clanek11"/>
      </w:pPr>
      <w:bookmarkStart w:id="164" w:name="_Ref288783448"/>
      <w:r w:rsidRPr="005C6D0B">
        <w:t>Zhotovite</w:t>
      </w:r>
      <w:r w:rsidR="00D86BCC">
        <w:t>l se tímto zavazuje poskytnout o</w:t>
      </w:r>
      <w:r w:rsidRPr="005C6D0B">
        <w:t>bjednateli na svůj náklad veškerou součinnost n</w:t>
      </w:r>
      <w:r w:rsidR="00D86BCC">
        <w:t>utnou pro úspěšnou obranu práv o</w:t>
      </w:r>
      <w:r w:rsidRPr="005C6D0B">
        <w:t>bjednatele ve vztahu k porušení práv duševního vlastnictví třetích osob v důsledku řádného užívání Autorské</w:t>
      </w:r>
      <w:r w:rsidR="00D86BCC">
        <w:t>ho díla nebo Databáze, k němuž zhotovitel udělil nebo zajistil o</w:t>
      </w:r>
      <w:r w:rsidRPr="005C6D0B">
        <w:t xml:space="preserve">bjednateli Licenci, resp. tak měl učinit na základě </w:t>
      </w:r>
      <w:r w:rsidR="00D86BCC">
        <w:t xml:space="preserve">čl. </w:t>
      </w:r>
      <w:bookmarkEnd w:id="164"/>
      <w:r w:rsidR="003F2D73">
        <w:t>8</w:t>
      </w:r>
      <w:r w:rsidR="00F40A6B">
        <w:t xml:space="preserve"> </w:t>
      </w:r>
      <w:r w:rsidR="00F40A6B" w:rsidRPr="00F40A6B">
        <w:t>této smlouvy (</w:t>
      </w:r>
      <w:r w:rsidR="00F40A6B" w:rsidRPr="00AD1A7D">
        <w:rPr>
          <w:i/>
          <w:iCs w:val="0"/>
        </w:rPr>
        <w:t>Práva duševního vlastnictví</w:t>
      </w:r>
      <w:r w:rsidR="00F40A6B" w:rsidRPr="00F40A6B">
        <w:t>)</w:t>
      </w:r>
      <w:r w:rsidR="00D86BCC">
        <w:t>.</w:t>
      </w:r>
    </w:p>
    <w:p w14:paraId="43B57820" w14:textId="3F99E2FF" w:rsidR="00984B05" w:rsidRPr="005C6D0B" w:rsidRDefault="00984B05" w:rsidP="00984B05">
      <w:pPr>
        <w:pStyle w:val="Clanek11"/>
      </w:pPr>
      <w:r w:rsidRPr="005C6D0B">
        <w:t xml:space="preserve">Objednatel se zavazuje </w:t>
      </w:r>
      <w:r w:rsidR="00D86BCC">
        <w:t>bez zbytečného odkladu oznámit z</w:t>
      </w:r>
      <w:r w:rsidRPr="005C6D0B">
        <w:t xml:space="preserve">hotoviteli uplatnění nároku pro porušování práv duševního vlastnictví třetích osob v souvislosti s touto </w:t>
      </w:r>
      <w:r w:rsidR="00D86BCC">
        <w:t xml:space="preserve">smlouvou. </w:t>
      </w:r>
      <w:r w:rsidRPr="005C6D0B">
        <w:t>Případné řízení před soudními, správními či jinými</w:t>
      </w:r>
      <w:r w:rsidR="00D86BCC">
        <w:t xml:space="preserve"> orgány povede vždy objednatel.</w:t>
      </w:r>
    </w:p>
    <w:p w14:paraId="23CE49C1" w14:textId="6529D4EE" w:rsidR="00984B05" w:rsidRPr="005C6D0B" w:rsidRDefault="00D86BCC" w:rsidP="00984B05">
      <w:pPr>
        <w:pStyle w:val="Clanek11"/>
        <w:rPr>
          <w:rFonts w:cs="Times New Roman"/>
        </w:rPr>
      </w:pPr>
      <w:bookmarkStart w:id="165" w:name="_Ref288751278"/>
      <w:r>
        <w:t>V případě, že objednateli</w:t>
      </w:r>
      <w:r w:rsidR="00984B05" w:rsidRPr="005C6D0B">
        <w:t xml:space="preserve"> bude v důsledku užívání Autorských děl či Databází kvůli porušení práv duševního vlastnictví těchto třetích osob v souladu s touto </w:t>
      </w:r>
      <w:r>
        <w:t xml:space="preserve">smlouvou </w:t>
      </w:r>
      <w:r w:rsidR="00984B05" w:rsidRPr="005C6D0B">
        <w:t>na základě pravomocného soudního rozhodnutí uložen</w:t>
      </w:r>
      <w:r>
        <w:t>a povinnost plnění, uhradí jim z</w:t>
      </w:r>
      <w:r w:rsidR="00984B05" w:rsidRPr="005C6D0B">
        <w:t xml:space="preserve">hotovitel </w:t>
      </w:r>
      <w:r w:rsidR="015FF397">
        <w:t xml:space="preserve">náklady </w:t>
      </w:r>
      <w:r w:rsidR="00984B05" w:rsidRPr="005C6D0B">
        <w:t>soudního řízení, včetně nákladů právního zastupování, jakož i škodu jim vzniklou v důsledku uložení uvedené povinnosti</w:t>
      </w:r>
      <w:r>
        <w:t xml:space="preserve"> za předpokladu, že</w:t>
      </w:r>
      <w:r w:rsidR="0032235E">
        <w:t xml:space="preserve"> objednatel</w:t>
      </w:r>
      <w:r>
        <w:t xml:space="preserve"> uplatnil</w:t>
      </w:r>
      <w:r w:rsidR="00984B05" w:rsidRPr="005C6D0B">
        <w:t xml:space="preserve"> proti žalobci veškeré rozumné námitky, které mohli uplatnit ve svém zájmu a v</w:t>
      </w:r>
      <w:r w:rsidR="00027D1F">
        <w:t> </w:t>
      </w:r>
      <w:r w:rsidR="00984B05" w:rsidRPr="005C6D0B">
        <w:t>rámci řízení řádně hájili svá práva</w:t>
      </w:r>
      <w:r w:rsidR="00984B05" w:rsidRPr="005C6D0B">
        <w:rPr>
          <w:rFonts w:cs="Times New Roman"/>
        </w:rPr>
        <w:t>.</w:t>
      </w:r>
      <w:bookmarkEnd w:id="165"/>
    </w:p>
    <w:p w14:paraId="3BF03AB2" w14:textId="2798646F" w:rsidR="00984B05" w:rsidRPr="00616DC8" w:rsidRDefault="52382DC0" w:rsidP="00984B05">
      <w:pPr>
        <w:pStyle w:val="Nadpis1"/>
        <w:rPr>
          <w:rFonts w:ascii="Arial" w:hAnsi="Arial"/>
        </w:rPr>
      </w:pPr>
      <w:bookmarkStart w:id="166" w:name="_Ref288759556"/>
      <w:bookmarkStart w:id="167" w:name="_Toc289800490"/>
      <w:bookmarkStart w:id="168" w:name="_Toc335227610"/>
      <w:bookmarkStart w:id="169" w:name="_Toc328585006"/>
      <w:r w:rsidRPr="79F12F70">
        <w:rPr>
          <w:rFonts w:ascii="Arial" w:hAnsi="Arial"/>
        </w:rPr>
        <w:t>Incidenty v rámci pilotního provozu</w:t>
      </w:r>
    </w:p>
    <w:p w14:paraId="3CAE9CE8" w14:textId="77777777" w:rsidR="0066016B" w:rsidRPr="0039416C" w:rsidRDefault="0066016B" w:rsidP="0066016B">
      <w:pPr>
        <w:pStyle w:val="Clanek11"/>
        <w:rPr>
          <w:szCs w:val="22"/>
        </w:rPr>
      </w:pPr>
      <w:bookmarkStart w:id="170" w:name="_Ref466556944"/>
      <w:r w:rsidRPr="0039416C">
        <w:rPr>
          <w:szCs w:val="22"/>
        </w:rPr>
        <w:t>Incidenty se dělí do kategorií:</w:t>
      </w:r>
      <w:bookmarkEnd w:id="170"/>
    </w:p>
    <w:p w14:paraId="11C632E5" w14:textId="77777777" w:rsidR="0066016B" w:rsidRPr="0039416C" w:rsidRDefault="0066016B" w:rsidP="00E733FF">
      <w:pPr>
        <w:pStyle w:val="Claneka"/>
        <w:keepLines w:val="0"/>
        <w:tabs>
          <w:tab w:val="clear" w:pos="992"/>
        </w:tabs>
        <w:ind w:left="1134" w:hanging="573"/>
        <w:rPr>
          <w:rFonts w:cs="Arial"/>
        </w:rPr>
      </w:pPr>
      <w:r w:rsidRPr="00616DC8">
        <w:rPr>
          <w:rFonts w:cs="Arial"/>
        </w:rPr>
        <w:t>Kategorie A</w:t>
      </w:r>
      <w:r w:rsidRPr="253CC243">
        <w:rPr>
          <w:rFonts w:cs="Arial"/>
        </w:rPr>
        <w:t>: eSSL nebo jeho části nejsou použitelné ve svých základních funkcích nebo se vyskytuje funkční závada znemožňující činnost a řádné užití eSSL nebo jeho části. Tento stav může ohrozit nebo zásadně omezit běžný provoz Objednatele, případně může způsobit větší finanční nebo jiné škody.</w:t>
      </w:r>
    </w:p>
    <w:p w14:paraId="7B9B4105" w14:textId="77777777" w:rsidR="0066016B" w:rsidRPr="0066016B" w:rsidRDefault="0066016B" w:rsidP="00E733FF">
      <w:pPr>
        <w:pStyle w:val="Claneka"/>
        <w:keepLines w:val="0"/>
        <w:tabs>
          <w:tab w:val="clear" w:pos="992"/>
        </w:tabs>
        <w:ind w:left="1134" w:hanging="573"/>
        <w:rPr>
          <w:rFonts w:cs="Arial"/>
        </w:rPr>
      </w:pPr>
      <w:r w:rsidRPr="00616DC8">
        <w:rPr>
          <w:rFonts w:cs="Arial"/>
        </w:rPr>
        <w:t>Kategorie B</w:t>
      </w:r>
      <w:r w:rsidRPr="0066016B">
        <w:rPr>
          <w:rFonts w:cs="Arial"/>
        </w:rPr>
        <w:t>: Funkčnost eSSL nebo jeho částí je ve svých funkcích degradována tak, že tento stav omezuje běžný provoz Objednatele nebo omezuje řádné užití eSSL nebo jeho části.</w:t>
      </w:r>
    </w:p>
    <w:p w14:paraId="0E1A681D" w14:textId="77777777" w:rsidR="0066016B" w:rsidRPr="0066016B" w:rsidRDefault="0066016B" w:rsidP="00E733FF">
      <w:pPr>
        <w:pStyle w:val="Claneka"/>
        <w:keepLines w:val="0"/>
        <w:tabs>
          <w:tab w:val="clear" w:pos="992"/>
        </w:tabs>
        <w:ind w:left="1134" w:hanging="573"/>
        <w:rPr>
          <w:rFonts w:cs="Arial"/>
        </w:rPr>
      </w:pPr>
      <w:r w:rsidRPr="00616DC8">
        <w:rPr>
          <w:rFonts w:cs="Arial"/>
        </w:rPr>
        <w:t>Kategorie C</w:t>
      </w:r>
      <w:r w:rsidRPr="63435CE7">
        <w:rPr>
          <w:rFonts w:cs="Arial"/>
        </w:rPr>
        <w:t>: Ostatní – drobné vady, které nespadají do kategorií A a/nebo B. Vady musí mít vliv na funkčnosti systému nebo snižují uživatelskou hodnotu řešení.</w:t>
      </w:r>
    </w:p>
    <w:p w14:paraId="50275D52" w14:textId="54910524" w:rsidR="00E31423" w:rsidRPr="00776608" w:rsidRDefault="00E31423" w:rsidP="00616DC8">
      <w:pPr>
        <w:pStyle w:val="Clanek11"/>
      </w:pPr>
      <w:r w:rsidRPr="00355418">
        <w:t xml:space="preserve">Hlášení o Incidentu </w:t>
      </w:r>
      <w:r w:rsidR="00150960">
        <w:t>Zhotovit</w:t>
      </w:r>
      <w:r w:rsidRPr="00355418">
        <w:t>eli bude provedeno přímým zadáním Incidentu do</w:t>
      </w:r>
      <w:r w:rsidRPr="00997F0D">
        <w:t xml:space="preserve"> Service Desku, </w:t>
      </w:r>
      <w:r w:rsidRPr="00E25B8C">
        <w:t>odesláním e</w:t>
      </w:r>
      <w:r>
        <w:t>-</w:t>
      </w:r>
      <w:r w:rsidRPr="00E25B8C">
        <w:t>mailu nebo</w:t>
      </w:r>
      <w:r w:rsidRPr="003B1F76">
        <w:t xml:space="preserve"> </w:t>
      </w:r>
      <w:r w:rsidRPr="000A0CF4">
        <w:t xml:space="preserve">telefonátem na kontaktní číslo </w:t>
      </w:r>
      <w:r w:rsidRPr="001A4AC8">
        <w:t>Service Desk</w:t>
      </w:r>
      <w:r w:rsidR="0068669C">
        <w:t>u</w:t>
      </w:r>
      <w:r w:rsidRPr="001A4AC8">
        <w:t xml:space="preserve">, přičemž </w:t>
      </w:r>
      <w:bookmarkStart w:id="171" w:name="_Ref464430731"/>
      <w:r w:rsidR="00376466">
        <w:t>objedn</w:t>
      </w:r>
      <w:r w:rsidRPr="001A4AC8">
        <w:t>atel</w:t>
      </w:r>
      <w:r w:rsidRPr="00A07DE4">
        <w:t xml:space="preserve"> </w:t>
      </w:r>
      <w:r w:rsidRPr="00776608">
        <w:t>je povinen uvést popis Incidentu, a to v následujícím rozsahu:</w:t>
      </w:r>
      <w:bookmarkEnd w:id="171"/>
    </w:p>
    <w:p w14:paraId="1133E60A" w14:textId="77777777" w:rsidR="00E31423" w:rsidRPr="00776608" w:rsidRDefault="00E31423" w:rsidP="00616DC8">
      <w:pPr>
        <w:pStyle w:val="Claneka"/>
        <w:keepLines w:val="0"/>
        <w:tabs>
          <w:tab w:val="clear" w:pos="992"/>
        </w:tabs>
        <w:ind w:left="1134" w:hanging="573"/>
        <w:rPr>
          <w:rFonts w:cs="Arial"/>
        </w:rPr>
      </w:pPr>
      <w:r w:rsidRPr="00776608">
        <w:rPr>
          <w:rFonts w:cs="Arial"/>
        </w:rPr>
        <w:t>krátký a rámcově výstižný název Incidentu;</w:t>
      </w:r>
    </w:p>
    <w:p w14:paraId="0F0CB98B" w14:textId="47BBF9BB" w:rsidR="00E31423" w:rsidRPr="00776608" w:rsidRDefault="00E31423" w:rsidP="00616DC8">
      <w:pPr>
        <w:pStyle w:val="Claneka"/>
        <w:keepLines w:val="0"/>
        <w:tabs>
          <w:tab w:val="clear" w:pos="992"/>
        </w:tabs>
        <w:ind w:left="1134" w:hanging="573"/>
        <w:rPr>
          <w:rFonts w:cs="Arial"/>
        </w:rPr>
      </w:pPr>
      <w:r w:rsidRPr="00776608">
        <w:rPr>
          <w:rFonts w:cs="Arial"/>
        </w:rPr>
        <w:t>určení prostředí (</w:t>
      </w:r>
      <w:r w:rsidR="00F478E5">
        <w:rPr>
          <w:rFonts w:cs="Arial"/>
        </w:rPr>
        <w:t xml:space="preserve">Testovací a </w:t>
      </w:r>
      <w:r w:rsidRPr="00776608">
        <w:rPr>
          <w:rFonts w:cs="Arial"/>
        </w:rPr>
        <w:t>Produkční prostředí);</w:t>
      </w:r>
    </w:p>
    <w:p w14:paraId="7636CDE7" w14:textId="77777777" w:rsidR="00E31423" w:rsidRPr="00776608" w:rsidRDefault="00E31423" w:rsidP="00616DC8">
      <w:pPr>
        <w:pStyle w:val="Claneka"/>
        <w:keepLines w:val="0"/>
        <w:tabs>
          <w:tab w:val="clear" w:pos="992"/>
        </w:tabs>
        <w:ind w:left="1134" w:hanging="573"/>
        <w:rPr>
          <w:rFonts w:cs="Arial"/>
        </w:rPr>
      </w:pPr>
      <w:r w:rsidRPr="00776608">
        <w:rPr>
          <w:rFonts w:cs="Arial"/>
        </w:rPr>
        <w:t>detailní popis Incidentu, průvodních jevů a všech významných souvisejících informací;</w:t>
      </w:r>
    </w:p>
    <w:p w14:paraId="2F8610E7" w14:textId="77777777" w:rsidR="00E31423" w:rsidRPr="00776608" w:rsidRDefault="00E31423" w:rsidP="00616DC8">
      <w:pPr>
        <w:pStyle w:val="Claneka"/>
        <w:keepLines w:val="0"/>
        <w:tabs>
          <w:tab w:val="clear" w:pos="992"/>
        </w:tabs>
        <w:ind w:left="1134" w:hanging="573"/>
        <w:rPr>
          <w:rFonts w:cs="Arial"/>
        </w:rPr>
      </w:pPr>
      <w:r w:rsidRPr="1FF04E23">
        <w:rPr>
          <w:rFonts w:cs="Arial"/>
        </w:rPr>
        <w:t>kategorii Incidentu (A, B, C).</w:t>
      </w:r>
    </w:p>
    <w:p w14:paraId="68D53F8D" w14:textId="201D6776" w:rsidR="007B1F32" w:rsidRDefault="007B1F32" w:rsidP="007B1F32">
      <w:pPr>
        <w:pStyle w:val="Clanek11"/>
      </w:pPr>
      <w:r w:rsidRPr="00776608">
        <w:t xml:space="preserve">V případě, že některá z náležitostí dle Článku </w:t>
      </w:r>
      <w:r w:rsidR="00B14241">
        <w:t xml:space="preserve">9.2 </w:t>
      </w:r>
      <w:r w:rsidRPr="007E2EEF">
        <w:fldChar w:fldCharType="begin"/>
      </w:r>
      <w:r w:rsidRPr="00776608">
        <w:instrText xml:space="preserve"> REF _Ref464430731 \r \h  \* MERGEFORMAT </w:instrText>
      </w:r>
      <w:r w:rsidRPr="007E2EEF">
        <w:fldChar w:fldCharType="end"/>
      </w:r>
      <w:r w:rsidRPr="007E2EEF">
        <w:t xml:space="preserve">chybí nebo je nedostatečná, může si </w:t>
      </w:r>
      <w:r w:rsidR="00B14241">
        <w:t>zhotovitel</w:t>
      </w:r>
      <w:r w:rsidRPr="007E2EEF">
        <w:t xml:space="preserve"> vyžádat její doplnění</w:t>
      </w:r>
      <w:r w:rsidRPr="00997F0D">
        <w:t xml:space="preserve"> od </w:t>
      </w:r>
      <w:r w:rsidR="00376466">
        <w:t>objedna</w:t>
      </w:r>
      <w:r w:rsidRPr="00997F0D">
        <w:t xml:space="preserve">tele; tato skutečnost však nemá vliv na určení Času nahlášení Incidentu. </w:t>
      </w:r>
    </w:p>
    <w:p w14:paraId="12A798F9" w14:textId="398A084A" w:rsidR="00E256E7" w:rsidRPr="00997F0D" w:rsidRDefault="00E256E7" w:rsidP="001872EE">
      <w:pPr>
        <w:pStyle w:val="Clanek11"/>
      </w:pPr>
      <w:bookmarkStart w:id="172" w:name="_Ref341799303"/>
      <w:r w:rsidRPr="00F6152E">
        <w:rPr>
          <w:bCs w:val="0"/>
          <w:iCs w:val="0"/>
          <w:szCs w:val="22"/>
        </w:rPr>
        <w:t xml:space="preserve">Pro eSSL je požadováno zajištění Dostupnosti Poskytovatelem dle níže uvedených parametrů v rámci každého kalendářního měsíce </w:t>
      </w:r>
      <w:bookmarkEnd w:id="172"/>
      <w:r w:rsidRPr="00F6152E">
        <w:rPr>
          <w:bCs w:val="0"/>
          <w:iCs w:val="0"/>
          <w:szCs w:val="22"/>
        </w:rPr>
        <w:t xml:space="preserve">v pracovních dnech od 8:00 do 18:00 </w:t>
      </w:r>
      <w:r w:rsidRPr="00F6152E">
        <w:rPr>
          <w:szCs w:val="22"/>
        </w:rPr>
        <w:t>(</w:t>
      </w:r>
      <w:r w:rsidR="00F6152E">
        <w:rPr>
          <w:szCs w:val="22"/>
        </w:rPr>
        <w:t xml:space="preserve">dále jen </w:t>
      </w:r>
      <w:r w:rsidRPr="00F6152E">
        <w:rPr>
          <w:szCs w:val="22"/>
        </w:rPr>
        <w:t>„</w:t>
      </w:r>
      <w:r w:rsidRPr="00F6152E">
        <w:rPr>
          <w:b/>
          <w:szCs w:val="22"/>
        </w:rPr>
        <w:t>Měřený úsek</w:t>
      </w:r>
      <w:r w:rsidRPr="00F6152E">
        <w:rPr>
          <w:szCs w:val="22"/>
        </w:rPr>
        <w:t>“).</w:t>
      </w:r>
    </w:p>
    <w:p w14:paraId="57F3EED8" w14:textId="1A516582" w:rsidR="007B1F32" w:rsidRDefault="007B1F32" w:rsidP="007B1F32">
      <w:pPr>
        <w:pStyle w:val="Clanek11"/>
      </w:pPr>
      <w:bookmarkStart w:id="173" w:name="_Ref466395297"/>
      <w:r w:rsidRPr="00E25B8C">
        <w:t>Je-li Incident nahlašován zadáním Incidentu do Service Desku, pak se za Č</w:t>
      </w:r>
      <w:r w:rsidRPr="003B1F76">
        <w:t xml:space="preserve">as nahlášení Incidentu považuje čas vytvoření ticketu v Service Desku. </w:t>
      </w:r>
      <w:r w:rsidRPr="000A0CF4">
        <w:t>Je-li Incident nahlašován písemně na e</w:t>
      </w:r>
      <w:r>
        <w:t>-</w:t>
      </w:r>
      <w:r w:rsidRPr="000A0CF4">
        <w:t>mailovou adresu, pak se za Čas nahlášení Incidentu považuje čas odeslání e</w:t>
      </w:r>
      <w:r>
        <w:t>-</w:t>
      </w:r>
      <w:r w:rsidRPr="000A0CF4">
        <w:t>mailu z</w:t>
      </w:r>
      <w:r>
        <w:t> </w:t>
      </w:r>
      <w:r w:rsidRPr="000A0CF4">
        <w:t>e</w:t>
      </w:r>
      <w:r>
        <w:t>-</w:t>
      </w:r>
      <w:r w:rsidRPr="000A0CF4">
        <w:t xml:space="preserve">mailového serveru </w:t>
      </w:r>
      <w:r w:rsidR="00890DAE">
        <w:t>objedna</w:t>
      </w:r>
      <w:r w:rsidRPr="001A4AC8">
        <w:t xml:space="preserve">tele, nebo v případě hlášení Incidentu telefonicky čas ukončení telefonického hovoru. </w:t>
      </w:r>
      <w:bookmarkEnd w:id="173"/>
      <w:r w:rsidR="00150960">
        <w:t>Zhotovit</w:t>
      </w:r>
      <w:r w:rsidRPr="00A07DE4">
        <w:t xml:space="preserve">el je povinen prokazatelným způsobem bezodkladně potvrdit přijetí </w:t>
      </w:r>
      <w:r w:rsidRPr="00776608">
        <w:t>hlášení o Incidentu</w:t>
      </w:r>
      <w:r>
        <w:t>,</w:t>
      </w:r>
      <w:r w:rsidRPr="00776608">
        <w:t xml:space="preserve"> a to vždy prostřednictvím Service Desk</w:t>
      </w:r>
      <w:r w:rsidR="00AE6770">
        <w:t>u</w:t>
      </w:r>
      <w:r w:rsidRPr="00776608">
        <w:t xml:space="preserve"> a dodržet požadovanou Reakční dobu vyplývající z</w:t>
      </w:r>
      <w:r>
        <w:t> </w:t>
      </w:r>
      <w:r w:rsidRPr="00776608">
        <w:t xml:space="preserve">kategorizace příslušného Incidentu. Nepotvrdí-li </w:t>
      </w:r>
      <w:r w:rsidR="00DC0DA1">
        <w:t>z</w:t>
      </w:r>
      <w:r w:rsidR="00150960">
        <w:t>hotovit</w:t>
      </w:r>
      <w:r w:rsidRPr="00776608">
        <w:t>el přijetí Incidentu, nemá to vliv na Čas nahlášení Incidentu.</w:t>
      </w:r>
      <w:r w:rsidR="00840A58" w:rsidRPr="00840A58">
        <w:t xml:space="preserve"> V případě přímého zadání Incidentu do Service Desku Poskytovatele mimo Měřený úsek se má za to, že Časem nahlášení Incidentu je 8:00 bezprostředně následujícího Měřeného úseku.</w:t>
      </w:r>
    </w:p>
    <w:p w14:paraId="75736DFD" w14:textId="02F52636" w:rsidR="00840A58" w:rsidRPr="0039416C" w:rsidRDefault="00840A58" w:rsidP="00617CD3">
      <w:pPr>
        <w:pStyle w:val="Clanek11"/>
      </w:pPr>
      <w:r>
        <w:t>Lhůty stanovené v</w:t>
      </w:r>
      <w:r w:rsidR="008B188B">
        <w:t> </w:t>
      </w:r>
      <w:r>
        <w:t>hodinách</w:t>
      </w:r>
      <w:r w:rsidR="008B188B">
        <w:t xml:space="preserve"> uvedené</w:t>
      </w:r>
      <w:r>
        <w:t xml:space="preserve"> v tabulce v</w:t>
      </w:r>
      <w:r w:rsidR="00D501B7">
        <w:t xml:space="preserve"> čl. </w:t>
      </w:r>
      <w:r w:rsidR="00F6152E">
        <w:t>9.</w:t>
      </w:r>
      <w:r w:rsidR="00473B22">
        <w:t>7</w:t>
      </w:r>
      <w:r>
        <w:t xml:space="preserve"> </w:t>
      </w:r>
      <w:r w:rsidR="00D501B7">
        <w:t xml:space="preserve">této smlouvy </w:t>
      </w:r>
      <w:r>
        <w:t xml:space="preserve">běží pouze v Měřeném úseku, mimo Měřený úsek se nepočítají a pokračují dále v běhu od začátku bezprostředně následujícího Měřeného úseku. </w:t>
      </w:r>
    </w:p>
    <w:p w14:paraId="1007233B" w14:textId="303EEA30" w:rsidR="0066016B" w:rsidRDefault="0066016B" w:rsidP="00AD1A7D">
      <w:pPr>
        <w:pStyle w:val="Clanek11"/>
        <w:keepNext/>
      </w:pPr>
      <w:bookmarkStart w:id="174" w:name="_Ref471723329"/>
      <w:r w:rsidRPr="73D08A39">
        <w:t>Reakční doba</w:t>
      </w:r>
      <w:r w:rsidR="00C12A76">
        <w:t>,</w:t>
      </w:r>
      <w:r w:rsidRPr="73D08A39">
        <w:t xml:space="preserve"> Doba dodání Řešení </w:t>
      </w:r>
      <w:r w:rsidR="00C12A76" w:rsidRPr="00C12A76">
        <w:t xml:space="preserve">a Smluvní pokuty </w:t>
      </w:r>
      <w:r w:rsidRPr="73D08A39">
        <w:t>jsou pro jednotlivé Incidenty stanoveny následovně:</w:t>
      </w:r>
      <w:bookmarkEnd w:id="174"/>
    </w:p>
    <w:tbl>
      <w:tblPr>
        <w:tblW w:w="9480" w:type="dxa"/>
        <w:tblInd w:w="-10" w:type="dxa"/>
        <w:tblLayout w:type="fixed"/>
        <w:tblCellMar>
          <w:left w:w="0" w:type="dxa"/>
          <w:right w:w="0" w:type="dxa"/>
        </w:tblCellMar>
        <w:tblLook w:val="04A0" w:firstRow="1" w:lastRow="0" w:firstColumn="1" w:lastColumn="0" w:noHBand="0" w:noVBand="1"/>
      </w:tblPr>
      <w:tblGrid>
        <w:gridCol w:w="6"/>
        <w:gridCol w:w="1274"/>
        <w:gridCol w:w="1254"/>
        <w:gridCol w:w="2122"/>
        <w:gridCol w:w="2406"/>
        <w:gridCol w:w="2408"/>
        <w:gridCol w:w="10"/>
      </w:tblGrid>
      <w:tr w:rsidR="00D73C86" w:rsidRPr="0039416C" w14:paraId="1A894F33" w14:textId="77777777" w:rsidTr="00F8641F">
        <w:trPr>
          <w:gridAfter w:val="1"/>
          <w:wAfter w:w="10" w:type="dxa"/>
          <w:trHeight w:val="548"/>
        </w:trPr>
        <w:tc>
          <w:tcPr>
            <w:tcW w:w="947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A36272A" w14:textId="77777777" w:rsidR="00D73C86" w:rsidRPr="0039416C" w:rsidRDefault="00D73C86" w:rsidP="00AD1A7D">
            <w:pPr>
              <w:keepNext/>
              <w:spacing w:before="60" w:after="60"/>
              <w:jc w:val="center"/>
              <w:rPr>
                <w:rFonts w:ascii="Arial" w:hAnsi="Arial" w:cs="Arial"/>
                <w:b/>
                <w:szCs w:val="22"/>
              </w:rPr>
            </w:pPr>
            <w:r w:rsidRPr="0039416C">
              <w:rPr>
                <w:rFonts w:ascii="Arial" w:hAnsi="Arial" w:cs="Arial"/>
                <w:b/>
                <w:szCs w:val="22"/>
              </w:rPr>
              <w:t>Produkční prostředí</w:t>
            </w:r>
            <w:r>
              <w:rPr>
                <w:rFonts w:ascii="Arial" w:hAnsi="Arial" w:cs="Arial"/>
                <w:b/>
                <w:szCs w:val="22"/>
              </w:rPr>
              <w:t xml:space="preserve"> </w:t>
            </w:r>
          </w:p>
        </w:tc>
      </w:tr>
      <w:tr w:rsidR="00524048" w:rsidRPr="0039416C" w14:paraId="2A805546" w14:textId="77777777" w:rsidTr="00F8641F">
        <w:trPr>
          <w:gridAfter w:val="1"/>
          <w:wAfter w:w="10" w:type="dxa"/>
        </w:trPr>
        <w:tc>
          <w:tcPr>
            <w:tcW w:w="128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0B0224F" w14:textId="77777777" w:rsidR="00524048" w:rsidRPr="0039416C" w:rsidRDefault="00524048" w:rsidP="00524048">
            <w:pPr>
              <w:spacing w:before="60" w:after="60"/>
              <w:jc w:val="center"/>
              <w:rPr>
                <w:rFonts w:ascii="Arial" w:eastAsia="Calibri" w:hAnsi="Arial" w:cs="Arial"/>
                <w:b/>
                <w:szCs w:val="22"/>
              </w:rPr>
            </w:pPr>
            <w:r w:rsidRPr="0039416C">
              <w:rPr>
                <w:rFonts w:ascii="Arial" w:hAnsi="Arial" w:cs="Arial"/>
                <w:b/>
                <w:szCs w:val="22"/>
              </w:rPr>
              <w:t>Kategorie Incidentu</w:t>
            </w:r>
          </w:p>
        </w:tc>
        <w:tc>
          <w:tcPr>
            <w:tcW w:w="125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020EED1" w14:textId="77777777" w:rsidR="00524048" w:rsidRPr="0039416C" w:rsidRDefault="00524048" w:rsidP="007E3CC0">
            <w:pPr>
              <w:spacing w:before="60" w:after="60"/>
              <w:jc w:val="center"/>
              <w:rPr>
                <w:rFonts w:ascii="Arial" w:eastAsia="Calibri" w:hAnsi="Arial" w:cs="Arial"/>
                <w:b/>
                <w:szCs w:val="22"/>
              </w:rPr>
            </w:pPr>
            <w:r w:rsidRPr="0039416C">
              <w:rPr>
                <w:rFonts w:ascii="Arial" w:hAnsi="Arial" w:cs="Arial"/>
                <w:b/>
                <w:szCs w:val="22"/>
              </w:rPr>
              <w:t>Reakční doba</w:t>
            </w:r>
          </w:p>
        </w:tc>
        <w:tc>
          <w:tcPr>
            <w:tcW w:w="2122"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8F7E784" w14:textId="172ECA0A" w:rsidR="00524048" w:rsidRPr="73D08A39" w:rsidRDefault="00524048" w:rsidP="00524048">
            <w:pPr>
              <w:spacing w:before="60" w:after="60"/>
              <w:jc w:val="center"/>
              <w:rPr>
                <w:rFonts w:ascii="Arial" w:hAnsi="Arial" w:cs="Arial"/>
                <w:b/>
              </w:rPr>
            </w:pPr>
            <w:r>
              <w:rPr>
                <w:rFonts w:ascii="Arial" w:eastAsia="Calibri" w:hAnsi="Arial" w:cs="Arial"/>
                <w:b/>
              </w:rPr>
              <w:t>Smluvní pokuty za nedodržení Reakční doby</w:t>
            </w:r>
          </w:p>
        </w:tc>
        <w:tc>
          <w:tcPr>
            <w:tcW w:w="24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A7691A8" w14:textId="1EC6BAC5" w:rsidR="00524048" w:rsidRPr="0039416C" w:rsidRDefault="00524048" w:rsidP="00524048">
            <w:pPr>
              <w:spacing w:before="60" w:after="60"/>
              <w:jc w:val="center"/>
              <w:rPr>
                <w:rFonts w:ascii="Arial" w:eastAsia="Calibri" w:hAnsi="Arial" w:cs="Arial"/>
                <w:b/>
              </w:rPr>
            </w:pPr>
            <w:r w:rsidRPr="73D08A39">
              <w:rPr>
                <w:rFonts w:ascii="Arial" w:hAnsi="Arial" w:cs="Arial"/>
                <w:b/>
              </w:rPr>
              <w:t xml:space="preserve">Doba </w:t>
            </w:r>
            <w:r>
              <w:rPr>
                <w:rFonts w:ascii="Arial" w:hAnsi="Arial" w:cs="Arial"/>
                <w:b/>
              </w:rPr>
              <w:t xml:space="preserve">dodání </w:t>
            </w:r>
            <w:r w:rsidRPr="73D08A39">
              <w:rPr>
                <w:rFonts w:ascii="Arial" w:hAnsi="Arial" w:cs="Arial"/>
                <w:b/>
                <w:bCs/>
              </w:rPr>
              <w:t>Řešení</w:t>
            </w:r>
          </w:p>
        </w:tc>
        <w:tc>
          <w:tcPr>
            <w:tcW w:w="240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1BEA9AF" w14:textId="6C4AB1C4" w:rsidR="00524048" w:rsidRPr="0039416C" w:rsidRDefault="00524048" w:rsidP="00524048">
            <w:pPr>
              <w:spacing w:before="60" w:after="60"/>
              <w:jc w:val="center"/>
              <w:rPr>
                <w:rFonts w:ascii="Arial" w:eastAsia="Calibri" w:hAnsi="Arial" w:cs="Arial"/>
                <w:b/>
              </w:rPr>
            </w:pPr>
            <w:r>
              <w:rPr>
                <w:rFonts w:ascii="Arial" w:eastAsia="Calibri" w:hAnsi="Arial" w:cs="Arial"/>
                <w:b/>
              </w:rPr>
              <w:t>Smluvní pokuty</w:t>
            </w:r>
            <w:r w:rsidR="005A34E4">
              <w:rPr>
                <w:rFonts w:ascii="Arial" w:eastAsia="Calibri" w:hAnsi="Arial" w:cs="Arial"/>
                <w:b/>
              </w:rPr>
              <w:t xml:space="preserve"> za nedodržení Doby dodání Řešení</w:t>
            </w:r>
          </w:p>
        </w:tc>
      </w:tr>
      <w:tr w:rsidR="00F8641F" w:rsidRPr="0039416C" w14:paraId="2D6F93E4" w14:textId="77777777" w:rsidTr="00F8641F">
        <w:trPr>
          <w:gridAfter w:val="1"/>
          <w:wAfter w:w="10" w:type="dxa"/>
        </w:trPr>
        <w:tc>
          <w:tcPr>
            <w:tcW w:w="1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428D6" w14:textId="77777777" w:rsidR="00F8641F" w:rsidRPr="0039416C" w:rsidRDefault="00F8641F" w:rsidP="00524048">
            <w:pPr>
              <w:spacing w:before="60" w:after="60"/>
              <w:jc w:val="center"/>
              <w:rPr>
                <w:rFonts w:ascii="Arial" w:eastAsia="Calibri" w:hAnsi="Arial" w:cs="Arial"/>
                <w:szCs w:val="22"/>
              </w:rPr>
            </w:pPr>
            <w:r w:rsidRPr="0039416C">
              <w:rPr>
                <w:rFonts w:ascii="Arial" w:hAnsi="Arial" w:cs="Arial"/>
                <w:szCs w:val="22"/>
              </w:rPr>
              <w:t>A</w:t>
            </w:r>
          </w:p>
        </w:tc>
        <w:tc>
          <w:tcPr>
            <w:tcW w:w="1254" w:type="dxa"/>
            <w:tcBorders>
              <w:top w:val="single" w:sz="8" w:space="0" w:color="auto"/>
              <w:left w:val="nil"/>
              <w:bottom w:val="single" w:sz="8" w:space="0" w:color="auto"/>
              <w:right w:val="single" w:sz="8" w:space="0" w:color="auto"/>
            </w:tcBorders>
            <w:vAlign w:val="center"/>
          </w:tcPr>
          <w:p w14:paraId="6FAF5B60" w14:textId="77777777" w:rsidR="00F8641F" w:rsidRPr="0039416C" w:rsidRDefault="00F8641F" w:rsidP="00524048">
            <w:pPr>
              <w:spacing w:before="60" w:after="60"/>
              <w:jc w:val="center"/>
              <w:rPr>
                <w:rFonts w:ascii="Arial" w:eastAsia="Calibri" w:hAnsi="Arial" w:cs="Arial"/>
                <w:szCs w:val="22"/>
              </w:rPr>
            </w:pPr>
            <w:r>
              <w:rPr>
                <w:rFonts w:ascii="Arial" w:hAnsi="Arial" w:cs="Arial"/>
                <w:szCs w:val="22"/>
              </w:rPr>
              <w:t>1 hodina</w:t>
            </w:r>
          </w:p>
        </w:tc>
        <w:tc>
          <w:tcPr>
            <w:tcW w:w="2122" w:type="dxa"/>
            <w:vMerge w:val="restart"/>
            <w:tcBorders>
              <w:top w:val="single" w:sz="8" w:space="0" w:color="auto"/>
              <w:left w:val="nil"/>
              <w:right w:val="single" w:sz="8" w:space="0" w:color="auto"/>
            </w:tcBorders>
            <w:vAlign w:val="center"/>
          </w:tcPr>
          <w:p w14:paraId="2AF22FE6" w14:textId="48926CE0" w:rsidR="00F8641F" w:rsidRPr="0039416C" w:rsidRDefault="00F8641F" w:rsidP="00F8641F">
            <w:pPr>
              <w:spacing w:before="60" w:after="60"/>
              <w:ind w:left="164" w:right="252"/>
              <w:rPr>
                <w:rFonts w:ascii="Arial" w:hAnsi="Arial" w:cs="Arial"/>
                <w:szCs w:val="22"/>
              </w:rPr>
            </w:pPr>
            <w:r w:rsidRPr="005A34E4">
              <w:rPr>
                <w:rFonts w:ascii="Arial" w:hAnsi="Arial" w:cs="Arial"/>
                <w:szCs w:val="22"/>
              </w:rPr>
              <w:t>1.000 Kč za každou započatou hodinu prodlení</w:t>
            </w:r>
            <w:r>
              <w:rPr>
                <w:rFonts w:ascii="Arial" w:hAnsi="Arial" w:cs="Arial"/>
                <w:szCs w:val="22"/>
              </w:rPr>
              <w:t xml:space="preserve"> </w:t>
            </w:r>
            <w:r w:rsidRPr="00473B22">
              <w:rPr>
                <w:rFonts w:ascii="Arial" w:hAnsi="Arial" w:cs="Arial"/>
                <w:szCs w:val="22"/>
              </w:rPr>
              <w:t>nad rámec sjednané Reakční doby v</w:t>
            </w:r>
            <w:r>
              <w:rPr>
                <w:rFonts w:ascii="Arial" w:hAnsi="Arial" w:cs="Arial"/>
                <w:szCs w:val="22"/>
              </w:rPr>
              <w:t> </w:t>
            </w:r>
            <w:r w:rsidRPr="00473B22">
              <w:rPr>
                <w:rFonts w:ascii="Arial" w:hAnsi="Arial" w:cs="Arial"/>
                <w:szCs w:val="22"/>
              </w:rPr>
              <w:t>Produkčním prostředí</w:t>
            </w:r>
          </w:p>
        </w:tc>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517693" w14:textId="1CFCD7DE" w:rsidR="00F8641F" w:rsidRPr="0039416C" w:rsidRDefault="00F8641F" w:rsidP="00524048">
            <w:pPr>
              <w:spacing w:before="60" w:after="60"/>
              <w:jc w:val="center"/>
              <w:rPr>
                <w:rFonts w:ascii="Arial" w:eastAsia="Calibri" w:hAnsi="Arial" w:cs="Arial"/>
                <w:lang w:val="en-US"/>
              </w:rPr>
            </w:pPr>
            <w:r w:rsidRPr="0039416C">
              <w:rPr>
                <w:rFonts w:ascii="Arial" w:hAnsi="Arial" w:cs="Arial"/>
                <w:szCs w:val="22"/>
              </w:rPr>
              <w:t>do 4 hodin od nahlášení Incidentu</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3EB342" w14:textId="78AAF871" w:rsidR="00F8641F" w:rsidRPr="0039416C" w:rsidRDefault="00F8641F" w:rsidP="00524048">
            <w:pPr>
              <w:spacing w:before="60" w:after="60"/>
              <w:jc w:val="center"/>
              <w:rPr>
                <w:rFonts w:ascii="Arial" w:eastAsia="Calibri" w:hAnsi="Arial" w:cs="Arial"/>
              </w:rPr>
            </w:pPr>
            <w:r w:rsidRPr="3C9C87D9">
              <w:rPr>
                <w:rFonts w:ascii="Arial" w:eastAsia="Calibri" w:hAnsi="Arial" w:cs="Arial"/>
              </w:rPr>
              <w:t>2.500 Kč za každou i</w:t>
            </w:r>
            <w:r>
              <w:rPr>
                <w:rFonts w:ascii="Arial" w:eastAsia="Calibri" w:hAnsi="Arial" w:cs="Arial"/>
              </w:rPr>
              <w:t> </w:t>
            </w:r>
            <w:r w:rsidRPr="3C9C87D9">
              <w:rPr>
                <w:rFonts w:ascii="Arial" w:eastAsia="Calibri" w:hAnsi="Arial" w:cs="Arial"/>
              </w:rPr>
              <w:t xml:space="preserve">započatou hodinu </w:t>
            </w:r>
            <w:r w:rsidRPr="2E0CD028">
              <w:rPr>
                <w:rFonts w:ascii="Arial" w:eastAsia="Calibri" w:hAnsi="Arial" w:cs="Arial"/>
              </w:rPr>
              <w:t>v</w:t>
            </w:r>
            <w:r>
              <w:rPr>
                <w:rFonts w:ascii="Arial" w:eastAsia="Calibri" w:hAnsi="Arial" w:cs="Arial"/>
              </w:rPr>
              <w:t> </w:t>
            </w:r>
            <w:r w:rsidRPr="2E0CD028">
              <w:rPr>
                <w:rFonts w:ascii="Arial" w:eastAsia="Calibri" w:hAnsi="Arial" w:cs="Arial"/>
              </w:rPr>
              <w:t xml:space="preserve">Měřeném úseku </w:t>
            </w:r>
            <w:r w:rsidRPr="3C9C87D9">
              <w:rPr>
                <w:rFonts w:ascii="Arial" w:eastAsia="Calibri" w:hAnsi="Arial" w:cs="Arial"/>
              </w:rPr>
              <w:t>přes povolený limit</w:t>
            </w:r>
          </w:p>
        </w:tc>
      </w:tr>
      <w:tr w:rsidR="00F8641F" w:rsidRPr="0039416C" w14:paraId="2C93FC97" w14:textId="77777777" w:rsidTr="00F8641F">
        <w:trPr>
          <w:gridAfter w:val="1"/>
          <w:wAfter w:w="10" w:type="dxa"/>
        </w:trPr>
        <w:tc>
          <w:tcPr>
            <w:tcW w:w="1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894C0D" w14:textId="77777777" w:rsidR="00F8641F" w:rsidRPr="0039416C" w:rsidRDefault="00F8641F" w:rsidP="00524048">
            <w:pPr>
              <w:spacing w:before="60" w:after="60"/>
              <w:jc w:val="center"/>
              <w:rPr>
                <w:rFonts w:ascii="Arial" w:eastAsia="Calibri" w:hAnsi="Arial" w:cs="Arial"/>
                <w:szCs w:val="22"/>
              </w:rPr>
            </w:pPr>
            <w:r w:rsidRPr="0039416C">
              <w:rPr>
                <w:rFonts w:ascii="Arial" w:hAnsi="Arial" w:cs="Arial"/>
                <w:szCs w:val="22"/>
              </w:rPr>
              <w:t>B</w:t>
            </w:r>
          </w:p>
        </w:tc>
        <w:tc>
          <w:tcPr>
            <w:tcW w:w="1254" w:type="dxa"/>
            <w:tcBorders>
              <w:top w:val="single" w:sz="8" w:space="0" w:color="auto"/>
              <w:left w:val="nil"/>
              <w:bottom w:val="single" w:sz="8" w:space="0" w:color="auto"/>
              <w:right w:val="single" w:sz="8" w:space="0" w:color="auto"/>
            </w:tcBorders>
            <w:vAlign w:val="center"/>
          </w:tcPr>
          <w:p w14:paraId="2A37475F" w14:textId="77777777" w:rsidR="00F8641F" w:rsidRPr="0039416C" w:rsidRDefault="00F8641F" w:rsidP="00524048">
            <w:pPr>
              <w:spacing w:before="60" w:after="60"/>
              <w:jc w:val="center"/>
              <w:rPr>
                <w:rFonts w:ascii="Arial" w:eastAsia="Calibri" w:hAnsi="Arial" w:cs="Arial"/>
                <w:szCs w:val="22"/>
              </w:rPr>
            </w:pPr>
            <w:r>
              <w:rPr>
                <w:rFonts w:ascii="Arial" w:eastAsia="Calibri" w:hAnsi="Arial" w:cs="Arial"/>
                <w:szCs w:val="22"/>
              </w:rPr>
              <w:t>4 hodiny</w:t>
            </w:r>
          </w:p>
        </w:tc>
        <w:tc>
          <w:tcPr>
            <w:tcW w:w="2122" w:type="dxa"/>
            <w:vMerge/>
            <w:tcBorders>
              <w:right w:val="single" w:sz="8" w:space="0" w:color="auto"/>
            </w:tcBorders>
          </w:tcPr>
          <w:p w14:paraId="7AEAD984" w14:textId="77777777" w:rsidR="00F8641F" w:rsidRPr="4ED2A15D" w:rsidRDefault="00F8641F" w:rsidP="00524048">
            <w:pPr>
              <w:spacing w:before="60" w:after="60"/>
              <w:jc w:val="center"/>
              <w:rPr>
                <w:rFonts w:ascii="Arial" w:hAnsi="Arial" w:cs="Arial"/>
              </w:rPr>
            </w:pPr>
          </w:p>
        </w:tc>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9C747" w14:textId="109D277F" w:rsidR="00F8641F" w:rsidRPr="0039416C" w:rsidRDefault="00F8641F" w:rsidP="00524048">
            <w:pPr>
              <w:spacing w:before="60" w:after="60"/>
              <w:jc w:val="center"/>
              <w:rPr>
                <w:rFonts w:ascii="Arial" w:eastAsia="Calibri" w:hAnsi="Arial" w:cs="Arial"/>
              </w:rPr>
            </w:pPr>
            <w:r w:rsidRPr="459D3F39">
              <w:rPr>
                <w:rFonts w:ascii="Arial" w:hAnsi="Arial" w:cs="Arial"/>
              </w:rPr>
              <w:t xml:space="preserve">do 10 </w:t>
            </w:r>
            <w:r w:rsidRPr="3C9C87D9">
              <w:rPr>
                <w:rFonts w:ascii="Arial" w:hAnsi="Arial" w:cs="Arial"/>
              </w:rPr>
              <w:t>hodin</w:t>
            </w:r>
            <w:r w:rsidRPr="459D3F39">
              <w:rPr>
                <w:rFonts w:ascii="Arial" w:hAnsi="Arial" w:cs="Arial"/>
              </w:rPr>
              <w:t xml:space="preserve"> od nahlášení Incidentu</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1EB85F" w14:textId="5448C6F3" w:rsidR="00F8641F" w:rsidRPr="0039416C" w:rsidRDefault="00F8641F" w:rsidP="00524048">
            <w:pPr>
              <w:spacing w:before="60" w:after="60"/>
              <w:jc w:val="center"/>
              <w:rPr>
                <w:rFonts w:ascii="Arial" w:eastAsia="Calibri" w:hAnsi="Arial" w:cs="Arial"/>
              </w:rPr>
            </w:pPr>
            <w:r w:rsidRPr="459D3F39">
              <w:rPr>
                <w:rFonts w:ascii="Arial" w:eastAsia="Calibri" w:hAnsi="Arial" w:cs="Arial"/>
              </w:rPr>
              <w:t>2.500 Kč za každý i</w:t>
            </w:r>
            <w:r>
              <w:rPr>
                <w:rFonts w:ascii="Arial" w:eastAsia="Calibri" w:hAnsi="Arial" w:cs="Arial"/>
              </w:rPr>
              <w:t> </w:t>
            </w:r>
            <w:r w:rsidRPr="459D3F39">
              <w:rPr>
                <w:rFonts w:ascii="Arial" w:eastAsia="Calibri" w:hAnsi="Arial" w:cs="Arial"/>
              </w:rPr>
              <w:t xml:space="preserve">započatý pracovní den </w:t>
            </w:r>
            <w:r w:rsidRPr="2E0CD028">
              <w:rPr>
                <w:rFonts w:ascii="Arial" w:eastAsia="Calibri" w:hAnsi="Arial" w:cs="Arial"/>
              </w:rPr>
              <w:t xml:space="preserve">v Měřeném úseku </w:t>
            </w:r>
            <w:r w:rsidRPr="459D3F39">
              <w:rPr>
                <w:rFonts w:ascii="Arial" w:eastAsia="Calibri" w:hAnsi="Arial" w:cs="Arial"/>
              </w:rPr>
              <w:t>přes povolený limit</w:t>
            </w:r>
          </w:p>
        </w:tc>
      </w:tr>
      <w:tr w:rsidR="00F8641F" w:rsidRPr="0039416C" w14:paraId="5C711E4A" w14:textId="77777777" w:rsidTr="00F8641F">
        <w:trPr>
          <w:gridBefore w:val="1"/>
          <w:wBefore w:w="6" w:type="dxa"/>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4DEBCC" w14:textId="77777777" w:rsidR="00F8641F" w:rsidRPr="0039416C" w:rsidRDefault="00F8641F" w:rsidP="00524048">
            <w:pPr>
              <w:spacing w:before="60" w:after="60"/>
              <w:jc w:val="center"/>
              <w:rPr>
                <w:rFonts w:ascii="Arial" w:eastAsia="Calibri" w:hAnsi="Arial" w:cs="Arial"/>
                <w:szCs w:val="22"/>
              </w:rPr>
            </w:pPr>
            <w:r w:rsidRPr="0039416C">
              <w:rPr>
                <w:rFonts w:ascii="Arial" w:hAnsi="Arial" w:cs="Arial"/>
                <w:szCs w:val="22"/>
              </w:rPr>
              <w:t>C</w:t>
            </w:r>
          </w:p>
        </w:tc>
        <w:tc>
          <w:tcPr>
            <w:tcW w:w="1254" w:type="dxa"/>
            <w:tcBorders>
              <w:top w:val="single" w:sz="8" w:space="0" w:color="auto"/>
              <w:left w:val="nil"/>
              <w:bottom w:val="single" w:sz="8" w:space="0" w:color="auto"/>
              <w:right w:val="single" w:sz="8" w:space="0" w:color="auto"/>
            </w:tcBorders>
            <w:vAlign w:val="center"/>
          </w:tcPr>
          <w:p w14:paraId="7C5BBAC3" w14:textId="77777777" w:rsidR="00F8641F" w:rsidRPr="0039416C" w:rsidRDefault="00F8641F" w:rsidP="00524048">
            <w:pPr>
              <w:tabs>
                <w:tab w:val="left" w:pos="948"/>
              </w:tabs>
              <w:spacing w:before="60" w:after="60"/>
              <w:jc w:val="center"/>
              <w:rPr>
                <w:rFonts w:ascii="Arial" w:eastAsia="Calibri" w:hAnsi="Arial" w:cs="Arial"/>
                <w:szCs w:val="22"/>
              </w:rPr>
            </w:pPr>
            <w:r>
              <w:rPr>
                <w:rFonts w:ascii="Arial" w:eastAsia="Calibri" w:hAnsi="Arial" w:cs="Arial"/>
                <w:szCs w:val="22"/>
              </w:rPr>
              <w:t>4 hodiny</w:t>
            </w:r>
          </w:p>
        </w:tc>
        <w:tc>
          <w:tcPr>
            <w:tcW w:w="2122" w:type="dxa"/>
            <w:vMerge/>
            <w:tcBorders>
              <w:bottom w:val="single" w:sz="8" w:space="0" w:color="auto"/>
              <w:right w:val="single" w:sz="8" w:space="0" w:color="auto"/>
            </w:tcBorders>
          </w:tcPr>
          <w:p w14:paraId="6E9BE43D" w14:textId="77777777" w:rsidR="00F8641F" w:rsidRPr="4ED2A15D" w:rsidRDefault="00F8641F" w:rsidP="00524048">
            <w:pPr>
              <w:spacing w:before="60" w:after="60"/>
              <w:jc w:val="center"/>
              <w:rPr>
                <w:rFonts w:ascii="Arial" w:hAnsi="Arial" w:cs="Arial"/>
              </w:rPr>
            </w:pPr>
          </w:p>
        </w:tc>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18B9E2" w14:textId="048D22BA" w:rsidR="00F8641F" w:rsidRPr="0039416C" w:rsidRDefault="00F8641F" w:rsidP="00524048">
            <w:pPr>
              <w:spacing w:before="60" w:after="60"/>
              <w:jc w:val="center"/>
              <w:rPr>
                <w:rFonts w:ascii="Arial" w:eastAsia="Calibri" w:hAnsi="Arial" w:cs="Arial"/>
              </w:rPr>
            </w:pPr>
            <w:r w:rsidRPr="4ED2A15D">
              <w:rPr>
                <w:rFonts w:ascii="Arial" w:hAnsi="Arial" w:cs="Arial"/>
              </w:rPr>
              <w:t xml:space="preserve">do </w:t>
            </w:r>
            <w:r>
              <w:rPr>
                <w:rFonts w:ascii="Arial" w:hAnsi="Arial" w:cs="Arial"/>
              </w:rPr>
              <w:t>20</w:t>
            </w:r>
            <w:r w:rsidRPr="4ED2A15D">
              <w:rPr>
                <w:rFonts w:ascii="Arial" w:hAnsi="Arial" w:cs="Arial"/>
              </w:rPr>
              <w:t xml:space="preserve"> </w:t>
            </w:r>
            <w:r w:rsidRPr="3C9C87D9">
              <w:rPr>
                <w:rFonts w:ascii="Arial" w:hAnsi="Arial" w:cs="Arial"/>
              </w:rPr>
              <w:t>hodin</w:t>
            </w:r>
            <w:r w:rsidRPr="4ED2A15D">
              <w:rPr>
                <w:rFonts w:ascii="Arial" w:hAnsi="Arial" w:cs="Arial"/>
              </w:rPr>
              <w:t xml:space="preserve"> od nahlášení Incidentu</w:t>
            </w:r>
          </w:p>
        </w:tc>
        <w:tc>
          <w:tcPr>
            <w:tcW w:w="24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D9FF46F" w14:textId="41C39242" w:rsidR="00F8641F" w:rsidRPr="0039416C" w:rsidRDefault="00F8641F" w:rsidP="00524048">
            <w:pPr>
              <w:spacing w:before="60" w:after="60"/>
              <w:jc w:val="center"/>
              <w:rPr>
                <w:rFonts w:ascii="Arial" w:eastAsia="Calibri" w:hAnsi="Arial" w:cs="Arial"/>
              </w:rPr>
            </w:pPr>
            <w:r>
              <w:rPr>
                <w:rFonts w:ascii="Arial" w:eastAsia="Calibri" w:hAnsi="Arial" w:cs="Arial"/>
              </w:rPr>
              <w:t>1</w:t>
            </w:r>
            <w:r w:rsidRPr="0035598D">
              <w:rPr>
                <w:rFonts w:ascii="Arial" w:eastAsia="Calibri" w:hAnsi="Arial" w:cs="Arial"/>
              </w:rPr>
              <w:t>.0</w:t>
            </w:r>
            <w:r>
              <w:rPr>
                <w:rFonts w:ascii="Arial" w:eastAsia="Calibri" w:hAnsi="Arial" w:cs="Arial"/>
              </w:rPr>
              <w:t>0</w:t>
            </w:r>
            <w:r w:rsidRPr="0035598D">
              <w:rPr>
                <w:rFonts w:ascii="Arial" w:eastAsia="Calibri" w:hAnsi="Arial" w:cs="Arial"/>
              </w:rPr>
              <w:t>0 Kč za každ</w:t>
            </w:r>
            <w:r>
              <w:rPr>
                <w:rFonts w:ascii="Arial" w:eastAsia="Calibri" w:hAnsi="Arial" w:cs="Arial"/>
              </w:rPr>
              <w:t>ý</w:t>
            </w:r>
            <w:r w:rsidRPr="0035598D">
              <w:rPr>
                <w:rFonts w:ascii="Arial" w:eastAsia="Calibri" w:hAnsi="Arial" w:cs="Arial"/>
              </w:rPr>
              <w:t xml:space="preserve"> i</w:t>
            </w:r>
            <w:r>
              <w:rPr>
                <w:rFonts w:ascii="Arial" w:eastAsia="Calibri" w:hAnsi="Arial" w:cs="Arial"/>
              </w:rPr>
              <w:t> </w:t>
            </w:r>
            <w:r w:rsidRPr="00371337">
              <w:rPr>
                <w:rFonts w:ascii="Arial" w:eastAsia="Calibri" w:hAnsi="Arial" w:cs="Arial"/>
              </w:rPr>
              <w:t xml:space="preserve">započatý pracovní den </w:t>
            </w:r>
            <w:r w:rsidRPr="2E0CD028">
              <w:rPr>
                <w:rFonts w:ascii="Arial" w:eastAsia="Calibri" w:hAnsi="Arial" w:cs="Arial"/>
              </w:rPr>
              <w:t xml:space="preserve">v Měřeném úseku </w:t>
            </w:r>
            <w:r w:rsidRPr="0035598D">
              <w:rPr>
                <w:rFonts w:ascii="Arial" w:eastAsia="Calibri" w:hAnsi="Arial" w:cs="Arial"/>
              </w:rPr>
              <w:t xml:space="preserve">přes povolený </w:t>
            </w:r>
            <w:r w:rsidRPr="3C9C87D9">
              <w:rPr>
                <w:rFonts w:ascii="Arial" w:eastAsia="Calibri" w:hAnsi="Arial" w:cs="Arial"/>
              </w:rPr>
              <w:t>limit</w:t>
            </w:r>
          </w:p>
        </w:tc>
      </w:tr>
    </w:tbl>
    <w:p w14:paraId="3C284A39" w14:textId="77777777" w:rsidR="0069524C" w:rsidRPr="0039416C" w:rsidRDefault="0069524C" w:rsidP="0069524C">
      <w:pPr>
        <w:pStyle w:val="Clanek11"/>
        <w:rPr>
          <w:szCs w:val="22"/>
        </w:rPr>
      </w:pPr>
      <w:bookmarkStart w:id="175" w:name="_Ref466580593"/>
      <w:r w:rsidRPr="0039416C">
        <w:rPr>
          <w:szCs w:val="22"/>
        </w:rPr>
        <w:t>Proces řešení a vyřešení Incidentu je zpravidla tvořen následující posloupností kroků:</w:t>
      </w:r>
      <w:bookmarkEnd w:id="175"/>
    </w:p>
    <w:p w14:paraId="70B42EF1" w14:textId="2938D7D1" w:rsidR="0069524C" w:rsidRPr="00EC7A81" w:rsidRDefault="00457920" w:rsidP="00616DC8">
      <w:pPr>
        <w:pStyle w:val="Claneka"/>
        <w:keepLines w:val="0"/>
        <w:tabs>
          <w:tab w:val="clear" w:pos="992"/>
        </w:tabs>
        <w:ind w:left="1134" w:hanging="573"/>
        <w:rPr>
          <w:rFonts w:cs="Arial"/>
        </w:rPr>
      </w:pPr>
      <w:r>
        <w:rPr>
          <w:rFonts w:cs="Arial"/>
        </w:rPr>
        <w:t>n</w:t>
      </w:r>
      <w:r w:rsidR="0069524C" w:rsidRPr="00EC7A81">
        <w:rPr>
          <w:rFonts w:cs="Arial"/>
        </w:rPr>
        <w:t xml:space="preserve">ahlášení (založení) Incidentu v Service Desku </w:t>
      </w:r>
      <w:r w:rsidR="00A57328">
        <w:rPr>
          <w:rFonts w:cs="Arial"/>
        </w:rPr>
        <w:t>objedn</w:t>
      </w:r>
      <w:r w:rsidR="0069524C" w:rsidRPr="00EC7A81">
        <w:rPr>
          <w:rFonts w:cs="Arial"/>
        </w:rPr>
        <w:t>atelem včetně vyhodnocení kategorie Incidentu;</w:t>
      </w:r>
    </w:p>
    <w:p w14:paraId="4B79C345" w14:textId="2E17C292" w:rsidR="0069524C" w:rsidRPr="00EC7A81" w:rsidRDefault="00457920" w:rsidP="00616DC8">
      <w:pPr>
        <w:pStyle w:val="Claneka"/>
        <w:keepLines w:val="0"/>
        <w:tabs>
          <w:tab w:val="clear" w:pos="992"/>
        </w:tabs>
        <w:ind w:left="1134" w:hanging="573"/>
        <w:rPr>
          <w:rFonts w:cs="Arial"/>
        </w:rPr>
      </w:pPr>
      <w:r>
        <w:rPr>
          <w:rFonts w:cs="Arial"/>
        </w:rPr>
        <w:t>p</w:t>
      </w:r>
      <w:r w:rsidR="0069524C" w:rsidRPr="00EC7A81">
        <w:rPr>
          <w:rFonts w:cs="Arial"/>
        </w:rPr>
        <w:t xml:space="preserve">rokazatelné potvrzení přijetí Incidentu </w:t>
      </w:r>
      <w:r w:rsidR="00A57328">
        <w:rPr>
          <w:rFonts w:cs="Arial"/>
        </w:rPr>
        <w:t>zhotovi</w:t>
      </w:r>
      <w:r w:rsidR="0069524C" w:rsidRPr="00EC7A81">
        <w:rPr>
          <w:rFonts w:cs="Arial"/>
        </w:rPr>
        <w:t>telem v Service Desku – Reakce;</w:t>
      </w:r>
    </w:p>
    <w:p w14:paraId="19450150" w14:textId="6D922540" w:rsidR="0069524C" w:rsidRPr="00EC7A81" w:rsidRDefault="00457920" w:rsidP="00616DC8">
      <w:pPr>
        <w:pStyle w:val="Claneka"/>
        <w:keepLines w:val="0"/>
        <w:tabs>
          <w:tab w:val="clear" w:pos="992"/>
        </w:tabs>
        <w:ind w:left="1134" w:hanging="573"/>
        <w:rPr>
          <w:rFonts w:cs="Arial"/>
        </w:rPr>
      </w:pPr>
      <w:r>
        <w:rPr>
          <w:rFonts w:cs="Arial"/>
        </w:rPr>
        <w:t>z</w:t>
      </w:r>
      <w:r w:rsidR="0069524C" w:rsidRPr="00EC7A81">
        <w:rPr>
          <w:rFonts w:cs="Arial"/>
        </w:rPr>
        <w:t xml:space="preserve">ahájení řešení Incidentu; </w:t>
      </w:r>
    </w:p>
    <w:p w14:paraId="07502C56" w14:textId="2FB6D40B" w:rsidR="0069524C" w:rsidRPr="00EC7A81" w:rsidRDefault="00457920" w:rsidP="00616DC8">
      <w:pPr>
        <w:pStyle w:val="Claneka"/>
        <w:keepLines w:val="0"/>
        <w:tabs>
          <w:tab w:val="clear" w:pos="992"/>
        </w:tabs>
        <w:ind w:left="1134" w:hanging="573"/>
        <w:rPr>
          <w:rFonts w:cs="Arial"/>
        </w:rPr>
      </w:pPr>
      <w:r>
        <w:rPr>
          <w:rFonts w:cs="Arial"/>
        </w:rPr>
        <w:t>zhotovit</w:t>
      </w:r>
      <w:r w:rsidR="0069524C" w:rsidRPr="00EC7A81">
        <w:rPr>
          <w:rFonts w:cs="Arial"/>
        </w:rPr>
        <w:t xml:space="preserve">el si může vyžádat doplňující podklady k Incidentu od </w:t>
      </w:r>
      <w:r>
        <w:rPr>
          <w:rFonts w:cs="Arial"/>
        </w:rPr>
        <w:t>objedna</w:t>
      </w:r>
      <w:r w:rsidR="0069524C" w:rsidRPr="00EC7A81">
        <w:rPr>
          <w:rFonts w:cs="Arial"/>
        </w:rPr>
        <w:t>tele;</w:t>
      </w:r>
    </w:p>
    <w:p w14:paraId="29C1A3A7" w14:textId="7E2A0914" w:rsidR="0069524C" w:rsidRDefault="00457920" w:rsidP="00142F09">
      <w:pPr>
        <w:pStyle w:val="Claneka"/>
        <w:keepLines w:val="0"/>
        <w:tabs>
          <w:tab w:val="clear" w:pos="992"/>
        </w:tabs>
        <w:ind w:left="1134" w:hanging="573"/>
        <w:rPr>
          <w:rFonts w:cs="Arial"/>
        </w:rPr>
      </w:pPr>
      <w:r>
        <w:rPr>
          <w:rFonts w:cs="Arial"/>
        </w:rPr>
        <w:t>z</w:t>
      </w:r>
      <w:r w:rsidRPr="00457920">
        <w:rPr>
          <w:rFonts w:cs="Arial"/>
        </w:rPr>
        <w:t xml:space="preserve">hotovitel </w:t>
      </w:r>
      <w:r w:rsidR="0069524C" w:rsidRPr="00EC7A81">
        <w:rPr>
          <w:rFonts w:cs="Arial"/>
        </w:rPr>
        <w:t>nalezne příčinu Incidentu na základě dodaných informací, případně vzdáleným přístupem do eSSL;</w:t>
      </w:r>
    </w:p>
    <w:p w14:paraId="481D5568" w14:textId="0A51F1AC" w:rsidR="007A3A76" w:rsidRDefault="00457920" w:rsidP="00A674A1">
      <w:pPr>
        <w:pStyle w:val="Claneka"/>
        <w:keepLines w:val="0"/>
        <w:tabs>
          <w:tab w:val="clear" w:pos="992"/>
        </w:tabs>
        <w:ind w:left="1134" w:hanging="573"/>
        <w:rPr>
          <w:rFonts w:cs="Arial"/>
        </w:rPr>
      </w:pPr>
      <w:r>
        <w:rPr>
          <w:rFonts w:cs="Arial"/>
        </w:rPr>
        <w:t>z</w:t>
      </w:r>
      <w:r w:rsidRPr="00457920">
        <w:rPr>
          <w:rFonts w:cs="Arial"/>
        </w:rPr>
        <w:t xml:space="preserve">hotovitel </w:t>
      </w:r>
      <w:r w:rsidR="0069524C" w:rsidRPr="00A674A1">
        <w:rPr>
          <w:rFonts w:cs="Arial"/>
        </w:rPr>
        <w:t xml:space="preserve">předloží </w:t>
      </w:r>
      <w:r>
        <w:rPr>
          <w:rFonts w:cs="Arial"/>
        </w:rPr>
        <w:t>o</w:t>
      </w:r>
      <w:r w:rsidR="0069524C" w:rsidRPr="00A674A1">
        <w:rPr>
          <w:rFonts w:cs="Arial"/>
        </w:rPr>
        <w:t>bjednateli návrh řešení Incidentu</w:t>
      </w:r>
      <w:r w:rsidR="00351DDD">
        <w:rPr>
          <w:rFonts w:cs="Arial"/>
        </w:rPr>
        <w:t>; a</w:t>
      </w:r>
      <w:bookmarkStart w:id="176" w:name="_Ref466580826"/>
    </w:p>
    <w:p w14:paraId="04B0114B" w14:textId="1B4DDDB4" w:rsidR="0069524C" w:rsidRPr="002D75CE" w:rsidRDefault="00457920" w:rsidP="00616DC8">
      <w:pPr>
        <w:pStyle w:val="Claneka"/>
        <w:keepLines w:val="0"/>
        <w:tabs>
          <w:tab w:val="clear" w:pos="992"/>
        </w:tabs>
        <w:ind w:left="1134" w:hanging="573"/>
        <w:rPr>
          <w:rFonts w:cs="Arial"/>
        </w:rPr>
      </w:pPr>
      <w:r>
        <w:rPr>
          <w:rFonts w:cs="Arial"/>
        </w:rPr>
        <w:t>z</w:t>
      </w:r>
      <w:r w:rsidRPr="00457920">
        <w:rPr>
          <w:rFonts w:cs="Arial"/>
        </w:rPr>
        <w:t xml:space="preserve">hotovitel </w:t>
      </w:r>
      <w:r w:rsidR="0069524C" w:rsidRPr="00616DC8">
        <w:rPr>
          <w:rFonts w:cs="Arial"/>
        </w:rPr>
        <w:t xml:space="preserve">vytvoří </w:t>
      </w:r>
      <w:bookmarkEnd w:id="176"/>
      <w:r w:rsidR="0069524C" w:rsidRPr="00616DC8">
        <w:rPr>
          <w:rFonts w:cs="Arial"/>
        </w:rPr>
        <w:t>Řešení</w:t>
      </w:r>
      <w:r w:rsidR="0069524C" w:rsidRPr="002D75CE">
        <w:rPr>
          <w:rFonts w:cs="Arial"/>
        </w:rPr>
        <w:t>:</w:t>
      </w:r>
    </w:p>
    <w:p w14:paraId="719412A1" w14:textId="40A4C0A3" w:rsidR="0069524C" w:rsidRPr="0039416C" w:rsidRDefault="00457920" w:rsidP="00AC0E40">
      <w:pPr>
        <w:pStyle w:val="Claneki"/>
        <w:keepNext w:val="0"/>
        <w:tabs>
          <w:tab w:val="clear" w:pos="1418"/>
          <w:tab w:val="num" w:pos="1701"/>
        </w:tabs>
        <w:ind w:left="1701" w:hanging="567"/>
        <w:rPr>
          <w:rFonts w:cs="Arial"/>
        </w:rPr>
      </w:pPr>
      <w:r>
        <w:rPr>
          <w:rFonts w:cs="Arial"/>
        </w:rPr>
        <w:t>z</w:t>
      </w:r>
      <w:r w:rsidRPr="00457920">
        <w:rPr>
          <w:rFonts w:cs="Arial"/>
        </w:rPr>
        <w:t xml:space="preserve">hotovitel </w:t>
      </w:r>
      <w:r w:rsidR="0069524C" w:rsidRPr="73D08A39">
        <w:rPr>
          <w:rFonts w:cs="Arial"/>
        </w:rPr>
        <w:t>popíše postup pro nasazení a testování Řešení k ohlášenému Incidentu do Service Desku a nasadí Řešení do Testovacího prostředí, je-li to možné;</w:t>
      </w:r>
    </w:p>
    <w:p w14:paraId="589BA705" w14:textId="7FA252B9" w:rsidR="0069524C" w:rsidRPr="0039416C" w:rsidRDefault="002C7607" w:rsidP="00AC0E40">
      <w:pPr>
        <w:pStyle w:val="Claneki"/>
        <w:keepNext w:val="0"/>
        <w:tabs>
          <w:tab w:val="clear" w:pos="1418"/>
          <w:tab w:val="num" w:pos="1701"/>
        </w:tabs>
        <w:ind w:left="1701" w:hanging="567"/>
        <w:rPr>
          <w:rFonts w:cs="Arial"/>
        </w:rPr>
      </w:pPr>
      <w:bookmarkStart w:id="177" w:name="_Ref466580836"/>
      <w:bookmarkStart w:id="178" w:name="_Toc464580724"/>
      <w:r>
        <w:rPr>
          <w:rFonts w:cs="Arial"/>
        </w:rPr>
        <w:t>p</w:t>
      </w:r>
      <w:r w:rsidR="0069524C" w:rsidRPr="73D08A39">
        <w:rPr>
          <w:rFonts w:cs="Arial"/>
        </w:rPr>
        <w:t xml:space="preserve">roběhnou </w:t>
      </w:r>
      <w:r w:rsidR="00E902EB">
        <w:rPr>
          <w:rFonts w:cs="Arial"/>
        </w:rPr>
        <w:t>t</w:t>
      </w:r>
      <w:r w:rsidR="0069524C" w:rsidRPr="73D08A39">
        <w:rPr>
          <w:rFonts w:cs="Arial"/>
        </w:rPr>
        <w:t xml:space="preserve">esty Řešení na Testovacím prostředí, je-li to možné; </w:t>
      </w:r>
      <w:bookmarkEnd w:id="177"/>
    </w:p>
    <w:p w14:paraId="66634075" w14:textId="7D953843" w:rsidR="0069524C" w:rsidRPr="0039416C" w:rsidRDefault="0069524C" w:rsidP="00AC0E40">
      <w:pPr>
        <w:pStyle w:val="Claneki"/>
        <w:keepNext w:val="0"/>
        <w:tabs>
          <w:tab w:val="clear" w:pos="1418"/>
          <w:tab w:val="num" w:pos="1701"/>
        </w:tabs>
        <w:ind w:left="1701" w:hanging="567"/>
        <w:rPr>
          <w:rFonts w:cs="Arial"/>
        </w:rPr>
      </w:pPr>
      <w:r w:rsidRPr="73D08A39">
        <w:rPr>
          <w:rFonts w:cs="Arial"/>
        </w:rPr>
        <w:t xml:space="preserve">V případě, že Řešení vykazuje </w:t>
      </w:r>
      <w:r w:rsidR="002C7607">
        <w:rPr>
          <w:rFonts w:cs="Arial"/>
        </w:rPr>
        <w:t>v</w:t>
      </w:r>
      <w:r w:rsidRPr="73D08A39">
        <w:rPr>
          <w:rFonts w:cs="Arial"/>
        </w:rPr>
        <w:t xml:space="preserve">ady, je Řešení </w:t>
      </w:r>
      <w:r w:rsidR="002C7607">
        <w:rPr>
          <w:rFonts w:cs="Arial"/>
        </w:rPr>
        <w:t>o</w:t>
      </w:r>
      <w:r w:rsidRPr="73D08A39">
        <w:rPr>
          <w:rFonts w:cs="Arial"/>
        </w:rPr>
        <w:t>bjednatelem odmítnuto a</w:t>
      </w:r>
      <w:r w:rsidR="00EF5951">
        <w:rPr>
          <w:rFonts w:cs="Arial"/>
        </w:rPr>
        <w:t> </w:t>
      </w:r>
      <w:r w:rsidRPr="73D08A39">
        <w:rPr>
          <w:rFonts w:cs="Arial"/>
        </w:rPr>
        <w:t xml:space="preserve">vráceno </w:t>
      </w:r>
      <w:r w:rsidR="00457920">
        <w:rPr>
          <w:rFonts w:cs="Arial"/>
        </w:rPr>
        <w:t>z</w:t>
      </w:r>
      <w:r w:rsidR="00457920" w:rsidRPr="00457920">
        <w:rPr>
          <w:rFonts w:cs="Arial"/>
        </w:rPr>
        <w:t>hotovitel</w:t>
      </w:r>
      <w:r w:rsidR="00457920">
        <w:rPr>
          <w:rFonts w:cs="Arial"/>
        </w:rPr>
        <w:t>i</w:t>
      </w:r>
      <w:r w:rsidR="00457920" w:rsidRPr="00457920">
        <w:rPr>
          <w:rFonts w:cs="Arial"/>
        </w:rPr>
        <w:t xml:space="preserve"> </w:t>
      </w:r>
      <w:r w:rsidRPr="73D08A39">
        <w:rPr>
          <w:rFonts w:cs="Arial"/>
        </w:rPr>
        <w:t>k dopracování;</w:t>
      </w:r>
    </w:p>
    <w:p w14:paraId="08ACB9F3" w14:textId="0E9C2436" w:rsidR="0069524C" w:rsidRPr="0039416C" w:rsidRDefault="002C7607" w:rsidP="00AC0E40">
      <w:pPr>
        <w:pStyle w:val="Claneki"/>
        <w:keepNext w:val="0"/>
        <w:tabs>
          <w:tab w:val="clear" w:pos="1418"/>
          <w:tab w:val="num" w:pos="1701"/>
        </w:tabs>
        <w:ind w:left="1701" w:hanging="567"/>
        <w:rPr>
          <w:rFonts w:cs="Arial"/>
        </w:rPr>
      </w:pPr>
      <w:r>
        <w:rPr>
          <w:rFonts w:cs="Arial"/>
        </w:rPr>
        <w:t>v</w:t>
      </w:r>
      <w:r w:rsidR="0069524C" w:rsidRPr="73D08A39">
        <w:rPr>
          <w:rFonts w:cs="Arial"/>
        </w:rPr>
        <w:t xml:space="preserve"> případě úspěšného průběhu </w:t>
      </w:r>
      <w:r w:rsidR="00E902EB">
        <w:rPr>
          <w:rFonts w:cs="Arial"/>
        </w:rPr>
        <w:t>t</w:t>
      </w:r>
      <w:r w:rsidR="0069524C" w:rsidRPr="73D08A39">
        <w:rPr>
          <w:rFonts w:cs="Arial"/>
        </w:rPr>
        <w:t>estů je Řešení považováno za akceptované a</w:t>
      </w:r>
      <w:r w:rsidR="00EF5951">
        <w:rPr>
          <w:rFonts w:cs="Arial"/>
        </w:rPr>
        <w:t> </w:t>
      </w:r>
      <w:r w:rsidR="00E902EB">
        <w:rPr>
          <w:rFonts w:cs="Arial"/>
        </w:rPr>
        <w:t xml:space="preserve">zhotovitel </w:t>
      </w:r>
      <w:r w:rsidR="0069524C" w:rsidRPr="73D08A39">
        <w:rPr>
          <w:rFonts w:cs="Arial"/>
        </w:rPr>
        <w:t>nasadí Řešení do Produkčního prostředí. Nasazením Řešení do Produkčního prostředí nastává Čas dodání Řešení.</w:t>
      </w:r>
    </w:p>
    <w:p w14:paraId="656652E7" w14:textId="60B74C02" w:rsidR="0069524C" w:rsidRPr="0039416C" w:rsidRDefault="0069524C" w:rsidP="0069524C">
      <w:pPr>
        <w:pStyle w:val="Clanek11"/>
      </w:pPr>
      <w:r w:rsidRPr="73D08A39">
        <w:t xml:space="preserve">Úspěšný průběh </w:t>
      </w:r>
      <w:r w:rsidR="00F95D89">
        <w:t>t</w:t>
      </w:r>
      <w:r w:rsidRPr="73D08A39">
        <w:t xml:space="preserve">estů a Dodání Řešení budou </w:t>
      </w:r>
      <w:r w:rsidR="00F95D89">
        <w:t>o</w:t>
      </w:r>
      <w:r w:rsidRPr="73D08A39">
        <w:t>bjednatelem potvrzeny prostřednictvím Service Desku.</w:t>
      </w:r>
    </w:p>
    <w:p w14:paraId="021C4B02" w14:textId="5BBBE3A9" w:rsidR="0066016B" w:rsidRPr="00776608" w:rsidRDefault="0069524C" w:rsidP="001872EE">
      <w:pPr>
        <w:pStyle w:val="Clanek11"/>
      </w:pPr>
      <w:r w:rsidRPr="00396EAF">
        <w:t xml:space="preserve">O všech úkonech v rámci řešení Incidentu je aktuálně odpovědný pracovník </w:t>
      </w:r>
      <w:r w:rsidR="00F95D89" w:rsidRPr="00396EAF">
        <w:t>zhotovitele</w:t>
      </w:r>
      <w:r w:rsidRPr="00396EAF">
        <w:t xml:space="preserve"> povinen učinit záznam do Service Desku, a to bez zbytečného prodlení, případně o nich podat zprávu pracovníkům </w:t>
      </w:r>
      <w:r w:rsidR="00396EAF">
        <w:t>o</w:t>
      </w:r>
      <w:r w:rsidRPr="00396EAF">
        <w:t>bjednatele prokazatelným způsobem.</w:t>
      </w:r>
      <w:bookmarkEnd w:id="178"/>
    </w:p>
    <w:p w14:paraId="27D9565E" w14:textId="4BC4D71D" w:rsidR="00984B05" w:rsidRPr="004F0E46" w:rsidRDefault="00984B05" w:rsidP="00984B05">
      <w:pPr>
        <w:pStyle w:val="Nadpis1"/>
        <w:rPr>
          <w:rFonts w:ascii="Arial" w:hAnsi="Arial"/>
        </w:rPr>
      </w:pPr>
      <w:bookmarkStart w:id="179" w:name="_Toc471999940"/>
      <w:bookmarkStart w:id="180" w:name="_Ref471218034"/>
      <w:bookmarkStart w:id="181" w:name="_Ref471218068"/>
      <w:bookmarkStart w:id="182" w:name="_Ref471218095"/>
      <w:bookmarkStart w:id="183" w:name="_Ref471218104"/>
      <w:bookmarkStart w:id="184" w:name="_Ref471218263"/>
      <w:bookmarkStart w:id="185" w:name="_Ref471218278"/>
      <w:bookmarkStart w:id="186" w:name="_Ref471221264"/>
      <w:bookmarkStart w:id="187" w:name="_Ref472462165"/>
      <w:bookmarkStart w:id="188" w:name="_Toc473622746"/>
      <w:bookmarkEnd w:id="179"/>
      <w:r w:rsidRPr="004F0E46">
        <w:rPr>
          <w:rFonts w:ascii="Arial" w:hAnsi="Arial"/>
        </w:rPr>
        <w:t>Pojištění</w:t>
      </w:r>
      <w:bookmarkEnd w:id="180"/>
      <w:bookmarkEnd w:id="181"/>
      <w:bookmarkEnd w:id="182"/>
      <w:bookmarkEnd w:id="183"/>
      <w:bookmarkEnd w:id="184"/>
      <w:bookmarkEnd w:id="185"/>
      <w:bookmarkEnd w:id="186"/>
      <w:bookmarkEnd w:id="187"/>
      <w:bookmarkEnd w:id="188"/>
    </w:p>
    <w:p w14:paraId="57D31CD5" w14:textId="016E183D" w:rsidR="00984B05" w:rsidRPr="004F0E46" w:rsidRDefault="00984B05" w:rsidP="00984B05">
      <w:pPr>
        <w:pStyle w:val="Clanek11"/>
      </w:pPr>
      <w:bookmarkStart w:id="189" w:name="_Ref464482756"/>
      <w:bookmarkStart w:id="190" w:name="_Ref469319600"/>
      <w:bookmarkStart w:id="191" w:name="_Ref471217855"/>
      <w:r w:rsidRPr="004F0E46">
        <w:t>Zhotovitel se zavazuje udržovat v platnosti po celou dobu trvání závazkového pr</w:t>
      </w:r>
      <w:r w:rsidR="004F0E46">
        <w:t>ávního vztahu založeného touto s</w:t>
      </w:r>
      <w:r w:rsidRPr="004F0E46">
        <w:t xml:space="preserve">mlouvou </w:t>
      </w:r>
      <w:r w:rsidR="004F0E46">
        <w:t xml:space="preserve">a </w:t>
      </w:r>
      <w:r w:rsidR="006D33BA">
        <w:t>S</w:t>
      </w:r>
      <w:r w:rsidRPr="004F0E46">
        <w:t xml:space="preserve">ervisní smlouvou pojistnou smlouvu, jejímž předmětem je pojištění odpovědnosti za škodu způsobenou v souvislosti s výkonem činností, které jsou předmětem této </w:t>
      </w:r>
      <w:r w:rsidR="006D33BA">
        <w:t xml:space="preserve">smlouvy </w:t>
      </w:r>
      <w:r w:rsidRPr="004F0E46">
        <w:t xml:space="preserve">a Servisní smlouvy, s limitem pojistného plnění nejméně 20.000.000 Kč ze všech pojistných událostí vzniklých v jednom (1) pojišťovacím roce. </w:t>
      </w:r>
      <w:bookmarkEnd w:id="189"/>
      <w:r w:rsidRPr="004F0E46">
        <w:t xml:space="preserve">Maximální výše spoluúčasti </w:t>
      </w:r>
      <w:r w:rsidR="006D33BA">
        <w:t>z</w:t>
      </w:r>
      <w:r w:rsidRPr="004F0E46">
        <w:t>hotovitele pro každou pojistnou událost nesmí přesahovat 10 % (deset procent), maximálně však částku 200.000 Kč.</w:t>
      </w:r>
      <w:bookmarkEnd w:id="190"/>
    </w:p>
    <w:p w14:paraId="5905E933" w14:textId="3807D615" w:rsidR="00984B05" w:rsidRPr="004F0E46" w:rsidRDefault="00984B05" w:rsidP="00984B05">
      <w:pPr>
        <w:pStyle w:val="Clanek11"/>
      </w:pPr>
      <w:r w:rsidRPr="004F0E46">
        <w:t xml:space="preserve">Podmínky pojištění dle </w:t>
      </w:r>
      <w:r w:rsidR="004F0E46">
        <w:t xml:space="preserve">tohoto článku </w:t>
      </w:r>
      <w:r w:rsidRPr="004F0E46">
        <w:t>nesmí být horší než obvyklé podmínky tohoto druhu pojištění poskytované osobám poskytujícím předmětné činnosti v České republice.</w:t>
      </w:r>
      <w:r w:rsidR="007F13CA">
        <w:t xml:space="preserve"> </w:t>
      </w:r>
      <w:r w:rsidRPr="004F0E46">
        <w:t>Zhotovitel není oprávněn snížit výši pojistného krytí nebo podstatným způsobem s negativními důsledky pr</w:t>
      </w:r>
      <w:r w:rsidR="004F0E46">
        <w:t>o o</w:t>
      </w:r>
      <w:r w:rsidRPr="004F0E46">
        <w:t>bjednatele změnit podmí</w:t>
      </w:r>
      <w:r w:rsidR="00983FF6">
        <w:t>nky pojistné smlouvy dle čl.</w:t>
      </w:r>
      <w:r w:rsidR="00F00972">
        <w:t> 10.1</w:t>
      </w:r>
      <w:r w:rsidRPr="004F0E46">
        <w:fldChar w:fldCharType="begin"/>
      </w:r>
      <w:r w:rsidRPr="004F0E46">
        <w:instrText xml:space="preserve"> REF _Ref469319600 \r \h </w:instrText>
      </w:r>
      <w:r w:rsidR="004F0E46">
        <w:instrText xml:space="preserve"> \* MERGEFORMAT </w:instrText>
      </w:r>
      <w:r w:rsidRPr="004F0E46">
        <w:fldChar w:fldCharType="end"/>
      </w:r>
      <w:r w:rsidR="00983FF6">
        <w:t xml:space="preserve"> této smlouvy</w:t>
      </w:r>
      <w:r w:rsidRPr="004F0E46">
        <w:t xml:space="preserve"> bez p</w:t>
      </w:r>
      <w:r w:rsidR="00983FF6">
        <w:t xml:space="preserve">ředchozího </w:t>
      </w:r>
      <w:r w:rsidR="55E4157E">
        <w:t xml:space="preserve">písemného </w:t>
      </w:r>
      <w:r w:rsidR="00983FF6">
        <w:t>souhlasu o</w:t>
      </w:r>
      <w:r w:rsidRPr="004F0E46">
        <w:t xml:space="preserve">bjednatele. Zhotovitel se zavazuje, že po dobu pojištění dle </w:t>
      </w:r>
      <w:r w:rsidR="00983FF6">
        <w:t>čl. 1</w:t>
      </w:r>
      <w:r w:rsidR="003F2D73">
        <w:t>0</w:t>
      </w:r>
      <w:r w:rsidR="00983FF6">
        <w:t xml:space="preserve"> této smlouvy</w:t>
      </w:r>
      <w:r w:rsidR="00E93838">
        <w:t xml:space="preserve"> (</w:t>
      </w:r>
      <w:r w:rsidR="00E93838" w:rsidRPr="00AD1A7D">
        <w:rPr>
          <w:i/>
          <w:iCs w:val="0"/>
        </w:rPr>
        <w:t>Pojištění</w:t>
      </w:r>
      <w:r w:rsidR="00E93838">
        <w:t>)</w:t>
      </w:r>
      <w:r w:rsidR="00983FF6">
        <w:t xml:space="preserve"> </w:t>
      </w:r>
      <w:r w:rsidRPr="004F0E46">
        <w:t>bude za tímto účelem plnit povinnosti vyplývající pro něj z pojistné smlouvy, zejména platit pojistné a plnit oznamovací povinnosti.</w:t>
      </w:r>
    </w:p>
    <w:p w14:paraId="52D030DA" w14:textId="088B649C" w:rsidR="00984B05" w:rsidRPr="004F0E46" w:rsidRDefault="00984B05" w:rsidP="00984B05">
      <w:pPr>
        <w:pStyle w:val="Clanek11"/>
      </w:pPr>
      <w:bookmarkStart w:id="192" w:name="_Ref469420645"/>
      <w:bookmarkStart w:id="193" w:name="_Ref469425307"/>
      <w:r w:rsidRPr="004F0E46">
        <w:t xml:space="preserve">Zhotovitel je kdykoliv v průběhu trvání této </w:t>
      </w:r>
      <w:r w:rsidR="00983FF6">
        <w:t xml:space="preserve">smlouvy a </w:t>
      </w:r>
      <w:r w:rsidR="00FF20D4">
        <w:t>S</w:t>
      </w:r>
      <w:r w:rsidRPr="004F0E46">
        <w:t>ervisní smlouvy</w:t>
      </w:r>
      <w:r w:rsidR="00983FF6">
        <w:t xml:space="preserve"> povinen na požádání o</w:t>
      </w:r>
      <w:r w:rsidRPr="004F0E46">
        <w:t xml:space="preserve">bjednatele předložit platnou a účinnou pojistnou smlouvu dle </w:t>
      </w:r>
      <w:r w:rsidR="00983FF6">
        <w:t xml:space="preserve">čl. </w:t>
      </w:r>
      <w:r w:rsidR="00F00972">
        <w:t>10.1</w:t>
      </w:r>
      <w:r w:rsidR="00B07B0C">
        <w:t xml:space="preserve"> této smlouvy</w:t>
      </w:r>
      <w:r w:rsidRPr="004F0E46">
        <w:rPr>
          <w:bCs w:val="0"/>
          <w:iCs w:val="0"/>
        </w:rPr>
        <w:fldChar w:fldCharType="begin"/>
      </w:r>
      <w:r w:rsidRPr="004F0E46">
        <w:instrText xml:space="preserve"> REF _Ref469319600 \r \h </w:instrText>
      </w:r>
      <w:r w:rsidR="004F0E46">
        <w:rPr>
          <w:bCs w:val="0"/>
          <w:iCs w:val="0"/>
        </w:rPr>
        <w:instrText xml:space="preserve"> \* MERGEFORMAT </w:instrText>
      </w:r>
      <w:r w:rsidRPr="004F0E46">
        <w:rPr>
          <w:bCs w:val="0"/>
          <w:iCs w:val="0"/>
        </w:rPr>
      </w:r>
      <w:r w:rsidRPr="004F0E46">
        <w:rPr>
          <w:bCs w:val="0"/>
          <w:iCs w:val="0"/>
        </w:rPr>
        <w:fldChar w:fldCharType="end"/>
      </w:r>
      <w:r w:rsidRPr="004F0E46">
        <w:t xml:space="preserve">, nebo pojistku ve smyslu § 2775 či </w:t>
      </w:r>
      <w:r w:rsidRPr="79F12F70">
        <w:t xml:space="preserve">jiný pojistný certifikát, prokazuje-li uzavření pojištění za podmínek </w:t>
      </w:r>
      <w:r w:rsidRPr="004F0E46">
        <w:t xml:space="preserve">dle tohoto </w:t>
      </w:r>
      <w:r w:rsidR="00983FF6">
        <w:t xml:space="preserve">článku, </w:t>
      </w:r>
      <w:r w:rsidRPr="004F0E46">
        <w:t>a to vždy nejpozději do čtrnácti (14</w:t>
      </w:r>
      <w:r w:rsidR="00983FF6">
        <w:t>) dnů ode dne doručení žádosti o</w:t>
      </w:r>
      <w:r w:rsidRPr="004F0E46">
        <w:t>bjednatele.</w:t>
      </w:r>
      <w:bookmarkEnd w:id="192"/>
      <w:bookmarkEnd w:id="193"/>
    </w:p>
    <w:p w14:paraId="17EF078B" w14:textId="735EB955" w:rsidR="00984B05" w:rsidRPr="004F0E46" w:rsidRDefault="00984B05" w:rsidP="00984B05">
      <w:pPr>
        <w:pStyle w:val="Clanek11"/>
      </w:pPr>
      <w:bookmarkStart w:id="194" w:name="_Ref469318304"/>
      <w:r w:rsidRPr="004F0E46">
        <w:t xml:space="preserve">Jestliže </w:t>
      </w:r>
      <w:r w:rsidR="00983FF6">
        <w:t>z</w:t>
      </w:r>
      <w:r w:rsidRPr="004F0E46">
        <w:t xml:space="preserve">hotovitel nebude udržovat pojištění dle tohoto </w:t>
      </w:r>
      <w:r w:rsidR="00983FF6">
        <w:t xml:space="preserve">článku </w:t>
      </w:r>
      <w:r w:rsidRPr="004F0E46">
        <w:t>v</w:t>
      </w:r>
      <w:r w:rsidR="00010756">
        <w:t> </w:t>
      </w:r>
      <w:r w:rsidR="00983FF6">
        <w:t>platnosti nebo nepředloží o</w:t>
      </w:r>
      <w:r w:rsidRPr="004F0E46">
        <w:t xml:space="preserve">bjednateli včas doklady dle </w:t>
      </w:r>
      <w:r w:rsidR="00983FF6">
        <w:t xml:space="preserve">čl. </w:t>
      </w:r>
      <w:r w:rsidR="00962B0E">
        <w:t>10.3</w:t>
      </w:r>
      <w:r w:rsidRPr="004F0E46">
        <w:fldChar w:fldCharType="begin"/>
      </w:r>
      <w:r w:rsidRPr="004F0E46">
        <w:instrText xml:space="preserve"> REF _Ref469420645 \r \h </w:instrText>
      </w:r>
      <w:r w:rsidR="004F0E46">
        <w:instrText xml:space="preserve"> \* MERGEFORMAT </w:instrText>
      </w:r>
      <w:r w:rsidRPr="004F0E46">
        <w:fldChar w:fldCharType="end"/>
      </w:r>
      <w:r w:rsidR="00983FF6">
        <w:t xml:space="preserve"> této smlouvy, je o</w:t>
      </w:r>
      <w:r w:rsidRPr="004F0E46">
        <w:t>bjednatel v</w:t>
      </w:r>
      <w:r w:rsidR="00010756">
        <w:t> </w:t>
      </w:r>
      <w:r w:rsidRPr="004F0E46">
        <w:t>takovém případě oprávněn svým jménem sjednat a udržovat pojištění ve stejném rozsahu a</w:t>
      </w:r>
      <w:r w:rsidR="00FF74E8">
        <w:t> </w:t>
      </w:r>
      <w:r w:rsidRPr="004F0E46">
        <w:t xml:space="preserve">pokrývající stejná rizika, jako pojištění, které měl zajistit </w:t>
      </w:r>
      <w:r w:rsidR="00983FF6">
        <w:t>z</w:t>
      </w:r>
      <w:r w:rsidRPr="004F0E46">
        <w:t>hotovitel, platit pojistné a</w:t>
      </w:r>
      <w:r w:rsidR="00FF74E8">
        <w:t> </w:t>
      </w:r>
      <w:r w:rsidRPr="004F0E46">
        <w:t xml:space="preserve">započíst platbu za pojistné vůči jakýmkoliv peněžním nárokům </w:t>
      </w:r>
      <w:r w:rsidR="00983FF6">
        <w:t>z</w:t>
      </w:r>
      <w:r w:rsidRPr="004F0E46">
        <w:t>hotovitele vyplývajícím z</w:t>
      </w:r>
      <w:r w:rsidR="00010756">
        <w:t> </w:t>
      </w:r>
      <w:r w:rsidRPr="004F0E46">
        <w:t xml:space="preserve">této </w:t>
      </w:r>
      <w:r w:rsidR="00983FF6">
        <w:t xml:space="preserve">smlouvy anebo </w:t>
      </w:r>
      <w:r w:rsidR="00FF20D4">
        <w:t>S</w:t>
      </w:r>
      <w:r w:rsidRPr="004F0E46">
        <w:t>ervisní smlouvy. U</w:t>
      </w:r>
      <w:r w:rsidR="00983FF6">
        <w:t>stanovení tohoto čl. 1</w:t>
      </w:r>
      <w:r w:rsidR="003F2D73">
        <w:t>0</w:t>
      </w:r>
      <w:r w:rsidR="00983FF6">
        <w:t>.4</w:t>
      </w:r>
      <w:r w:rsidRPr="004F0E46">
        <w:t xml:space="preserve"> </w:t>
      </w:r>
      <w:r w:rsidR="00010756">
        <w:t xml:space="preserve">této smlouvy </w:t>
      </w:r>
      <w:r w:rsidRPr="004F0E46">
        <w:t>není na ú</w:t>
      </w:r>
      <w:r w:rsidR="00983FF6">
        <w:t>jmu jiným nárokům a oprávněním o</w:t>
      </w:r>
      <w:r w:rsidRPr="004F0E46">
        <w:t>bjednatele stanoveným v</w:t>
      </w:r>
      <w:r w:rsidR="00010756">
        <w:t> </w:t>
      </w:r>
      <w:r w:rsidRPr="004F0E46">
        <w:t xml:space="preserve">této </w:t>
      </w:r>
      <w:r w:rsidR="00983FF6">
        <w:t>s</w:t>
      </w:r>
      <w:r w:rsidRPr="004F0E46">
        <w:t xml:space="preserve">mlouvě </w:t>
      </w:r>
      <w:r w:rsidR="00983FF6">
        <w:t xml:space="preserve">anebo </w:t>
      </w:r>
      <w:r w:rsidR="00FF20D4">
        <w:t>S</w:t>
      </w:r>
      <w:r w:rsidRPr="004F0E46">
        <w:t>ervisní smlouvě.</w:t>
      </w:r>
      <w:bookmarkStart w:id="195" w:name="_Ref469420694"/>
      <w:bookmarkEnd w:id="194"/>
    </w:p>
    <w:bookmarkEnd w:id="191"/>
    <w:bookmarkEnd w:id="195"/>
    <w:p w14:paraId="48012BFF" w14:textId="61D505BC" w:rsidR="00984B05" w:rsidRDefault="00984B05" w:rsidP="00984B05">
      <w:pPr>
        <w:pStyle w:val="Clanek11"/>
      </w:pPr>
      <w:r w:rsidRPr="004F0E46">
        <w:t xml:space="preserve">Pojištění dle </w:t>
      </w:r>
      <w:r w:rsidR="00983FF6">
        <w:t>čl. 1</w:t>
      </w:r>
      <w:r w:rsidR="003F2D73">
        <w:t>0</w:t>
      </w:r>
      <w:r w:rsidR="00983FF6">
        <w:t xml:space="preserve"> této smlouvy </w:t>
      </w:r>
      <w:r w:rsidR="00010756">
        <w:t>(</w:t>
      </w:r>
      <w:r w:rsidR="00010756" w:rsidRPr="00AD1A7D">
        <w:rPr>
          <w:i/>
          <w:iCs w:val="0"/>
        </w:rPr>
        <w:t>Pojištění</w:t>
      </w:r>
      <w:r w:rsidR="00010756" w:rsidRPr="004F2416">
        <w:t>)</w:t>
      </w:r>
      <w:r w:rsidR="00010756">
        <w:t xml:space="preserve"> </w:t>
      </w:r>
      <w:r w:rsidRPr="004F0E46">
        <w:t xml:space="preserve">slouží společně jako pojištění pro tuto </w:t>
      </w:r>
      <w:r w:rsidR="00983FF6">
        <w:t>s</w:t>
      </w:r>
      <w:r w:rsidRPr="004F0E46">
        <w:t xml:space="preserve">mlouvu </w:t>
      </w:r>
      <w:r w:rsidR="00983FF6">
        <w:t xml:space="preserve">i pro </w:t>
      </w:r>
      <w:r w:rsidR="00FF20D4">
        <w:t>S</w:t>
      </w:r>
      <w:r w:rsidRPr="004F0E46">
        <w:t xml:space="preserve">ervisní smlouvu. Účinnost tohoto </w:t>
      </w:r>
      <w:r w:rsidR="00983FF6">
        <w:t xml:space="preserve">čl. </w:t>
      </w:r>
      <w:r w:rsidR="007F13CA">
        <w:t>1</w:t>
      </w:r>
      <w:r w:rsidR="003F2D73">
        <w:t xml:space="preserve">0 </w:t>
      </w:r>
      <w:r w:rsidR="004F2416">
        <w:t>této smlouvy (</w:t>
      </w:r>
      <w:r w:rsidR="004F2416" w:rsidRPr="00AD1A7D">
        <w:rPr>
          <w:i/>
          <w:iCs w:val="0"/>
        </w:rPr>
        <w:t>Pojištění</w:t>
      </w:r>
      <w:r w:rsidR="004F2416">
        <w:t xml:space="preserve">) </w:t>
      </w:r>
      <w:r w:rsidRPr="004F0E46">
        <w:t>neskončí před zánikem smluvního vztahu založenéh</w:t>
      </w:r>
      <w:r w:rsidR="00983FF6">
        <w:t xml:space="preserve">o </w:t>
      </w:r>
      <w:r w:rsidR="00FF20D4">
        <w:t>S</w:t>
      </w:r>
      <w:r w:rsidRPr="004F0E46">
        <w:t>ervisní smlouvou.</w:t>
      </w:r>
    </w:p>
    <w:p w14:paraId="15C2E492" w14:textId="00BF1D93" w:rsidR="00945B8B" w:rsidRPr="004F0E46" w:rsidRDefault="00810659" w:rsidP="00945B8B">
      <w:pPr>
        <w:pStyle w:val="Nadpis1"/>
        <w:rPr>
          <w:rFonts w:ascii="Arial" w:hAnsi="Arial"/>
        </w:rPr>
      </w:pPr>
      <w:r>
        <w:rPr>
          <w:rFonts w:ascii="Arial" w:hAnsi="Arial"/>
        </w:rPr>
        <w:t>Využití poddodavatel</w:t>
      </w:r>
      <w:r w:rsidR="00320535">
        <w:rPr>
          <w:rFonts w:ascii="Arial" w:hAnsi="Arial"/>
        </w:rPr>
        <w:t>e</w:t>
      </w:r>
    </w:p>
    <w:p w14:paraId="05A77CA9" w14:textId="0D927DE4" w:rsidR="00945B8B" w:rsidRPr="000672E8" w:rsidRDefault="00945B8B" w:rsidP="000672E8">
      <w:pPr>
        <w:widowControl w:val="0"/>
        <w:ind w:right="96"/>
        <w:jc w:val="center"/>
        <w:rPr>
          <w:rFonts w:ascii="Arial" w:hAnsi="Arial" w:cs="Arial"/>
          <w:b/>
          <w:bCs/>
          <w:spacing w:val="-2"/>
        </w:rPr>
      </w:pPr>
      <w:r w:rsidRPr="000672E8">
        <w:rPr>
          <w:rFonts w:ascii="Arial" w:hAnsi="Arial" w:cs="Arial"/>
          <w:b/>
          <w:bCs/>
          <w:spacing w:val="-2"/>
          <w:highlight w:val="cyan"/>
        </w:rPr>
        <w:t>(V případě, že zhotovitel v nabídce uvede, že nevyužije pro plnění předmětu veřejné zakázky poddodavatele, bude znění tohoto článku upraveno následovně: „Zhotovitel v</w:t>
      </w:r>
      <w:r w:rsidR="006420D5">
        <w:rPr>
          <w:rFonts w:ascii="Arial" w:hAnsi="Arial" w:cs="Arial"/>
          <w:b/>
          <w:bCs/>
          <w:spacing w:val="-2"/>
          <w:highlight w:val="cyan"/>
        </w:rPr>
        <w:t> </w:t>
      </w:r>
      <w:r w:rsidRPr="000672E8">
        <w:rPr>
          <w:rFonts w:ascii="Arial" w:hAnsi="Arial" w:cs="Arial"/>
          <w:b/>
          <w:bCs/>
          <w:spacing w:val="-2"/>
          <w:highlight w:val="cyan"/>
        </w:rPr>
        <w:t>nabídce uvedl, že poskytnutí plnění zajistí bez poddodavatele, tudíž se jejich využití nepředpokládá.“)</w:t>
      </w:r>
    </w:p>
    <w:p w14:paraId="05661CD7" w14:textId="71911367" w:rsidR="00945B8B" w:rsidRPr="000672E8" w:rsidRDefault="00945B8B" w:rsidP="000672E8">
      <w:pPr>
        <w:pStyle w:val="Clanek11"/>
      </w:pPr>
      <w:r w:rsidRPr="000672E8">
        <w:t>Zhotovitel prohlašuje, že poskytnutí výše uvedených plnění zajistí poddodavateli, jejichž seznam byl zhotovitelem předložen v nabídce zhotovitele podané v zadávacím řízení. Tento seznam poddodavatelů je pro zhotovitele závazný, stejně jako požadavky na jednotlivé poddodavatele uvedené v </w:t>
      </w:r>
      <w:r w:rsidR="003F2D73">
        <w:t>Z</w:t>
      </w:r>
      <w:r w:rsidRPr="000672E8">
        <w:t>adávací dokumentaci.</w:t>
      </w:r>
    </w:p>
    <w:p w14:paraId="396D157C" w14:textId="61C62A65" w:rsidR="00945B8B" w:rsidRPr="000672E8" w:rsidRDefault="00945B8B" w:rsidP="000672E8">
      <w:pPr>
        <w:pStyle w:val="Clanek11"/>
      </w:pPr>
      <w:r w:rsidRPr="000672E8">
        <w:t>Poddodavatelé, kterými zhotovitel prokazoval část kvalifikace, uvedení v nabídce zhotovitele jako účastníka zadávacího řízení se musí aktivně podílet na plnění předmětu této smlouvy v rozsahu, v jakém prokazovali splnění kvalifikace. V případě potřeby změny poddodavatele, kterým zhotovitel prokazoval v nabídce část chybějící kvalifikace, je změna možná pouze se souhlasem objednatele. Objednatel tento souhlas neudělí v případě, že by po takové změně nový poddodavatel nesplňoval veškeré požadavky objednatele uvedené v </w:t>
      </w:r>
      <w:r w:rsidR="003F2D73">
        <w:t>Z</w:t>
      </w:r>
      <w:r w:rsidRPr="000672E8">
        <w:t>adávací dokumentaci v rozsahu, v jakém prostřednictvím něho prokazoval zhotovitel splnění kvalifikace.</w:t>
      </w:r>
    </w:p>
    <w:p w14:paraId="28DE046C" w14:textId="77777777" w:rsidR="00945B8B" w:rsidRPr="000672E8" w:rsidRDefault="00945B8B" w:rsidP="000672E8">
      <w:pPr>
        <w:pStyle w:val="Clanek11"/>
      </w:pPr>
      <w:r w:rsidRPr="000672E8">
        <w:t>V případě potřeby změny poddodavatele zhotovitel písemně požádá o souhlas objednatele s touto změnou alespoň 14 dní před touto změnou. Výjimkou je situace, kdy zhotovitel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zhotovitel splnění kvalifikace.</w:t>
      </w:r>
    </w:p>
    <w:p w14:paraId="685C7CEC" w14:textId="77777777" w:rsidR="00945B8B" w:rsidRPr="000672E8" w:rsidRDefault="00945B8B" w:rsidP="000672E8">
      <w:pPr>
        <w:pStyle w:val="Clanek11"/>
      </w:pPr>
      <w:r w:rsidRPr="000672E8">
        <w:t>Změna poddodavatele bez souhlasu objednatele se považuje za podstatné porušení smlouvy, a to bez ohledu na to, zda se jedná o poddodavatele vyhovujícího požadavkům dle zadávací dokumentace a této smlouvy či nikoliv.</w:t>
      </w:r>
    </w:p>
    <w:p w14:paraId="3F3153D5" w14:textId="77777777" w:rsidR="00945B8B" w:rsidRPr="000672E8" w:rsidRDefault="00945B8B" w:rsidP="000672E8">
      <w:pPr>
        <w:pStyle w:val="Clanek11"/>
      </w:pPr>
      <w:r w:rsidRPr="000672E8">
        <w:t>Zhotovitel je povinen smluvně zajistit, že všichni poddodavatelé v poddodavatelském řetězci se zaváží dodržovat v plném rozsahu ujednání mezi objednatelem a zhotovitelem a smluvní závazky mezi zhotovitelem a poddodavatelem nebo poddodavateli navzájem nebudou v rozporu s požadavky objednatele na zhotovitele.</w:t>
      </w:r>
    </w:p>
    <w:p w14:paraId="5F2B4960" w14:textId="6F3E6008" w:rsidR="00983FF6" w:rsidRPr="00383DBE" w:rsidRDefault="00EF1A9B" w:rsidP="00983FF6">
      <w:pPr>
        <w:pStyle w:val="Nadpis1"/>
        <w:rPr>
          <w:rFonts w:ascii="Arial" w:hAnsi="Arial"/>
        </w:rPr>
      </w:pPr>
      <w:r>
        <w:rPr>
          <w:rFonts w:ascii="Arial" w:hAnsi="Arial"/>
        </w:rPr>
        <w:t>Realizační tým</w:t>
      </w:r>
    </w:p>
    <w:p w14:paraId="1AAAE2AF" w14:textId="6D1F93A5" w:rsidR="00983FF6" w:rsidRPr="000672E8" w:rsidRDefault="00983FF6" w:rsidP="000672E8">
      <w:pPr>
        <w:pStyle w:val="Clanek11"/>
      </w:pPr>
      <w:bookmarkStart w:id="196" w:name="_Ref471218674"/>
      <w:r w:rsidRPr="00383DBE">
        <w:t>Zhotovitel se zavazuje provést</w:t>
      </w:r>
      <w:r w:rsidRPr="000672E8">
        <w:t xml:space="preserve"> Dílo </w:t>
      </w:r>
      <w:r w:rsidR="000672E8">
        <w:t>prostřednictvím členů r</w:t>
      </w:r>
      <w:r w:rsidRPr="000672E8">
        <w:t xml:space="preserve">ealizačního týmu uvedených </w:t>
      </w:r>
      <w:r w:rsidRPr="00DA301F">
        <w:t>v </w:t>
      </w:r>
      <w:r w:rsidR="000672E8" w:rsidRPr="00DA301F">
        <w:t>p</w:t>
      </w:r>
      <w:r w:rsidRPr="00DA301F">
        <w:t xml:space="preserve">říloze č. </w:t>
      </w:r>
      <w:r w:rsidR="00DA301F" w:rsidRPr="00DA301F">
        <w:t xml:space="preserve">3 </w:t>
      </w:r>
      <w:r w:rsidR="000672E8" w:rsidRPr="00DA301F">
        <w:t>–</w:t>
      </w:r>
      <w:r w:rsidR="000672E8">
        <w:t xml:space="preserve"> Realizační tým a </w:t>
      </w:r>
      <w:r w:rsidR="53D3046E">
        <w:t>K</w:t>
      </w:r>
      <w:r w:rsidR="26913798">
        <w:t>ontaktní</w:t>
      </w:r>
      <w:r w:rsidR="000672E8">
        <w:t xml:space="preserve"> osoby </w:t>
      </w:r>
      <w:r w:rsidRPr="000672E8">
        <w:t>tak, aby</w:t>
      </w:r>
      <w:r w:rsidR="000672E8">
        <w:t xml:space="preserve"> jednotliví členové realizačního týmu, kterými z</w:t>
      </w:r>
      <w:r w:rsidRPr="000672E8">
        <w:t>hotovitel prokazoval splnění kvalifikačních předpokladů v rámci Veřejné zakázky, prováděli činnosti na pozicích dle jejich odbornosti (kvalifikace), které odpovídají tomu, pro jakou pozici prokazovali kvalifikaci v rámci Veřejné zakázky, a</w:t>
      </w:r>
      <w:r w:rsidR="00FF74E8">
        <w:t> </w:t>
      </w:r>
      <w:r w:rsidRPr="000672E8">
        <w:t xml:space="preserve">v rozsahu, který těmto pozicím běžně odpovídá. Ustanovení tohoto </w:t>
      </w:r>
      <w:r w:rsidR="000672E8">
        <w:t>článku však není na újmu právu z</w:t>
      </w:r>
      <w:r w:rsidRPr="000672E8">
        <w:t>hotovitele zapojit další členy</w:t>
      </w:r>
      <w:r w:rsidR="000672E8">
        <w:t xml:space="preserve"> r</w:t>
      </w:r>
      <w:r w:rsidRPr="000672E8">
        <w:t>ealizačního týmu a též další své zaměstnance, kteří nejsou uvedeni</w:t>
      </w:r>
      <w:r w:rsidR="000672E8">
        <w:t xml:space="preserve"> v příloze č. </w:t>
      </w:r>
      <w:r w:rsidR="00FF20D4">
        <w:t xml:space="preserve">3 </w:t>
      </w:r>
      <w:r w:rsidR="000672E8">
        <w:t>této smlouvy</w:t>
      </w:r>
      <w:r w:rsidRPr="000672E8">
        <w:t>.</w:t>
      </w:r>
      <w:bookmarkEnd w:id="196"/>
    </w:p>
    <w:p w14:paraId="10CD3A1F" w14:textId="66D61136" w:rsidR="000672E8" w:rsidRDefault="1621C66E" w:rsidP="000672E8">
      <w:pPr>
        <w:pStyle w:val="Clanek11"/>
      </w:pPr>
      <w:bookmarkStart w:id="197" w:name="_Ref472598494"/>
      <w:r w:rsidRPr="63EA434B">
        <w:t xml:space="preserve">Zhotovitel je povinen alokovat na provedení Díla dle této </w:t>
      </w:r>
      <w:r w:rsidR="51E85A9F" w:rsidRPr="63EA434B">
        <w:t>smlouvy kapacity členů r</w:t>
      </w:r>
      <w:r w:rsidRPr="63EA434B">
        <w:t xml:space="preserve">ealizačního týmu uvedených </w:t>
      </w:r>
      <w:r w:rsidR="51E85A9F" w:rsidRPr="63EA434B">
        <w:t xml:space="preserve">v příloze č. 3 této smlouvy </w:t>
      </w:r>
      <w:r w:rsidRPr="63EA434B">
        <w:t>dle jejich pozic, přičemž alokací kapacity se rozumí</w:t>
      </w:r>
      <w:r w:rsidR="51E85A9F" w:rsidRPr="63EA434B">
        <w:t xml:space="preserve"> dostupnost kteréhokoliv člena r</w:t>
      </w:r>
      <w:r w:rsidRPr="63EA434B">
        <w:t>ealizačního týmu nebo jeho odpovídajícího náhradníka, jenž má minimálně stejnou kvalifikaci jako nahrazovaný člen</w:t>
      </w:r>
      <w:r w:rsidR="51E85A9F" w:rsidRPr="63EA434B">
        <w:t>, v případě změny ve složení r</w:t>
      </w:r>
      <w:r w:rsidRPr="63EA434B">
        <w:t>ealizačního týmu uvedeného v</w:t>
      </w:r>
      <w:r w:rsidR="51E85A9F" w:rsidRPr="63EA434B">
        <w:t> příloze č. 3</w:t>
      </w:r>
      <w:r w:rsidR="003F2D73">
        <w:t xml:space="preserve"> této smlouvy</w:t>
      </w:r>
      <w:r w:rsidRPr="63EA434B">
        <w:t xml:space="preserve">. </w:t>
      </w:r>
    </w:p>
    <w:p w14:paraId="28C72240" w14:textId="2F880BB1" w:rsidR="00983FF6" w:rsidRPr="000672E8" w:rsidRDefault="00983FF6" w:rsidP="000672E8">
      <w:pPr>
        <w:pStyle w:val="Clanek11"/>
      </w:pPr>
      <w:r w:rsidRPr="000672E8">
        <w:t xml:space="preserve">Změna ve složení členů </w:t>
      </w:r>
      <w:r w:rsidR="000672E8">
        <w:t>r</w:t>
      </w:r>
      <w:r w:rsidRPr="000672E8">
        <w:t xml:space="preserve">ealizačního týmu musí být předem </w:t>
      </w:r>
      <w:r w:rsidR="000672E8">
        <w:t>schválena o</w:t>
      </w:r>
      <w:r w:rsidRPr="000672E8">
        <w:t>bjednatelem v </w:t>
      </w:r>
      <w:r w:rsidR="122CA4D7">
        <w:t xml:space="preserve">písemné </w:t>
      </w:r>
      <w:r w:rsidRPr="000672E8">
        <w:t>podobě, ledaže je změna vyvolána nepředvídatelnými okolnostmi</w:t>
      </w:r>
      <w:r w:rsidR="000672E8">
        <w:t xml:space="preserve"> anebo ukončením spolupráce se zhotovitelem ze strany člena r</w:t>
      </w:r>
      <w:r w:rsidRPr="000672E8">
        <w:t>ealizačního týmu uvedeného v</w:t>
      </w:r>
      <w:r w:rsidR="000672E8" w:rsidRPr="000672E8">
        <w:t> příloze č. 3,</w:t>
      </w:r>
      <w:r w:rsidR="000672E8">
        <w:rPr>
          <w:b/>
        </w:rPr>
        <w:t xml:space="preserve"> </w:t>
      </w:r>
      <w:r w:rsidR="000672E8">
        <w:t>avšak složení r</w:t>
      </w:r>
      <w:r w:rsidRPr="000672E8">
        <w:t xml:space="preserve">ealizačního týmu </w:t>
      </w:r>
      <w:r w:rsidR="000672E8">
        <w:t xml:space="preserve">uvedeného v příloze č. 3 </w:t>
      </w:r>
      <w:r w:rsidRPr="000672E8">
        <w:t xml:space="preserve">musí vždy respektovat kvalifikační požadavky na </w:t>
      </w:r>
      <w:r w:rsidR="000672E8">
        <w:t>členy r</w:t>
      </w:r>
      <w:r w:rsidRPr="000672E8">
        <w:t>ealizačního týmu</w:t>
      </w:r>
      <w:r w:rsidR="000672E8">
        <w:t xml:space="preserve"> obsažené v zadávací dokumentaci. Při změně r</w:t>
      </w:r>
      <w:r w:rsidRPr="000672E8">
        <w:t>ealizačního týmu uvedeného v </w:t>
      </w:r>
      <w:r w:rsidR="000672E8">
        <w:t>p</w:t>
      </w:r>
      <w:r w:rsidRPr="000672E8">
        <w:t xml:space="preserve">říloze č. 3 není nutné uzavírat </w:t>
      </w:r>
      <w:r w:rsidR="00FB33B0">
        <w:t>písemný</w:t>
      </w:r>
      <w:r w:rsidR="00FB33B0" w:rsidRPr="000672E8">
        <w:t xml:space="preserve"> </w:t>
      </w:r>
      <w:r w:rsidR="000672E8">
        <w:t>dodatek k této s</w:t>
      </w:r>
      <w:r w:rsidRPr="000672E8">
        <w:t>mlouvě</w:t>
      </w:r>
      <w:r w:rsidR="000672E8">
        <w:t xml:space="preserve"> a z</w:t>
      </w:r>
      <w:r w:rsidRPr="000672E8">
        <w:t>hotovitel je po </w:t>
      </w:r>
      <w:r w:rsidR="000672E8">
        <w:t>odsouhlasení změny o</w:t>
      </w:r>
      <w:r w:rsidRPr="000672E8">
        <w:t>bjednatel</w:t>
      </w:r>
      <w:r w:rsidR="000672E8">
        <w:t>em povinen vypracovat a předat o</w:t>
      </w:r>
      <w:r w:rsidRPr="000672E8">
        <w:t>bjednateli v</w:t>
      </w:r>
      <w:r w:rsidR="00FB33B0">
        <w:t xml:space="preserve"> písemné </w:t>
      </w:r>
      <w:r w:rsidR="000672E8">
        <w:t>podobě aktualizované znění přílohy č.</w:t>
      </w:r>
      <w:r w:rsidR="00FF74E8">
        <w:t> </w:t>
      </w:r>
      <w:r w:rsidR="000672E8">
        <w:t xml:space="preserve">3, </w:t>
      </w:r>
      <w:r w:rsidRPr="000672E8">
        <w:t>čímž dojde automati</w:t>
      </w:r>
      <w:r w:rsidR="000672E8">
        <w:t>cky k nahrazení znění této přílohy jejím novým, o</w:t>
      </w:r>
      <w:r w:rsidRPr="000672E8">
        <w:t xml:space="preserve">bjednatelem schváleným, zněním. </w:t>
      </w:r>
      <w:r w:rsidR="000672E8" w:rsidRPr="00DA301F">
        <w:t xml:space="preserve">Smluvní strany </w:t>
      </w:r>
      <w:r w:rsidRPr="00DA301F">
        <w:t>pro zamezení poch</w:t>
      </w:r>
      <w:r w:rsidR="000672E8" w:rsidRPr="00DA301F">
        <w:t>ybnostem uvádějí, že pro členy r</w:t>
      </w:r>
      <w:r w:rsidRPr="00DA301F">
        <w:t>ealizačního týmu neuvedené v</w:t>
      </w:r>
      <w:r w:rsidR="000672E8" w:rsidRPr="00DA301F">
        <w:t> příloze č. 3</w:t>
      </w:r>
      <w:r w:rsidR="000672E8" w:rsidRPr="00DA301F">
        <w:rPr>
          <w:b/>
        </w:rPr>
        <w:t xml:space="preserve"> </w:t>
      </w:r>
      <w:proofErr w:type="gramStart"/>
      <w:r w:rsidR="003F2D73" w:rsidRPr="00F34298">
        <w:t>této</w:t>
      </w:r>
      <w:proofErr w:type="gramEnd"/>
      <w:r w:rsidR="003F2D73" w:rsidRPr="00F34298">
        <w:t xml:space="preserve"> smlouvy</w:t>
      </w:r>
      <w:r w:rsidR="003F2D73">
        <w:rPr>
          <w:b/>
        </w:rPr>
        <w:t xml:space="preserve"> </w:t>
      </w:r>
      <w:r w:rsidRPr="00DA301F">
        <w:t xml:space="preserve">se ustanovení tohoto </w:t>
      </w:r>
      <w:r w:rsidR="00DA301F" w:rsidRPr="00DA301F">
        <w:t>čl.</w:t>
      </w:r>
      <w:r w:rsidR="007C7BFF">
        <w:t> </w:t>
      </w:r>
      <w:r w:rsidR="00CC07F3">
        <w:t>12.3 této smlouvy</w:t>
      </w:r>
      <w:r w:rsidRPr="00DA301F">
        <w:fldChar w:fldCharType="begin"/>
      </w:r>
      <w:r w:rsidRPr="00DA301F">
        <w:instrText xml:space="preserve"> REF _Ref472598494 \r \h </w:instrText>
      </w:r>
      <w:r w:rsidR="000672E8" w:rsidRPr="00DA301F">
        <w:instrText xml:space="preserve"> \* MERGEFORMAT </w:instrText>
      </w:r>
      <w:r w:rsidRPr="00DA301F">
        <w:fldChar w:fldCharType="end"/>
      </w:r>
      <w:r w:rsidRPr="00DA301F">
        <w:t xml:space="preserve"> neuplatní.</w:t>
      </w:r>
      <w:bookmarkEnd w:id="197"/>
    </w:p>
    <w:p w14:paraId="7A79C072" w14:textId="0DB37147" w:rsidR="00983FF6" w:rsidRPr="00DA301F" w:rsidRDefault="1621C66E" w:rsidP="000672E8">
      <w:pPr>
        <w:pStyle w:val="Clanek11"/>
      </w:pPr>
      <w:bookmarkStart w:id="198" w:name="_Ref472462410"/>
      <w:r w:rsidRPr="00DA301F">
        <w:t>V případě, že jednotliví členové Realizačního týmu, u kterých není znalost jazyka specificky vyžadována Zadávací dokumentací, neovládají dostatečně český jazyk, lze ke komunikaci s nimi využít překladatele/tlumočníka, kterým může být i jiný člen Realizačního týmu, s výjimkou pracovn</w:t>
      </w:r>
      <w:r w:rsidR="48CE35A1" w:rsidRPr="00DA301F">
        <w:t>íka z</w:t>
      </w:r>
      <w:r w:rsidRPr="00DA301F">
        <w:t xml:space="preserve">hotovitele skutečně provádějícího školení v rámci </w:t>
      </w:r>
      <w:r w:rsidR="00FF5DF8" w:rsidRPr="00DA301F">
        <w:t>Fáz</w:t>
      </w:r>
      <w:r w:rsidR="00FF5DF8">
        <w:t>í 3 a 4</w:t>
      </w:r>
      <w:r w:rsidR="48CE35A1" w:rsidRPr="00DA301F">
        <w:t>, u kterého o</w:t>
      </w:r>
      <w:r w:rsidRPr="00DA301F">
        <w:t xml:space="preserve">bjednatel požaduje znalost českého jazyka na úrovni rodilého mluvčího. Jakékoliv náklady na překladatele/tlumočníka ve smyslu </w:t>
      </w:r>
      <w:r w:rsidR="006A0F63">
        <w:t xml:space="preserve">tohoto </w:t>
      </w:r>
      <w:r w:rsidR="48CE35A1" w:rsidRPr="00DA301F">
        <w:t>čl.</w:t>
      </w:r>
      <w:r w:rsidR="00EE7801">
        <w:t> </w:t>
      </w:r>
      <w:r w:rsidR="006A0F63">
        <w:t>12.4 této smlouvy</w:t>
      </w:r>
      <w:r w:rsidR="00983FF6" w:rsidRPr="00DA301F">
        <w:fldChar w:fldCharType="begin"/>
      </w:r>
      <w:r w:rsidR="00983FF6" w:rsidRPr="00DA301F">
        <w:instrText xml:space="preserve"> REF _Ref472462410 \r \h </w:instrText>
      </w:r>
      <w:r w:rsidR="000672E8" w:rsidRPr="00DA301F">
        <w:instrText xml:space="preserve"> \* MERGEFORMAT </w:instrText>
      </w:r>
      <w:r w:rsidR="00983FF6" w:rsidRPr="00DA301F">
        <w:fldChar w:fldCharType="end"/>
      </w:r>
      <w:r w:rsidR="48CE35A1" w:rsidRPr="00DA301F">
        <w:t xml:space="preserve"> hradí v plné výši z</w:t>
      </w:r>
      <w:r w:rsidRPr="00DA301F">
        <w:t>hotovitel</w:t>
      </w:r>
      <w:bookmarkEnd w:id="198"/>
      <w:r w:rsidRPr="00DA301F">
        <w:t>.</w:t>
      </w:r>
    </w:p>
    <w:p w14:paraId="2BD8D565" w14:textId="3FF36637" w:rsidR="00983FF6" w:rsidRPr="00DA301F" w:rsidRDefault="00983FF6" w:rsidP="000672E8">
      <w:pPr>
        <w:pStyle w:val="Clanek11"/>
      </w:pPr>
      <w:r w:rsidRPr="00DA301F">
        <w:t>Zhotovitel je povinen bezodkladně změnit člena Realizačn</w:t>
      </w:r>
      <w:r w:rsidR="00DA301F">
        <w:t>ího týmu na odůvodněnou žádost o</w:t>
      </w:r>
      <w:r w:rsidRPr="00DA301F">
        <w:t>bjednatele v případě, že člen Realizačního týmu objektivně dlouhodobě či opakovaně podává podprůměrné výkony při plnění této</w:t>
      </w:r>
      <w:r w:rsidR="00DA301F">
        <w:t xml:space="preserve"> smlouvy</w:t>
      </w:r>
      <w:r w:rsidRPr="00DA301F">
        <w:t>, jeho faktické kvality neodpovídají jeho pozici v Realizačním týmu, opakovaně nebo dlouho</w:t>
      </w:r>
      <w:r w:rsidR="00DA301F">
        <w:t>době porušuje interní předpisy o</w:t>
      </w:r>
      <w:r w:rsidRPr="00DA301F">
        <w:t>bjednatel</w:t>
      </w:r>
      <w:r w:rsidR="00DA301F">
        <w:t>e, nebo svou činností způsobil o</w:t>
      </w:r>
      <w:r w:rsidRPr="00DA301F">
        <w:t>bjednateli újmu. Člen Realizačního týmu může být změněn pouze za jinou osobu se stejnou nebo vyšší kvalifikací, která nastoupí na pozici měněného člena Realizačního týmu.</w:t>
      </w:r>
    </w:p>
    <w:p w14:paraId="387F4076" w14:textId="54C56F8B" w:rsidR="00983FF6" w:rsidRPr="00DA301F" w:rsidRDefault="00983FF6" w:rsidP="000672E8">
      <w:pPr>
        <w:pStyle w:val="Clanek11"/>
      </w:pPr>
      <w:r w:rsidRPr="00DA301F">
        <w:t>Z</w:t>
      </w:r>
      <w:r w:rsidR="00DA301F">
        <w:t>hotovitel je povinen na žádost o</w:t>
      </w:r>
      <w:r w:rsidRPr="00DA301F">
        <w:t>bjednatele kdykoliv prokázat a doložit splnění požadavků stanovených pro členy Realizačního týmu v Zadávací dokumentaci a tomto</w:t>
      </w:r>
      <w:r w:rsidR="00DA301F">
        <w:t xml:space="preserve"> čl</w:t>
      </w:r>
      <w:r w:rsidR="00FF20D4">
        <w:t xml:space="preserve">. </w:t>
      </w:r>
      <w:r w:rsidR="00DA301F">
        <w:t>1</w:t>
      </w:r>
      <w:r w:rsidR="003F2D73">
        <w:t>2</w:t>
      </w:r>
      <w:r w:rsidR="008D0232">
        <w:t xml:space="preserve"> této smlouvy (</w:t>
      </w:r>
      <w:r w:rsidR="008D0232">
        <w:rPr>
          <w:i/>
          <w:iCs w:val="0"/>
        </w:rPr>
        <w:t>Realizační tým</w:t>
      </w:r>
      <w:r w:rsidR="008D0232">
        <w:t>)</w:t>
      </w:r>
      <w:r w:rsidRPr="00DA301F">
        <w:t>.</w:t>
      </w:r>
    </w:p>
    <w:p w14:paraId="039C1016" w14:textId="4E96C7EB" w:rsidR="00984B05" w:rsidRPr="000672E8" w:rsidRDefault="00984B05" w:rsidP="000672E8">
      <w:pPr>
        <w:pStyle w:val="Nadpis1"/>
        <w:spacing w:after="120"/>
        <w:rPr>
          <w:rFonts w:ascii="Arial" w:hAnsi="Arial"/>
        </w:rPr>
      </w:pPr>
      <w:bookmarkStart w:id="199" w:name="_Toc289703750"/>
      <w:bookmarkStart w:id="200" w:name="_Toc289705874"/>
      <w:bookmarkStart w:id="201" w:name="_Toc471144130"/>
      <w:bookmarkStart w:id="202" w:name="_Toc471158162"/>
      <w:bookmarkStart w:id="203" w:name="_Toc471144131"/>
      <w:bookmarkStart w:id="204" w:name="_Toc471158163"/>
      <w:bookmarkStart w:id="205" w:name="_Toc471144132"/>
      <w:bookmarkStart w:id="206" w:name="_Toc471158164"/>
      <w:bookmarkStart w:id="207" w:name="_Toc471144136"/>
      <w:bookmarkStart w:id="208" w:name="_Toc471158168"/>
      <w:bookmarkStart w:id="209" w:name="_Toc471144137"/>
      <w:bookmarkStart w:id="210" w:name="_Toc471158169"/>
      <w:bookmarkStart w:id="211" w:name="_Toc471144138"/>
      <w:bookmarkStart w:id="212" w:name="_Toc471158170"/>
      <w:bookmarkStart w:id="213" w:name="_Toc471144139"/>
      <w:bookmarkStart w:id="214" w:name="_Toc471158171"/>
      <w:bookmarkStart w:id="215" w:name="_Toc471144140"/>
      <w:bookmarkStart w:id="216" w:name="_Toc471158172"/>
      <w:bookmarkStart w:id="217" w:name="_Toc471144141"/>
      <w:bookmarkStart w:id="218" w:name="_Toc471158173"/>
      <w:bookmarkStart w:id="219" w:name="_Toc471144145"/>
      <w:bookmarkStart w:id="220" w:name="_Toc471158177"/>
      <w:bookmarkStart w:id="221" w:name="_Toc471144149"/>
      <w:bookmarkStart w:id="222" w:name="_Toc471158181"/>
      <w:bookmarkStart w:id="223" w:name="_Toc335202580"/>
      <w:bookmarkStart w:id="224" w:name="_Toc335227612"/>
      <w:bookmarkStart w:id="225" w:name="_Ref288758291"/>
      <w:bookmarkStart w:id="226" w:name="_Toc289800498"/>
      <w:bookmarkStart w:id="227" w:name="_Toc335227613"/>
      <w:bookmarkStart w:id="228" w:name="_Toc328585008"/>
      <w:bookmarkStart w:id="229" w:name="_Ref472011879"/>
      <w:bookmarkStart w:id="230" w:name="_Toc473622749"/>
      <w:bookmarkEnd w:id="166"/>
      <w:bookmarkEnd w:id="167"/>
      <w:bookmarkEnd w:id="168"/>
      <w:bookmarkEnd w:id="169"/>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0672E8">
        <w:rPr>
          <w:rFonts w:ascii="Arial" w:hAnsi="Arial"/>
        </w:rPr>
        <w:t>Ochrana důvěrných informací</w:t>
      </w:r>
      <w:bookmarkEnd w:id="225"/>
      <w:bookmarkEnd w:id="226"/>
      <w:bookmarkEnd w:id="227"/>
      <w:bookmarkEnd w:id="228"/>
      <w:bookmarkEnd w:id="229"/>
      <w:bookmarkEnd w:id="230"/>
    </w:p>
    <w:p w14:paraId="5AEFCBDC" w14:textId="77777777" w:rsidR="000672E8" w:rsidRPr="000672E8" w:rsidRDefault="000672E8" w:rsidP="000672E8">
      <w:pPr>
        <w:pStyle w:val="Clanek11"/>
      </w:pPr>
      <w:bookmarkStart w:id="231" w:name="_Ref464229686"/>
      <w:bookmarkStart w:id="232" w:name="_Ref470718930"/>
      <w:r w:rsidRPr="000672E8">
        <w:t>Smluvní strany jsou si vědomy toho, že v rámci plnění závazků z této smlouvy</w:t>
      </w:r>
    </w:p>
    <w:p w14:paraId="3C6C9256" w14:textId="77777777" w:rsidR="000672E8" w:rsidRPr="002C4988" w:rsidRDefault="000672E8" w:rsidP="002C4988">
      <w:pPr>
        <w:pStyle w:val="Claneka"/>
        <w:keepLines w:val="0"/>
        <w:tabs>
          <w:tab w:val="clear" w:pos="992"/>
        </w:tabs>
        <w:ind w:left="1134" w:hanging="573"/>
        <w:rPr>
          <w:rFonts w:cs="Arial"/>
        </w:rPr>
      </w:pPr>
      <w:r w:rsidRPr="002C4988">
        <w:rPr>
          <w:rFonts w:cs="Arial"/>
        </w:rPr>
        <w:t>si mohou vzájemně vědomě nebo opomenutím poskytnout informace, které budou považovány za důvěrné (dále jen „</w:t>
      </w:r>
      <w:r w:rsidRPr="002C4988">
        <w:rPr>
          <w:rFonts w:cs="Arial"/>
          <w:b/>
          <w:bCs/>
        </w:rPr>
        <w:t>důvěrné informace</w:t>
      </w:r>
      <w:r w:rsidRPr="002C4988">
        <w:rPr>
          <w:rFonts w:cs="Arial"/>
        </w:rPr>
        <w:t>“),</w:t>
      </w:r>
    </w:p>
    <w:p w14:paraId="2C36B7CC" w14:textId="77777777" w:rsidR="000672E8" w:rsidRPr="002C4988" w:rsidRDefault="000672E8" w:rsidP="002C4988">
      <w:pPr>
        <w:pStyle w:val="Claneka"/>
        <w:keepLines w:val="0"/>
        <w:tabs>
          <w:tab w:val="clear" w:pos="992"/>
        </w:tabs>
        <w:ind w:left="1134" w:hanging="573"/>
        <w:rPr>
          <w:rFonts w:cs="Arial"/>
        </w:rPr>
      </w:pPr>
      <w:r w:rsidRPr="002C4988">
        <w:rPr>
          <w:rFonts w:cs="Arial"/>
        </w:rPr>
        <w:t>mohou jejich zaměstnanci či osoby v obdobném postavení získat vědomou činností druhé smluvní strany nebo i jejím opomenutím přístup k důvěrným informacím druhé smluvní strany.</w:t>
      </w:r>
    </w:p>
    <w:p w14:paraId="4A35DCAF" w14:textId="77777777" w:rsidR="000672E8" w:rsidRPr="000672E8" w:rsidRDefault="000672E8" w:rsidP="000672E8">
      <w:pPr>
        <w:pStyle w:val="Clanek11"/>
        <w:rPr>
          <w:rFonts w:eastAsia="@Arial Unicode MS"/>
          <w:color w:val="000000"/>
        </w:rPr>
      </w:pPr>
      <w:r w:rsidRPr="79F12F70">
        <w:rPr>
          <w:rFonts w:eastAsia="@Arial Unicode MS"/>
          <w:color w:val="000000" w:themeColor="text1"/>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0F5FFBAC" w14:textId="77777777" w:rsidR="000672E8" w:rsidRPr="000672E8" w:rsidRDefault="000672E8" w:rsidP="000672E8">
      <w:pPr>
        <w:pStyle w:val="Clanek11"/>
        <w:rPr>
          <w:rFonts w:eastAsia="@Arial Unicode MS"/>
          <w:color w:val="000000"/>
        </w:rPr>
      </w:pPr>
      <w:r w:rsidRPr="79F12F70">
        <w:rPr>
          <w:rFonts w:eastAsia="@Arial Unicode MS"/>
          <w:color w:val="000000" w:themeColor="text1"/>
        </w:rPr>
        <w:t>Za třetí osoby dle odst. 2 tohoto článku se nepovažují:</w:t>
      </w:r>
    </w:p>
    <w:p w14:paraId="70469DA5" w14:textId="77777777" w:rsidR="000672E8" w:rsidRPr="000672E8" w:rsidRDefault="000672E8" w:rsidP="00AC0E40">
      <w:pPr>
        <w:pStyle w:val="Odstavecseseznamem"/>
        <w:numPr>
          <w:ilvl w:val="0"/>
          <w:numId w:val="20"/>
        </w:numPr>
        <w:tabs>
          <w:tab w:val="left" w:pos="1134"/>
        </w:tabs>
        <w:autoSpaceDE w:val="0"/>
        <w:autoSpaceDN w:val="0"/>
        <w:adjustRightInd w:val="0"/>
        <w:spacing w:after="120"/>
        <w:ind w:left="1134" w:hanging="567"/>
        <w:jc w:val="both"/>
        <w:rPr>
          <w:rFonts w:ascii="Arial" w:eastAsia="@Arial Unicode MS" w:hAnsi="Arial" w:cs="Arial"/>
          <w:color w:val="000000"/>
        </w:rPr>
      </w:pPr>
      <w:r w:rsidRPr="000672E8">
        <w:rPr>
          <w:rFonts w:ascii="Arial" w:eastAsia="@Arial Unicode MS" w:hAnsi="Arial" w:cs="Arial"/>
          <w:color w:val="000000"/>
        </w:rPr>
        <w:t>zaměstnanci smluvních stran a osoby v obdobném postavení,</w:t>
      </w:r>
    </w:p>
    <w:p w14:paraId="601AAA91" w14:textId="77777777" w:rsidR="000672E8" w:rsidRPr="000672E8" w:rsidRDefault="000672E8" w:rsidP="00AC0E40">
      <w:pPr>
        <w:pStyle w:val="Odstavecseseznamem"/>
        <w:numPr>
          <w:ilvl w:val="0"/>
          <w:numId w:val="20"/>
        </w:numPr>
        <w:tabs>
          <w:tab w:val="left" w:pos="1134"/>
        </w:tabs>
        <w:autoSpaceDE w:val="0"/>
        <w:autoSpaceDN w:val="0"/>
        <w:adjustRightInd w:val="0"/>
        <w:spacing w:after="120"/>
        <w:ind w:left="1134" w:hanging="567"/>
        <w:jc w:val="both"/>
        <w:rPr>
          <w:rFonts w:ascii="Arial" w:eastAsia="@Arial Unicode MS" w:hAnsi="Arial" w:cs="Arial"/>
          <w:color w:val="000000"/>
        </w:rPr>
      </w:pPr>
      <w:r w:rsidRPr="000672E8">
        <w:rPr>
          <w:rFonts w:ascii="Arial" w:eastAsia="@Arial Unicode MS" w:hAnsi="Arial" w:cs="Arial"/>
          <w:color w:val="000000"/>
        </w:rPr>
        <w:t>orgány smluvních stran a jejich členové,</w:t>
      </w:r>
    </w:p>
    <w:p w14:paraId="7A0E5E9B" w14:textId="77777777" w:rsidR="000672E8" w:rsidRPr="000672E8" w:rsidRDefault="000672E8" w:rsidP="00AC0E40">
      <w:pPr>
        <w:pStyle w:val="Odstavecseseznamem"/>
        <w:numPr>
          <w:ilvl w:val="0"/>
          <w:numId w:val="20"/>
        </w:numPr>
        <w:tabs>
          <w:tab w:val="left" w:pos="1134"/>
        </w:tabs>
        <w:autoSpaceDE w:val="0"/>
        <w:autoSpaceDN w:val="0"/>
        <w:adjustRightInd w:val="0"/>
        <w:spacing w:after="120"/>
        <w:ind w:left="1134" w:hanging="567"/>
        <w:jc w:val="both"/>
        <w:rPr>
          <w:rFonts w:ascii="Arial" w:eastAsia="@Arial Unicode MS" w:hAnsi="Arial" w:cs="Arial"/>
          <w:color w:val="000000"/>
        </w:rPr>
      </w:pPr>
      <w:r w:rsidRPr="000672E8">
        <w:rPr>
          <w:rFonts w:ascii="Arial" w:eastAsia="@Arial Unicode MS" w:hAnsi="Arial" w:cs="Arial"/>
          <w:color w:val="000000"/>
        </w:rPr>
        <w:t>ve vztahu k důvěrným informacím objednatele subdodavatelé zhotovitele,</w:t>
      </w:r>
    </w:p>
    <w:p w14:paraId="145049A9" w14:textId="2AF9C49E" w:rsidR="000672E8" w:rsidRPr="000672E8" w:rsidRDefault="000672E8" w:rsidP="00AC0E40">
      <w:pPr>
        <w:pStyle w:val="Odstavecseseznamem"/>
        <w:numPr>
          <w:ilvl w:val="0"/>
          <w:numId w:val="20"/>
        </w:numPr>
        <w:tabs>
          <w:tab w:val="left" w:pos="1134"/>
        </w:tabs>
        <w:autoSpaceDE w:val="0"/>
        <w:autoSpaceDN w:val="0"/>
        <w:adjustRightInd w:val="0"/>
        <w:spacing w:after="120"/>
        <w:ind w:left="1134" w:hanging="567"/>
        <w:jc w:val="both"/>
        <w:rPr>
          <w:rFonts w:ascii="Arial" w:eastAsia="@Arial Unicode MS" w:hAnsi="Arial" w:cs="Arial"/>
          <w:color w:val="000000"/>
        </w:rPr>
      </w:pPr>
      <w:r w:rsidRPr="000672E8">
        <w:rPr>
          <w:rFonts w:ascii="Arial" w:eastAsia="@Arial Unicode MS" w:hAnsi="Arial" w:cs="Arial"/>
          <w:color w:val="000000"/>
        </w:rPr>
        <w:t>ve vztahu k důvěrným informacím zhotovitele externí poskytovatelé objednatele,</w:t>
      </w:r>
      <w:r w:rsidR="007F13CA" w:rsidRPr="00AC0E40">
        <w:rPr>
          <w:rFonts w:ascii="Arial" w:eastAsia="@Arial Unicode MS" w:hAnsi="Arial" w:cs="Arial"/>
          <w:color w:val="000000"/>
        </w:rPr>
        <w:t xml:space="preserve"> </w:t>
      </w:r>
      <w:r w:rsidRPr="000672E8">
        <w:rPr>
          <w:rFonts w:ascii="Arial" w:eastAsia="@Arial Unicode MS" w:hAnsi="Arial" w:cs="Arial"/>
          <w:color w:val="000000"/>
        </w:rPr>
        <w:t>a</w:t>
      </w:r>
      <w:r w:rsidR="00FF74E8" w:rsidRPr="00AC0E40">
        <w:rPr>
          <w:rFonts w:ascii="Arial" w:eastAsia="@Arial Unicode MS" w:hAnsi="Arial" w:cs="Arial"/>
          <w:color w:val="000000"/>
        </w:rPr>
        <w:t> </w:t>
      </w:r>
      <w:r w:rsidRPr="000672E8">
        <w:rPr>
          <w:rFonts w:ascii="Arial" w:eastAsia="@Arial Unicode MS" w:hAnsi="Arial" w:cs="Arial"/>
          <w:color w:val="000000"/>
        </w:rPr>
        <w:t>to i potenciální,</w:t>
      </w:r>
    </w:p>
    <w:p w14:paraId="67269ADB" w14:textId="4AF8A86E" w:rsidR="000672E8" w:rsidRPr="000672E8" w:rsidRDefault="000672E8" w:rsidP="00F27ACD">
      <w:pPr>
        <w:tabs>
          <w:tab w:val="left" w:pos="567"/>
        </w:tabs>
        <w:autoSpaceDE w:val="0"/>
        <w:autoSpaceDN w:val="0"/>
        <w:adjustRightInd w:val="0"/>
        <w:ind w:left="567"/>
        <w:rPr>
          <w:rFonts w:ascii="Arial" w:eastAsia="@Arial Unicode MS" w:hAnsi="Arial" w:cs="Arial"/>
          <w:color w:val="000000"/>
        </w:rPr>
      </w:pPr>
      <w:r w:rsidRPr="000672E8">
        <w:rPr>
          <w:rFonts w:ascii="Arial" w:eastAsia="@Arial Unicode MS" w:hAnsi="Arial" w:cs="Arial"/>
          <w:color w:val="000000"/>
        </w:rPr>
        <w:t>za předpokladu, že se podílejí na plnění této smlouvy nebo plnění spojeném s plněním dle této smlouvy, důvěrné informace jsou jim zpřístupněny výhradně za tímto účelem a</w:t>
      </w:r>
      <w:r w:rsidR="00FF74E8">
        <w:rPr>
          <w:rFonts w:ascii="Arial" w:eastAsia="@Arial Unicode MS" w:hAnsi="Arial" w:cs="Arial"/>
          <w:color w:val="000000"/>
        </w:rPr>
        <w:t> </w:t>
      </w:r>
      <w:r w:rsidRPr="000672E8">
        <w:rPr>
          <w:rFonts w:ascii="Arial" w:eastAsia="@Arial Unicode MS" w:hAnsi="Arial" w:cs="Arial"/>
          <w:color w:val="000000"/>
        </w:rPr>
        <w:t>zpřístupnění důvěrných informací je v rozsahu nezbytně nutném pro naplnění jeho účelu a za stejných podmínek, jaké jsou stanoveny smluvním stranám v této smlouvě.</w:t>
      </w:r>
    </w:p>
    <w:p w14:paraId="25BFBC19" w14:textId="77777777" w:rsidR="000672E8" w:rsidRPr="000672E8" w:rsidRDefault="000672E8" w:rsidP="000672E8">
      <w:pPr>
        <w:pStyle w:val="Clanek11"/>
        <w:rPr>
          <w:rFonts w:eastAsia="@Arial Unicode MS"/>
          <w:color w:val="000000"/>
        </w:rPr>
      </w:pPr>
      <w:r w:rsidRPr="79F12F70">
        <w:rPr>
          <w:rFonts w:eastAsia="@Arial Unicode MS"/>
          <w:color w:val="000000" w:themeColor="text1"/>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479FD782" w14:textId="1752105C" w:rsidR="000672E8" w:rsidRPr="000672E8" w:rsidRDefault="000672E8" w:rsidP="000672E8">
      <w:pPr>
        <w:pStyle w:val="Clanek11"/>
        <w:rPr>
          <w:rFonts w:eastAsia="@Arial Unicode MS"/>
          <w:color w:val="000000"/>
        </w:rPr>
      </w:pPr>
      <w:r w:rsidRPr="79F12F70">
        <w:rPr>
          <w:rFonts w:eastAsia="@Arial Unicode MS"/>
          <w:color w:val="000000" w:themeColor="text1"/>
        </w:rPr>
        <w:t>Budou-li informace poskytnuté objednatelem, zhotovitelem nebo třetími stranami, které jsou nezbytné pro plnění dle této smlouvy, obsahovat data podléhající režimu zvláštní ochrany dle </w:t>
      </w:r>
      <w:r w:rsidR="770854DA" w:rsidRPr="4B135E38">
        <w:rPr>
          <w:bCs w:val="0"/>
          <w:iCs w:val="0"/>
          <w:color w:val="000000" w:themeColor="text1"/>
          <w:szCs w:val="22"/>
        </w:rPr>
        <w:t>Nařízení Evropského parlamentu a Rady (EU) 2016/679 ze dne 27. dubna 2016 o ochraně fyzických osob v souvislosti se zpracováním osobních údajů a o volném pohybu těchto údajů a o zrušení směrnice 95/46/ES</w:t>
      </w:r>
      <w:r w:rsidR="770854DA" w:rsidRPr="4B135E38">
        <w:t xml:space="preserve"> (dle jen “obecné nařízení”)</w:t>
      </w:r>
      <w:r w:rsidR="756E4AE1" w:rsidRPr="4B135E38">
        <w:rPr>
          <w:rFonts w:eastAsia="@Arial Unicode MS"/>
          <w:color w:val="000000" w:themeColor="text1"/>
        </w:rPr>
        <w:t>,</w:t>
      </w:r>
      <w:r w:rsidRPr="79F12F70">
        <w:rPr>
          <w:rFonts w:eastAsia="@Arial Unicode MS"/>
          <w:color w:val="000000" w:themeColor="text1"/>
        </w:rPr>
        <w:t xml:space="preserve"> zavazují se smluvní strany plnit všechny povinnosti, které </w:t>
      </w:r>
      <w:r w:rsidRPr="4B135E38">
        <w:rPr>
          <w:rFonts w:eastAsia="@Arial Unicode MS"/>
          <w:color w:val="000000" w:themeColor="text1"/>
        </w:rPr>
        <w:t>obecné nařízení</w:t>
      </w:r>
      <w:r w:rsidRPr="79F12F70">
        <w:rPr>
          <w:rFonts w:eastAsia="@Arial Unicode MS"/>
          <w:color w:val="000000" w:themeColor="text1"/>
        </w:rPr>
        <w:t xml:space="preserve"> vyžaduje, a obstarat předepsané souhlasy subjektů osobních údajů předaných ke zpracování.</w:t>
      </w:r>
    </w:p>
    <w:p w14:paraId="5A1B7A8E" w14:textId="409B09AC" w:rsidR="000672E8" w:rsidRPr="000672E8" w:rsidRDefault="000672E8" w:rsidP="000672E8">
      <w:pPr>
        <w:pStyle w:val="Clanek11"/>
        <w:rPr>
          <w:rFonts w:eastAsia="@Arial Unicode MS"/>
          <w:color w:val="000000"/>
        </w:rPr>
      </w:pPr>
      <w:r w:rsidRPr="79F12F70">
        <w:rPr>
          <w:rFonts w:eastAsia="@Arial Unicode MS"/>
          <w:color w:val="000000" w:themeColor="text1"/>
        </w:rPr>
        <w:t>Veškeré důvěrné informace zůstávají výhradním vlastnictvím předávající strany a</w:t>
      </w:r>
      <w:r w:rsidR="00FF74E8" w:rsidRPr="79F12F70">
        <w:rPr>
          <w:rFonts w:eastAsia="@Arial Unicode MS"/>
          <w:color w:val="000000" w:themeColor="text1"/>
        </w:rPr>
        <w:t> </w:t>
      </w:r>
      <w:r w:rsidRPr="79F12F70">
        <w:rPr>
          <w:rFonts w:eastAsia="@Arial Unicode MS"/>
          <w:color w:val="000000" w:themeColor="text1"/>
        </w:rPr>
        <w:t>př</w:t>
      </w:r>
      <w:r w:rsidR="00432A19" w:rsidRPr="79F12F70">
        <w:rPr>
          <w:rFonts w:eastAsia="@Arial Unicode MS"/>
          <w:color w:val="000000" w:themeColor="text1"/>
        </w:rPr>
        <w:t>i</w:t>
      </w:r>
      <w:r w:rsidRPr="79F12F70">
        <w:rPr>
          <w:rFonts w:eastAsia="@Arial Unicode MS"/>
          <w:color w:val="000000" w:themeColor="text1"/>
        </w:rPr>
        <w:t>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6B397BBD" w14:textId="473D4DD0" w:rsidR="000672E8" w:rsidRPr="000672E8" w:rsidRDefault="000672E8" w:rsidP="000672E8">
      <w:pPr>
        <w:pStyle w:val="Clanek11"/>
        <w:rPr>
          <w:rFonts w:eastAsia="@Arial Unicode MS"/>
          <w:color w:val="000000"/>
        </w:rPr>
      </w:pPr>
      <w:r w:rsidRPr="79F12F70">
        <w:rPr>
          <w:rFonts w:eastAsia="@Arial Unicode MS"/>
          <w:color w:val="000000" w:themeColor="text1"/>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w:t>
      </w:r>
      <w:r w:rsidR="00FF74E8" w:rsidRPr="79F12F70">
        <w:rPr>
          <w:rFonts w:eastAsia="@Arial Unicode MS"/>
          <w:color w:val="000000" w:themeColor="text1"/>
        </w:rPr>
        <w:t> </w:t>
      </w:r>
      <w:r w:rsidRPr="79F12F70">
        <w:rPr>
          <w:rFonts w:eastAsia="@Arial Unicode MS"/>
          <w:color w:val="000000" w:themeColor="text1"/>
        </w:rPr>
        <w:t>vztazích s obchodními partnery, o pracovních otázkách a všechny další informace, jejichž zveřejnění přijímající stranou by předávající straně mohlo způsobit škodu.</w:t>
      </w:r>
    </w:p>
    <w:p w14:paraId="174CFFEB" w14:textId="77777777" w:rsidR="000672E8" w:rsidRPr="000672E8" w:rsidRDefault="000672E8" w:rsidP="000672E8">
      <w:pPr>
        <w:pStyle w:val="Clanek11"/>
        <w:rPr>
          <w:rFonts w:eastAsia="@Arial Unicode MS"/>
          <w:color w:val="000000"/>
        </w:rPr>
      </w:pPr>
      <w:r w:rsidRPr="79F12F70">
        <w:rPr>
          <w:rFonts w:eastAsia="@Arial Unicode MS"/>
          <w:color w:val="000000" w:themeColor="text1"/>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00029066" w14:textId="77777777" w:rsidR="000672E8" w:rsidRPr="000672E8" w:rsidRDefault="000672E8" w:rsidP="000672E8">
      <w:pPr>
        <w:pStyle w:val="Clanek11"/>
        <w:rPr>
          <w:rFonts w:eastAsia="@Arial Unicode MS"/>
          <w:color w:val="000000"/>
        </w:rPr>
      </w:pPr>
      <w:r w:rsidRPr="79F12F70">
        <w:rPr>
          <w:rFonts w:eastAsia="@Arial Unicode MS"/>
          <w:color w:val="000000" w:themeColor="text1"/>
        </w:rPr>
        <w:t>Bez ohledu na výše uvedená ustanovení se za důvěrné nepovažují informace, které:</w:t>
      </w:r>
    </w:p>
    <w:p w14:paraId="7D6A4B1A" w14:textId="77777777" w:rsidR="000672E8" w:rsidRPr="000672E8" w:rsidRDefault="000672E8" w:rsidP="00AC0E40">
      <w:pPr>
        <w:pStyle w:val="Odstavecseseznamem"/>
        <w:numPr>
          <w:ilvl w:val="0"/>
          <w:numId w:val="21"/>
        </w:numPr>
        <w:autoSpaceDE w:val="0"/>
        <w:autoSpaceDN w:val="0"/>
        <w:adjustRightInd w:val="0"/>
        <w:spacing w:after="120"/>
        <w:ind w:left="1134" w:hanging="567"/>
        <w:jc w:val="both"/>
        <w:rPr>
          <w:rFonts w:ascii="Arial" w:eastAsia="@Arial Unicode MS" w:hAnsi="Arial" w:cs="Arial"/>
          <w:color w:val="000000"/>
        </w:rPr>
      </w:pPr>
      <w:r w:rsidRPr="000672E8">
        <w:rPr>
          <w:rFonts w:ascii="Arial" w:eastAsia="@Arial Unicode MS" w:hAnsi="Arial" w:cs="Arial"/>
          <w:color w:val="000000"/>
        </w:rPr>
        <w:t>se staly veřejně známými, aniž by jejich zveřejněním došlo k porušení závazků přijímající smluvní strany či právních předpisů,</w:t>
      </w:r>
    </w:p>
    <w:p w14:paraId="71D03189" w14:textId="77777777" w:rsidR="000672E8" w:rsidRPr="000672E8" w:rsidRDefault="000672E8" w:rsidP="00AC0E40">
      <w:pPr>
        <w:pStyle w:val="Odstavecseseznamem"/>
        <w:numPr>
          <w:ilvl w:val="0"/>
          <w:numId w:val="21"/>
        </w:numPr>
        <w:autoSpaceDE w:val="0"/>
        <w:autoSpaceDN w:val="0"/>
        <w:adjustRightInd w:val="0"/>
        <w:spacing w:after="120"/>
        <w:ind w:left="1134" w:hanging="567"/>
        <w:jc w:val="both"/>
        <w:rPr>
          <w:rFonts w:ascii="Arial" w:eastAsia="@Arial Unicode MS" w:hAnsi="Arial" w:cs="Arial"/>
          <w:color w:val="000000"/>
        </w:rPr>
      </w:pPr>
      <w:r w:rsidRPr="000672E8">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14:paraId="5B093D98" w14:textId="77777777" w:rsidR="000672E8" w:rsidRPr="000672E8" w:rsidRDefault="000672E8" w:rsidP="00AC0E40">
      <w:pPr>
        <w:pStyle w:val="Odstavecseseznamem"/>
        <w:numPr>
          <w:ilvl w:val="0"/>
          <w:numId w:val="21"/>
        </w:numPr>
        <w:autoSpaceDE w:val="0"/>
        <w:autoSpaceDN w:val="0"/>
        <w:adjustRightInd w:val="0"/>
        <w:spacing w:after="120"/>
        <w:ind w:left="1134" w:hanging="567"/>
        <w:jc w:val="both"/>
        <w:rPr>
          <w:rFonts w:ascii="Arial" w:eastAsia="@Arial Unicode MS" w:hAnsi="Arial" w:cs="Arial"/>
          <w:color w:val="000000"/>
        </w:rPr>
      </w:pPr>
      <w:r w:rsidRPr="000672E8">
        <w:rPr>
          <w:rFonts w:ascii="Arial" w:eastAsia="@Arial Unicode MS" w:hAnsi="Arial" w:cs="Arial"/>
          <w:color w:val="000000"/>
        </w:rPr>
        <w:t>jsou výsledkem postupu, při kterém k nim přijímající strana dospěje nezávisle a to je schopna doložit svými záznamy nebo informacemi, včetně důvěrných, třetí strany,</w:t>
      </w:r>
    </w:p>
    <w:p w14:paraId="0C8CCE8F" w14:textId="77777777" w:rsidR="000672E8" w:rsidRPr="000672E8" w:rsidRDefault="000672E8" w:rsidP="00AC0E40">
      <w:pPr>
        <w:pStyle w:val="Odstavecseseznamem"/>
        <w:numPr>
          <w:ilvl w:val="0"/>
          <w:numId w:val="21"/>
        </w:numPr>
        <w:autoSpaceDE w:val="0"/>
        <w:autoSpaceDN w:val="0"/>
        <w:adjustRightInd w:val="0"/>
        <w:spacing w:after="120"/>
        <w:ind w:left="1134" w:hanging="567"/>
        <w:jc w:val="both"/>
        <w:rPr>
          <w:rFonts w:ascii="Arial" w:eastAsia="@Arial Unicode MS" w:hAnsi="Arial" w:cs="Arial"/>
          <w:color w:val="000000"/>
        </w:rPr>
      </w:pPr>
      <w:r w:rsidRPr="000672E8">
        <w:rPr>
          <w:rFonts w:ascii="Arial" w:eastAsia="@Arial Unicode MS" w:hAnsi="Arial" w:cs="Arial"/>
          <w:color w:val="000000"/>
        </w:rPr>
        <w:t>po podpisu této smlouvy poskytne přijímající straně třetí osoba, jež není omezena v takovém nakládání s informacemi,</w:t>
      </w:r>
    </w:p>
    <w:p w14:paraId="10DCEB5D" w14:textId="77777777" w:rsidR="000672E8" w:rsidRPr="000672E8" w:rsidRDefault="000672E8" w:rsidP="00AC0E40">
      <w:pPr>
        <w:pStyle w:val="Odstavecseseznamem"/>
        <w:numPr>
          <w:ilvl w:val="0"/>
          <w:numId w:val="21"/>
        </w:numPr>
        <w:autoSpaceDE w:val="0"/>
        <w:autoSpaceDN w:val="0"/>
        <w:adjustRightInd w:val="0"/>
        <w:spacing w:after="120"/>
        <w:ind w:left="1134" w:hanging="567"/>
        <w:jc w:val="both"/>
        <w:rPr>
          <w:rFonts w:ascii="Arial" w:eastAsia="@Arial Unicode MS" w:hAnsi="Arial" w:cs="Arial"/>
          <w:color w:val="000000"/>
        </w:rPr>
      </w:pPr>
      <w:r w:rsidRPr="000672E8">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063E1718" w14:textId="77777777" w:rsidR="000672E8" w:rsidRPr="000672E8" w:rsidRDefault="000672E8" w:rsidP="00AC0E40">
      <w:pPr>
        <w:pStyle w:val="Odstavecseseznamem"/>
        <w:numPr>
          <w:ilvl w:val="0"/>
          <w:numId w:val="21"/>
        </w:numPr>
        <w:autoSpaceDE w:val="0"/>
        <w:autoSpaceDN w:val="0"/>
        <w:adjustRightInd w:val="0"/>
        <w:spacing w:after="120"/>
        <w:ind w:left="1134" w:hanging="567"/>
        <w:jc w:val="both"/>
        <w:rPr>
          <w:rFonts w:ascii="Arial" w:eastAsia="@Arial Unicode MS" w:hAnsi="Arial" w:cs="Arial"/>
          <w:color w:val="000000"/>
        </w:rPr>
      </w:pPr>
      <w:r w:rsidRPr="000672E8">
        <w:rPr>
          <w:rFonts w:ascii="Arial" w:eastAsia="@Arial Unicode MS" w:hAnsi="Arial" w:cs="Arial"/>
          <w:color w:val="000000"/>
        </w:rPr>
        <w:t>jsou obsažené v této smlouvě a jsou zveřejněné dle § 219 ZZVZ nebo dle zákona č. 340/2015 Sb., o zvláštních podmínkách účinnosti některých smluv, uveřejňování těchto smluv a o registru smluv, ve znění pozdějších předpisů (dále jen „</w:t>
      </w:r>
      <w:r w:rsidRPr="00F27ACD">
        <w:rPr>
          <w:rFonts w:ascii="Arial" w:eastAsia="@Arial Unicode MS" w:hAnsi="Arial" w:cs="Arial"/>
          <w:b/>
          <w:bCs/>
          <w:color w:val="000000"/>
        </w:rPr>
        <w:t>Registr smluv</w:t>
      </w:r>
      <w:r w:rsidRPr="000672E8">
        <w:rPr>
          <w:rFonts w:ascii="Arial" w:eastAsia="@Arial Unicode MS" w:hAnsi="Arial" w:cs="Arial"/>
          <w:color w:val="000000"/>
        </w:rPr>
        <w:t>“).</w:t>
      </w:r>
    </w:p>
    <w:p w14:paraId="1708B210" w14:textId="21388A43" w:rsidR="000672E8" w:rsidRPr="000672E8" w:rsidRDefault="000672E8" w:rsidP="000672E8">
      <w:pPr>
        <w:pStyle w:val="Clanek11"/>
        <w:rPr>
          <w:rFonts w:eastAsia="@Arial Unicode MS"/>
          <w:color w:val="000000"/>
        </w:rPr>
      </w:pPr>
      <w:r w:rsidRPr="79F12F70">
        <w:rPr>
          <w:rFonts w:eastAsia="@Arial Unicode MS"/>
          <w:color w:val="000000" w:themeColor="text1"/>
        </w:rPr>
        <w:t>Každá smluvní strana se zavazuje přijmout technická a organizační vnitřní opatření nezbytná k ochraně důvěrných informací.</w:t>
      </w:r>
      <w:r w:rsidR="007F13CA" w:rsidRPr="79F12F70">
        <w:rPr>
          <w:rFonts w:eastAsia="@Arial Unicode MS"/>
          <w:color w:val="000000" w:themeColor="text1"/>
        </w:rPr>
        <w:t xml:space="preserve"> </w:t>
      </w:r>
      <w:r w:rsidRPr="79F12F70">
        <w:rPr>
          <w:rFonts w:eastAsia="@Arial Unicode MS"/>
          <w:color w:val="000000" w:themeColor="text1"/>
        </w:rPr>
        <w:t>Zhotovitel je povinen poučit své zaměstnance 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zhotovitele nebo členům orgánů zhotovitele, není-li to nezbytné k plnění jejich pracovních úkolů nebo z hlediska funkčního zařazení.</w:t>
      </w:r>
    </w:p>
    <w:p w14:paraId="43A3C815" w14:textId="77777777" w:rsidR="000672E8" w:rsidRPr="000672E8" w:rsidRDefault="000672E8" w:rsidP="000672E8">
      <w:pPr>
        <w:pStyle w:val="Clanek11"/>
      </w:pPr>
      <w:r w:rsidRPr="000672E8">
        <w:t xml:space="preserve">Zhotovitel je povinen zavázat povinností mlčenlivosti a ochrany důvěrných informací dle tohoto článku rovněž všechny poddodavatele, kteří se budou podílet na plnění předmětu veřejné zakázky dle této smlouvy. </w:t>
      </w:r>
    </w:p>
    <w:p w14:paraId="7D3FB746" w14:textId="77777777" w:rsidR="000672E8" w:rsidRPr="000672E8" w:rsidRDefault="000672E8" w:rsidP="000672E8">
      <w:pPr>
        <w:pStyle w:val="Clanek11"/>
      </w:pPr>
      <w:r w:rsidRPr="000672E8">
        <w:t>Za porušení povinnosti mlčenlivosti osobami, které se budou podílet na plnění předmětu smlouvy, odpovídá zhotovitel, jako by povinnost porušil sám.</w:t>
      </w:r>
    </w:p>
    <w:p w14:paraId="1066FCFB" w14:textId="77777777" w:rsidR="000672E8" w:rsidRPr="000672E8" w:rsidRDefault="000672E8" w:rsidP="000672E8">
      <w:pPr>
        <w:pStyle w:val="Clanek11"/>
      </w:pPr>
      <w:r w:rsidRPr="000672E8">
        <w:t>Ukončení účinnosti této smlouvy z jakéhokoliv důvodu se nedotkne ustanovení tohoto článku a jeho účinnost přetrvá i po ukončení účinnosti této smlouvy.</w:t>
      </w:r>
    </w:p>
    <w:p w14:paraId="75D65995" w14:textId="573DF7CF" w:rsidR="00984B05" w:rsidRPr="000C754D" w:rsidRDefault="00984B05" w:rsidP="00984B05">
      <w:pPr>
        <w:pStyle w:val="Nadpis1"/>
        <w:rPr>
          <w:rFonts w:ascii="Arial" w:hAnsi="Arial"/>
        </w:rPr>
      </w:pPr>
      <w:bookmarkStart w:id="233" w:name="_Ref472011912"/>
      <w:bookmarkStart w:id="234" w:name="_Toc289800492"/>
      <w:bookmarkStart w:id="235" w:name="_Ref291179101"/>
      <w:bookmarkStart w:id="236" w:name="_Ref328394176"/>
      <w:bookmarkStart w:id="237" w:name="_Toc335227615"/>
      <w:bookmarkStart w:id="238" w:name="_Toc328585010"/>
      <w:bookmarkStart w:id="239" w:name="_Toc473622750"/>
      <w:bookmarkEnd w:id="231"/>
      <w:bookmarkEnd w:id="232"/>
      <w:r w:rsidRPr="000C754D">
        <w:rPr>
          <w:rFonts w:ascii="Arial" w:hAnsi="Arial"/>
        </w:rPr>
        <w:t xml:space="preserve">Záruka a </w:t>
      </w:r>
      <w:r w:rsidR="00B36EC1">
        <w:rPr>
          <w:rFonts w:ascii="Arial" w:hAnsi="Arial"/>
        </w:rPr>
        <w:t>p</w:t>
      </w:r>
      <w:r w:rsidRPr="000C754D">
        <w:rPr>
          <w:rFonts w:ascii="Arial" w:hAnsi="Arial"/>
        </w:rPr>
        <w:t>ráva z vadného plnění</w:t>
      </w:r>
      <w:bookmarkEnd w:id="233"/>
      <w:bookmarkEnd w:id="234"/>
      <w:bookmarkEnd w:id="235"/>
      <w:bookmarkEnd w:id="236"/>
      <w:bookmarkEnd w:id="237"/>
      <w:bookmarkEnd w:id="238"/>
      <w:bookmarkEnd w:id="239"/>
    </w:p>
    <w:p w14:paraId="3B379254" w14:textId="184B7F8A" w:rsidR="00984B05" w:rsidRPr="000C754D" w:rsidRDefault="00A46D39" w:rsidP="00984B05">
      <w:pPr>
        <w:pStyle w:val="Clanek11"/>
      </w:pPr>
      <w:bookmarkStart w:id="240" w:name="_Ref302998477"/>
      <w:r>
        <w:t>Zhotovitel uděluje o</w:t>
      </w:r>
      <w:r w:rsidR="00984B05" w:rsidRPr="000C754D">
        <w:t xml:space="preserve">bjednateli záruku za jakost Díla a jednotlivých částí Díla po dobu dvou (2) let ode dne provedení a Akceptace Fáze </w:t>
      </w:r>
      <w:r w:rsidR="00F46DEE">
        <w:t xml:space="preserve">4 </w:t>
      </w:r>
      <w:r w:rsidR="00984B05" w:rsidRPr="000C754D">
        <w:t>(„</w:t>
      </w:r>
      <w:r w:rsidR="00984B05" w:rsidRPr="000C754D">
        <w:rPr>
          <w:b/>
        </w:rPr>
        <w:t>Záruční doba</w:t>
      </w:r>
      <w:r w:rsidR="00984B05" w:rsidRPr="000C754D">
        <w:t xml:space="preserve">“). Zhotovitel odpovídá za vady vzniklé během Záruční doby, a to vyjma vad </w:t>
      </w:r>
      <w:r w:rsidR="00EB2945">
        <w:t xml:space="preserve">způsobených neodborným zásahem objednatele </w:t>
      </w:r>
      <w:r w:rsidR="00984B05" w:rsidRPr="000C754D">
        <w:t>anebo uživatelů.</w:t>
      </w:r>
      <w:bookmarkEnd w:id="240"/>
    </w:p>
    <w:p w14:paraId="5DF57B41" w14:textId="112B7F37" w:rsidR="00984B05" w:rsidRPr="000C754D" w:rsidRDefault="00984B05" w:rsidP="00984B05">
      <w:pPr>
        <w:pStyle w:val="Clanek11"/>
      </w:pPr>
      <w:bookmarkStart w:id="241" w:name="_Ref464482438"/>
      <w:bookmarkStart w:id="242" w:name="_Ref334182952"/>
      <w:bookmarkStart w:id="243" w:name="_Ref289698119"/>
      <w:r w:rsidRPr="000C754D">
        <w:t xml:space="preserve">Objednatel je oprávněn vady Díla, které se vyskytnou v </w:t>
      </w:r>
      <w:r w:rsidR="00EB2945">
        <w:t>průběhu Záruční doby, nahlásit z</w:t>
      </w:r>
      <w:r w:rsidRPr="000C754D">
        <w:t>hotoviteli až do okamžiku uplynutí lhůty bez zbytečného odkladu od okamžiku, kdy je zjistil, aniž by tím byla jeho práva ze záruky i zákonných práv z vadného plnění jakkoli dotčena. Lhůta bez</w:t>
      </w:r>
      <w:r w:rsidR="00EB2945">
        <w:t xml:space="preserve"> zbytečného odkladu dle tohoto článku</w:t>
      </w:r>
      <w:r w:rsidRPr="000C754D">
        <w:t xml:space="preserve"> činí vždy nejméně devadesát (90) dnů.</w:t>
      </w:r>
      <w:bookmarkEnd w:id="241"/>
    </w:p>
    <w:p w14:paraId="172497C6" w14:textId="3B42B243" w:rsidR="00A87967" w:rsidRPr="00A87967" w:rsidRDefault="134C2BF3" w:rsidP="00AD1A7D">
      <w:pPr>
        <w:pStyle w:val="Clanek11"/>
        <w:spacing w:after="240"/>
      </w:pPr>
      <w:bookmarkStart w:id="244" w:name="_Ref472005411"/>
      <w:r>
        <w:t xml:space="preserve">Zhotovitel odpovídá za vady zjevné, skryté i právní, které má Dílo </w:t>
      </w:r>
      <w:r w:rsidR="0C06D146">
        <w:t>v době Akceptace Fáze</w:t>
      </w:r>
      <w:r w:rsidR="1E48B7BD">
        <w:t xml:space="preserve"> 4</w:t>
      </w:r>
      <w:r w:rsidR="0C06D146">
        <w:t xml:space="preserve"> o</w:t>
      </w:r>
      <w:r>
        <w:t>bjednatelem, a dále za ty, které se na něm vyskytnou v Záruční době, a zav</w:t>
      </w:r>
      <w:r w:rsidR="0C06D146">
        <w:t>azuje se, vedle dalších nároků ob</w:t>
      </w:r>
      <w:r>
        <w:t>jednatele, je bezplatně odstranit. S</w:t>
      </w:r>
      <w:r w:rsidR="64F06ACF">
        <w:t>mluvní strany</w:t>
      </w:r>
      <w:r>
        <w:t xml:space="preserve"> pro zamezení pochybnostem</w:t>
      </w:r>
      <w:r w:rsidR="0C06D146">
        <w:t xml:space="preserve"> prohlašují, že po dobu trvání </w:t>
      </w:r>
      <w:r w:rsidR="64F06ACF">
        <w:t>S</w:t>
      </w:r>
      <w:r>
        <w:t>ervisní smlouvy b</w:t>
      </w:r>
      <w:r w:rsidR="0C06D146">
        <w:t xml:space="preserve">udou vady odstraňovány v rámci </w:t>
      </w:r>
      <w:r w:rsidR="64F06ACF">
        <w:t>S</w:t>
      </w:r>
      <w:r>
        <w:t>ervisní smlouvy a za podmínek v ní sjednaných pro Paušální služby. V případě, že v době t</w:t>
      </w:r>
      <w:r w:rsidR="0C06D146">
        <w:t xml:space="preserve">rvání Záruční doby není účinná </w:t>
      </w:r>
      <w:r w:rsidR="64F06ACF">
        <w:t>S</w:t>
      </w:r>
      <w:r>
        <w:t>ervisní</w:t>
      </w:r>
      <w:r w:rsidR="0C06D146">
        <w:t xml:space="preserve"> smlouva nebo závazek založený </w:t>
      </w:r>
      <w:r w:rsidR="64F06ACF">
        <w:t>S</w:t>
      </w:r>
      <w:r>
        <w:t>ervisní</w:t>
      </w:r>
      <w:r w:rsidR="0C06D146">
        <w:t xml:space="preserve"> smlouvou zanikne, zavazuje se z</w:t>
      </w:r>
      <w:r>
        <w:t xml:space="preserve">hotovitel odstranit jednotlivé vady ve lhůtách uvedených v tabulce níže. Lhůty stanovené v hodinách běží pouze v pracovní dny deset (10) hodin denně v době od 8:00 do </w:t>
      </w:r>
      <w:r w:rsidR="16EE6343">
        <w:t>1</w:t>
      </w:r>
      <w:r w:rsidR="7F0EE3AB">
        <w:t>8:00</w:t>
      </w:r>
      <w:r>
        <w:t xml:space="preserve"> hod. Lhůty stanovené v hodinách se mimo dobu uvedenou v předchozí větě staví a pokračují dále v běhu během další bezprostředně n</w:t>
      </w:r>
      <w:r w:rsidR="0C06D146">
        <w:t xml:space="preserve">ásledující doby počítání. </w:t>
      </w:r>
      <w:bookmarkEnd w:id="244"/>
    </w:p>
    <w:tbl>
      <w:tblPr>
        <w:tblW w:w="8492" w:type="dxa"/>
        <w:tblInd w:w="570" w:type="dxa"/>
        <w:tblLayout w:type="fixed"/>
        <w:tblLook w:val="04A0" w:firstRow="1" w:lastRow="0" w:firstColumn="1" w:lastColumn="0" w:noHBand="0" w:noVBand="1"/>
      </w:tblPr>
      <w:tblGrid>
        <w:gridCol w:w="1275"/>
        <w:gridCol w:w="2415"/>
        <w:gridCol w:w="4802"/>
      </w:tblGrid>
      <w:tr w:rsidR="143EB32B" w14:paraId="7A3C4897" w14:textId="77777777" w:rsidTr="00DB5F1E">
        <w:trPr>
          <w:trHeight w:val="555"/>
        </w:trPr>
        <w:tc>
          <w:tcPr>
            <w:tcW w:w="849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4567EE" w14:textId="32421952" w:rsidR="143EB32B" w:rsidRDefault="143EB32B" w:rsidP="00CA3EDE">
            <w:pPr>
              <w:jc w:val="center"/>
              <w:rPr>
                <w:rFonts w:ascii="Arial" w:eastAsia="Arial" w:hAnsi="Arial" w:cs="Arial"/>
                <w:b/>
              </w:rPr>
            </w:pPr>
            <w:r w:rsidRPr="43B8289A">
              <w:rPr>
                <w:rFonts w:ascii="Arial" w:eastAsia="Arial" w:hAnsi="Arial" w:cs="Arial"/>
                <w:b/>
              </w:rPr>
              <w:t xml:space="preserve">Produkční prostředí </w:t>
            </w:r>
          </w:p>
        </w:tc>
      </w:tr>
      <w:tr w:rsidR="00DB5F1E" w14:paraId="228610D8" w14:textId="77777777" w:rsidTr="00F27ACD">
        <w:trPr>
          <w:trHeight w:val="300"/>
        </w:trPr>
        <w:tc>
          <w:tcPr>
            <w:tcW w:w="12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E4352F" w14:textId="4B3AACA0" w:rsidR="00DB5F1E" w:rsidRDefault="00DB5F1E" w:rsidP="00CA3EDE">
            <w:pPr>
              <w:jc w:val="center"/>
              <w:rPr>
                <w:rFonts w:ascii="Arial" w:eastAsia="Arial" w:hAnsi="Arial" w:cs="Arial"/>
                <w:b/>
              </w:rPr>
            </w:pPr>
            <w:r w:rsidRPr="79F12F70">
              <w:rPr>
                <w:rFonts w:ascii="Arial" w:eastAsia="Arial" w:hAnsi="Arial" w:cs="Arial"/>
                <w:b/>
              </w:rPr>
              <w:t>Kategorie Incidentu</w:t>
            </w:r>
          </w:p>
        </w:tc>
        <w:tc>
          <w:tcPr>
            <w:tcW w:w="241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F0A833" w14:textId="0DDE3B0B" w:rsidR="00DB5F1E" w:rsidRDefault="00DB5F1E" w:rsidP="00CA3EDE">
            <w:pPr>
              <w:jc w:val="center"/>
              <w:rPr>
                <w:rFonts w:ascii="Arial" w:eastAsia="Arial" w:hAnsi="Arial" w:cs="Arial"/>
                <w:b/>
              </w:rPr>
            </w:pPr>
            <w:r w:rsidRPr="79F12F70">
              <w:rPr>
                <w:rFonts w:ascii="Arial" w:eastAsia="Arial" w:hAnsi="Arial" w:cs="Arial"/>
                <w:b/>
              </w:rPr>
              <w:t>Reakční doba</w:t>
            </w:r>
          </w:p>
        </w:tc>
        <w:tc>
          <w:tcPr>
            <w:tcW w:w="48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2F4B2D" w14:textId="0703857B" w:rsidR="00DB5F1E" w:rsidRDefault="00DB5F1E" w:rsidP="00CA3EDE">
            <w:pPr>
              <w:jc w:val="center"/>
              <w:rPr>
                <w:rFonts w:ascii="Arial" w:eastAsia="Arial" w:hAnsi="Arial" w:cs="Arial"/>
                <w:b/>
              </w:rPr>
            </w:pPr>
            <w:r w:rsidRPr="79F12F70">
              <w:rPr>
                <w:rFonts w:ascii="Arial" w:eastAsia="Arial" w:hAnsi="Arial" w:cs="Arial"/>
                <w:b/>
              </w:rPr>
              <w:t xml:space="preserve">Doba dodání </w:t>
            </w:r>
            <w:r w:rsidR="3CAC8EED" w:rsidRPr="2E0CD028">
              <w:rPr>
                <w:rFonts w:ascii="Arial" w:eastAsia="Arial" w:hAnsi="Arial" w:cs="Arial"/>
                <w:b/>
                <w:bCs/>
              </w:rPr>
              <w:t>Ř</w:t>
            </w:r>
            <w:r w:rsidRPr="2E0CD028">
              <w:rPr>
                <w:rFonts w:ascii="Arial" w:eastAsia="Arial" w:hAnsi="Arial" w:cs="Arial"/>
                <w:b/>
                <w:bCs/>
              </w:rPr>
              <w:t>ešení</w:t>
            </w:r>
          </w:p>
        </w:tc>
      </w:tr>
      <w:tr w:rsidR="00DB5F1E" w14:paraId="5E12800D" w14:textId="77777777" w:rsidTr="00DB5F1E">
        <w:trPr>
          <w:trHeight w:val="300"/>
        </w:trPr>
        <w:tc>
          <w:tcPr>
            <w:tcW w:w="1275" w:type="dxa"/>
            <w:tcBorders>
              <w:top w:val="single" w:sz="8" w:space="0" w:color="auto"/>
              <w:left w:val="single" w:sz="8" w:space="0" w:color="auto"/>
              <w:bottom w:val="single" w:sz="8" w:space="0" w:color="auto"/>
              <w:right w:val="single" w:sz="8" w:space="0" w:color="auto"/>
            </w:tcBorders>
            <w:vAlign w:val="center"/>
          </w:tcPr>
          <w:p w14:paraId="078D49A3" w14:textId="2502F9B6" w:rsidR="00DB5F1E" w:rsidRDefault="00DB5F1E" w:rsidP="00CA3EDE">
            <w:pPr>
              <w:jc w:val="center"/>
              <w:rPr>
                <w:rFonts w:ascii="Arial" w:eastAsia="Arial" w:hAnsi="Arial" w:cs="Arial"/>
              </w:rPr>
            </w:pPr>
            <w:r w:rsidRPr="79F12F70">
              <w:rPr>
                <w:rFonts w:ascii="Arial" w:eastAsia="Arial" w:hAnsi="Arial" w:cs="Arial"/>
              </w:rPr>
              <w:t>A</w:t>
            </w:r>
          </w:p>
        </w:tc>
        <w:tc>
          <w:tcPr>
            <w:tcW w:w="2415" w:type="dxa"/>
            <w:tcBorders>
              <w:top w:val="single" w:sz="8" w:space="0" w:color="auto"/>
              <w:left w:val="single" w:sz="8" w:space="0" w:color="auto"/>
              <w:bottom w:val="single" w:sz="8" w:space="0" w:color="auto"/>
              <w:right w:val="single" w:sz="8" w:space="0" w:color="auto"/>
            </w:tcBorders>
            <w:vAlign w:val="center"/>
          </w:tcPr>
          <w:p w14:paraId="51AF9AB6" w14:textId="5FE7177A" w:rsidR="00DB5F1E" w:rsidRDefault="00DB5F1E" w:rsidP="00CA3EDE">
            <w:pPr>
              <w:jc w:val="center"/>
              <w:rPr>
                <w:rFonts w:ascii="Arial" w:eastAsia="Arial" w:hAnsi="Arial" w:cs="Arial"/>
              </w:rPr>
            </w:pPr>
            <w:r w:rsidRPr="79F12F70">
              <w:rPr>
                <w:rFonts w:ascii="Arial" w:eastAsia="Arial" w:hAnsi="Arial" w:cs="Arial"/>
              </w:rPr>
              <w:t>1 hodina</w:t>
            </w:r>
          </w:p>
        </w:tc>
        <w:tc>
          <w:tcPr>
            <w:tcW w:w="4802" w:type="dxa"/>
            <w:tcBorders>
              <w:top w:val="single" w:sz="8" w:space="0" w:color="auto"/>
              <w:left w:val="single" w:sz="8" w:space="0" w:color="auto"/>
              <w:bottom w:val="single" w:sz="8" w:space="0" w:color="auto"/>
              <w:right w:val="single" w:sz="8" w:space="0" w:color="auto"/>
            </w:tcBorders>
            <w:vAlign w:val="center"/>
          </w:tcPr>
          <w:p w14:paraId="64070DFC" w14:textId="3A3B0039" w:rsidR="00DB5F1E" w:rsidRDefault="00DB5F1E" w:rsidP="00CA3EDE">
            <w:pPr>
              <w:jc w:val="center"/>
              <w:rPr>
                <w:rFonts w:ascii="Arial" w:eastAsia="Arial" w:hAnsi="Arial" w:cs="Arial"/>
              </w:rPr>
            </w:pPr>
            <w:r w:rsidRPr="79F12F70">
              <w:rPr>
                <w:rFonts w:ascii="Arial" w:eastAsia="Arial" w:hAnsi="Arial" w:cs="Arial"/>
              </w:rPr>
              <w:t>do 4 hodin od nahlášení Incidentu</w:t>
            </w:r>
          </w:p>
        </w:tc>
      </w:tr>
      <w:tr w:rsidR="00DB5F1E" w14:paraId="10D4CDD9" w14:textId="77777777" w:rsidTr="00DB5F1E">
        <w:trPr>
          <w:trHeight w:val="300"/>
        </w:trPr>
        <w:tc>
          <w:tcPr>
            <w:tcW w:w="1275" w:type="dxa"/>
            <w:tcBorders>
              <w:top w:val="single" w:sz="8" w:space="0" w:color="auto"/>
              <w:left w:val="single" w:sz="8" w:space="0" w:color="auto"/>
              <w:bottom w:val="single" w:sz="8" w:space="0" w:color="auto"/>
              <w:right w:val="single" w:sz="8" w:space="0" w:color="auto"/>
            </w:tcBorders>
            <w:vAlign w:val="center"/>
          </w:tcPr>
          <w:p w14:paraId="7046ED69" w14:textId="05CF15DE" w:rsidR="00DB5F1E" w:rsidRDefault="00DB5F1E" w:rsidP="00CA3EDE">
            <w:pPr>
              <w:jc w:val="center"/>
              <w:rPr>
                <w:rFonts w:ascii="Arial" w:eastAsia="Arial" w:hAnsi="Arial" w:cs="Arial"/>
              </w:rPr>
            </w:pPr>
            <w:r w:rsidRPr="79F12F70">
              <w:rPr>
                <w:rFonts w:ascii="Arial" w:eastAsia="Arial" w:hAnsi="Arial" w:cs="Arial"/>
              </w:rPr>
              <w:t>B</w:t>
            </w:r>
          </w:p>
        </w:tc>
        <w:tc>
          <w:tcPr>
            <w:tcW w:w="2415" w:type="dxa"/>
            <w:tcBorders>
              <w:top w:val="single" w:sz="8" w:space="0" w:color="auto"/>
              <w:left w:val="single" w:sz="8" w:space="0" w:color="auto"/>
              <w:bottom w:val="single" w:sz="8" w:space="0" w:color="auto"/>
              <w:right w:val="single" w:sz="8" w:space="0" w:color="auto"/>
            </w:tcBorders>
            <w:vAlign w:val="center"/>
          </w:tcPr>
          <w:p w14:paraId="6E1F4A70" w14:textId="350FBFBD" w:rsidR="00DB5F1E" w:rsidRDefault="00DB5F1E" w:rsidP="00CA3EDE">
            <w:pPr>
              <w:jc w:val="center"/>
              <w:rPr>
                <w:rFonts w:ascii="Arial" w:eastAsia="Arial" w:hAnsi="Arial" w:cs="Arial"/>
              </w:rPr>
            </w:pPr>
            <w:r w:rsidRPr="79F12F70">
              <w:rPr>
                <w:rFonts w:ascii="Arial" w:eastAsia="Arial" w:hAnsi="Arial" w:cs="Arial"/>
              </w:rPr>
              <w:t>4 hodiny</w:t>
            </w:r>
          </w:p>
        </w:tc>
        <w:tc>
          <w:tcPr>
            <w:tcW w:w="4802" w:type="dxa"/>
            <w:tcBorders>
              <w:top w:val="single" w:sz="8" w:space="0" w:color="auto"/>
              <w:left w:val="single" w:sz="8" w:space="0" w:color="auto"/>
              <w:bottom w:val="single" w:sz="8" w:space="0" w:color="auto"/>
              <w:right w:val="single" w:sz="8" w:space="0" w:color="auto"/>
            </w:tcBorders>
            <w:vAlign w:val="center"/>
          </w:tcPr>
          <w:p w14:paraId="7509EA88" w14:textId="313BDAC5" w:rsidR="00DB5F1E" w:rsidRDefault="00DB5F1E" w:rsidP="00CA3EDE">
            <w:pPr>
              <w:jc w:val="center"/>
              <w:rPr>
                <w:rFonts w:ascii="Arial" w:eastAsia="Arial" w:hAnsi="Arial" w:cs="Arial"/>
              </w:rPr>
            </w:pPr>
            <w:r w:rsidRPr="43B8289A">
              <w:rPr>
                <w:rFonts w:ascii="Arial" w:eastAsia="Arial" w:hAnsi="Arial" w:cs="Arial"/>
              </w:rPr>
              <w:t xml:space="preserve">do </w:t>
            </w:r>
            <w:r w:rsidRPr="79F12F70">
              <w:rPr>
                <w:rFonts w:ascii="Arial" w:eastAsia="Arial" w:hAnsi="Arial" w:cs="Arial"/>
              </w:rPr>
              <w:t>20</w:t>
            </w:r>
            <w:r w:rsidRPr="43B8289A">
              <w:rPr>
                <w:rFonts w:ascii="Arial" w:eastAsia="Arial" w:hAnsi="Arial" w:cs="Arial"/>
              </w:rPr>
              <w:t xml:space="preserve"> hod od nahlášení Incidentu</w:t>
            </w:r>
          </w:p>
        </w:tc>
      </w:tr>
      <w:tr w:rsidR="00DB5F1E" w14:paraId="33AD08FB" w14:textId="77777777" w:rsidTr="00DB5F1E">
        <w:trPr>
          <w:trHeight w:val="300"/>
        </w:trPr>
        <w:tc>
          <w:tcPr>
            <w:tcW w:w="1275" w:type="dxa"/>
            <w:tcBorders>
              <w:top w:val="single" w:sz="8" w:space="0" w:color="auto"/>
              <w:left w:val="single" w:sz="8" w:space="0" w:color="auto"/>
              <w:bottom w:val="single" w:sz="8" w:space="0" w:color="auto"/>
              <w:right w:val="single" w:sz="8" w:space="0" w:color="auto"/>
            </w:tcBorders>
            <w:vAlign w:val="center"/>
          </w:tcPr>
          <w:p w14:paraId="48E47745" w14:textId="47B94783" w:rsidR="00DB5F1E" w:rsidRDefault="00DB5F1E" w:rsidP="00CA3EDE">
            <w:pPr>
              <w:jc w:val="center"/>
              <w:rPr>
                <w:rFonts w:ascii="Arial" w:eastAsia="Arial" w:hAnsi="Arial" w:cs="Arial"/>
              </w:rPr>
            </w:pPr>
            <w:r w:rsidRPr="79F12F70">
              <w:rPr>
                <w:rFonts w:ascii="Arial" w:eastAsia="Arial" w:hAnsi="Arial" w:cs="Arial"/>
              </w:rPr>
              <w:t>C</w:t>
            </w:r>
          </w:p>
        </w:tc>
        <w:tc>
          <w:tcPr>
            <w:tcW w:w="2415" w:type="dxa"/>
            <w:tcBorders>
              <w:top w:val="single" w:sz="8" w:space="0" w:color="auto"/>
              <w:left w:val="single" w:sz="8" w:space="0" w:color="auto"/>
              <w:bottom w:val="single" w:sz="8" w:space="0" w:color="auto"/>
              <w:right w:val="single" w:sz="8" w:space="0" w:color="auto"/>
            </w:tcBorders>
            <w:vAlign w:val="center"/>
          </w:tcPr>
          <w:p w14:paraId="426708FA" w14:textId="23D6962E" w:rsidR="00DB5F1E" w:rsidRDefault="00DB5F1E" w:rsidP="00CA3EDE">
            <w:pPr>
              <w:tabs>
                <w:tab w:val="left" w:pos="948"/>
              </w:tabs>
              <w:jc w:val="center"/>
              <w:rPr>
                <w:rFonts w:ascii="Arial" w:eastAsia="Arial" w:hAnsi="Arial" w:cs="Arial"/>
              </w:rPr>
            </w:pPr>
            <w:r w:rsidRPr="79F12F70">
              <w:rPr>
                <w:rFonts w:ascii="Arial" w:eastAsia="Arial" w:hAnsi="Arial" w:cs="Arial"/>
              </w:rPr>
              <w:t>4 hodiny</w:t>
            </w:r>
          </w:p>
        </w:tc>
        <w:tc>
          <w:tcPr>
            <w:tcW w:w="4802" w:type="dxa"/>
            <w:tcBorders>
              <w:top w:val="single" w:sz="8" w:space="0" w:color="auto"/>
              <w:left w:val="single" w:sz="8" w:space="0" w:color="auto"/>
              <w:bottom w:val="single" w:sz="8" w:space="0" w:color="auto"/>
              <w:right w:val="single" w:sz="8" w:space="0" w:color="auto"/>
            </w:tcBorders>
            <w:vAlign w:val="center"/>
          </w:tcPr>
          <w:p w14:paraId="5A4A56C4" w14:textId="5B2EBDD0" w:rsidR="00DB5F1E" w:rsidRDefault="00DB5F1E" w:rsidP="00CA3EDE">
            <w:pPr>
              <w:jc w:val="center"/>
              <w:rPr>
                <w:rFonts w:ascii="Arial" w:eastAsia="Arial" w:hAnsi="Arial" w:cs="Arial"/>
              </w:rPr>
            </w:pPr>
            <w:r w:rsidRPr="43B8289A">
              <w:rPr>
                <w:rFonts w:ascii="Arial" w:eastAsia="Arial" w:hAnsi="Arial" w:cs="Arial"/>
              </w:rPr>
              <w:t xml:space="preserve">do </w:t>
            </w:r>
            <w:r w:rsidRPr="79F12F70">
              <w:rPr>
                <w:rFonts w:ascii="Arial" w:eastAsia="Arial" w:hAnsi="Arial" w:cs="Arial"/>
              </w:rPr>
              <w:t>50</w:t>
            </w:r>
            <w:r w:rsidRPr="43B8289A">
              <w:rPr>
                <w:rFonts w:ascii="Arial" w:eastAsia="Arial" w:hAnsi="Arial" w:cs="Arial"/>
              </w:rPr>
              <w:t xml:space="preserve"> hod od nahlášení Incidentu</w:t>
            </w:r>
          </w:p>
        </w:tc>
      </w:tr>
    </w:tbl>
    <w:p w14:paraId="479E56C5" w14:textId="685DA950" w:rsidR="00984B05" w:rsidRPr="000C754D" w:rsidRDefault="00984B05" w:rsidP="00984B05">
      <w:pPr>
        <w:pStyle w:val="Clanek11"/>
      </w:pPr>
      <w:r w:rsidRPr="476E7288">
        <w:t>Objednate</w:t>
      </w:r>
      <w:r w:rsidR="00B849F4" w:rsidRPr="476E7288">
        <w:t>l je povinen oznámit vady Díla z</w:t>
      </w:r>
      <w:r w:rsidRPr="476E7288">
        <w:t>hotoviteli (i) písemně, nebo (ii) prostřednictvím S</w:t>
      </w:r>
      <w:r w:rsidR="00B849F4" w:rsidRPr="476E7288">
        <w:t>ervice Desku, nebude-li smluvními stranami</w:t>
      </w:r>
      <w:r w:rsidRPr="476E7288">
        <w:t xml:space="preserve"> dohodnuto jinak. </w:t>
      </w:r>
    </w:p>
    <w:p w14:paraId="2073AAF8" w14:textId="355251F2" w:rsidR="00984B05" w:rsidRPr="000C754D" w:rsidRDefault="0054781A" w:rsidP="00984B05">
      <w:pPr>
        <w:pStyle w:val="Nadpis1"/>
        <w:rPr>
          <w:rFonts w:ascii="Arial" w:hAnsi="Arial"/>
        </w:rPr>
      </w:pPr>
      <w:bookmarkStart w:id="245" w:name="_Toc289703753"/>
      <w:bookmarkStart w:id="246" w:name="_Toc289705877"/>
      <w:bookmarkStart w:id="247" w:name="_Ref471220646"/>
      <w:bookmarkStart w:id="248" w:name="_Ref472011931"/>
      <w:bookmarkStart w:id="249" w:name="_Toc473622751"/>
      <w:bookmarkEnd w:id="242"/>
      <w:bookmarkEnd w:id="243"/>
      <w:bookmarkEnd w:id="245"/>
      <w:bookmarkEnd w:id="246"/>
      <w:r>
        <w:rPr>
          <w:rFonts w:ascii="Arial" w:hAnsi="Arial"/>
        </w:rPr>
        <w:t>N</w:t>
      </w:r>
      <w:r w:rsidR="00984B05" w:rsidRPr="000C754D">
        <w:rPr>
          <w:rFonts w:ascii="Arial" w:hAnsi="Arial"/>
        </w:rPr>
        <w:t>árok na náhradu újmy</w:t>
      </w:r>
      <w:bookmarkEnd w:id="247"/>
      <w:bookmarkEnd w:id="248"/>
      <w:bookmarkEnd w:id="249"/>
    </w:p>
    <w:p w14:paraId="1072B90C" w14:textId="4A36CB23" w:rsidR="00984B05" w:rsidRPr="000C754D" w:rsidRDefault="00B849F4" w:rsidP="00984B05">
      <w:pPr>
        <w:pStyle w:val="Clanek11"/>
      </w:pPr>
      <w:r>
        <w:t>Každá ze smluvních stran</w:t>
      </w:r>
      <w:r w:rsidR="00984B05" w:rsidRPr="000C754D">
        <w:t xml:space="preserve"> j</w:t>
      </w:r>
      <w:r>
        <w:t xml:space="preserve">e povinna nahradit druhé smluvní straně </w:t>
      </w:r>
      <w:r w:rsidR="00984B05" w:rsidRPr="000C754D">
        <w:t xml:space="preserve">újmu způsobenou jejím porušením této </w:t>
      </w:r>
      <w:r>
        <w:t xml:space="preserve">smlouvy </w:t>
      </w:r>
      <w:r w:rsidR="00984B05" w:rsidRPr="000C754D">
        <w:t>a v souladu s obecně závaznými právními předpisy a touto</w:t>
      </w:r>
      <w:r>
        <w:t xml:space="preserve"> smlouvou</w:t>
      </w:r>
      <w:r w:rsidR="00984B05" w:rsidRPr="000C754D">
        <w:t xml:space="preserve">. Případná újma bude nahrazena v penězích. </w:t>
      </w:r>
    </w:p>
    <w:p w14:paraId="1C31C9BE" w14:textId="1711A9CF" w:rsidR="00984B05" w:rsidRPr="000C754D" w:rsidRDefault="00B849F4" w:rsidP="00984B05">
      <w:pPr>
        <w:pStyle w:val="Clanek11"/>
      </w:pPr>
      <w:r>
        <w:t>Obě smluvní strany</w:t>
      </w:r>
      <w:r w:rsidR="00984B05" w:rsidRPr="000C754D">
        <w:t xml:space="preserve"> jsou povinny vyvinout maximální úsilí k zabránění vzniku újmy a</w:t>
      </w:r>
      <w:r w:rsidR="00FF74E8">
        <w:t> </w:t>
      </w:r>
      <w:r w:rsidR="00984B05" w:rsidRPr="000C754D">
        <w:t>k</w:t>
      </w:r>
      <w:r w:rsidR="00FF74E8">
        <w:t> </w:t>
      </w:r>
      <w:r w:rsidR="00984B05" w:rsidRPr="000C754D">
        <w:t>minimalizaci případně vzniklé újmy.</w:t>
      </w:r>
    </w:p>
    <w:p w14:paraId="3D154355" w14:textId="4EBE8D3F" w:rsidR="00984B05" w:rsidRPr="000C754D" w:rsidRDefault="00984B05" w:rsidP="00984B05">
      <w:pPr>
        <w:pStyle w:val="Clanek11"/>
      </w:pPr>
      <w:r w:rsidRPr="000C754D">
        <w:t>Zhotovitel bere</w:t>
      </w:r>
      <w:r w:rsidR="00B849F4">
        <w:t xml:space="preserve"> na vědomí, že pokud neuvědomí o</w:t>
      </w:r>
      <w:r w:rsidRPr="000C754D">
        <w:t xml:space="preserve">bjednatele o jakékoli hrozící </w:t>
      </w:r>
      <w:r w:rsidR="00B849F4">
        <w:t>či vzniklé újmě a neumožní tak o</w:t>
      </w:r>
      <w:r w:rsidRPr="000C754D">
        <w:t>bjednateli, aby učinil kroky k zabránění vzniku</w:t>
      </w:r>
      <w:r w:rsidR="00B849F4">
        <w:t xml:space="preserve"> újmy či k jejímu zmírnění, má objednatel proti z</w:t>
      </w:r>
      <w:r w:rsidRPr="000C754D">
        <w:t>hotoviteli ná</w:t>
      </w:r>
      <w:r w:rsidR="00B849F4">
        <w:t>rok na náhradu újmy, která tím o</w:t>
      </w:r>
      <w:r w:rsidRPr="000C754D">
        <w:t xml:space="preserve">bjednateli vznikla. </w:t>
      </w:r>
    </w:p>
    <w:p w14:paraId="73C4EE64" w14:textId="790E986A" w:rsidR="00984B05" w:rsidRPr="000C754D" w:rsidRDefault="00B849F4" w:rsidP="00984B05">
      <w:pPr>
        <w:pStyle w:val="Clanek11"/>
      </w:pPr>
      <w:bookmarkStart w:id="250" w:name="_Ref334108526"/>
      <w:bookmarkStart w:id="251" w:name="_Ref472510610"/>
      <w:r>
        <w:t>Vznikne-li jedné ze smluvních stran</w:t>
      </w:r>
      <w:r w:rsidR="00984B05" w:rsidRPr="000C754D">
        <w:t xml:space="preserve"> nárok na náhradu újmy v souvislosti s porušením této</w:t>
      </w:r>
      <w:r>
        <w:t xml:space="preserve"> smlouvy</w:t>
      </w:r>
      <w:r w:rsidR="00984B05" w:rsidRPr="000C754D">
        <w:t xml:space="preserve">, dohodly se </w:t>
      </w:r>
      <w:r>
        <w:t xml:space="preserve">smluvní strany </w:t>
      </w:r>
      <w:r w:rsidR="00984B05" w:rsidRPr="000C754D">
        <w:t xml:space="preserve">na tom, že případná výše náhrad újmy, které budou uhrazeny jednou </w:t>
      </w:r>
      <w:r>
        <w:t>smluvní stranou druhé smluvní straně</w:t>
      </w:r>
      <w:r w:rsidR="00984B05" w:rsidRPr="000C754D">
        <w:t>, v souhrnu nepřevýší částku 30.000.000 Kč (slovy: třicet milionů korun českých).</w:t>
      </w:r>
      <w:bookmarkEnd w:id="250"/>
      <w:bookmarkEnd w:id="251"/>
    </w:p>
    <w:p w14:paraId="64FA5C5A" w14:textId="3FFA250D" w:rsidR="00984B05" w:rsidRPr="000C754D" w:rsidRDefault="00984B05" w:rsidP="00984B05">
      <w:pPr>
        <w:pStyle w:val="Clanek11"/>
      </w:pPr>
      <w:r w:rsidRPr="000C754D">
        <w:t>Limitace výše</w:t>
      </w:r>
      <w:r w:rsidR="00B849F4">
        <w:t xml:space="preserve"> náhrady újmy sjednaná v čl. 1</w:t>
      </w:r>
      <w:r w:rsidR="004C710B">
        <w:t>5</w:t>
      </w:r>
      <w:r w:rsidR="00B849F4">
        <w:t xml:space="preserve">.4 </w:t>
      </w:r>
      <w:r w:rsidR="006E5424">
        <w:t xml:space="preserve">této smlouvy </w:t>
      </w:r>
      <w:r w:rsidRPr="000C754D">
        <w:t>se nevztahuje na újmu způsobenou úmyslně či hrubou nedbalostí a dále na újmu způsobenou člověku na jeho přirozených právech. Újm</w:t>
      </w:r>
      <w:r w:rsidR="00B849F4">
        <w:t>u dle předchozí věty jsou smluvní strany</w:t>
      </w:r>
      <w:r w:rsidRPr="000C754D">
        <w:t xml:space="preserve"> povinny nahradit v</w:t>
      </w:r>
      <w:r w:rsidR="00F57145">
        <w:t> </w:t>
      </w:r>
      <w:r w:rsidRPr="000C754D">
        <w:t>plné výši.</w:t>
      </w:r>
    </w:p>
    <w:p w14:paraId="73B5C36E" w14:textId="24ADD88E" w:rsidR="00984B05" w:rsidRPr="000C754D" w:rsidRDefault="00984B05" w:rsidP="00984B05">
      <w:pPr>
        <w:pStyle w:val="Clanek11"/>
      </w:pPr>
      <w:r w:rsidRPr="000C754D">
        <w:t xml:space="preserve">Zhotovitel nahradí </w:t>
      </w:r>
      <w:r w:rsidR="00B849F4">
        <w:t>o</w:t>
      </w:r>
      <w:r w:rsidRPr="000C754D">
        <w:t>bjednateli prokazatelnou újmu případně vzniklou na základě ztráty či poš</w:t>
      </w:r>
      <w:r w:rsidR="00B849F4">
        <w:t>kození dat v</w:t>
      </w:r>
      <w:r w:rsidR="00F57145">
        <w:t> </w:t>
      </w:r>
      <w:r w:rsidR="00B849F4">
        <w:t>důsledku činnosti z</w:t>
      </w:r>
      <w:r w:rsidRPr="000C754D">
        <w:t>hotovitele, a to vše včetně regresní náhrady případných přiznanýc</w:t>
      </w:r>
      <w:r w:rsidR="00B849F4">
        <w:t>h nároků třetích osob vůči o</w:t>
      </w:r>
      <w:r w:rsidRPr="000C754D">
        <w:t>bjednateli. To neplatí, došlo-li k</w:t>
      </w:r>
      <w:r w:rsidR="00F57145">
        <w:t> </w:t>
      </w:r>
      <w:r w:rsidRPr="000C754D">
        <w:t>dan</w:t>
      </w:r>
      <w:r w:rsidR="00B849F4">
        <w:t>ým důsledkům výhradně činností objednatele nebo osob o</w:t>
      </w:r>
      <w:r w:rsidRPr="000C754D">
        <w:t>bjednatelem pověřený</w:t>
      </w:r>
      <w:r w:rsidR="00B849F4">
        <w:t>ch, případně jiných dodavatelů o</w:t>
      </w:r>
      <w:r w:rsidRPr="000C754D">
        <w:t>bjednatele.</w:t>
      </w:r>
    </w:p>
    <w:p w14:paraId="1F1751E4" w14:textId="2B175C3E" w:rsidR="00984B05" w:rsidRPr="000C754D" w:rsidRDefault="00B849F4" w:rsidP="00984B05">
      <w:pPr>
        <w:pStyle w:val="Clanek11"/>
      </w:pPr>
      <w:r>
        <w:t>Žádná ze smluvních stran</w:t>
      </w:r>
      <w:r w:rsidR="00984B05" w:rsidRPr="000C754D">
        <w:t xml:space="preserve"> není povinna k</w:t>
      </w:r>
      <w:r w:rsidR="00F57145">
        <w:t> </w:t>
      </w:r>
      <w:r w:rsidR="00984B05" w:rsidRPr="000C754D">
        <w:t xml:space="preserve">náhradě případné újmy, která vznikne druhé </w:t>
      </w:r>
      <w:r>
        <w:t>smluvní straně v</w:t>
      </w:r>
      <w:r w:rsidR="00F57145">
        <w:t> </w:t>
      </w:r>
      <w:r>
        <w:t>souvislosti s</w:t>
      </w:r>
      <w:r w:rsidR="00F57145">
        <w:t> </w:t>
      </w:r>
      <w:r>
        <w:t>plněním této smlouvy</w:t>
      </w:r>
      <w:r w:rsidR="00984B05" w:rsidRPr="000C754D">
        <w:t>, pokud tato bude způsobena okolnostmi vylučujícími odpovědnost ve smyslu § 2913 odst. 2 Občanského z</w:t>
      </w:r>
      <w:r>
        <w:t xml:space="preserve">ákoníku. Je-li některé ze smluvních stran </w:t>
      </w:r>
      <w:r w:rsidR="00984B05" w:rsidRPr="000C754D">
        <w:t>zabráněno plnit své povinnosti z</w:t>
      </w:r>
      <w:r w:rsidR="00F57145">
        <w:t> </w:t>
      </w:r>
      <w:r w:rsidR="00984B05" w:rsidRPr="000C754D">
        <w:t>důvodu existence okolnosti vylučující o</w:t>
      </w:r>
      <w:r>
        <w:t xml:space="preserve">dpovědnost, je tato smluvní strana </w:t>
      </w:r>
      <w:r w:rsidR="00984B05" w:rsidRPr="000C754D">
        <w:t>povinna oznámit bez</w:t>
      </w:r>
      <w:r>
        <w:t xml:space="preserve"> zbytečného odkladu druhé smluvní straně</w:t>
      </w:r>
      <w:r w:rsidR="00984B05" w:rsidRPr="000C754D">
        <w:t xml:space="preserve"> tuto skutečnost.</w:t>
      </w:r>
    </w:p>
    <w:p w14:paraId="5CAD6647" w14:textId="3D2CC8E2" w:rsidR="00984B05" w:rsidRPr="000C754D" w:rsidRDefault="00984B05" w:rsidP="00984B05">
      <w:pPr>
        <w:pStyle w:val="Clanek11"/>
      </w:pPr>
      <w:r w:rsidRPr="000C754D">
        <w:t>Za okolnosti vylučující povinnost k</w:t>
      </w:r>
      <w:r w:rsidR="00F57145">
        <w:t> </w:t>
      </w:r>
      <w:r w:rsidRPr="000C754D">
        <w:t>náhradě újmy se však nepokládají okolnosti, jež vyplývají z</w:t>
      </w:r>
      <w:r w:rsidR="00F57145">
        <w:t> </w:t>
      </w:r>
      <w:r w:rsidRPr="000C754D">
        <w:t>osobních nebo hos</w:t>
      </w:r>
      <w:r w:rsidR="00B849F4">
        <w:t>podářských poměrů povinné smluvní strany</w:t>
      </w:r>
      <w:r w:rsidRPr="000C754D">
        <w:t>, a dále překážky plně</w:t>
      </w:r>
      <w:r w:rsidR="00B849F4">
        <w:t xml:space="preserve">ní, které byla příslušná smluvní strana </w:t>
      </w:r>
      <w:r w:rsidRPr="000C754D">
        <w:t xml:space="preserve">povinna překonat nebo odstranit podle této </w:t>
      </w:r>
      <w:r w:rsidR="00B849F4">
        <w:t>smlouvy</w:t>
      </w:r>
      <w:r w:rsidRPr="000C754D">
        <w:t>, obchodních zvyklostí nebo obecně závazných právních předpisů, jakož i okolnosti, které se projevi</w:t>
      </w:r>
      <w:r w:rsidR="00B849F4">
        <w:t>ly až v</w:t>
      </w:r>
      <w:r w:rsidR="00F57145">
        <w:t> </w:t>
      </w:r>
      <w:r w:rsidR="00B849F4">
        <w:t>době, kdy povinná smluvní strana</w:t>
      </w:r>
      <w:r w:rsidRPr="000C754D">
        <w:t xml:space="preserve"> již byla v</w:t>
      </w:r>
      <w:r w:rsidR="00F57145">
        <w:t> </w:t>
      </w:r>
      <w:r w:rsidRPr="000C754D">
        <w:t>prodlení.</w:t>
      </w:r>
    </w:p>
    <w:p w14:paraId="52B42BC1" w14:textId="2978CEEC" w:rsidR="00984B05" w:rsidRDefault="0054781A" w:rsidP="00B849F4">
      <w:pPr>
        <w:pStyle w:val="Nadpis1"/>
        <w:rPr>
          <w:rFonts w:ascii="Arial" w:hAnsi="Arial"/>
        </w:rPr>
      </w:pPr>
      <w:bookmarkStart w:id="252" w:name="_Ref288759601"/>
      <w:bookmarkStart w:id="253" w:name="_Toc289800494"/>
      <w:bookmarkStart w:id="254" w:name="_Toc335227617"/>
      <w:bookmarkStart w:id="255" w:name="_Toc328585012"/>
      <w:bookmarkStart w:id="256" w:name="_Toc473622752"/>
      <w:r>
        <w:rPr>
          <w:rFonts w:ascii="Arial" w:hAnsi="Arial"/>
        </w:rPr>
        <w:t>Sleva z</w:t>
      </w:r>
      <w:r w:rsidR="00F57145">
        <w:rPr>
          <w:rFonts w:ascii="Arial" w:hAnsi="Arial"/>
        </w:rPr>
        <w:t> </w:t>
      </w:r>
      <w:r>
        <w:rPr>
          <w:rFonts w:ascii="Arial" w:hAnsi="Arial"/>
        </w:rPr>
        <w:t>plnění</w:t>
      </w:r>
      <w:r w:rsidR="004C710B">
        <w:rPr>
          <w:rFonts w:ascii="Arial" w:hAnsi="Arial"/>
        </w:rPr>
        <w:t xml:space="preserve">, </w:t>
      </w:r>
      <w:r>
        <w:rPr>
          <w:rFonts w:ascii="Arial" w:hAnsi="Arial"/>
        </w:rPr>
        <w:t>s</w:t>
      </w:r>
      <w:r w:rsidR="134C2BF3" w:rsidRPr="63EA434B">
        <w:rPr>
          <w:rFonts w:ascii="Arial" w:hAnsi="Arial"/>
        </w:rPr>
        <w:t>mluvní pokut</w:t>
      </w:r>
      <w:r w:rsidR="001652D0">
        <w:rPr>
          <w:rFonts w:ascii="Arial" w:hAnsi="Arial"/>
        </w:rPr>
        <w:t>a</w:t>
      </w:r>
      <w:r w:rsidR="004C710B">
        <w:rPr>
          <w:rFonts w:ascii="Arial" w:hAnsi="Arial"/>
        </w:rPr>
        <w:t xml:space="preserve"> a </w:t>
      </w:r>
      <w:bookmarkEnd w:id="252"/>
      <w:bookmarkEnd w:id="253"/>
      <w:bookmarkEnd w:id="254"/>
      <w:bookmarkEnd w:id="255"/>
      <w:bookmarkEnd w:id="256"/>
      <w:r w:rsidR="001652D0">
        <w:rPr>
          <w:rFonts w:ascii="Arial" w:hAnsi="Arial"/>
        </w:rPr>
        <w:t>úrok z</w:t>
      </w:r>
      <w:r w:rsidR="00F57145">
        <w:rPr>
          <w:rFonts w:ascii="Arial" w:hAnsi="Arial"/>
        </w:rPr>
        <w:t> </w:t>
      </w:r>
      <w:r w:rsidR="001652D0">
        <w:rPr>
          <w:rFonts w:ascii="Arial" w:hAnsi="Arial"/>
        </w:rPr>
        <w:t>prodlení</w:t>
      </w:r>
    </w:p>
    <w:p w14:paraId="2C92AA8F" w14:textId="6DF86EBD" w:rsidR="00654AC5" w:rsidRPr="009C222B" w:rsidRDefault="00B22DA6">
      <w:pPr>
        <w:pStyle w:val="Clanek11"/>
        <w:rPr>
          <w:b/>
        </w:rPr>
      </w:pPr>
      <w:r w:rsidRPr="5CBB01C3">
        <w:rPr>
          <w:b/>
        </w:rPr>
        <w:t>S</w:t>
      </w:r>
      <w:r w:rsidR="000224F1" w:rsidRPr="5CBB01C3">
        <w:rPr>
          <w:b/>
        </w:rPr>
        <w:t>leva z</w:t>
      </w:r>
      <w:r w:rsidR="00F57145">
        <w:rPr>
          <w:b/>
        </w:rPr>
        <w:t> </w:t>
      </w:r>
      <w:r w:rsidR="000224F1" w:rsidRPr="5CBB01C3">
        <w:rPr>
          <w:b/>
        </w:rPr>
        <w:t>plnění</w:t>
      </w:r>
      <w:r w:rsidR="004B6DAF">
        <w:rPr>
          <w:b/>
        </w:rPr>
        <w:t>.</w:t>
      </w:r>
    </w:p>
    <w:p w14:paraId="564F40AF" w14:textId="23AD0A84" w:rsidR="00907159" w:rsidRPr="00EA6E93" w:rsidRDefault="003417CC" w:rsidP="00AC0E40">
      <w:pPr>
        <w:pStyle w:val="Claneka"/>
        <w:keepLines w:val="0"/>
        <w:numPr>
          <w:ilvl w:val="0"/>
          <w:numId w:val="24"/>
        </w:numPr>
        <w:ind w:left="1134" w:hanging="567"/>
      </w:pPr>
      <w:bookmarkStart w:id="257" w:name="_Ref288753998"/>
      <w:r w:rsidRPr="00EA6E93">
        <w:t>Z</w:t>
      </w:r>
      <w:r w:rsidR="00907159" w:rsidRPr="00EA6E93">
        <w:t xml:space="preserve">hotovitel se zavazuje poskytnout objednateli slevu </w:t>
      </w:r>
      <w:r w:rsidR="000F3EAB" w:rsidRPr="00EA6E93">
        <w:t>z</w:t>
      </w:r>
      <w:r w:rsidR="00F57145">
        <w:t> </w:t>
      </w:r>
      <w:r w:rsidR="000F3EAB" w:rsidRPr="00EA6E93">
        <w:t xml:space="preserve">plnění </w:t>
      </w:r>
      <w:r w:rsidR="00907159" w:rsidRPr="00EA6E93">
        <w:t>ve výši 0,</w:t>
      </w:r>
      <w:r w:rsidR="00C07151" w:rsidRPr="00EA6E93">
        <w:t>0</w:t>
      </w:r>
      <w:r w:rsidR="00907159" w:rsidRPr="00EA6E93">
        <w:t>5 % z</w:t>
      </w:r>
      <w:r w:rsidR="00F57145">
        <w:t> </w:t>
      </w:r>
      <w:r w:rsidR="00C07151" w:rsidRPr="00EA6E93">
        <w:t>C</w:t>
      </w:r>
      <w:r w:rsidR="00907159" w:rsidRPr="00EA6E93">
        <w:t xml:space="preserve">eny </w:t>
      </w:r>
      <w:r w:rsidR="00C07151" w:rsidRPr="00EA6E93">
        <w:t>D</w:t>
      </w:r>
      <w:r w:rsidR="00907159" w:rsidRPr="00EA6E93">
        <w:t xml:space="preserve">íla včetně DPH za každý i započatý den prodlení při nesplnění termínů dle čl. 3.1 písm. a) </w:t>
      </w:r>
      <w:r w:rsidR="004B4E8D" w:rsidRPr="00EA6E93">
        <w:t>a</w:t>
      </w:r>
      <w:r w:rsidR="00380163" w:rsidRPr="00EA6E93">
        <w:t>ž</w:t>
      </w:r>
      <w:r w:rsidR="004B4E8D" w:rsidRPr="00EA6E93">
        <w:t xml:space="preserve"> </w:t>
      </w:r>
      <w:r w:rsidR="00380163" w:rsidRPr="00EA6E93">
        <w:t>c</w:t>
      </w:r>
      <w:r w:rsidR="00907159" w:rsidRPr="00EA6E93">
        <w:t>)</w:t>
      </w:r>
      <w:r w:rsidRPr="00EA6E93">
        <w:t xml:space="preserve"> této smlouvy</w:t>
      </w:r>
      <w:r w:rsidR="00907159" w:rsidRPr="00EA6E93">
        <w:t xml:space="preserve">. </w:t>
      </w:r>
    </w:p>
    <w:p w14:paraId="205324EA" w14:textId="7DA3B0E1" w:rsidR="00B63402" w:rsidRDefault="00B63402" w:rsidP="00AC0E40">
      <w:pPr>
        <w:pStyle w:val="Claneka"/>
        <w:keepLines w:val="0"/>
        <w:numPr>
          <w:ilvl w:val="0"/>
          <w:numId w:val="24"/>
        </w:numPr>
        <w:ind w:left="1134" w:hanging="567"/>
      </w:pPr>
      <w:r w:rsidRPr="00EA6E93">
        <w:t xml:space="preserve">Zhotovitel se zavazuje poskytnout objednateli slevu </w:t>
      </w:r>
      <w:r w:rsidR="000F3EAB" w:rsidRPr="00EA6E93">
        <w:t>z</w:t>
      </w:r>
      <w:r w:rsidR="00F57145">
        <w:t> </w:t>
      </w:r>
      <w:r w:rsidR="000F3EAB" w:rsidRPr="00EA6E93">
        <w:t xml:space="preserve">plnění </w:t>
      </w:r>
      <w:r w:rsidRPr="00EA6E93">
        <w:t>v</w:t>
      </w:r>
      <w:r w:rsidR="00F57145">
        <w:t> </w:t>
      </w:r>
      <w:r w:rsidRPr="00EA6E93">
        <w:t xml:space="preserve">případě nedodržení termínu pro provedení díla dle čl. 3.1 písm. </w:t>
      </w:r>
      <w:r w:rsidR="00380163" w:rsidRPr="00EA6E93">
        <w:t>d</w:t>
      </w:r>
      <w:r w:rsidRPr="00EA6E93">
        <w:t>) této smlouvy, tj. řádně a včas zahájit pilotní provoz</w:t>
      </w:r>
      <w:r w:rsidR="00BB170C" w:rsidRPr="00EA6E93">
        <w:t>,</w:t>
      </w:r>
      <w:r w:rsidRPr="00EA6E93">
        <w:t xml:space="preserve"> ve výši </w:t>
      </w:r>
      <w:r w:rsidR="009B2DA5" w:rsidRPr="00EA6E93">
        <w:t>0,05</w:t>
      </w:r>
      <w:r w:rsidRPr="00EA6E93">
        <w:t xml:space="preserve"> % z</w:t>
      </w:r>
      <w:r w:rsidR="00F57145">
        <w:t> </w:t>
      </w:r>
      <w:r w:rsidR="009B2DA5" w:rsidRPr="00EA6E93">
        <w:t>C</w:t>
      </w:r>
      <w:r w:rsidRPr="00EA6E93">
        <w:t>eny Díla včetně DPH za každý byť i započatý den prodlení</w:t>
      </w:r>
      <w:r w:rsidR="00BB170C" w:rsidRPr="00EA6E93">
        <w:t>,</w:t>
      </w:r>
      <w:r w:rsidRPr="00EA6E93">
        <w:t xml:space="preserve"> až do řádného zahájení pilotního provozu</w:t>
      </w:r>
      <w:r w:rsidR="00E5434A" w:rsidRPr="00EA6E93">
        <w:t>.</w:t>
      </w:r>
      <w:r w:rsidR="00C34D37" w:rsidRPr="00EA6E93">
        <w:t xml:space="preserve"> </w:t>
      </w:r>
      <w:r w:rsidR="00E5434A" w:rsidRPr="00EA6E93">
        <w:t>V</w:t>
      </w:r>
      <w:r w:rsidR="00F57145">
        <w:t> </w:t>
      </w:r>
      <w:r w:rsidR="00E5434A" w:rsidRPr="00EA6E93">
        <w:t xml:space="preserve">případě prodlení delšího než 1 měsíc </w:t>
      </w:r>
      <w:r w:rsidR="000F3EAB" w:rsidRPr="00EA6E93">
        <w:t>poskytne zhotovitel objednat</w:t>
      </w:r>
      <w:r w:rsidR="000A5C6A" w:rsidRPr="00EA6E93">
        <w:t>e</w:t>
      </w:r>
      <w:r w:rsidR="000F3EAB" w:rsidRPr="00EA6E93">
        <w:t>li slevu z</w:t>
      </w:r>
      <w:r w:rsidR="00F57145">
        <w:t> </w:t>
      </w:r>
      <w:r w:rsidR="000F3EAB" w:rsidRPr="00EA6E93">
        <w:t>plnění ve výši 0,1 % z</w:t>
      </w:r>
      <w:r w:rsidR="00F57145">
        <w:t> </w:t>
      </w:r>
      <w:r w:rsidR="000F3EAB" w:rsidRPr="00EA6E93">
        <w:t>Ceny Díla včetně DPH</w:t>
      </w:r>
      <w:r w:rsidR="66D777E5">
        <w:t xml:space="preserve"> za každý byť i započatý den prodlení až do řádného zahájení pilotního provozu</w:t>
      </w:r>
      <w:r w:rsidR="000F3EAB">
        <w:t>.</w:t>
      </w:r>
    </w:p>
    <w:p w14:paraId="313C9BF1" w14:textId="76F59AA2" w:rsidR="0027634A" w:rsidRPr="00AD1A7D" w:rsidRDefault="00B22DA6" w:rsidP="00AD1A7D">
      <w:pPr>
        <w:pStyle w:val="Clanek11"/>
        <w:rPr>
          <w:b/>
        </w:rPr>
      </w:pPr>
      <w:r w:rsidRPr="00AD1A7D">
        <w:rPr>
          <w:b/>
        </w:rPr>
        <w:t>Smluvní pokuty</w:t>
      </w:r>
    </w:p>
    <w:bookmarkEnd w:id="257"/>
    <w:p w14:paraId="2113F6E7" w14:textId="54E445FE" w:rsidR="00984B05" w:rsidRPr="001F2E98" w:rsidRDefault="003417CC" w:rsidP="00AD1A7D">
      <w:pPr>
        <w:pStyle w:val="Claneka"/>
        <w:keepLines w:val="0"/>
        <w:numPr>
          <w:ilvl w:val="0"/>
          <w:numId w:val="52"/>
        </w:numPr>
        <w:tabs>
          <w:tab w:val="left" w:pos="1134"/>
        </w:tabs>
        <w:ind w:left="1134" w:hanging="567"/>
      </w:pPr>
      <w:r>
        <w:t>P</w:t>
      </w:r>
      <w:r w:rsidR="00383DBE">
        <w:t>oruší-li zhotovitel povinnost udělit o</w:t>
      </w:r>
      <w:r w:rsidR="00984B05">
        <w:t>bjednateli Licenci nebo zajistit udělení Licence ze strany třetí osoby v</w:t>
      </w:r>
      <w:r w:rsidR="00F57145">
        <w:t> </w:t>
      </w:r>
      <w:r w:rsidR="00984B05">
        <w:t xml:space="preserve">rozsahu dle </w:t>
      </w:r>
      <w:r w:rsidR="00F97FA5">
        <w:t xml:space="preserve">čl. </w:t>
      </w:r>
      <w:r w:rsidR="00907159">
        <w:t xml:space="preserve">8 </w:t>
      </w:r>
      <w:r w:rsidR="00F97FA5">
        <w:t>této smlouvy</w:t>
      </w:r>
      <w:r w:rsidR="00F57145">
        <w:t xml:space="preserve"> (</w:t>
      </w:r>
      <w:r w:rsidR="00F57145">
        <w:rPr>
          <w:i/>
          <w:iCs/>
        </w:rPr>
        <w:t>Práva duševního vl</w:t>
      </w:r>
      <w:r w:rsidR="004B6DAF">
        <w:rPr>
          <w:i/>
          <w:iCs/>
        </w:rPr>
        <w:t>a</w:t>
      </w:r>
      <w:r w:rsidR="00F57145">
        <w:rPr>
          <w:i/>
          <w:iCs/>
        </w:rPr>
        <w:t>stnictví</w:t>
      </w:r>
      <w:r w:rsidR="00F57145">
        <w:t>)</w:t>
      </w:r>
      <w:r w:rsidR="00F97FA5">
        <w:t>, je povinen uhradit o</w:t>
      </w:r>
      <w:r w:rsidR="00984B05">
        <w:t>bjednateli smluvní p</w:t>
      </w:r>
      <w:r w:rsidR="00F97FA5">
        <w:t xml:space="preserve">okutu ve výši </w:t>
      </w:r>
      <w:r w:rsidR="00984B05">
        <w:t>100.000 Kč za každé jednotlivé porušení</w:t>
      </w:r>
      <w:r>
        <w:t>.</w:t>
      </w:r>
    </w:p>
    <w:p w14:paraId="15F3C760" w14:textId="68D3D528" w:rsidR="00984B05" w:rsidRDefault="003417CC" w:rsidP="00AD1A7D">
      <w:pPr>
        <w:pStyle w:val="Claneka"/>
        <w:keepLines w:val="0"/>
        <w:numPr>
          <w:ilvl w:val="0"/>
          <w:numId w:val="52"/>
        </w:numPr>
        <w:tabs>
          <w:tab w:val="left" w:pos="1134"/>
        </w:tabs>
        <w:ind w:left="1134" w:hanging="567"/>
      </w:pPr>
      <w:bookmarkStart w:id="258" w:name="_Ref291172707"/>
      <w:r>
        <w:t>P</w:t>
      </w:r>
      <w:r w:rsidR="00F97FA5">
        <w:t>oruší-li z</w:t>
      </w:r>
      <w:r w:rsidR="00984B05">
        <w:t xml:space="preserve">hotovitel některou z povinností dle </w:t>
      </w:r>
      <w:r w:rsidR="00F97FA5">
        <w:t>čl. 1</w:t>
      </w:r>
      <w:r w:rsidR="00907159">
        <w:t xml:space="preserve">1 </w:t>
      </w:r>
      <w:r w:rsidR="00D807C5">
        <w:t>této smlouvy (</w:t>
      </w:r>
      <w:r w:rsidR="00D807C5">
        <w:rPr>
          <w:i/>
          <w:iCs/>
        </w:rPr>
        <w:t xml:space="preserve">Využití </w:t>
      </w:r>
      <w:r w:rsidR="00D807C5" w:rsidRPr="00AD1A7D">
        <w:t>poddodavatele</w:t>
      </w:r>
      <w:r w:rsidR="00D807C5">
        <w:t xml:space="preserve">) </w:t>
      </w:r>
      <w:r w:rsidR="00F97FA5" w:rsidRPr="00D807C5">
        <w:t>nebo</w:t>
      </w:r>
      <w:r w:rsidR="00F97FA5">
        <w:t xml:space="preserve"> 1</w:t>
      </w:r>
      <w:r w:rsidR="00907159">
        <w:t xml:space="preserve">2 </w:t>
      </w:r>
      <w:r w:rsidR="00F97FA5">
        <w:t xml:space="preserve">této smlouvy </w:t>
      </w:r>
      <w:r w:rsidR="00D807C5">
        <w:t>(</w:t>
      </w:r>
      <w:r w:rsidR="00D807C5">
        <w:rPr>
          <w:i/>
          <w:iCs/>
        </w:rPr>
        <w:t xml:space="preserve">Realizační </w:t>
      </w:r>
      <w:r w:rsidR="00D807C5" w:rsidRPr="00AD1A7D">
        <w:rPr>
          <w:sz w:val="24"/>
          <w:szCs w:val="26"/>
        </w:rPr>
        <w:t>tým</w:t>
      </w:r>
      <w:r w:rsidR="00D807C5">
        <w:rPr>
          <w:sz w:val="24"/>
          <w:szCs w:val="26"/>
        </w:rPr>
        <w:t xml:space="preserve">), </w:t>
      </w:r>
      <w:r w:rsidR="00984B05" w:rsidRPr="00AD1A7D">
        <w:rPr>
          <w:sz w:val="24"/>
          <w:szCs w:val="26"/>
        </w:rPr>
        <w:t>je</w:t>
      </w:r>
      <w:r w:rsidR="00984B05">
        <w:t xml:space="preserve"> </w:t>
      </w:r>
      <w:r w:rsidR="00F97FA5">
        <w:t>povinen uhradit o</w:t>
      </w:r>
      <w:r w:rsidR="00984B05">
        <w:t xml:space="preserve">bjednateli smluvní pokutu ve výši </w:t>
      </w:r>
      <w:r w:rsidR="00F97FA5">
        <w:t>1</w:t>
      </w:r>
      <w:r w:rsidR="00984B05">
        <w:t xml:space="preserve">0.000 Kč za každé </w:t>
      </w:r>
      <w:r w:rsidR="00F97FA5">
        <w:t>jednotlivé porušení povinnosti z</w:t>
      </w:r>
      <w:r w:rsidR="00984B05">
        <w:t>hotovitele</w:t>
      </w:r>
      <w:r>
        <w:t>.</w:t>
      </w:r>
      <w:bookmarkEnd w:id="258"/>
    </w:p>
    <w:p w14:paraId="6E2C50BA" w14:textId="4413A3E2" w:rsidR="001F2E98" w:rsidRDefault="000C12F5" w:rsidP="00AD1A7D">
      <w:pPr>
        <w:pStyle w:val="Claneka"/>
        <w:keepLines w:val="0"/>
        <w:numPr>
          <w:ilvl w:val="0"/>
          <w:numId w:val="52"/>
        </w:numPr>
        <w:tabs>
          <w:tab w:val="left" w:pos="1134"/>
        </w:tabs>
        <w:ind w:left="1134" w:hanging="567"/>
      </w:pPr>
      <w:r>
        <w:t xml:space="preserve">Poruší-li zhotovitel povinnost </w:t>
      </w:r>
      <w:r w:rsidR="008D77AD">
        <w:t xml:space="preserve">poskytnout součinnost </w:t>
      </w:r>
      <w:r w:rsidR="00C52D88">
        <w:t xml:space="preserve">dle čl. </w:t>
      </w:r>
      <w:r w:rsidR="008D77AD">
        <w:t xml:space="preserve">5.15 této smlouvy, je </w:t>
      </w:r>
      <w:r w:rsidR="00A51C16">
        <w:t>povinen uhradit objednateli smluvní pokutu ve výši</w:t>
      </w:r>
      <w:r w:rsidR="001B20C9">
        <w:t xml:space="preserve"> </w:t>
      </w:r>
      <w:r w:rsidR="6FDA286F">
        <w:t>5</w:t>
      </w:r>
      <w:r w:rsidR="009B1F70">
        <w:t>00.000</w:t>
      </w:r>
      <w:r w:rsidR="00F666C4">
        <w:t xml:space="preserve"> Kč.</w:t>
      </w:r>
    </w:p>
    <w:p w14:paraId="530FBC67" w14:textId="21414028" w:rsidR="00EE3FB8" w:rsidRPr="00907159" w:rsidRDefault="003417CC" w:rsidP="00AD1A7D">
      <w:pPr>
        <w:pStyle w:val="Claneka"/>
        <w:keepLines w:val="0"/>
        <w:numPr>
          <w:ilvl w:val="0"/>
          <w:numId w:val="52"/>
        </w:numPr>
        <w:tabs>
          <w:tab w:val="left" w:pos="1134"/>
        </w:tabs>
        <w:ind w:left="1134" w:hanging="567"/>
      </w:pPr>
      <w:r>
        <w:t>P</w:t>
      </w:r>
      <w:r w:rsidR="00EE3FB8">
        <w:t>oruší-li zhotovitel povinnost udržovat atestované</w:t>
      </w:r>
      <w:r w:rsidR="00A715E0">
        <w:t xml:space="preserve"> eSSL</w:t>
      </w:r>
      <w:r w:rsidR="007F13CA">
        <w:t xml:space="preserve"> </w:t>
      </w:r>
      <w:r w:rsidR="00375F32">
        <w:t xml:space="preserve">v souladu s </w:t>
      </w:r>
      <w:r w:rsidR="00EE3FB8">
        <w:t>čl. 2.2 této smlouvy je povinen uhradit objednateli smluvní poku</w:t>
      </w:r>
      <w:r w:rsidR="00375F32">
        <w:t>tu ve výši 5</w:t>
      </w:r>
      <w:r w:rsidR="00EE3FB8">
        <w:t>.000 Kč za každý započatý den prodlení</w:t>
      </w:r>
      <w:r w:rsidR="00375F32">
        <w:t xml:space="preserve"> až do získání atestace</w:t>
      </w:r>
      <w:r>
        <w:t>.</w:t>
      </w:r>
    </w:p>
    <w:p w14:paraId="44345DFB" w14:textId="1A2CE9C5" w:rsidR="00984B05" w:rsidRPr="00907159" w:rsidRDefault="003417CC" w:rsidP="00AD1A7D">
      <w:pPr>
        <w:pStyle w:val="Claneka"/>
        <w:keepLines w:val="0"/>
        <w:numPr>
          <w:ilvl w:val="0"/>
          <w:numId w:val="52"/>
        </w:numPr>
        <w:tabs>
          <w:tab w:val="left" w:pos="1134"/>
        </w:tabs>
        <w:ind w:left="1134" w:hanging="567"/>
      </w:pPr>
      <w:bookmarkStart w:id="259" w:name="_Ref291173070"/>
      <w:r>
        <w:t>Z</w:t>
      </w:r>
      <w:r w:rsidR="00984B05">
        <w:t xml:space="preserve">a každé jednotlivé porušení povinnosti chránit Důvěrné informace dle </w:t>
      </w:r>
      <w:r w:rsidR="00F97FA5">
        <w:t>čl. 1</w:t>
      </w:r>
      <w:r w:rsidR="00161DAE">
        <w:t>3</w:t>
      </w:r>
      <w:r w:rsidR="00F97FA5">
        <w:t xml:space="preserve"> této smlouvy</w:t>
      </w:r>
      <w:r w:rsidR="00FC72ED">
        <w:t xml:space="preserve"> (</w:t>
      </w:r>
      <w:r w:rsidR="008C73C9" w:rsidRPr="16F77753">
        <w:rPr>
          <w:i/>
          <w:iCs/>
        </w:rPr>
        <w:t>Ochrana důvěrných informací</w:t>
      </w:r>
      <w:r w:rsidR="008C73C9">
        <w:t>)</w:t>
      </w:r>
      <w:r w:rsidR="00A87967">
        <w:t>,</w:t>
      </w:r>
      <w:r>
        <w:t xml:space="preserve"> </w:t>
      </w:r>
      <w:r w:rsidR="00984B05">
        <w:t>je poru</w:t>
      </w:r>
      <w:r w:rsidR="00F97FA5">
        <w:t xml:space="preserve">šující smluvní strana </w:t>
      </w:r>
      <w:r w:rsidR="00984B05">
        <w:t xml:space="preserve">povinna zaplatit druhé </w:t>
      </w:r>
      <w:r w:rsidR="00F97FA5">
        <w:t xml:space="preserve">smluvní straně </w:t>
      </w:r>
      <w:r w:rsidR="00984B05">
        <w:t xml:space="preserve">smluvní pokutu ve výši 1.000.000 Kč, přičemž toto ujednání o smluvní pokutě je účinné do uplynutí pěti (5) let ode dne ukončení této </w:t>
      </w:r>
      <w:r w:rsidR="00F97FA5">
        <w:t>smlouvy</w:t>
      </w:r>
      <w:r w:rsidR="65990825">
        <w:t>.</w:t>
      </w:r>
    </w:p>
    <w:p w14:paraId="28063130" w14:textId="76D50D6A" w:rsidR="00984B05" w:rsidRPr="00907159" w:rsidRDefault="003417CC" w:rsidP="00AD1A7D">
      <w:pPr>
        <w:pStyle w:val="Claneka"/>
        <w:keepLines w:val="0"/>
        <w:numPr>
          <w:ilvl w:val="0"/>
          <w:numId w:val="52"/>
        </w:numPr>
        <w:tabs>
          <w:tab w:val="left" w:pos="1134"/>
        </w:tabs>
        <w:ind w:left="1134" w:hanging="567"/>
      </w:pPr>
      <w:bookmarkStart w:id="260" w:name="_Ref472005670"/>
      <w:r>
        <w:t>P</w:t>
      </w:r>
      <w:r w:rsidR="00984B05">
        <w:t xml:space="preserve">rodlení nad rámec sjednané lhůty pro odstranění vad dle </w:t>
      </w:r>
      <w:r w:rsidR="00F97FA5">
        <w:t xml:space="preserve">čl. </w:t>
      </w:r>
      <w:r>
        <w:fldChar w:fldCharType="begin"/>
      </w:r>
      <w:r>
        <w:instrText xml:space="preserve"> REF _Ref472005411 \r \h  \* MERGEFORMAT </w:instrText>
      </w:r>
      <w:r>
        <w:fldChar w:fldCharType="separate"/>
      </w:r>
      <w:proofErr w:type="gramStart"/>
      <w:r w:rsidDel="002E4E7C">
        <w:t>1</w:t>
      </w:r>
      <w:r w:rsidDel="00161DAE">
        <w:t>4</w:t>
      </w:r>
      <w:r w:rsidDel="002E4E7C">
        <w:t>.3</w:t>
      </w:r>
      <w:r>
        <w:fldChar w:fldCharType="end"/>
      </w:r>
      <w:r w:rsidR="004C0774">
        <w:t xml:space="preserve"> této</w:t>
      </w:r>
      <w:proofErr w:type="gramEnd"/>
      <w:r w:rsidR="004C0774">
        <w:t xml:space="preserve"> smlouvy</w:t>
      </w:r>
      <w:r w:rsidR="00984B05">
        <w:t xml:space="preserve"> v Produkčním prostředí:</w:t>
      </w:r>
    </w:p>
    <w:p w14:paraId="1099D176" w14:textId="3AB0E8CB" w:rsidR="00984B05" w:rsidRPr="00B849F4" w:rsidRDefault="00984B05" w:rsidP="00B849F4">
      <w:pPr>
        <w:pStyle w:val="Claneki"/>
        <w:keepNext w:val="0"/>
        <w:tabs>
          <w:tab w:val="clear" w:pos="1418"/>
        </w:tabs>
        <w:ind w:left="1701" w:hanging="567"/>
        <w:rPr>
          <w:rFonts w:cs="Arial"/>
        </w:rPr>
      </w:pPr>
      <w:r w:rsidRPr="143EB32B">
        <w:rPr>
          <w:rFonts w:cs="Arial"/>
        </w:rPr>
        <w:t xml:space="preserve">Vada kategorie A ve výši </w:t>
      </w:r>
      <w:r w:rsidR="557F0E1E" w:rsidRPr="143EB32B">
        <w:rPr>
          <w:rFonts w:cs="Arial"/>
        </w:rPr>
        <w:t>5</w:t>
      </w:r>
      <w:r w:rsidRPr="143EB32B">
        <w:rPr>
          <w:rFonts w:cs="Arial"/>
        </w:rPr>
        <w:t xml:space="preserve">.000 Kč </w:t>
      </w:r>
      <w:bookmarkEnd w:id="260"/>
      <w:r w:rsidRPr="143EB32B">
        <w:rPr>
          <w:rFonts w:cs="Arial"/>
        </w:rPr>
        <w:t xml:space="preserve">za každou </w:t>
      </w:r>
      <w:r w:rsidR="00FA2DB1">
        <w:rPr>
          <w:rFonts w:cs="Arial"/>
        </w:rPr>
        <w:t xml:space="preserve">i </w:t>
      </w:r>
      <w:r w:rsidRPr="143EB32B">
        <w:rPr>
          <w:rFonts w:cs="Arial"/>
        </w:rPr>
        <w:t>započatou hodinu</w:t>
      </w:r>
      <w:r w:rsidR="1D9557B5" w:rsidRPr="2E0CD028">
        <w:rPr>
          <w:rFonts w:cs="Arial"/>
        </w:rPr>
        <w:t xml:space="preserve"> v Měřeném úseku</w:t>
      </w:r>
      <w:r w:rsidRPr="143EB32B">
        <w:rPr>
          <w:rFonts w:cs="Arial"/>
        </w:rPr>
        <w:t xml:space="preserve"> v případě každé vady;</w:t>
      </w:r>
    </w:p>
    <w:p w14:paraId="7805593B" w14:textId="64BC26FE" w:rsidR="00984B05" w:rsidRPr="00B849F4" w:rsidRDefault="00984B05" w:rsidP="00B849F4">
      <w:pPr>
        <w:pStyle w:val="Claneki"/>
        <w:keepNext w:val="0"/>
        <w:tabs>
          <w:tab w:val="clear" w:pos="1418"/>
        </w:tabs>
        <w:ind w:left="1701" w:hanging="567"/>
        <w:rPr>
          <w:rFonts w:cs="Arial"/>
        </w:rPr>
      </w:pPr>
      <w:r w:rsidRPr="143EB32B">
        <w:rPr>
          <w:rFonts w:cs="Arial"/>
        </w:rPr>
        <w:t xml:space="preserve">Vada kategorie B ve výši </w:t>
      </w:r>
      <w:r w:rsidR="1BDE47D6" w:rsidRPr="143EB32B">
        <w:rPr>
          <w:rFonts w:cs="Arial"/>
        </w:rPr>
        <w:t>5</w:t>
      </w:r>
      <w:r w:rsidRPr="143EB32B">
        <w:rPr>
          <w:rFonts w:cs="Arial"/>
        </w:rPr>
        <w:t xml:space="preserve">.000 Kč za každý </w:t>
      </w:r>
      <w:r w:rsidR="00FA2DB1">
        <w:rPr>
          <w:rFonts w:cs="Arial"/>
        </w:rPr>
        <w:t xml:space="preserve">i </w:t>
      </w:r>
      <w:r w:rsidRPr="143EB32B">
        <w:rPr>
          <w:rFonts w:cs="Arial"/>
        </w:rPr>
        <w:t>započatý pracovní den v</w:t>
      </w:r>
      <w:r w:rsidR="008F7F23">
        <w:rPr>
          <w:rFonts w:cs="Arial"/>
        </w:rPr>
        <w:t> </w:t>
      </w:r>
      <w:r w:rsidR="2014B576" w:rsidRPr="2E0CD028">
        <w:rPr>
          <w:rFonts w:cs="Arial"/>
        </w:rPr>
        <w:t>Měřeném úseku</w:t>
      </w:r>
      <w:r w:rsidRPr="2E0CD028">
        <w:rPr>
          <w:rFonts w:cs="Arial"/>
        </w:rPr>
        <w:t xml:space="preserve"> v</w:t>
      </w:r>
      <w:r w:rsidRPr="143EB32B">
        <w:rPr>
          <w:rFonts w:cs="Arial"/>
        </w:rPr>
        <w:t> případě každé vady;</w:t>
      </w:r>
    </w:p>
    <w:p w14:paraId="003D2393" w14:textId="2130BEB5" w:rsidR="00984B05" w:rsidRPr="00B849F4" w:rsidRDefault="00984B05" w:rsidP="00B849F4">
      <w:pPr>
        <w:pStyle w:val="Claneki"/>
        <w:keepNext w:val="0"/>
        <w:tabs>
          <w:tab w:val="clear" w:pos="1418"/>
        </w:tabs>
        <w:ind w:left="1701" w:hanging="567"/>
        <w:rPr>
          <w:rFonts w:cs="Arial"/>
        </w:rPr>
      </w:pPr>
      <w:r w:rsidRPr="143EB32B">
        <w:rPr>
          <w:rFonts w:cs="Arial"/>
        </w:rPr>
        <w:t xml:space="preserve">Vada kategorie C ve výši </w:t>
      </w:r>
      <w:r w:rsidR="3B9C2B93" w:rsidRPr="143EB32B">
        <w:rPr>
          <w:rFonts w:cs="Arial"/>
        </w:rPr>
        <w:t>2</w:t>
      </w:r>
      <w:r w:rsidRPr="143EB32B">
        <w:rPr>
          <w:rFonts w:cs="Arial"/>
        </w:rPr>
        <w:t>.</w:t>
      </w:r>
      <w:r w:rsidR="42106A56" w:rsidRPr="143EB32B">
        <w:rPr>
          <w:rFonts w:cs="Arial"/>
        </w:rPr>
        <w:t>5</w:t>
      </w:r>
      <w:r w:rsidRPr="143EB32B">
        <w:rPr>
          <w:rFonts w:cs="Arial"/>
        </w:rPr>
        <w:t xml:space="preserve">00 Kč za každý </w:t>
      </w:r>
      <w:r w:rsidR="00FA2DB1">
        <w:rPr>
          <w:rFonts w:cs="Arial"/>
        </w:rPr>
        <w:t xml:space="preserve">i </w:t>
      </w:r>
      <w:r w:rsidRPr="143EB32B">
        <w:rPr>
          <w:rFonts w:cs="Arial"/>
        </w:rPr>
        <w:t>započatý pracovní den v</w:t>
      </w:r>
      <w:r w:rsidR="008F7F23">
        <w:rPr>
          <w:rFonts w:cs="Arial"/>
        </w:rPr>
        <w:t> </w:t>
      </w:r>
      <w:r w:rsidR="17C50244" w:rsidRPr="2E0CD028">
        <w:rPr>
          <w:rFonts w:cs="Arial"/>
        </w:rPr>
        <w:t>Měřeném úseku</w:t>
      </w:r>
      <w:r w:rsidRPr="2E0CD028">
        <w:rPr>
          <w:rFonts w:cs="Arial"/>
        </w:rPr>
        <w:t xml:space="preserve"> v</w:t>
      </w:r>
      <w:r w:rsidRPr="143EB32B">
        <w:rPr>
          <w:rFonts w:cs="Arial"/>
        </w:rPr>
        <w:t> případě každé vady</w:t>
      </w:r>
      <w:r w:rsidR="00220FFA" w:rsidRPr="143EB32B">
        <w:rPr>
          <w:rFonts w:cs="Arial"/>
        </w:rPr>
        <w:t>.</w:t>
      </w:r>
    </w:p>
    <w:bookmarkStart w:id="261" w:name="_Ref472540264"/>
    <w:p w14:paraId="0195FC92" w14:textId="74D0100D" w:rsidR="005C6D0B" w:rsidRDefault="00984B05" w:rsidP="00AD1A7D">
      <w:pPr>
        <w:pStyle w:val="Claneka"/>
        <w:keepLines w:val="0"/>
        <w:numPr>
          <w:ilvl w:val="0"/>
          <w:numId w:val="52"/>
        </w:numPr>
        <w:tabs>
          <w:tab w:val="left" w:pos="1134"/>
        </w:tabs>
        <w:ind w:left="1134" w:hanging="567"/>
        <w:rPr>
          <w:rFonts w:cs="Arial"/>
        </w:rPr>
      </w:pPr>
      <w:r>
        <w:fldChar w:fldCharType="begin"/>
      </w:r>
      <w:r>
        <w:instrText xml:space="preserve"> REF _Ref472005411 \r \h  \* MERGEFORMAT </w:instrText>
      </w:r>
      <w:r>
        <w:fldChar w:fldCharType="end"/>
      </w:r>
      <w:bookmarkEnd w:id="261"/>
      <w:r w:rsidR="003417CC">
        <w:t>P</w:t>
      </w:r>
      <w:r w:rsidR="00F97FA5">
        <w:t>oruší</w:t>
      </w:r>
      <w:r w:rsidR="00F97FA5" w:rsidRPr="5CBB01C3">
        <w:rPr>
          <w:rFonts w:cs="Arial"/>
        </w:rPr>
        <w:t>-li z</w:t>
      </w:r>
      <w:r w:rsidRPr="5CBB01C3">
        <w:rPr>
          <w:rFonts w:cs="Arial"/>
        </w:rPr>
        <w:t xml:space="preserve">hotovitel povinnost udržovat v platnosti pojištění dle </w:t>
      </w:r>
      <w:r w:rsidR="00F97FA5" w:rsidRPr="5CBB01C3">
        <w:rPr>
          <w:rFonts w:cs="Arial"/>
        </w:rPr>
        <w:t>čl. 1</w:t>
      </w:r>
      <w:r w:rsidR="00161DAE" w:rsidRPr="5CBB01C3">
        <w:rPr>
          <w:rFonts w:cs="Arial"/>
        </w:rPr>
        <w:t>0.1</w:t>
      </w:r>
      <w:r w:rsidR="00F97FA5" w:rsidRPr="5CBB01C3">
        <w:rPr>
          <w:rFonts w:cs="Arial"/>
        </w:rPr>
        <w:t xml:space="preserve"> této smlouvy je povinen uhradit o</w:t>
      </w:r>
      <w:r w:rsidRPr="5CBB01C3">
        <w:rPr>
          <w:rFonts w:cs="Arial"/>
        </w:rPr>
        <w:t xml:space="preserve">bjednateli za toto porušení smluvní pokutu ve výši 100.000 Kč </w:t>
      </w:r>
      <w:bookmarkEnd w:id="259"/>
      <w:r w:rsidRPr="5CBB01C3">
        <w:rPr>
          <w:rFonts w:cs="Arial"/>
        </w:rPr>
        <w:t>za každé zjištěné porušení této povinnosti.</w:t>
      </w:r>
    </w:p>
    <w:p w14:paraId="62766D21" w14:textId="59611F42" w:rsidR="00EC53E5" w:rsidRDefault="00EC53E5" w:rsidP="00AD1A7D">
      <w:pPr>
        <w:pStyle w:val="Claneka"/>
        <w:keepLines w:val="0"/>
        <w:numPr>
          <w:ilvl w:val="0"/>
          <w:numId w:val="52"/>
        </w:numPr>
        <w:ind w:left="1134" w:hanging="567"/>
        <w:rPr>
          <w:rFonts w:cs="Arial"/>
        </w:rPr>
      </w:pPr>
      <w:r>
        <w:t>Poruší</w:t>
      </w:r>
      <w:r w:rsidRPr="00EC53E5">
        <w:rPr>
          <w:rFonts w:cs="Arial"/>
        </w:rPr>
        <w:t>-</w:t>
      </w:r>
      <w:r>
        <w:rPr>
          <w:rFonts w:cs="Arial"/>
        </w:rPr>
        <w:t xml:space="preserve">li zhotovitel povinnost </w:t>
      </w:r>
      <w:r w:rsidRPr="2E0CD028">
        <w:rPr>
          <w:rFonts w:cs="Arial"/>
        </w:rPr>
        <w:t>sta</w:t>
      </w:r>
      <w:r w:rsidR="3EC7173E" w:rsidRPr="2E0CD028">
        <w:rPr>
          <w:rFonts w:cs="Arial"/>
        </w:rPr>
        <w:t>no</w:t>
      </w:r>
      <w:r w:rsidRPr="2E0CD028">
        <w:rPr>
          <w:rFonts w:cs="Arial"/>
        </w:rPr>
        <w:t>venou</w:t>
      </w:r>
      <w:r>
        <w:rPr>
          <w:rFonts w:cs="Arial"/>
        </w:rPr>
        <w:t xml:space="preserve"> v čl. 6.17</w:t>
      </w:r>
      <w:r w:rsidR="00DC40CC">
        <w:rPr>
          <w:rFonts w:cs="Arial"/>
        </w:rPr>
        <w:t xml:space="preserve"> této smlouvy</w:t>
      </w:r>
      <w:r>
        <w:rPr>
          <w:rFonts w:cs="Arial"/>
        </w:rPr>
        <w:t xml:space="preserve">, </w:t>
      </w:r>
      <w:r w:rsidR="00C455D8">
        <w:rPr>
          <w:rFonts w:cs="Arial"/>
        </w:rPr>
        <w:t xml:space="preserve">je povinen uhradit objednateli za toto porušení smluvní pokutu ve výši </w:t>
      </w:r>
      <w:r w:rsidR="001D4C41">
        <w:rPr>
          <w:rFonts w:cs="Arial"/>
        </w:rPr>
        <w:t xml:space="preserve">5.000 Kč </w:t>
      </w:r>
      <w:r w:rsidR="00485697">
        <w:rPr>
          <w:rFonts w:cs="Arial"/>
        </w:rPr>
        <w:t xml:space="preserve">za </w:t>
      </w:r>
      <w:r w:rsidR="00DC40CC" w:rsidRPr="00DC40CC">
        <w:rPr>
          <w:rFonts w:cs="Arial"/>
        </w:rPr>
        <w:t>každý den prodlení</w:t>
      </w:r>
      <w:r w:rsidR="00DC40CC" w:rsidRPr="00DC40CC">
        <w:t xml:space="preserve"> </w:t>
      </w:r>
      <w:r w:rsidR="005724CC">
        <w:t>při ne</w:t>
      </w:r>
      <w:r w:rsidR="00DC40CC" w:rsidRPr="00DC40CC">
        <w:rPr>
          <w:rFonts w:cs="Arial"/>
        </w:rPr>
        <w:t>zpřístupn</w:t>
      </w:r>
      <w:r w:rsidR="00B47D1B">
        <w:rPr>
          <w:rFonts w:cs="Arial"/>
        </w:rPr>
        <w:t>ění</w:t>
      </w:r>
      <w:r w:rsidR="00DC40CC" w:rsidRPr="00DC40CC">
        <w:rPr>
          <w:rFonts w:cs="Arial"/>
        </w:rPr>
        <w:t xml:space="preserve"> a </w:t>
      </w:r>
      <w:r w:rsidR="007D0A0A">
        <w:rPr>
          <w:rFonts w:cs="Arial"/>
        </w:rPr>
        <w:t>ne</w:t>
      </w:r>
      <w:r w:rsidR="005456E4">
        <w:rPr>
          <w:rFonts w:cs="Arial"/>
        </w:rPr>
        <w:t xml:space="preserve">zajištění </w:t>
      </w:r>
      <w:r w:rsidR="007D0A0A">
        <w:rPr>
          <w:rFonts w:cs="Arial"/>
        </w:rPr>
        <w:t xml:space="preserve">dostupnosti </w:t>
      </w:r>
      <w:r w:rsidR="00DC40CC" w:rsidRPr="00DC40CC">
        <w:rPr>
          <w:rFonts w:cs="Arial"/>
        </w:rPr>
        <w:t>Service Desk</w:t>
      </w:r>
      <w:r w:rsidR="007D0A0A">
        <w:rPr>
          <w:rFonts w:cs="Arial"/>
        </w:rPr>
        <w:t>u</w:t>
      </w:r>
      <w:r w:rsidR="00EF0039">
        <w:rPr>
          <w:rFonts w:cs="Arial"/>
        </w:rPr>
        <w:t>.</w:t>
      </w:r>
    </w:p>
    <w:p w14:paraId="3DAE8B8E" w14:textId="14F52FB6" w:rsidR="00A87967" w:rsidRPr="00A80D5D" w:rsidRDefault="00A87967" w:rsidP="00AD1A7D">
      <w:pPr>
        <w:pStyle w:val="Claneka"/>
        <w:keepLines w:val="0"/>
        <w:numPr>
          <w:ilvl w:val="0"/>
          <w:numId w:val="52"/>
        </w:numPr>
        <w:ind w:left="1134" w:hanging="567"/>
      </w:pPr>
      <w:r>
        <w:t xml:space="preserve">Poruší-li zhotovitel povinnost </w:t>
      </w:r>
      <w:r w:rsidRPr="431FC9F3">
        <w:rPr>
          <w:rFonts w:cs="Arial"/>
        </w:rPr>
        <w:t xml:space="preserve">stanovenou v čl. </w:t>
      </w:r>
      <w:r w:rsidRPr="511E5A4D">
        <w:rPr>
          <w:rFonts w:cs="Arial"/>
        </w:rPr>
        <w:t>6.19</w:t>
      </w:r>
      <w:r w:rsidRPr="431FC9F3">
        <w:rPr>
          <w:rFonts w:cs="Arial"/>
        </w:rPr>
        <w:t xml:space="preserve"> této smlouvy, tj. b</w:t>
      </w:r>
      <w:r>
        <w:t>ýt po celou dobu plnění této Smlouvy držitelem certifikátu</w:t>
      </w:r>
      <w:r w:rsidRPr="2B7B1C1C">
        <w:rPr>
          <w:rFonts w:eastAsia="Arial" w:cs="Arial"/>
          <w:color w:val="000000" w:themeColor="text1"/>
        </w:rPr>
        <w:t xml:space="preserve"> </w:t>
      </w:r>
      <w:r w:rsidR="06E3F050" w:rsidRPr="2B7B1C1C">
        <w:rPr>
          <w:rFonts w:eastAsia="Arial" w:cs="Arial"/>
          <w:color w:val="000000" w:themeColor="text1"/>
        </w:rPr>
        <w:t>ČSN ISO/IEC 27001 nebo ISO/IEC 27001</w:t>
      </w:r>
      <w:r>
        <w:t xml:space="preserve"> </w:t>
      </w:r>
      <w:r w:rsidRPr="431FC9F3">
        <w:rPr>
          <w:rFonts w:cs="Arial"/>
        </w:rPr>
        <w:t>je povinen uhradit objednateli za toto porušení smluvní pokutu ve výši 250.000 Kč za každé zjištěné porušení této povinnosti.</w:t>
      </w:r>
    </w:p>
    <w:p w14:paraId="60157CFD" w14:textId="67BF70A0" w:rsidR="00A80D5D" w:rsidRDefault="00A80D5D" w:rsidP="00AD1A7D">
      <w:pPr>
        <w:pStyle w:val="Claneka"/>
        <w:keepLines w:val="0"/>
        <w:numPr>
          <w:ilvl w:val="0"/>
          <w:numId w:val="52"/>
        </w:numPr>
        <w:ind w:left="1134" w:hanging="567"/>
        <w:rPr>
          <w:rFonts w:cs="Arial"/>
        </w:rPr>
      </w:pPr>
      <w:r>
        <w:t xml:space="preserve">Poruší-li zhotovitel povinnost poskytnout součinnost při auditu </w:t>
      </w:r>
      <w:r w:rsidR="0BCF57AF">
        <w:t xml:space="preserve">dle </w:t>
      </w:r>
      <w:r w:rsidR="74B3097B">
        <w:t>Vo</w:t>
      </w:r>
      <w:r w:rsidR="7D7A0E28">
        <w:t>KB</w:t>
      </w:r>
      <w:r>
        <w:t xml:space="preserve"> dle čl</w:t>
      </w:r>
      <w:r w:rsidR="00D6146A">
        <w:t xml:space="preserve">. 4.13 písm. d) </w:t>
      </w:r>
      <w:r w:rsidR="008741C1">
        <w:t xml:space="preserve">bodu </w:t>
      </w:r>
      <w:r w:rsidR="00D6146A">
        <w:t>(iii) této smlouvy</w:t>
      </w:r>
      <w:r>
        <w:t xml:space="preserve">, je povinen </w:t>
      </w:r>
      <w:r w:rsidRPr="7E4DECE4">
        <w:rPr>
          <w:rFonts w:cs="Arial"/>
        </w:rPr>
        <w:t>uhradit objednateli za toto porušení smluvní pokutu ve výši 250.000 Kč za každé zjištěné porušení této povinnosti.</w:t>
      </w:r>
    </w:p>
    <w:p w14:paraId="0AB33085" w14:textId="2986C6D5" w:rsidR="00F3213D" w:rsidRDefault="00F3213D" w:rsidP="00AD1A7D">
      <w:pPr>
        <w:pStyle w:val="Claneka"/>
        <w:keepLines w:val="0"/>
        <w:numPr>
          <w:ilvl w:val="0"/>
          <w:numId w:val="52"/>
        </w:numPr>
        <w:ind w:left="1134" w:hanging="567"/>
        <w:rPr>
          <w:rFonts w:cs="Arial"/>
        </w:rPr>
      </w:pPr>
      <w:r w:rsidRPr="02A36457">
        <w:rPr>
          <w:rFonts w:cs="Arial"/>
        </w:rPr>
        <w:t>Poruší-li zhotovitel některou z povinností uvedenou v čl. 6.21</w:t>
      </w:r>
      <w:r w:rsidR="006827AB" w:rsidRPr="02A36457">
        <w:rPr>
          <w:rFonts w:cs="Arial"/>
        </w:rPr>
        <w:t xml:space="preserve"> této smlouvy, je povinen uhradit objednateli za toto porušení smluvní pokutu ve výši 10.000 Kč za každý jednotlivý případ.</w:t>
      </w:r>
    </w:p>
    <w:p w14:paraId="3C123785" w14:textId="02267269" w:rsidR="005C6D0B" w:rsidRPr="005C6D0B" w:rsidRDefault="005C6D0B" w:rsidP="005C6D0B">
      <w:pPr>
        <w:pStyle w:val="Clanek11"/>
      </w:pPr>
      <w:r>
        <w:t>Zhotovitel se zavazuje řádně a včas plnit své povinnosti vztahující se ke správě DPH po dobu trvání této smlouvy, zejména tuto daň řádně a včas zaplatit. Pokud v</w:t>
      </w:r>
      <w:r w:rsidR="0092507D">
        <w:t> </w:t>
      </w:r>
      <w:r>
        <w:t>důsledku porušení tohoto závazku příslušný finanční úřad vyzve objednatele k</w:t>
      </w:r>
      <w:r w:rsidR="0092507D">
        <w:t> </w:t>
      </w:r>
      <w:r>
        <w:t xml:space="preserve">zaplacení DPH z důvodu jeho ručení ve smyslu čl. </w:t>
      </w:r>
      <w:r w:rsidR="2629DC3E">
        <w:t>4.</w:t>
      </w:r>
      <w:r w:rsidR="4E6DD44A">
        <w:t>6</w:t>
      </w:r>
      <w:r w:rsidRPr="00A163E2">
        <w:t xml:space="preserve"> </w:t>
      </w:r>
      <w:r>
        <w:t>této smlouvy, zhotovitel se zavazuje zaplatit objednateli jednorázovou smluvní pokutu ve výši DPH vztahující se k porušení závazku zhotovitele řádně a včas zaplatit DPH (včetně příslušenství), s</w:t>
      </w:r>
      <w:r w:rsidR="0092507D">
        <w:t> </w:t>
      </w:r>
      <w:r>
        <w:t xml:space="preserve">níž je spojeno ručení objednatele ve smyslu čl. </w:t>
      </w:r>
      <w:r w:rsidR="2629DC3E">
        <w:t>4.</w:t>
      </w:r>
      <w:r w:rsidR="4E6DD44A">
        <w:t>6</w:t>
      </w:r>
      <w:r w:rsidRPr="00A163E2">
        <w:t xml:space="preserve"> </w:t>
      </w:r>
      <w:r>
        <w:t>této smlouvy.</w:t>
      </w:r>
    </w:p>
    <w:p w14:paraId="57F9AE38" w14:textId="03115863" w:rsidR="00984B05" w:rsidRPr="00B849F4" w:rsidRDefault="00984B05" w:rsidP="00B849F4">
      <w:pPr>
        <w:pStyle w:val="Clanek11"/>
      </w:pPr>
      <w:r>
        <w:t>Objednateli nevzniká nárok na smluvní pokutu v případě, že již uplatnil za příslušné porušení smluvní povinnos</w:t>
      </w:r>
      <w:r w:rsidR="00F97FA5">
        <w:t xml:space="preserve">ti nárok na smluvní pokutu dle </w:t>
      </w:r>
      <w:r w:rsidR="003417CC">
        <w:t>S</w:t>
      </w:r>
      <w:r>
        <w:t>ervisní smlouvy.</w:t>
      </w:r>
    </w:p>
    <w:p w14:paraId="209D6F3D" w14:textId="53E1AAC2" w:rsidR="00984B05" w:rsidRPr="00B849F4" w:rsidRDefault="00984B05" w:rsidP="00B849F4">
      <w:pPr>
        <w:pStyle w:val="Clanek11"/>
      </w:pPr>
      <w:r>
        <w:t>Zaplacením smluvní pokuty nen</w:t>
      </w:r>
      <w:r w:rsidR="00F97FA5">
        <w:t>í dotčeno právo poškozené smluvní straně</w:t>
      </w:r>
      <w:r>
        <w:t xml:space="preserve"> domáhat se náhrady újmy v plném rozsahu.</w:t>
      </w:r>
    </w:p>
    <w:p w14:paraId="7A518614" w14:textId="4217CCF5" w:rsidR="00A80D5D" w:rsidRPr="00AD1A7D" w:rsidRDefault="00734F0F" w:rsidP="00B849F4">
      <w:pPr>
        <w:pStyle w:val="Clanek11"/>
        <w:rPr>
          <w:b/>
          <w:u w:val="single"/>
        </w:rPr>
      </w:pPr>
      <w:r w:rsidRPr="00A80D5D">
        <w:rPr>
          <w:b/>
          <w:bCs w:val="0"/>
          <w:u w:val="single"/>
        </w:rPr>
        <w:t>Úrok z prodlení</w:t>
      </w:r>
    </w:p>
    <w:p w14:paraId="52C14948" w14:textId="21D16D0E" w:rsidR="00984B05" w:rsidRPr="00B849F4" w:rsidRDefault="00F97FA5" w:rsidP="00AD1A7D">
      <w:pPr>
        <w:pStyle w:val="Clanek11"/>
        <w:numPr>
          <w:ilvl w:val="0"/>
          <w:numId w:val="0"/>
        </w:numPr>
        <w:ind w:left="567"/>
      </w:pPr>
      <w:r>
        <w:t>V případě, že objednatel uplatňuje vůči z</w:t>
      </w:r>
      <w:r w:rsidR="00984B05" w:rsidRPr="00B849F4">
        <w:t>hotoviteli nárok na smluvní pokutu, je povinen vystavit pen</w:t>
      </w:r>
      <w:r>
        <w:t>alizační fakturu, kterou zašle z</w:t>
      </w:r>
      <w:r w:rsidR="00984B05" w:rsidRPr="00B849F4">
        <w:t>hotoviteli. Splatnost penalizační faktury (smluvních pokut) činí třicet (30</w:t>
      </w:r>
      <w:r>
        <w:t>) dnů ode dne doručení faktury z</w:t>
      </w:r>
      <w:r w:rsidR="00984B05" w:rsidRPr="00B849F4">
        <w:t>hotoviteli. V případě smluvních pokut vypočítaný</w:t>
      </w:r>
      <w:r>
        <w:t>ch na základě doby prodlení je o</w:t>
      </w:r>
      <w:r w:rsidR="00984B05" w:rsidRPr="00B849F4">
        <w:t>bjednatel oprávněn vystavovat penalizační fakturu jednou (1) měsíčně.</w:t>
      </w:r>
    </w:p>
    <w:p w14:paraId="5C252BFE" w14:textId="067E924A" w:rsidR="00984B05" w:rsidRDefault="00984B05" w:rsidP="00B849F4">
      <w:pPr>
        <w:pStyle w:val="Clanek11"/>
      </w:pPr>
      <w:r>
        <w:t xml:space="preserve">Za každý den prodlení s úhradou jakékoli peněžité částky je </w:t>
      </w:r>
      <w:r w:rsidR="00F97FA5">
        <w:t>smluvní strana</w:t>
      </w:r>
      <w:r>
        <w:t xml:space="preserve">, která je vůči dané pohledávce věřitelem, oprávněna požadovat </w:t>
      </w:r>
      <w:r w:rsidR="00F97FA5">
        <w:t>po smluvní straně</w:t>
      </w:r>
      <w:r>
        <w:t>, která je v prodlení, úhradu úroků z prodlení ve výši stanovené obecně závaznými právními předpisy.</w:t>
      </w:r>
    </w:p>
    <w:p w14:paraId="19158B23" w14:textId="3D2DE1B7" w:rsidR="00984B05" w:rsidRPr="00B849F4" w:rsidRDefault="00984B05" w:rsidP="00B849F4">
      <w:pPr>
        <w:pStyle w:val="Nadpis1"/>
        <w:rPr>
          <w:rFonts w:ascii="Arial" w:hAnsi="Arial"/>
        </w:rPr>
      </w:pPr>
      <w:bookmarkStart w:id="262" w:name="_Ref322712838"/>
      <w:bookmarkStart w:id="263" w:name="_Toc335227618"/>
      <w:bookmarkStart w:id="264" w:name="_Toc328585013"/>
      <w:bookmarkStart w:id="265" w:name="_Toc473622753"/>
      <w:r w:rsidRPr="5CBB01C3">
        <w:rPr>
          <w:rFonts w:ascii="Arial" w:hAnsi="Arial"/>
        </w:rPr>
        <w:t>Ukončení smluvního vztahu</w:t>
      </w:r>
      <w:bookmarkEnd w:id="262"/>
      <w:bookmarkEnd w:id="263"/>
      <w:bookmarkEnd w:id="264"/>
      <w:bookmarkEnd w:id="265"/>
    </w:p>
    <w:p w14:paraId="02552E12" w14:textId="77777777" w:rsidR="00C64947" w:rsidRPr="00C64947" w:rsidRDefault="00C64947" w:rsidP="00C64947">
      <w:pPr>
        <w:pStyle w:val="Clanek11"/>
      </w:pPr>
      <w:bookmarkStart w:id="266" w:name="_Ref318462215"/>
      <w:r w:rsidRPr="00C64947">
        <w:t>Smluvní vztah vzniklý na základě této smlouvy lze ukončit těmito způsoby:</w:t>
      </w:r>
    </w:p>
    <w:p w14:paraId="18D519D8" w14:textId="77777777" w:rsidR="00C64947" w:rsidRPr="00C64947" w:rsidRDefault="00C64947" w:rsidP="00AC0E40">
      <w:pPr>
        <w:numPr>
          <w:ilvl w:val="0"/>
          <w:numId w:val="23"/>
        </w:numPr>
        <w:tabs>
          <w:tab w:val="clear" w:pos="851"/>
          <w:tab w:val="left" w:pos="1134"/>
          <w:tab w:val="num" w:pos="1985"/>
        </w:tabs>
        <w:spacing w:before="0"/>
        <w:ind w:left="1134" w:hanging="566"/>
        <w:rPr>
          <w:rFonts w:ascii="Arial" w:hAnsi="Arial" w:cs="Arial"/>
        </w:rPr>
      </w:pPr>
      <w:r w:rsidRPr="00C64947">
        <w:rPr>
          <w:rFonts w:ascii="Arial" w:hAnsi="Arial" w:cs="Arial"/>
        </w:rPr>
        <w:t>odstoupením od smlouvy:</w:t>
      </w:r>
    </w:p>
    <w:p w14:paraId="424D3AE1" w14:textId="4AF3CF34" w:rsidR="00C64947" w:rsidRPr="00C64947" w:rsidRDefault="00C64947" w:rsidP="00AC0E40">
      <w:pPr>
        <w:pStyle w:val="Claneki"/>
        <w:keepNext w:val="0"/>
        <w:tabs>
          <w:tab w:val="clear" w:pos="1418"/>
        </w:tabs>
        <w:ind w:left="1701" w:hanging="567"/>
        <w:rPr>
          <w:rFonts w:cs="Arial"/>
        </w:rPr>
      </w:pPr>
      <w:r w:rsidRPr="00C64947">
        <w:rPr>
          <w:rFonts w:cs="Arial"/>
        </w:rPr>
        <w:t>za podmínek uvedených v § 2002 a násl. občanského zákoníku v případě porušení smlouvy druhou smluvní stranou podstatným způsobem</w:t>
      </w:r>
      <w:r w:rsidR="0082591A">
        <w:rPr>
          <w:rFonts w:cs="Arial"/>
        </w:rPr>
        <w:t>;</w:t>
      </w:r>
      <w:r w:rsidR="00F27ACD">
        <w:rPr>
          <w:rFonts w:cs="Arial"/>
        </w:rPr>
        <w:t xml:space="preserve"> </w:t>
      </w:r>
      <w:r w:rsidR="000750EC">
        <w:rPr>
          <w:rFonts w:cs="Arial"/>
        </w:rPr>
        <w:t>a</w:t>
      </w:r>
    </w:p>
    <w:p w14:paraId="27D89831" w14:textId="4FAF8F60" w:rsidR="00C64947" w:rsidRPr="00C64947" w:rsidRDefault="00C64947" w:rsidP="00AC0E40">
      <w:pPr>
        <w:pStyle w:val="Claneki"/>
        <w:keepNext w:val="0"/>
        <w:tabs>
          <w:tab w:val="clear" w:pos="1418"/>
        </w:tabs>
        <w:ind w:left="1701" w:hanging="567"/>
        <w:rPr>
          <w:rFonts w:cs="Arial"/>
        </w:rPr>
      </w:pPr>
      <w:r w:rsidRPr="00C64947">
        <w:rPr>
          <w:rFonts w:cs="Arial"/>
        </w:rPr>
        <w:t>v případech, které si smluvní strany ujednaly dále v tomto článku smlouvy;</w:t>
      </w:r>
    </w:p>
    <w:p w14:paraId="3B534A18" w14:textId="77777777" w:rsidR="00C64947" w:rsidRPr="00C64947" w:rsidRDefault="00C64947" w:rsidP="00AC0E40">
      <w:pPr>
        <w:numPr>
          <w:ilvl w:val="0"/>
          <w:numId w:val="23"/>
        </w:numPr>
        <w:tabs>
          <w:tab w:val="clear" w:pos="851"/>
          <w:tab w:val="left" w:pos="1134"/>
          <w:tab w:val="num" w:pos="1985"/>
        </w:tabs>
        <w:spacing w:before="0"/>
        <w:ind w:left="1134" w:hanging="566"/>
        <w:rPr>
          <w:rFonts w:ascii="Arial" w:hAnsi="Arial" w:cs="Arial"/>
        </w:rPr>
      </w:pPr>
      <w:r w:rsidRPr="00C64947">
        <w:rPr>
          <w:rFonts w:ascii="Arial" w:hAnsi="Arial" w:cs="Arial"/>
        </w:rPr>
        <w:t>dohodou smluvních stran.</w:t>
      </w:r>
    </w:p>
    <w:p w14:paraId="054E60B3" w14:textId="77777777" w:rsidR="00C64947" w:rsidRPr="00C64947" w:rsidRDefault="00C64947" w:rsidP="00D3258F">
      <w:pPr>
        <w:ind w:left="567"/>
        <w:rPr>
          <w:rFonts w:ascii="Arial" w:hAnsi="Arial" w:cs="Arial"/>
        </w:rPr>
      </w:pPr>
      <w:r w:rsidRPr="00C64947">
        <w:rPr>
          <w:rFonts w:ascii="Arial" w:hAnsi="Arial" w:cs="Arial"/>
        </w:rPr>
        <w:t>Dohoda nebo projev vůle o odstoupení od smlouvy musí být učiněn vždy v písemné formě.</w:t>
      </w:r>
    </w:p>
    <w:p w14:paraId="3D4DE118" w14:textId="77777777" w:rsidR="00C64947" w:rsidRPr="00C64947" w:rsidRDefault="00C64947" w:rsidP="00930C89">
      <w:pPr>
        <w:pStyle w:val="Clanek11"/>
      </w:pPr>
      <w:r w:rsidRPr="00C64947">
        <w:t>Objednatel je oprávněn odstoupit z výše uvedených důvodů i jen pro budoucí plnění. V takovém případě mu náleží všechna práva k již předaným částem plnění, zejm. pak záruka k již zhotoveným částem díla.</w:t>
      </w:r>
    </w:p>
    <w:p w14:paraId="6FC11FF8" w14:textId="57FB2453" w:rsidR="00C64947" w:rsidRPr="00C64947" w:rsidRDefault="00C64947" w:rsidP="00930C89">
      <w:pPr>
        <w:pStyle w:val="Clanek11"/>
      </w:pPr>
      <w:r w:rsidRPr="00C64947">
        <w:t xml:space="preserve">Účinky odstoupení od smlouvy nastávají okamžikem doručení písemného projevu vůle odstoupit od této smlouvy druhé smluvní straně. </w:t>
      </w:r>
      <w:r w:rsidRPr="001739D7">
        <w:t xml:space="preserve">Pro případ pochybností o doručení odstoupení se sjednává, že se odstoupení považuje za doručené </w:t>
      </w:r>
      <w:r w:rsidR="005E53A2" w:rsidRPr="001739D7">
        <w:t>druhé smluvn</w:t>
      </w:r>
      <w:r w:rsidR="00B628A4" w:rsidRPr="001739D7">
        <w:t xml:space="preserve">í straně </w:t>
      </w:r>
      <w:r w:rsidR="00B10C77" w:rsidRPr="001739D7">
        <w:t>datovou schránkou či na adresu druhé Strany</w:t>
      </w:r>
      <w:r w:rsidRPr="001739D7">
        <w:t>.</w:t>
      </w:r>
    </w:p>
    <w:p w14:paraId="5EF46D85" w14:textId="11F86DB7" w:rsidR="00C64947" w:rsidRPr="00C64947" w:rsidRDefault="00C64947" w:rsidP="00930C89">
      <w:pPr>
        <w:pStyle w:val="Clanek11"/>
      </w:pPr>
      <w:r w:rsidRPr="00C64947">
        <w:t>Odstoupením od smlouvy není dotčen případný nárok na náhradu škody a</w:t>
      </w:r>
      <w:r w:rsidR="003452E0">
        <w:t> </w:t>
      </w:r>
      <w:r w:rsidRPr="00C64947">
        <w:t>zaplacení smluvních pokut.</w:t>
      </w:r>
    </w:p>
    <w:p w14:paraId="621A6E0B" w14:textId="37557254" w:rsidR="00C64947" w:rsidRPr="00C64947" w:rsidRDefault="00C64947" w:rsidP="00930C89">
      <w:pPr>
        <w:pStyle w:val="Clanek11"/>
      </w:pPr>
      <w:r w:rsidRPr="00C64947">
        <w:t>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w:t>
      </w:r>
    </w:p>
    <w:p w14:paraId="2AFC76F6" w14:textId="77777777" w:rsidR="00C64947" w:rsidRPr="00C64947" w:rsidRDefault="00C64947" w:rsidP="00930C89">
      <w:pPr>
        <w:pStyle w:val="Clanek11"/>
      </w:pPr>
      <w:r w:rsidRPr="00C64947">
        <w:t>Práva a povinnosti smluvních stran, z jejichž povahy je zřejmé, že mají být zachována i po skončení účinnosti této smlouvy, zůstávají zachována i po ukončení této smlouvy.</w:t>
      </w:r>
    </w:p>
    <w:p w14:paraId="622AA169" w14:textId="44CF20E1" w:rsidR="00984B05" w:rsidRPr="00B849F4" w:rsidRDefault="00984B05" w:rsidP="00B849F4">
      <w:pPr>
        <w:pStyle w:val="Clanek11"/>
      </w:pPr>
      <w:r w:rsidRPr="00B849F4">
        <w:t xml:space="preserve">Tato </w:t>
      </w:r>
      <w:r w:rsidR="00C64947">
        <w:t xml:space="preserve">Smlouva </w:t>
      </w:r>
      <w:r w:rsidRPr="00B849F4">
        <w:t xml:space="preserve">a </w:t>
      </w:r>
      <w:r w:rsidR="00C64947">
        <w:t>s</w:t>
      </w:r>
      <w:r w:rsidRPr="00B849F4">
        <w:t xml:space="preserve">ervisní smlouva jsou vzájemně závislými smlouvami. Zánik této </w:t>
      </w:r>
      <w:r w:rsidR="00C64947">
        <w:t>s</w:t>
      </w:r>
      <w:r w:rsidRPr="00B849F4">
        <w:t xml:space="preserve">mlouvy jiným způsobem než splněním nebo způsobem nahrazujícím splnění, nebo neplatnost této </w:t>
      </w:r>
      <w:r w:rsidR="00C64947">
        <w:t>smlouvy způsobuje zánik s</w:t>
      </w:r>
      <w:r w:rsidRPr="00B849F4">
        <w:t>ervisní smlouvy, a to s obdobnými právními účinky. Zánik n</w:t>
      </w:r>
      <w:r w:rsidR="00C64947">
        <w:t>ebo neplatnost s</w:t>
      </w:r>
      <w:r w:rsidRPr="00B849F4">
        <w:t>ervisní smlouvy však nemá za následek zánik této</w:t>
      </w:r>
      <w:r w:rsidR="00C64947">
        <w:t xml:space="preserve"> smlouvy</w:t>
      </w:r>
      <w:r w:rsidRPr="00B849F4">
        <w:t>.</w:t>
      </w:r>
      <w:bookmarkEnd w:id="266"/>
    </w:p>
    <w:p w14:paraId="187F1F33" w14:textId="58979523" w:rsidR="00984B05" w:rsidRPr="00B849F4" w:rsidRDefault="00984B05" w:rsidP="00B849F4">
      <w:pPr>
        <w:pStyle w:val="Clanek11"/>
        <w:keepNext/>
        <w:rPr>
          <w:b/>
        </w:rPr>
      </w:pPr>
      <w:bookmarkStart w:id="267" w:name="_Ref288757061"/>
      <w:r w:rsidRPr="44EE3DA7">
        <w:rPr>
          <w:b/>
          <w:u w:val="single"/>
        </w:rPr>
        <w:t xml:space="preserve">Odstoupení od </w:t>
      </w:r>
      <w:r w:rsidR="00C64947" w:rsidRPr="44EE3DA7">
        <w:rPr>
          <w:b/>
          <w:u w:val="single"/>
        </w:rPr>
        <w:t>smlouvy o</w:t>
      </w:r>
      <w:r w:rsidRPr="44EE3DA7">
        <w:rPr>
          <w:b/>
          <w:u w:val="single"/>
        </w:rPr>
        <w:t>bjednatelem</w:t>
      </w:r>
      <w:bookmarkEnd w:id="267"/>
      <w:r w:rsidRPr="00B849F4">
        <w:rPr>
          <w:u w:val="single"/>
        </w:rPr>
        <w:t>.</w:t>
      </w:r>
      <w:r w:rsidR="007F13CA">
        <w:rPr>
          <w:u w:val="single"/>
        </w:rPr>
        <w:t xml:space="preserve"> </w:t>
      </w:r>
      <w:r w:rsidRPr="00B849F4">
        <w:t xml:space="preserve">Objednatel je oprávněn odstoupit od této </w:t>
      </w:r>
      <w:r w:rsidR="00C64947">
        <w:t xml:space="preserve">smlouvy </w:t>
      </w:r>
      <w:r w:rsidRPr="00B849F4">
        <w:t>v zejména případech, že:</w:t>
      </w:r>
    </w:p>
    <w:p w14:paraId="5FDCAA23" w14:textId="38CB8346" w:rsidR="00984B05" w:rsidRPr="00B849F4" w:rsidRDefault="00375F32" w:rsidP="002C37EA">
      <w:pPr>
        <w:pStyle w:val="Claneka"/>
        <w:keepLines w:val="0"/>
        <w:tabs>
          <w:tab w:val="clear" w:pos="992"/>
          <w:tab w:val="num" w:pos="1135"/>
        </w:tabs>
        <w:ind w:left="1134" w:hanging="567"/>
        <w:rPr>
          <w:rFonts w:cs="Arial"/>
        </w:rPr>
      </w:pPr>
      <w:r>
        <w:rPr>
          <w:rFonts w:cs="Arial"/>
        </w:rPr>
        <w:t>z</w:t>
      </w:r>
      <w:r w:rsidR="00984B05" w:rsidRPr="00B849F4">
        <w:rPr>
          <w:rFonts w:cs="Arial"/>
        </w:rPr>
        <w:t xml:space="preserve">hotovitel je v prodlení s provedením Díla či jakékoliv části Díla déle než </w:t>
      </w:r>
      <w:r w:rsidR="09C18F0F" w:rsidRPr="2E0CD028">
        <w:rPr>
          <w:rFonts w:cs="Arial"/>
        </w:rPr>
        <w:t>třicet</w:t>
      </w:r>
      <w:r w:rsidR="00984B05" w:rsidRPr="2E0CD028">
        <w:rPr>
          <w:rFonts w:cs="Arial"/>
        </w:rPr>
        <w:t xml:space="preserve"> (</w:t>
      </w:r>
      <w:r w:rsidR="000F39DF" w:rsidRPr="2E0CD028">
        <w:rPr>
          <w:rFonts w:cs="Arial"/>
        </w:rPr>
        <w:t>30</w:t>
      </w:r>
      <w:r w:rsidR="00984B05" w:rsidRPr="00B849F4">
        <w:rPr>
          <w:rFonts w:cs="Arial"/>
        </w:rPr>
        <w:t xml:space="preserve">) dnů a nezjedná nápravu ani do pěti (5) dnů </w:t>
      </w:r>
      <w:r w:rsidR="00C64947">
        <w:rPr>
          <w:rFonts w:cs="Arial"/>
        </w:rPr>
        <w:t>od doručení písemného oznámení o</w:t>
      </w:r>
      <w:r w:rsidR="00984B05" w:rsidRPr="00B849F4">
        <w:rPr>
          <w:rFonts w:cs="Arial"/>
        </w:rPr>
        <w:t>bjednatele o takovém prodlení;</w:t>
      </w:r>
    </w:p>
    <w:p w14:paraId="2F77ECEA" w14:textId="15C8662C" w:rsidR="00984B05" w:rsidRPr="00B849F4" w:rsidRDefault="00375F32" w:rsidP="002C37EA">
      <w:pPr>
        <w:pStyle w:val="Claneka"/>
        <w:keepLines w:val="0"/>
        <w:tabs>
          <w:tab w:val="clear" w:pos="992"/>
          <w:tab w:val="num" w:pos="1135"/>
        </w:tabs>
        <w:ind w:left="1134" w:hanging="567"/>
        <w:rPr>
          <w:rFonts w:cs="Arial"/>
        </w:rPr>
      </w:pPr>
      <w:r>
        <w:rPr>
          <w:rFonts w:cs="Arial"/>
        </w:rPr>
        <w:t>z</w:t>
      </w:r>
      <w:r w:rsidR="00984B05" w:rsidRPr="00B849F4">
        <w:rPr>
          <w:rFonts w:cs="Arial"/>
        </w:rPr>
        <w:t xml:space="preserve">hotovitel poruší kteroukoli svoji povinnost dle této </w:t>
      </w:r>
      <w:r w:rsidR="00C64947">
        <w:rPr>
          <w:rFonts w:cs="Arial"/>
        </w:rPr>
        <w:t xml:space="preserve">smlouvy </w:t>
      </w:r>
      <w:r w:rsidR="00984B05" w:rsidRPr="00B849F4">
        <w:rPr>
          <w:rFonts w:cs="Arial"/>
        </w:rPr>
        <w:t>podstatným způsobem;</w:t>
      </w:r>
    </w:p>
    <w:p w14:paraId="26C88B93" w14:textId="44045258" w:rsidR="00984B05" w:rsidRPr="00B849F4" w:rsidRDefault="00E40999" w:rsidP="002C37EA">
      <w:pPr>
        <w:pStyle w:val="Claneka"/>
        <w:keepLines w:val="0"/>
        <w:tabs>
          <w:tab w:val="clear" w:pos="992"/>
          <w:tab w:val="num" w:pos="1135"/>
        </w:tabs>
        <w:ind w:left="1134" w:hanging="567"/>
        <w:rPr>
          <w:rFonts w:cs="Arial"/>
        </w:rPr>
      </w:pPr>
      <w:r>
        <w:rPr>
          <w:rFonts w:cs="Arial"/>
        </w:rPr>
        <w:t>z</w:t>
      </w:r>
      <w:r w:rsidR="00984B05" w:rsidRPr="00B849F4">
        <w:rPr>
          <w:rFonts w:cs="Arial"/>
        </w:rPr>
        <w:t xml:space="preserve">hotovitel poruší kteroukoli svoji povinnost dle této </w:t>
      </w:r>
      <w:r w:rsidR="00C64947">
        <w:rPr>
          <w:rFonts w:cs="Arial"/>
        </w:rPr>
        <w:t xml:space="preserve">smlouvy </w:t>
      </w:r>
      <w:r w:rsidR="00984B05" w:rsidRPr="00B849F4">
        <w:rPr>
          <w:rFonts w:cs="Arial"/>
        </w:rPr>
        <w:t>jiným než podstatným způsobem a nezjedná nápravu ani v dodatečné přiměřené lhůtě po</w:t>
      </w:r>
      <w:r w:rsidR="00C64947">
        <w:rPr>
          <w:rFonts w:cs="Arial"/>
        </w:rPr>
        <w:t xml:space="preserve"> doručení písemného oznámení o</w:t>
      </w:r>
      <w:r w:rsidR="00984B05" w:rsidRPr="00B849F4">
        <w:rPr>
          <w:rFonts w:cs="Arial"/>
        </w:rPr>
        <w:t>bjednatele o takovém prodlení, přičemž daná lhůta nebude kratší než deset (10) dnů;</w:t>
      </w:r>
    </w:p>
    <w:p w14:paraId="769F5393" w14:textId="74D7C1D2" w:rsidR="00984B05" w:rsidRPr="00B849F4" w:rsidRDefault="00E40999" w:rsidP="002C37EA">
      <w:pPr>
        <w:pStyle w:val="Claneka"/>
        <w:keepLines w:val="0"/>
        <w:tabs>
          <w:tab w:val="clear" w:pos="992"/>
          <w:tab w:val="num" w:pos="1135"/>
        </w:tabs>
        <w:ind w:left="1134" w:hanging="567"/>
        <w:rPr>
          <w:rFonts w:cs="Arial"/>
        </w:rPr>
      </w:pPr>
      <w:r>
        <w:rPr>
          <w:rFonts w:cs="Arial"/>
        </w:rPr>
        <w:t>z</w:t>
      </w:r>
      <w:r w:rsidR="00984B05" w:rsidRPr="00B849F4">
        <w:rPr>
          <w:rFonts w:cs="Arial"/>
        </w:rPr>
        <w:t xml:space="preserve">hotovitel podá insolvenční návrh jako dlužník ve smyslu § 98 Insolvenčního zákona, nebo insolvenční soud nerozhodne o insolvenčním návrhu na </w:t>
      </w:r>
      <w:r w:rsidR="00C64947">
        <w:rPr>
          <w:rFonts w:cs="Arial"/>
        </w:rPr>
        <w:t>z</w:t>
      </w:r>
      <w:r w:rsidR="00984B05" w:rsidRPr="00B849F4">
        <w:rPr>
          <w:rFonts w:cs="Arial"/>
        </w:rPr>
        <w:t xml:space="preserve">hotovitele do šesti (6) měsíců od zahájení insolvenčního řízení, nebo insolvenční soud vydá rozhodnutí o úpadku zhotovitele ve smyslu § 136 Insolvenčního zákona; </w:t>
      </w:r>
    </w:p>
    <w:p w14:paraId="765BE2C2" w14:textId="7A1E259C" w:rsidR="00C64947" w:rsidRDefault="00984B05" w:rsidP="002C37EA">
      <w:pPr>
        <w:pStyle w:val="Claneka"/>
        <w:keepLines w:val="0"/>
        <w:tabs>
          <w:tab w:val="clear" w:pos="992"/>
          <w:tab w:val="num" w:pos="1135"/>
        </w:tabs>
        <w:ind w:left="1134" w:hanging="567"/>
        <w:rPr>
          <w:rFonts w:cs="Arial"/>
        </w:rPr>
      </w:pPr>
      <w:r w:rsidRPr="00B849F4">
        <w:rPr>
          <w:rFonts w:cs="Arial"/>
        </w:rPr>
        <w:t xml:space="preserve">je přijato rozhodnutí o povinném nebo dobrovolném zrušení </w:t>
      </w:r>
      <w:r w:rsidR="00C64947">
        <w:rPr>
          <w:rFonts w:cs="Arial"/>
        </w:rPr>
        <w:t>z</w:t>
      </w:r>
      <w:r w:rsidRPr="00B849F4">
        <w:rPr>
          <w:rFonts w:cs="Arial"/>
        </w:rPr>
        <w:t>hotovitele (vyjma př</w:t>
      </w:r>
      <w:r w:rsidR="00C64947">
        <w:rPr>
          <w:rFonts w:cs="Arial"/>
        </w:rPr>
        <w:t>ípadů sloučení nebo splynutí);</w:t>
      </w:r>
    </w:p>
    <w:p w14:paraId="2A90E7BC" w14:textId="02FF9668" w:rsidR="00C64947" w:rsidRPr="00C64947" w:rsidRDefault="00C64947" w:rsidP="002C37EA">
      <w:pPr>
        <w:pStyle w:val="Claneka"/>
        <w:keepLines w:val="0"/>
        <w:tabs>
          <w:tab w:val="clear" w:pos="992"/>
          <w:tab w:val="num" w:pos="1135"/>
        </w:tabs>
        <w:ind w:left="1134" w:hanging="567"/>
        <w:rPr>
          <w:rFonts w:cs="Arial"/>
        </w:rPr>
      </w:pPr>
      <w:r w:rsidRPr="00C64947">
        <w:rPr>
          <w:rFonts w:cs="Arial"/>
        </w:rPr>
        <w:t xml:space="preserve">pokud řádně uplatní u zhotovitele své požadavky nebo připomínky v průběhu plnění díla a zhotovitel je bez vážného důvodu neakceptuje nebo podle nich nepostupuje; </w:t>
      </w:r>
      <w:r>
        <w:rPr>
          <w:rFonts w:cs="Arial"/>
        </w:rPr>
        <w:t>a</w:t>
      </w:r>
    </w:p>
    <w:p w14:paraId="3FCDF5EF" w14:textId="4454F9F4" w:rsidR="00E40999" w:rsidRDefault="5007BA38" w:rsidP="002C37EA">
      <w:pPr>
        <w:pStyle w:val="Claneka"/>
        <w:keepLines w:val="0"/>
        <w:tabs>
          <w:tab w:val="clear" w:pos="992"/>
          <w:tab w:val="num" w:pos="1135"/>
        </w:tabs>
        <w:ind w:left="1134" w:hanging="567"/>
        <w:rPr>
          <w:rFonts w:cs="Arial"/>
        </w:rPr>
      </w:pPr>
      <w:r w:rsidRPr="3C9C87D9">
        <w:rPr>
          <w:rFonts w:eastAsia="Calibri" w:cs="Arial"/>
        </w:rPr>
        <w:t xml:space="preserve">zhotovitel </w:t>
      </w:r>
      <w:r w:rsidR="00E40999" w:rsidRPr="79F12F70">
        <w:rPr>
          <w:rFonts w:eastAsia="Calibri" w:cs="Arial"/>
        </w:rPr>
        <w:t>nezíská pro nabízené řešení atestaci, nebo neprovede upgrade řešení na atestovanou verzi nejpozději v termínech stanovených zákonem.</w:t>
      </w:r>
    </w:p>
    <w:p w14:paraId="5ACAFC1B" w14:textId="14339CEA" w:rsidR="00984B05" w:rsidRDefault="00984B05" w:rsidP="002C37EA">
      <w:pPr>
        <w:pStyle w:val="Claneka"/>
        <w:keepLines w:val="0"/>
        <w:tabs>
          <w:tab w:val="clear" w:pos="992"/>
          <w:tab w:val="num" w:pos="1135"/>
        </w:tabs>
        <w:ind w:left="1134" w:hanging="567"/>
        <w:rPr>
          <w:rFonts w:cs="Arial"/>
        </w:rPr>
      </w:pPr>
      <w:r w:rsidRPr="00B849F4">
        <w:rPr>
          <w:rFonts w:cs="Arial"/>
        </w:rPr>
        <w:t xml:space="preserve">okolnost vylučující odpovědnost kterékoli ze </w:t>
      </w:r>
      <w:r w:rsidR="00375F32">
        <w:rPr>
          <w:rFonts w:cs="Arial"/>
        </w:rPr>
        <w:t>smluvních s</w:t>
      </w:r>
      <w:r w:rsidRPr="00B849F4">
        <w:rPr>
          <w:rFonts w:cs="Arial"/>
        </w:rPr>
        <w:t>tran trvá déle než třicet (30) dnů.</w:t>
      </w:r>
    </w:p>
    <w:p w14:paraId="38367A6A" w14:textId="088AD217" w:rsidR="00984B05" w:rsidRPr="00B849F4" w:rsidRDefault="00984B05" w:rsidP="00B849F4">
      <w:pPr>
        <w:pStyle w:val="Clanek11"/>
        <w:rPr>
          <w:b/>
        </w:rPr>
      </w:pPr>
      <w:bookmarkStart w:id="268" w:name="_Ref290852204"/>
      <w:r w:rsidRPr="008C5C01">
        <w:rPr>
          <w:b/>
          <w:bCs w:val="0"/>
          <w:u w:val="single"/>
        </w:rPr>
        <w:t xml:space="preserve">Odstoupení od </w:t>
      </w:r>
      <w:r w:rsidR="00C64947" w:rsidRPr="008C5C01">
        <w:rPr>
          <w:b/>
          <w:bCs w:val="0"/>
          <w:u w:val="single"/>
        </w:rPr>
        <w:t>smlouvy zho</w:t>
      </w:r>
      <w:r w:rsidRPr="008C5C01">
        <w:rPr>
          <w:b/>
          <w:bCs w:val="0"/>
          <w:u w:val="single"/>
        </w:rPr>
        <w:t>tovitelem</w:t>
      </w:r>
      <w:bookmarkEnd w:id="268"/>
      <w:r w:rsidRPr="00B849F4">
        <w:rPr>
          <w:u w:val="single"/>
        </w:rPr>
        <w:t>.</w:t>
      </w:r>
      <w:r w:rsidRPr="00B849F4">
        <w:rPr>
          <w:b/>
        </w:rPr>
        <w:t xml:space="preserve"> </w:t>
      </w:r>
      <w:r w:rsidRPr="00B849F4">
        <w:t xml:space="preserve">Zhotovitel je oprávněn odstoupit od této </w:t>
      </w:r>
      <w:r w:rsidR="00C64947">
        <w:t>smlouvy</w:t>
      </w:r>
      <w:r w:rsidRPr="00B849F4">
        <w:t xml:space="preserve"> pouze v případě jejího podstatného porušení, jestliže</w:t>
      </w:r>
      <w:r w:rsidR="00E40999">
        <w:t>:</w:t>
      </w:r>
    </w:p>
    <w:p w14:paraId="1D030FD9" w14:textId="575DD4DD" w:rsidR="00984B05" w:rsidRPr="00B849F4" w:rsidRDefault="00C64947" w:rsidP="008C5C01">
      <w:pPr>
        <w:pStyle w:val="Claneka"/>
        <w:keepLines w:val="0"/>
        <w:tabs>
          <w:tab w:val="clear" w:pos="992"/>
          <w:tab w:val="num" w:pos="1135"/>
        </w:tabs>
        <w:ind w:left="1134" w:hanging="567"/>
        <w:rPr>
          <w:rFonts w:cs="Arial"/>
        </w:rPr>
      </w:pPr>
      <w:r>
        <w:rPr>
          <w:rFonts w:cs="Arial"/>
        </w:rPr>
        <w:t>o</w:t>
      </w:r>
      <w:r w:rsidR="00984B05" w:rsidRPr="00B849F4">
        <w:rPr>
          <w:rFonts w:cs="Arial"/>
        </w:rPr>
        <w:t xml:space="preserve">bjednatel nezaplatil jakoukoli dlužnou částku za provedení Díla dle této </w:t>
      </w:r>
      <w:r w:rsidR="00961BBB">
        <w:rPr>
          <w:rFonts w:cs="Arial"/>
        </w:rPr>
        <w:t>s</w:t>
      </w:r>
      <w:r w:rsidR="00984B05" w:rsidRPr="00B849F4">
        <w:rPr>
          <w:rFonts w:cs="Arial"/>
        </w:rPr>
        <w:t>mlouvy řádně a včas a toto porušení nenapravil ani do třiceti (30) dnů ode dne obdržení písemné výzvy k nápravě;</w:t>
      </w:r>
    </w:p>
    <w:p w14:paraId="1983BB6C" w14:textId="45BC0F28" w:rsidR="00984B05" w:rsidRPr="00B849F4" w:rsidRDefault="00961BBB" w:rsidP="008C5C01">
      <w:pPr>
        <w:pStyle w:val="Claneka"/>
        <w:keepLines w:val="0"/>
        <w:tabs>
          <w:tab w:val="clear" w:pos="992"/>
          <w:tab w:val="num" w:pos="1135"/>
        </w:tabs>
        <w:ind w:left="1134" w:hanging="567"/>
        <w:rPr>
          <w:rFonts w:cs="Arial"/>
        </w:rPr>
      </w:pPr>
      <w:r>
        <w:rPr>
          <w:rFonts w:cs="Arial"/>
        </w:rPr>
        <w:t>o</w:t>
      </w:r>
      <w:r w:rsidR="00984B05" w:rsidRPr="00B849F4">
        <w:rPr>
          <w:rFonts w:cs="Arial"/>
        </w:rPr>
        <w:t xml:space="preserve">bjednatel poruší jinou povinnost dle této </w:t>
      </w:r>
      <w:r>
        <w:rPr>
          <w:rFonts w:cs="Arial"/>
        </w:rPr>
        <w:t xml:space="preserve">smlouvy </w:t>
      </w:r>
      <w:r w:rsidR="00984B05" w:rsidRPr="00B849F4">
        <w:rPr>
          <w:rFonts w:cs="Arial"/>
        </w:rPr>
        <w:t>podstatným způsobem a ve lhůtě třiceti (30) dnů ode dne obdržení písemné výzvy k nápravě toto své porušení nenapraví.</w:t>
      </w:r>
    </w:p>
    <w:p w14:paraId="6DB9CB90" w14:textId="1B8E73BA" w:rsidR="00984B05" w:rsidRPr="00B849F4" w:rsidRDefault="00961BBB" w:rsidP="00B849F4">
      <w:pPr>
        <w:pStyle w:val="Clanek11"/>
      </w:pPr>
      <w:bookmarkStart w:id="269" w:name="_Toc335227619"/>
      <w:bookmarkStart w:id="270" w:name="_Toc328585014"/>
      <w:r>
        <w:t>Smluvní strany</w:t>
      </w:r>
      <w:r w:rsidR="00984B05" w:rsidRPr="00B849F4">
        <w:t xml:space="preserve"> sje</w:t>
      </w:r>
      <w:r>
        <w:t>dnávají, že vznikne-li o</w:t>
      </w:r>
      <w:r w:rsidR="00984B05" w:rsidRPr="00B849F4">
        <w:t>bjednateli právo odstoupit od této</w:t>
      </w:r>
      <w:r>
        <w:t xml:space="preserve"> smlouvy</w:t>
      </w:r>
      <w:r w:rsidR="00984B05" w:rsidRPr="00B849F4">
        <w:t xml:space="preserve">, může podle své volby odstoupit od této </w:t>
      </w:r>
      <w:r>
        <w:t xml:space="preserve">smlouvy </w:t>
      </w:r>
      <w:r w:rsidR="00984B05" w:rsidRPr="00B849F4">
        <w:t>v celém rozsahu či je</w:t>
      </w:r>
      <w:r>
        <w:t>n od některé části Díla určené o</w:t>
      </w:r>
      <w:r w:rsidR="00984B05" w:rsidRPr="00B849F4">
        <w:t xml:space="preserve">bjednatelem. Odstoupení je účinné dnem, kdy je oznámení o odstoupení doručeno </w:t>
      </w:r>
      <w:r>
        <w:t>druhé smluvní straně</w:t>
      </w:r>
      <w:r w:rsidR="00984B05" w:rsidRPr="00B849F4">
        <w:t xml:space="preserve">. </w:t>
      </w:r>
    </w:p>
    <w:p w14:paraId="0BC34F66" w14:textId="27C7EE0A" w:rsidR="00984B05" w:rsidRPr="00E40999" w:rsidRDefault="00984B05" w:rsidP="00B849F4">
      <w:pPr>
        <w:pStyle w:val="Clanek11"/>
      </w:pPr>
      <w:bookmarkStart w:id="271" w:name="_Ref469512616"/>
      <w:r w:rsidRPr="008C5C01">
        <w:rPr>
          <w:b/>
          <w:bCs w:val="0"/>
          <w:u w:val="single"/>
        </w:rPr>
        <w:t>Přetrvávající ustanovení</w:t>
      </w:r>
      <w:r w:rsidRPr="00B849F4">
        <w:rPr>
          <w:u w:val="single"/>
        </w:rPr>
        <w:t>.</w:t>
      </w:r>
      <w:r w:rsidRPr="00B849F4">
        <w:rPr>
          <w:b/>
        </w:rPr>
        <w:t xml:space="preserve"> </w:t>
      </w:r>
      <w:r w:rsidRPr="00F34298">
        <w:t xml:space="preserve">Zánik smluvního vztahu založeného touto </w:t>
      </w:r>
      <w:r w:rsidR="00961BBB" w:rsidRPr="00F34298">
        <w:t xml:space="preserve">smlouvou </w:t>
      </w:r>
      <w:r w:rsidRPr="00F34298">
        <w:t xml:space="preserve">nemá vliv na ustanovení této </w:t>
      </w:r>
      <w:r w:rsidR="00961BBB" w:rsidRPr="00F34298">
        <w:t>smlouvy</w:t>
      </w:r>
      <w:r w:rsidRPr="00F34298">
        <w:t>, která dle své povahy mají trvat i po jejím ukončení</w:t>
      </w:r>
      <w:r w:rsidR="003417CC">
        <w:t>.</w:t>
      </w:r>
      <w:bookmarkEnd w:id="271"/>
    </w:p>
    <w:p w14:paraId="5EC9A7BD" w14:textId="22A1711F" w:rsidR="00984B05" w:rsidRPr="00F34298" w:rsidRDefault="00B84894" w:rsidP="00B849F4">
      <w:pPr>
        <w:pStyle w:val="Nadpis1"/>
        <w:rPr>
          <w:rFonts w:ascii="Arial" w:hAnsi="Arial"/>
        </w:rPr>
      </w:pPr>
      <w:bookmarkStart w:id="272" w:name="_Ref472011988"/>
      <w:bookmarkStart w:id="273" w:name="_Toc473622754"/>
      <w:r w:rsidRPr="5CBB01C3">
        <w:rPr>
          <w:rFonts w:ascii="Arial" w:hAnsi="Arial"/>
        </w:rPr>
        <w:t>V</w:t>
      </w:r>
      <w:r w:rsidR="00984B05" w:rsidRPr="5CBB01C3">
        <w:rPr>
          <w:rFonts w:ascii="Arial" w:hAnsi="Arial"/>
        </w:rPr>
        <w:t>ypořádání v případě zániku smluvního vztahu</w:t>
      </w:r>
      <w:bookmarkEnd w:id="272"/>
      <w:bookmarkEnd w:id="273"/>
    </w:p>
    <w:p w14:paraId="7934D386" w14:textId="1C1B44C5" w:rsidR="00984B05" w:rsidRPr="00F34298" w:rsidRDefault="00984B05" w:rsidP="00B849F4">
      <w:pPr>
        <w:pStyle w:val="Clanek11"/>
      </w:pPr>
      <w:bookmarkStart w:id="274" w:name="_Ref289703203"/>
      <w:bookmarkStart w:id="275" w:name="_Ref289094048"/>
      <w:bookmarkEnd w:id="269"/>
      <w:bookmarkEnd w:id="270"/>
      <w:r w:rsidRPr="00F34298">
        <w:t xml:space="preserve">V případě zániku smluvního vztahu založeného touto </w:t>
      </w:r>
      <w:r w:rsidR="00E40999">
        <w:t xml:space="preserve">smlouvou </w:t>
      </w:r>
      <w:r w:rsidRPr="00F34298">
        <w:t xml:space="preserve">jinak než splněním má </w:t>
      </w:r>
      <w:r w:rsidR="00E40999">
        <w:t>o</w:t>
      </w:r>
      <w:r w:rsidRPr="00F34298">
        <w:t>bjednatel, není-li sjednáno jinak, právo:</w:t>
      </w:r>
      <w:bookmarkEnd w:id="274"/>
    </w:p>
    <w:p w14:paraId="7AA3C206" w14:textId="4D7AB9E4" w:rsidR="00984B05" w:rsidRPr="00F34298" w:rsidRDefault="00984B05" w:rsidP="008C5C01">
      <w:pPr>
        <w:pStyle w:val="Claneka"/>
        <w:keepLines w:val="0"/>
        <w:tabs>
          <w:tab w:val="clear" w:pos="992"/>
          <w:tab w:val="num" w:pos="1135"/>
        </w:tabs>
        <w:ind w:left="1134" w:hanging="567"/>
        <w:rPr>
          <w:rFonts w:cs="Arial"/>
        </w:rPr>
      </w:pPr>
      <w:bookmarkStart w:id="276" w:name="_Ref289702905"/>
      <w:r w:rsidRPr="00F34298">
        <w:rPr>
          <w:rFonts w:cs="Arial"/>
        </w:rPr>
        <w:t xml:space="preserve">vrátit veškeré či pouze některé dodané části Díla </w:t>
      </w:r>
      <w:r w:rsidR="00E40999">
        <w:rPr>
          <w:rFonts w:cs="Arial"/>
        </w:rPr>
        <w:t>z</w:t>
      </w:r>
      <w:r w:rsidRPr="00F34298">
        <w:rPr>
          <w:rFonts w:cs="Arial"/>
        </w:rPr>
        <w:t xml:space="preserve">hotoviteli, které nejsou pro </w:t>
      </w:r>
      <w:r w:rsidR="00E40999">
        <w:rPr>
          <w:rFonts w:cs="Arial"/>
        </w:rPr>
        <w:t>o</w:t>
      </w:r>
      <w:r w:rsidRPr="00F34298">
        <w:rPr>
          <w:rFonts w:cs="Arial"/>
        </w:rPr>
        <w:t>bjednatele objektivně technicky a ekonomicky využitelné; nebo</w:t>
      </w:r>
      <w:bookmarkEnd w:id="276"/>
    </w:p>
    <w:p w14:paraId="7757543E" w14:textId="131F2D3E" w:rsidR="00984B05" w:rsidRPr="00F34298" w:rsidRDefault="00984B05" w:rsidP="008C5C01">
      <w:pPr>
        <w:pStyle w:val="Claneka"/>
        <w:keepLines w:val="0"/>
        <w:tabs>
          <w:tab w:val="clear" w:pos="992"/>
          <w:tab w:val="num" w:pos="1135"/>
        </w:tabs>
        <w:ind w:left="1134" w:hanging="567"/>
        <w:rPr>
          <w:rFonts w:cs="Arial"/>
        </w:rPr>
      </w:pPr>
      <w:bookmarkStart w:id="277" w:name="_Ref289703111"/>
      <w:r w:rsidRPr="00F34298">
        <w:rPr>
          <w:rFonts w:cs="Arial"/>
        </w:rPr>
        <w:t xml:space="preserve">ponechat si veškeré či pouze některé dodané části </w:t>
      </w:r>
      <w:bookmarkEnd w:id="277"/>
      <w:r w:rsidRPr="00F34298">
        <w:rPr>
          <w:rFonts w:cs="Arial"/>
        </w:rPr>
        <w:t>Díla.</w:t>
      </w:r>
    </w:p>
    <w:p w14:paraId="6C47B64C" w14:textId="1248BD38" w:rsidR="00984B05" w:rsidRPr="00F82981" w:rsidRDefault="00984B05" w:rsidP="00F82981">
      <w:pPr>
        <w:ind w:left="567"/>
        <w:rPr>
          <w:snapToGrid w:val="0"/>
        </w:rPr>
      </w:pPr>
      <w:r w:rsidRPr="00CE6805">
        <w:rPr>
          <w:rFonts w:ascii="Arial" w:hAnsi="Arial" w:cs="Arial"/>
          <w:snapToGrid w:val="0"/>
        </w:rPr>
        <w:t xml:space="preserve">Pro vyloučení pochybností si </w:t>
      </w:r>
      <w:r w:rsidR="00E40999" w:rsidRPr="00CE6805">
        <w:rPr>
          <w:rFonts w:ascii="Arial" w:hAnsi="Arial" w:cs="Arial"/>
          <w:snapToGrid w:val="0"/>
        </w:rPr>
        <w:t xml:space="preserve">smluvní strany </w:t>
      </w:r>
      <w:r w:rsidRPr="00CE6805">
        <w:rPr>
          <w:rFonts w:ascii="Arial" w:hAnsi="Arial" w:cs="Arial"/>
          <w:snapToGrid w:val="0"/>
        </w:rPr>
        <w:t xml:space="preserve">sjednávají, že ustanovení tohoto </w:t>
      </w:r>
      <w:r w:rsidR="00E40999" w:rsidRPr="00CE6805">
        <w:rPr>
          <w:rFonts w:ascii="Arial" w:hAnsi="Arial" w:cs="Arial"/>
          <w:snapToGrid w:val="0"/>
        </w:rPr>
        <w:t>č</w:t>
      </w:r>
      <w:r w:rsidRPr="00CE6805">
        <w:rPr>
          <w:rFonts w:ascii="Arial" w:hAnsi="Arial" w:cs="Arial"/>
          <w:snapToGrid w:val="0"/>
        </w:rPr>
        <w:t xml:space="preserve">lánku </w:t>
      </w:r>
      <w:r w:rsidRPr="00CE6805">
        <w:rPr>
          <w:rFonts w:ascii="Arial" w:hAnsi="Arial" w:cs="Arial"/>
          <w:snapToGrid w:val="0"/>
        </w:rPr>
        <w:fldChar w:fldCharType="begin"/>
      </w:r>
      <w:r w:rsidRPr="00CE6805">
        <w:rPr>
          <w:rFonts w:ascii="Arial" w:hAnsi="Arial" w:cs="Arial"/>
          <w:snapToGrid w:val="0"/>
        </w:rPr>
        <w:instrText xml:space="preserve"> REF _Ref289703203 \w \h  \* MERGEFORMAT </w:instrText>
      </w:r>
      <w:r w:rsidRPr="00CE6805">
        <w:rPr>
          <w:rFonts w:ascii="Arial" w:hAnsi="Arial" w:cs="Arial"/>
          <w:snapToGrid w:val="0"/>
        </w:rPr>
      </w:r>
      <w:r w:rsidRPr="00CE6805">
        <w:rPr>
          <w:rFonts w:ascii="Arial" w:hAnsi="Arial" w:cs="Arial"/>
          <w:snapToGrid w:val="0"/>
        </w:rPr>
        <w:fldChar w:fldCharType="end"/>
      </w:r>
      <w:r w:rsidRPr="00CE6805">
        <w:rPr>
          <w:rFonts w:ascii="Arial" w:hAnsi="Arial" w:cs="Arial"/>
          <w:snapToGrid w:val="0"/>
        </w:rPr>
        <w:t xml:space="preserve"> se použije i pro ty části Díla, ohledně kterých dosud neproběhla Akceptace.</w:t>
      </w:r>
    </w:p>
    <w:bookmarkEnd w:id="275"/>
    <w:p w14:paraId="1629717B" w14:textId="38B5183D" w:rsidR="00984B05" w:rsidRPr="00F34298" w:rsidRDefault="00984B05" w:rsidP="00B849F4">
      <w:pPr>
        <w:pStyle w:val="Clanek11"/>
      </w:pPr>
      <w:r w:rsidRPr="00F34298">
        <w:t>Rozhodne-li se</w:t>
      </w:r>
      <w:r w:rsidR="0032235E">
        <w:t xml:space="preserve"> objednatel</w:t>
      </w:r>
      <w:r w:rsidRPr="00F34298">
        <w:t xml:space="preserve"> vrátit části Díla, musí je vrátit bez zbytečného odkladu. Části Díla musí být vráceny úplné, nepoškozené; jinak není </w:t>
      </w:r>
      <w:r w:rsidR="00E40999">
        <w:t>z</w:t>
      </w:r>
      <w:r w:rsidRPr="00F34298">
        <w:t xml:space="preserve">hotovitel povinen takové části Díla od </w:t>
      </w:r>
      <w:r w:rsidR="00E40999">
        <w:t>o</w:t>
      </w:r>
      <w:r w:rsidRPr="00F34298">
        <w:t xml:space="preserve">bjednatele převzít. </w:t>
      </w:r>
    </w:p>
    <w:p w14:paraId="4EF33680" w14:textId="6D8C8250" w:rsidR="00984B05" w:rsidRPr="00F34298" w:rsidRDefault="00984B05" w:rsidP="00B849F4">
      <w:pPr>
        <w:pStyle w:val="Clanek11"/>
      </w:pPr>
      <w:bookmarkStart w:id="278" w:name="_Ref335202286"/>
      <w:r w:rsidRPr="00F34298">
        <w:t xml:space="preserve">Za části Díla, ke kterým </w:t>
      </w:r>
      <w:r w:rsidR="00E40999">
        <w:t>o</w:t>
      </w:r>
      <w:r w:rsidRPr="00F34298">
        <w:t xml:space="preserve">bjednatel uplatní své právo na ponechání si Díla podle </w:t>
      </w:r>
      <w:r w:rsidR="003417CC">
        <w:t>čl.</w:t>
      </w:r>
      <w:r w:rsidR="00951A10">
        <w:t> </w:t>
      </w:r>
      <w:r w:rsidR="0055370E">
        <w:t>18</w:t>
      </w:r>
      <w:r w:rsidR="00370940">
        <w:t>.1 písm. b) této smlouvy</w:t>
      </w:r>
      <w:r w:rsidRPr="00F34298">
        <w:fldChar w:fldCharType="begin"/>
      </w:r>
      <w:r w:rsidRPr="00F34298">
        <w:instrText xml:space="preserve"> REF _Ref289703111 \w \h  \* MERGEFORMAT </w:instrText>
      </w:r>
      <w:r w:rsidRPr="00F34298">
        <w:fldChar w:fldCharType="end"/>
      </w:r>
      <w:r w:rsidRPr="00F34298">
        <w:t xml:space="preserve">, má </w:t>
      </w:r>
      <w:r w:rsidR="00E40999">
        <w:t>z</w:t>
      </w:r>
      <w:r w:rsidRPr="00F34298">
        <w:t xml:space="preserve">hotovitel nárok na zaplacení části Ceny pouze v rozsahu, ve kterém má </w:t>
      </w:r>
      <w:r w:rsidR="00E40999">
        <w:t>o</w:t>
      </w:r>
      <w:r w:rsidRPr="00F34298">
        <w:t xml:space="preserve">bjednatel z předmětné nevrácené části Díla prospěch. </w:t>
      </w:r>
      <w:bookmarkEnd w:id="278"/>
    </w:p>
    <w:p w14:paraId="637EBCE4" w14:textId="08708E49" w:rsidR="00984B05" w:rsidRPr="00F34298" w:rsidRDefault="00984B05" w:rsidP="00B849F4">
      <w:pPr>
        <w:pStyle w:val="Clanek11"/>
      </w:pPr>
      <w:r w:rsidRPr="00F34298">
        <w:t xml:space="preserve">V případě, že smluvní vztah založený touto </w:t>
      </w:r>
      <w:r w:rsidR="00E40999">
        <w:t xml:space="preserve">smlouvou </w:t>
      </w:r>
      <w:r w:rsidRPr="00F34298">
        <w:t xml:space="preserve">zanikne v důsledku odstoupení </w:t>
      </w:r>
      <w:r w:rsidR="00E40999">
        <w:t>z</w:t>
      </w:r>
      <w:r w:rsidRPr="00F34298">
        <w:t xml:space="preserve">hotovitele, má </w:t>
      </w:r>
      <w:r w:rsidR="00E40999">
        <w:t>z</w:t>
      </w:r>
      <w:r w:rsidRPr="00F34298">
        <w:t>hotovitel nárok na úhradu účelně</w:t>
      </w:r>
      <w:r w:rsidRPr="00F34298">
        <w:rPr>
          <w:bCs w:val="0"/>
          <w:iCs w:val="0"/>
        </w:rPr>
        <w:t xml:space="preserve"> vynaložených nákladů, které jsou prokazatelné a zároveň evidované, </w:t>
      </w:r>
      <w:r w:rsidRPr="00F34298">
        <w:t xml:space="preserve">a které </w:t>
      </w:r>
      <w:r w:rsidR="00E40999">
        <w:t>z</w:t>
      </w:r>
      <w:r w:rsidRPr="00F34298">
        <w:t xml:space="preserve">hotoviteli vznikly do účinnosti ukončení této </w:t>
      </w:r>
      <w:r w:rsidR="00E40999">
        <w:t xml:space="preserve">smlouvy </w:t>
      </w:r>
      <w:r w:rsidRPr="00F34298">
        <w:t>a v souvi</w:t>
      </w:r>
      <w:r w:rsidRPr="00F34298">
        <w:rPr>
          <w:bCs w:val="0"/>
          <w:iCs w:val="0"/>
        </w:rPr>
        <w:t xml:space="preserve">slosti s jejím ukončením </w:t>
      </w:r>
      <w:r>
        <w:t>při provádění těch částí Díla</w:t>
      </w:r>
      <w:r w:rsidR="00F8568D">
        <w:t>,</w:t>
      </w:r>
      <w:r>
        <w:t xml:space="preserve"> </w:t>
      </w:r>
      <w:r w:rsidRPr="00F34298">
        <w:t xml:space="preserve">ohledně kterých do té doby neproběhla Akceptace. Ve vztahu k částem Díla, ohledně kterých do účinnosti ukončení této </w:t>
      </w:r>
      <w:r w:rsidR="00E40999">
        <w:t xml:space="preserve">smlouvy </w:t>
      </w:r>
      <w:r w:rsidRPr="00F34298">
        <w:t xml:space="preserve">došlo k Akceptaci, má </w:t>
      </w:r>
      <w:r w:rsidR="00E40999">
        <w:t>z</w:t>
      </w:r>
      <w:r w:rsidRPr="00F34298">
        <w:t>hotovitel právo na zaplacení části Ceny objektivně připadající na provedení příslušných částí Díla.</w:t>
      </w:r>
    </w:p>
    <w:p w14:paraId="1021625A" w14:textId="01018EA0" w:rsidR="00984B05" w:rsidRPr="00F34298" w:rsidRDefault="00984B05" w:rsidP="00B849F4">
      <w:pPr>
        <w:pStyle w:val="Clanek11"/>
      </w:pPr>
      <w:bookmarkStart w:id="279" w:name="_Ref472541049"/>
      <w:r w:rsidRPr="00F34298">
        <w:t xml:space="preserve">V případě jednostranného ukončení této </w:t>
      </w:r>
      <w:r w:rsidR="00E40999">
        <w:t xml:space="preserve">smlouvy </w:t>
      </w:r>
      <w:r w:rsidRPr="00F34298">
        <w:t xml:space="preserve">je </w:t>
      </w:r>
      <w:r w:rsidR="00E40999">
        <w:t>z</w:t>
      </w:r>
      <w:r w:rsidRPr="00F34298">
        <w:t xml:space="preserve">hotovitel povinen dle pokynů </w:t>
      </w:r>
      <w:r w:rsidR="00E40999">
        <w:t>o</w:t>
      </w:r>
      <w:r w:rsidRPr="00F34298">
        <w:t xml:space="preserve">bjednatele zlikvidovat anebo </w:t>
      </w:r>
      <w:r w:rsidR="00E40999">
        <w:t>o</w:t>
      </w:r>
      <w:r w:rsidRPr="00F34298">
        <w:t xml:space="preserve">bjednateli vrátit veškeré přihlašovací údaje do IT infrastruktury a jakékoliv další údaje obdobného typu, včetně Osobních údajů a případně dat, které jsou </w:t>
      </w:r>
      <w:r w:rsidR="00641BAB">
        <w:t xml:space="preserve">součástí </w:t>
      </w:r>
      <w:r w:rsidRPr="00F34298">
        <w:t xml:space="preserve">Fáze </w:t>
      </w:r>
      <w:r w:rsidR="00FA7C20">
        <w:t>5</w:t>
      </w:r>
      <w:r w:rsidRPr="00F34298">
        <w:t xml:space="preserve"> (</w:t>
      </w:r>
      <w:r w:rsidR="002A291C">
        <w:rPr>
          <w:i/>
        </w:rPr>
        <w:t>Exit řešení</w:t>
      </w:r>
      <w:r w:rsidRPr="00F34298">
        <w:t>).</w:t>
      </w:r>
      <w:bookmarkEnd w:id="279"/>
      <w:r w:rsidRPr="00F34298">
        <w:t xml:space="preserve"> </w:t>
      </w:r>
    </w:p>
    <w:p w14:paraId="6BC6E345" w14:textId="6D9CDEB2" w:rsidR="00984B05" w:rsidRPr="00F34298" w:rsidRDefault="00B36EC1" w:rsidP="00B849F4">
      <w:pPr>
        <w:pStyle w:val="Nadpis1"/>
        <w:rPr>
          <w:rFonts w:ascii="Arial" w:hAnsi="Arial"/>
          <w:b w:val="0"/>
        </w:rPr>
      </w:pPr>
      <w:bookmarkStart w:id="280" w:name="_Toc335227620"/>
      <w:bookmarkEnd w:id="280"/>
      <w:r w:rsidRPr="5CBB01C3">
        <w:rPr>
          <w:rFonts w:ascii="Arial" w:hAnsi="Arial"/>
        </w:rPr>
        <w:t>Komunikace stran</w:t>
      </w:r>
    </w:p>
    <w:p w14:paraId="4809C055" w14:textId="1403319D" w:rsidR="00984B05" w:rsidRPr="00F34298" w:rsidRDefault="00984B05" w:rsidP="00B849F4">
      <w:pPr>
        <w:pStyle w:val="Clanek11"/>
      </w:pPr>
      <w:r w:rsidRPr="00F34298">
        <w:t xml:space="preserve">Veškerá komunikace mezi </w:t>
      </w:r>
      <w:r w:rsidR="00E40999">
        <w:t>o</w:t>
      </w:r>
      <w:r w:rsidRPr="00F34298">
        <w:t xml:space="preserve">bjednatelem a </w:t>
      </w:r>
      <w:r w:rsidR="00E40999">
        <w:t>z</w:t>
      </w:r>
      <w:r w:rsidRPr="00F34298">
        <w:t>hotovitelem bude probíhat v</w:t>
      </w:r>
      <w:r w:rsidR="00FA29FC">
        <w:t> </w:t>
      </w:r>
      <w:r w:rsidRPr="00F34298">
        <w:t xml:space="preserve">českém jazyce. Dokumentaci poskytne </w:t>
      </w:r>
      <w:r w:rsidR="00E40999">
        <w:t>z</w:t>
      </w:r>
      <w:r w:rsidRPr="00F34298">
        <w:t xml:space="preserve">hotovitel </w:t>
      </w:r>
      <w:r w:rsidR="00E40999">
        <w:t>o</w:t>
      </w:r>
      <w:r w:rsidRPr="00F34298">
        <w:t>bjednateli v českém jazyce.</w:t>
      </w:r>
    </w:p>
    <w:p w14:paraId="392456DE" w14:textId="1120EC26" w:rsidR="00984B05" w:rsidRPr="00F34298" w:rsidRDefault="00E40999" w:rsidP="00B849F4">
      <w:pPr>
        <w:pStyle w:val="Clanek11"/>
      </w:pPr>
      <w:r>
        <w:t xml:space="preserve">Smluvní strany </w:t>
      </w:r>
      <w:r w:rsidR="00984B05" w:rsidRPr="00F34298">
        <w:t xml:space="preserve">si pro vzájemnou komunikaci ohledně této </w:t>
      </w:r>
      <w:r>
        <w:t xml:space="preserve">smlouvy </w:t>
      </w:r>
      <w:r w:rsidR="00984B05" w:rsidRPr="00F34298">
        <w:t>zvolily Kontaktní osoby a pro některé konkrétní úkony v rámci vzájemné komunikace další osoby, jejichž seznam je uveden v </w:t>
      </w:r>
      <w:r w:rsidR="00487919" w:rsidRPr="003615C4">
        <w:rPr>
          <w:bCs w:val="0"/>
        </w:rPr>
        <w:t>p</w:t>
      </w:r>
      <w:r w:rsidR="00984B05" w:rsidRPr="003615C4">
        <w:rPr>
          <w:bCs w:val="0"/>
        </w:rPr>
        <w:t>říloze č. 3</w:t>
      </w:r>
      <w:r w:rsidR="00984B05" w:rsidRPr="00F34298">
        <w:t>.</w:t>
      </w:r>
    </w:p>
    <w:p w14:paraId="42256242" w14:textId="04E986AE" w:rsidR="00984B05" w:rsidRPr="00F34298" w:rsidRDefault="00984B05" w:rsidP="00B849F4">
      <w:pPr>
        <w:pStyle w:val="Clanek11"/>
      </w:pPr>
      <w:r w:rsidRPr="00F34298">
        <w:t xml:space="preserve">Každá </w:t>
      </w:r>
      <w:r w:rsidR="00E40999">
        <w:t>smluvní strana</w:t>
      </w:r>
      <w:r w:rsidRPr="00F34298">
        <w:t xml:space="preserve"> oznámí druhé </w:t>
      </w:r>
      <w:r w:rsidR="00E40999">
        <w:t xml:space="preserve">smluvní straně </w:t>
      </w:r>
      <w:r w:rsidRPr="00F34298">
        <w:t xml:space="preserve">jakékoliv změny v Kontaktních osobách, jiných osobách stanovených v </w:t>
      </w:r>
      <w:r w:rsidR="00487919" w:rsidRPr="003615C4">
        <w:rPr>
          <w:bCs w:val="0"/>
        </w:rPr>
        <w:t>p</w:t>
      </w:r>
      <w:r w:rsidRPr="003615C4">
        <w:rPr>
          <w:bCs w:val="0"/>
        </w:rPr>
        <w:t>říloze č. 3</w:t>
      </w:r>
      <w:r w:rsidRPr="00F34298">
        <w:t>, kontaktních údajích anebo bankovních údajích uvedených v záhlaví této</w:t>
      </w:r>
      <w:r w:rsidR="00E40999">
        <w:t xml:space="preserve"> smlouvy</w:t>
      </w:r>
      <w:r w:rsidRPr="00F34298">
        <w:t>, a to v</w:t>
      </w:r>
      <w:r w:rsidR="007D0C5E">
        <w:t xml:space="preserve"> písemné </w:t>
      </w:r>
      <w:r w:rsidRPr="00F34298">
        <w:t xml:space="preserve">podobě doručené druhé </w:t>
      </w:r>
      <w:r w:rsidR="00E40999">
        <w:t>smluvní stran</w:t>
      </w:r>
      <w:r w:rsidR="007D0C5E">
        <w:t>ě</w:t>
      </w:r>
      <w:r w:rsidR="00E40999">
        <w:t xml:space="preserve">, </w:t>
      </w:r>
      <w:r w:rsidRPr="00F34298">
        <w:t>přičemž taková změna je účinná uplynutím desátého (10.) dne po jejím skutečném doručení bez nutnosti uzavření dodatku k</w:t>
      </w:r>
      <w:r w:rsidR="00E40999">
        <w:t> </w:t>
      </w:r>
      <w:r w:rsidRPr="00F34298">
        <w:t>této</w:t>
      </w:r>
      <w:r w:rsidR="00E40999">
        <w:t xml:space="preserve"> smlouvě</w:t>
      </w:r>
      <w:r w:rsidRPr="00F34298">
        <w:t xml:space="preserve">, není-li v této </w:t>
      </w:r>
      <w:r w:rsidR="00E40999">
        <w:t xml:space="preserve">smlouvě </w:t>
      </w:r>
      <w:r w:rsidRPr="00F34298">
        <w:t xml:space="preserve">stanoveno jinak. </w:t>
      </w:r>
    </w:p>
    <w:p w14:paraId="0E444310" w14:textId="182B1E5A" w:rsidR="00C64947" w:rsidRPr="00F34298" w:rsidRDefault="00C64947" w:rsidP="00961BBB">
      <w:pPr>
        <w:pStyle w:val="Nadpis1"/>
        <w:rPr>
          <w:rFonts w:ascii="Arial" w:hAnsi="Arial"/>
        </w:rPr>
      </w:pPr>
      <w:r w:rsidRPr="5CBB01C3">
        <w:rPr>
          <w:rFonts w:ascii="Arial" w:hAnsi="Arial"/>
        </w:rPr>
        <w:t>Vyšší moc</w:t>
      </w:r>
    </w:p>
    <w:p w14:paraId="6BCD6F63" w14:textId="218F2CCD" w:rsidR="00C64947" w:rsidRPr="00961BBB" w:rsidRDefault="6C670BA3" w:rsidP="00961BBB">
      <w:pPr>
        <w:pStyle w:val="Clanek11"/>
      </w:pPr>
      <w:r w:rsidRPr="00E40999">
        <w:t>Smluvní strany jsou zproštěny odpovědnosti za částečné nebo úplné neplnění smluvních závazků, jestliže k němu došlo v důsledku vyšší moci. Za vyšší moc se pro účely této smlouvy považují mimořádné události nebo okolnosti, které nemohla žádná ze smluvních stran před uzavřením této smlouvy předvídat ani jí</w:t>
      </w:r>
      <w:r w:rsidRPr="63EA434B">
        <w:t xml:space="preserve"> předejít přijetím preventivního opatření, která je mimo jakoukoliv kontrolu kterékoliv smluvní strany a</w:t>
      </w:r>
      <w:r w:rsidR="00490C95">
        <w:t> </w:t>
      </w:r>
      <w:r w:rsidRPr="63EA434B">
        <w:t>která podstatným způsobem ztěžuje nebo znemožňuje plnění povinností dle této smlouvy kteroukoliv ze smluvních stran.</w:t>
      </w:r>
    </w:p>
    <w:p w14:paraId="43371A1B" w14:textId="77777777" w:rsidR="00C64947" w:rsidRPr="00961BBB" w:rsidRDefault="00C64947" w:rsidP="00961BBB">
      <w:pPr>
        <w:pStyle w:val="Clanek11"/>
      </w:pPr>
      <w:r w:rsidRPr="00961BBB">
        <w:t>Za vyšší moc se dále považují zejména válka, nepřátelské vojenské akce, teroristické útoky, povstání, občanské nepokoje, vzpoury, omezení pohybu osob, přítomnost ionizujícího nebo radioaktivního záření, požár, výbuch, záplava a jiné živelné nebo přírodní katastrofy.</w:t>
      </w:r>
    </w:p>
    <w:p w14:paraId="33F16270" w14:textId="2EEB7B6D" w:rsidR="00C64947" w:rsidRPr="00961BBB" w:rsidRDefault="00C64947" w:rsidP="00961BBB">
      <w:pPr>
        <w:pStyle w:val="Clanek11"/>
      </w:pPr>
      <w:r w:rsidRPr="00961BBB">
        <w:t>Pro účely této smlouvy se za vyšší moc dále považuje i situace, které na základě rozhodnutí objednatele znemožní zhotoviteli přístup do objektu objednatele.</w:t>
      </w:r>
    </w:p>
    <w:p w14:paraId="4E5A3A5A" w14:textId="03CDBC3E" w:rsidR="00C64947" w:rsidRPr="00961BBB" w:rsidRDefault="00C64947" w:rsidP="00961BBB">
      <w:pPr>
        <w:pStyle w:val="Clanek11"/>
      </w:pPr>
      <w:r w:rsidRPr="00961BBB">
        <w:t>Výslovně se stanovuje, že vyšší mocí není stávka zaměstnanců zhotovitele nebo jeho poddodavatelů, ani hospodářské poměry smluvních stran.</w:t>
      </w:r>
    </w:p>
    <w:p w14:paraId="767D7C76" w14:textId="07EE7F48" w:rsidR="00C64947" w:rsidRPr="00961BBB" w:rsidRDefault="00C64947" w:rsidP="00961BBB">
      <w:pPr>
        <w:pStyle w:val="Clanek11"/>
      </w:pPr>
      <w:r w:rsidRPr="00961BBB">
        <w:t xml:space="preserve">V případě, že nastane vyšší moc, prodlužuje se lhůta ke splnění smluvních povinností o dobu, během níž vyšší moc trvá a neuplatní se sankce dle čl. </w:t>
      </w:r>
      <w:r w:rsidR="00961BBB">
        <w:t>1</w:t>
      </w:r>
      <w:r w:rsidR="00E40999">
        <w:t>6</w:t>
      </w:r>
      <w:r w:rsidRPr="00961BBB">
        <w:t xml:space="preserve"> této smlouvy</w:t>
      </w:r>
      <w:r w:rsidR="00EF1902">
        <w:t xml:space="preserve"> (</w:t>
      </w:r>
      <w:r w:rsidR="00EF1902">
        <w:rPr>
          <w:i/>
          <w:iCs w:val="0"/>
        </w:rPr>
        <w:t>Sleva z plnění, smluvní pokuta a úrok z prodlení</w:t>
      </w:r>
      <w:r w:rsidR="00EF1902">
        <w:t>)</w:t>
      </w:r>
      <w:r w:rsidRPr="00961BBB">
        <w:t>.</w:t>
      </w:r>
    </w:p>
    <w:p w14:paraId="790DFDC0" w14:textId="6C61BCF4" w:rsidR="00C64947" w:rsidRPr="00961BBB" w:rsidRDefault="00C64947" w:rsidP="00961BBB">
      <w:pPr>
        <w:pStyle w:val="Clanek11"/>
      </w:pPr>
      <w:r w:rsidRPr="00961BBB">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r w:rsidR="007703AE">
        <w:t>.</w:t>
      </w:r>
    </w:p>
    <w:p w14:paraId="594930C9" w14:textId="39BDD273" w:rsidR="00984B05" w:rsidRPr="00B849F4" w:rsidRDefault="00B36EC1" w:rsidP="00B849F4">
      <w:pPr>
        <w:pStyle w:val="Nadpis1"/>
        <w:rPr>
          <w:rFonts w:ascii="Arial" w:hAnsi="Arial"/>
        </w:rPr>
      </w:pPr>
      <w:bookmarkStart w:id="281" w:name="_Toc469434590"/>
      <w:bookmarkStart w:id="282" w:name="_Toc469434657"/>
      <w:bookmarkStart w:id="283" w:name="_Toc469438074"/>
      <w:bookmarkStart w:id="284" w:name="_Toc469487615"/>
      <w:bookmarkStart w:id="285" w:name="_Toc469491004"/>
      <w:bookmarkStart w:id="286" w:name="_Toc469514933"/>
      <w:bookmarkEnd w:id="281"/>
      <w:bookmarkEnd w:id="282"/>
      <w:bookmarkEnd w:id="283"/>
      <w:bookmarkEnd w:id="284"/>
      <w:bookmarkEnd w:id="285"/>
      <w:bookmarkEnd w:id="286"/>
      <w:r w:rsidRPr="5CBB01C3">
        <w:rPr>
          <w:rFonts w:ascii="Arial" w:hAnsi="Arial"/>
        </w:rPr>
        <w:t>Závěrečná ustanovení</w:t>
      </w:r>
    </w:p>
    <w:p w14:paraId="13B5B9BE" w14:textId="77777777" w:rsidR="00961BBB" w:rsidRPr="00961BBB" w:rsidRDefault="00961BBB" w:rsidP="00961BBB">
      <w:pPr>
        <w:pStyle w:val="Clanek11"/>
      </w:pPr>
      <w:r w:rsidRPr="00961BBB">
        <w:t>Vztahy mezi smluvními stranami se řídí českým právním řádem. Práva a povinnosti smluvních stran vyplývající z této smlouvy a jí výslovně neupravené se řídí obecně závaznými právními předpisy, zejména občanským zákoníkem.</w:t>
      </w:r>
    </w:p>
    <w:p w14:paraId="3DA3665F" w14:textId="3AD6AC4B" w:rsidR="00961BBB" w:rsidRPr="00961BBB" w:rsidRDefault="00961BBB" w:rsidP="00961BBB">
      <w:pPr>
        <w:pStyle w:val="Clanek11"/>
      </w:pPr>
      <w:r w:rsidRPr="00961BBB">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w:t>
      </w:r>
      <w:r w:rsidR="00FA29FC">
        <w:t> </w:t>
      </w:r>
      <w:r w:rsidRPr="00961BBB">
        <w:t>ustanovení dle smlouvy a smluvní strany se zavazují takovýto neplatný nebo nevymahatelný závazek či ustanovení nahradit novým, platným a vymahatelným závazkem, nebo ustanovením, jehož předmět bude nejlépe odpovídat předmětu a</w:t>
      </w:r>
      <w:r w:rsidR="00FA29FC">
        <w:t> </w:t>
      </w:r>
      <w:r w:rsidRPr="00961BBB">
        <w:t>ekonomickému účelu původního závazku či ustanovení.</w:t>
      </w:r>
    </w:p>
    <w:p w14:paraId="18787D45" w14:textId="2EC32854" w:rsidR="00961BBB" w:rsidRPr="00961BBB" w:rsidRDefault="00961BBB" w:rsidP="00961BBB">
      <w:pPr>
        <w:pStyle w:val="Clanek11"/>
      </w:pPr>
      <w:r w:rsidRPr="00961BBB">
        <w:t>Pokud by se v důsledku změny právní úpravy některé ustanovení smlouvy dostalo do rozporu s českým právním řádem (dále jen „</w:t>
      </w:r>
      <w:r w:rsidRPr="00F82981">
        <w:rPr>
          <w:b/>
          <w:bCs w:val="0"/>
        </w:rPr>
        <w:t>kolizní ustanovení</w:t>
      </w:r>
      <w:r w:rsidRPr="00961BBB">
        <w:t>“)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102E356D" w14:textId="61A6DFBA" w:rsidR="00961BBB" w:rsidRPr="00961BBB" w:rsidRDefault="00961BBB" w:rsidP="00961BBB">
      <w:pPr>
        <w:pStyle w:val="Clanek11"/>
      </w:pPr>
      <w:r w:rsidRPr="00961BBB">
        <w:t>Zhotovitel tímto dává objednateli výslovný souhlas se zpracováním a uchováváním,</w:t>
      </w:r>
      <w:r>
        <w:t xml:space="preserve"> </w:t>
      </w:r>
      <w:r w:rsidRPr="00961BBB">
        <w:t xml:space="preserve">popř. uveřejněním (pokud takové uveřejní zvláštní právní předpisy vyžadují) osobních údajů dle </w:t>
      </w:r>
      <w:r>
        <w:t>obecného nařízení</w:t>
      </w:r>
      <w:r w:rsidRPr="00961BBB">
        <w:t>, a to v rozsahu, v jakém zhotovitel poskytl tyto údaje objednateli</w:t>
      </w:r>
      <w:r>
        <w:t xml:space="preserve"> </w:t>
      </w:r>
      <w:r w:rsidRPr="00961BBB">
        <w:t>v rámci zadávacího řízení (zejména jména a kontaktní údaje pověřených a</w:t>
      </w:r>
      <w:r w:rsidR="00063A9E">
        <w:t> </w:t>
      </w:r>
      <w:r w:rsidRPr="00961BBB">
        <w:t>kontaktních osob zastupujících poskytovatele, jména skutečných vlastníků právnických osob, údajů, jejichž předložení si objednatel vyhradil jako podmínku uzavření smlouvy atd.) a v rozsahu, v jakém jsou nezbytně nutné pro plnění zákonných povinností ze strany objednatele vztahujících se k zadávacímu řízení, užívání licencí a</w:t>
      </w:r>
      <w:r w:rsidR="00063A9E">
        <w:t> </w:t>
      </w:r>
      <w:r w:rsidRPr="00961BBB">
        <w:t>plnění smluvních povinností ze strany zhotovitele.</w:t>
      </w:r>
    </w:p>
    <w:p w14:paraId="57C457C9" w14:textId="41B4BBC2" w:rsidR="00961BBB" w:rsidRPr="00961BBB" w:rsidRDefault="00961BBB" w:rsidP="00961BBB">
      <w:pPr>
        <w:pStyle w:val="Clanek11"/>
      </w:pPr>
      <w:r w:rsidRPr="00961BBB">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226894E9" w14:textId="77777777" w:rsidR="00961BBB" w:rsidRPr="00961BBB" w:rsidRDefault="00961BBB" w:rsidP="00961BBB">
      <w:pPr>
        <w:pStyle w:val="Clanek11"/>
      </w:pPr>
      <w:r w:rsidRPr="00961BBB">
        <w:t>Zhotovitel převzal na sebe nebezpečí změny okolností po uzavření této smlouvy, a proto mu nepřísluší domáhat se práv uvedených v § 1765 odst. 1 a § 2620 odst. 2 občanského zákoníku.</w:t>
      </w:r>
    </w:p>
    <w:p w14:paraId="21256EC9" w14:textId="77777777" w:rsidR="00961BBB" w:rsidRPr="00961BBB" w:rsidRDefault="00961BBB" w:rsidP="00961BBB">
      <w:pPr>
        <w:pStyle w:val="Clanek11"/>
      </w:pPr>
      <w:r w:rsidRPr="00961BBB">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3417DB14" w14:textId="11AE9794" w:rsidR="00961BBB" w:rsidRPr="00961BBB" w:rsidRDefault="00961BBB" w:rsidP="00961BBB">
      <w:pPr>
        <w:pStyle w:val="Clanek11"/>
      </w:pPr>
      <w:r w:rsidRPr="00961BBB">
        <w:t>Tato smlouva v případě jejího listinného sepsání je vyhotovena ve 4 vyhotoveních s</w:t>
      </w:r>
      <w:r w:rsidR="003619CF">
        <w:t> </w:t>
      </w:r>
      <w:r w:rsidRPr="00961BBB">
        <w:t>platností originálu, z nichž 3 vyhotovení obdrží objednatel a 1 vyhotovení obdrží zhotovitel.</w:t>
      </w:r>
    </w:p>
    <w:p w14:paraId="123C61BD" w14:textId="77777777" w:rsidR="00961BBB" w:rsidRPr="00961BBB" w:rsidRDefault="00961BBB" w:rsidP="00961BBB">
      <w:pPr>
        <w:pStyle w:val="Clanek11"/>
      </w:pPr>
      <w:r w:rsidRPr="00961BBB">
        <w:t>Uzavřenou smlouvu lze měnit nebo zrušit pouze po dohodě smluvních stran, která musí mít formu písemných, číslovaných a datovaných dodatků, které musí být podepsány oběma smluvními stranami.</w:t>
      </w:r>
    </w:p>
    <w:p w14:paraId="317E5079" w14:textId="17D0BB8E" w:rsidR="00961BBB" w:rsidRPr="00961BBB" w:rsidRDefault="00961BBB" w:rsidP="00961BBB">
      <w:pPr>
        <w:pStyle w:val="Clanek11"/>
      </w:pPr>
      <w:r w:rsidRPr="00961BBB">
        <w:t xml:space="preserve">Objednatel je povinným subjektem ve smyslu zákona o registru smluv. Zhotovitel bere na vědomí, že tato smlouva, včetně všech jejích případných dodatků, bude v celém jejím znění objednatelem uveřejněna v Registru smluv. Splnění této zákonné povinnosti není porušením důvěrnosti informací. Je-li podle </w:t>
      </w:r>
      <w:r>
        <w:t>obecného nařízení</w:t>
      </w:r>
      <w:r w:rsidRPr="00961BBB">
        <w:t xml:space="preserve"> k uveřejnění těchto údajů potřebný souhlas dotčených osob, zhotovitel výslovně prohlašuje, že takový souhlas všech dotčených osob zajistil. Objednatel je dále v souladu se ZZVZ povinen na profilu zadavatele uveřejnit skutečně uhrazenou cenu.</w:t>
      </w:r>
    </w:p>
    <w:p w14:paraId="55E2105E" w14:textId="6D68FF4C" w:rsidR="00961BBB" w:rsidRPr="00961BBB" w:rsidRDefault="00961BBB" w:rsidP="00961BBB">
      <w:pPr>
        <w:pStyle w:val="Clanek11"/>
      </w:pPr>
      <w:r w:rsidRPr="00961BBB">
        <w:t>Tato smlouva nabývá platnosti dnem jejího podpisu oběma smluvními stranami a</w:t>
      </w:r>
      <w:r w:rsidR="00E51D24">
        <w:t> </w:t>
      </w:r>
      <w:r w:rsidRPr="00961BBB">
        <w:t xml:space="preserve">účinnosti dnem uveřejnění v Registru smluv. </w:t>
      </w:r>
    </w:p>
    <w:p w14:paraId="5C9ABAE4" w14:textId="43A0BCFF" w:rsidR="00961BBB" w:rsidRPr="00961BBB" w:rsidRDefault="00961BBB" w:rsidP="00961BBB">
      <w:pPr>
        <w:pStyle w:val="Clanek11"/>
      </w:pPr>
      <w:r w:rsidRPr="00961BBB">
        <w:t>Každá ze smluvních stran prohlašuje, že tuto smlouvu uzavírá svobodně a</w:t>
      </w:r>
      <w:r w:rsidR="00FA29FC">
        <w:t> </w:t>
      </w:r>
      <w:r w:rsidRPr="00961BBB">
        <w:t>vážně, že považuje obsah této smlouvy za určitý a srozumitelný, a že jsou jí známy veškeré skutečnosti, jež jsou pro uzavření této smlouvy rozhodující, na důkaz čehož připojují smluvní strany k této smlouvě své podpisy.</w:t>
      </w:r>
    </w:p>
    <w:p w14:paraId="52B924D5" w14:textId="20A8E4F7" w:rsidR="00961BBB" w:rsidRPr="00961BBB" w:rsidRDefault="00961BBB" w:rsidP="00B849F4">
      <w:pPr>
        <w:pStyle w:val="Clanek11"/>
      </w:pPr>
      <w:r w:rsidRPr="00961BBB">
        <w:t>Nedílnou součástí smlouvy jsou následující přílohy:</w:t>
      </w:r>
    </w:p>
    <w:p w14:paraId="5E1D7B32" w14:textId="1B188659" w:rsidR="00984B05" w:rsidRPr="00B849F4" w:rsidRDefault="00984B05" w:rsidP="00F82981">
      <w:pPr>
        <w:pStyle w:val="Claneka"/>
        <w:keepLines w:val="0"/>
        <w:numPr>
          <w:ilvl w:val="2"/>
          <w:numId w:val="0"/>
        </w:numPr>
        <w:ind w:left="1135"/>
        <w:rPr>
          <w:rFonts w:cs="Arial"/>
        </w:rPr>
      </w:pPr>
      <w:r w:rsidRPr="00B849F4">
        <w:rPr>
          <w:rFonts w:cs="Arial"/>
        </w:rPr>
        <w:t xml:space="preserve">Příloha č. </w:t>
      </w:r>
      <w:r w:rsidRPr="79F12F70">
        <w:rPr>
          <w:rFonts w:cs="Arial"/>
        </w:rPr>
        <w:t xml:space="preserve">1 </w:t>
      </w:r>
      <w:r w:rsidR="00923FFA" w:rsidRPr="79F12F70">
        <w:rPr>
          <w:rFonts w:cs="Arial"/>
        </w:rPr>
        <w:t>–</w:t>
      </w:r>
      <w:r w:rsidRPr="79F12F70">
        <w:rPr>
          <w:rFonts w:cs="Arial"/>
        </w:rPr>
        <w:t xml:space="preserve"> Specifikace</w:t>
      </w:r>
      <w:r w:rsidR="32A0AC03" w:rsidRPr="79F12F70">
        <w:rPr>
          <w:rFonts w:cs="Arial"/>
        </w:rPr>
        <w:t xml:space="preserve"> </w:t>
      </w:r>
      <w:r w:rsidR="0079726F" w:rsidRPr="79F12F70">
        <w:rPr>
          <w:rFonts w:cs="Arial"/>
        </w:rPr>
        <w:t>plnění</w:t>
      </w:r>
    </w:p>
    <w:p w14:paraId="2C0C219B" w14:textId="167B4F66" w:rsidR="00984B05" w:rsidRPr="00B849F4" w:rsidRDefault="00984B05" w:rsidP="00F82981">
      <w:pPr>
        <w:pStyle w:val="Claneka"/>
        <w:keepLines w:val="0"/>
        <w:numPr>
          <w:ilvl w:val="0"/>
          <w:numId w:val="0"/>
        </w:numPr>
        <w:ind w:left="1135"/>
        <w:rPr>
          <w:rFonts w:cs="Arial"/>
        </w:rPr>
      </w:pPr>
      <w:r w:rsidRPr="00B849F4">
        <w:rPr>
          <w:rFonts w:cs="Arial"/>
        </w:rPr>
        <w:t xml:space="preserve">Příloha č. 2 </w:t>
      </w:r>
      <w:r w:rsidR="00923FFA">
        <w:rPr>
          <w:rFonts w:cs="Arial"/>
        </w:rPr>
        <w:t>–</w:t>
      </w:r>
      <w:r w:rsidRPr="00B849F4">
        <w:rPr>
          <w:rFonts w:cs="Arial"/>
        </w:rPr>
        <w:t xml:space="preserve"> Časový harmonogram</w:t>
      </w:r>
    </w:p>
    <w:p w14:paraId="6871F51F" w14:textId="13A1BC59" w:rsidR="00984B05" w:rsidRPr="00B849F4" w:rsidRDefault="00984B05" w:rsidP="00F82981">
      <w:pPr>
        <w:pStyle w:val="Claneka"/>
        <w:keepLines w:val="0"/>
        <w:numPr>
          <w:ilvl w:val="0"/>
          <w:numId w:val="0"/>
        </w:numPr>
        <w:ind w:left="1135"/>
        <w:rPr>
          <w:rFonts w:cs="Arial"/>
        </w:rPr>
      </w:pPr>
      <w:r w:rsidRPr="00B849F4">
        <w:rPr>
          <w:rFonts w:cs="Arial"/>
        </w:rPr>
        <w:t xml:space="preserve">Příloha č. 3 </w:t>
      </w:r>
      <w:r w:rsidR="00923FFA">
        <w:rPr>
          <w:rFonts w:cs="Arial"/>
        </w:rPr>
        <w:t>–</w:t>
      </w:r>
      <w:r w:rsidRPr="00B849F4">
        <w:rPr>
          <w:rFonts w:cs="Arial"/>
        </w:rPr>
        <w:t xml:space="preserve"> Realizační tým a Kontaktní osoby</w:t>
      </w:r>
    </w:p>
    <w:p w14:paraId="7C885E99" w14:textId="42F19558" w:rsidR="00984B05" w:rsidRDefault="00984B05" w:rsidP="00F82981">
      <w:pPr>
        <w:pStyle w:val="Claneka"/>
        <w:keepLines w:val="0"/>
        <w:numPr>
          <w:ilvl w:val="0"/>
          <w:numId w:val="0"/>
        </w:numPr>
        <w:ind w:left="1135"/>
        <w:rPr>
          <w:rFonts w:cs="Arial"/>
        </w:rPr>
      </w:pPr>
      <w:r w:rsidRPr="00B849F4">
        <w:rPr>
          <w:rFonts w:cs="Arial"/>
        </w:rPr>
        <w:t xml:space="preserve">Příloha č. </w:t>
      </w:r>
      <w:r w:rsidR="00E0514E">
        <w:rPr>
          <w:rFonts w:cs="Arial"/>
        </w:rPr>
        <w:t>4</w:t>
      </w:r>
      <w:r w:rsidRPr="00B849F4">
        <w:rPr>
          <w:rFonts w:cs="Arial"/>
        </w:rPr>
        <w:t xml:space="preserve"> </w:t>
      </w:r>
      <w:r w:rsidR="00923FFA">
        <w:rPr>
          <w:rFonts w:cs="Arial"/>
        </w:rPr>
        <w:t>–</w:t>
      </w:r>
      <w:r w:rsidRPr="00B849F4">
        <w:rPr>
          <w:rFonts w:cs="Arial"/>
        </w:rPr>
        <w:t xml:space="preserve"> Poddodavatelé</w:t>
      </w:r>
    </w:p>
    <w:p w14:paraId="74615E7F" w14:textId="589EA06F" w:rsidR="007F13CA" w:rsidRPr="00B849F4" w:rsidRDefault="007F13CA" w:rsidP="00F82981">
      <w:pPr>
        <w:pStyle w:val="Claneka"/>
        <w:keepLines w:val="0"/>
        <w:numPr>
          <w:ilvl w:val="2"/>
          <w:numId w:val="0"/>
        </w:numPr>
        <w:ind w:left="1135"/>
        <w:rPr>
          <w:rFonts w:cs="Arial"/>
        </w:rPr>
      </w:pPr>
      <w:r>
        <w:rPr>
          <w:rFonts w:cs="Arial"/>
        </w:rPr>
        <w:t>Příloha č. 5 –</w:t>
      </w:r>
      <w:r w:rsidR="00B90E37">
        <w:rPr>
          <w:rFonts w:cs="Arial"/>
        </w:rPr>
        <w:t xml:space="preserve"> Popis realizace v nabídce</w:t>
      </w:r>
    </w:p>
    <w:p w14:paraId="77280633" w14:textId="7277F602" w:rsidR="142C5275" w:rsidRDefault="6CB2988A" w:rsidP="00F82981">
      <w:pPr>
        <w:pStyle w:val="Claneka"/>
        <w:keepLines w:val="0"/>
        <w:numPr>
          <w:ilvl w:val="2"/>
          <w:numId w:val="0"/>
        </w:numPr>
        <w:ind w:left="1135"/>
        <w:rPr>
          <w:rFonts w:cs="Arial"/>
        </w:rPr>
      </w:pPr>
      <w:r w:rsidRPr="4B135E38">
        <w:rPr>
          <w:rFonts w:cs="Arial"/>
        </w:rPr>
        <w:t xml:space="preserve">Příloha č. 6 </w:t>
      </w:r>
      <w:r w:rsidR="58AC2FAA" w:rsidRPr="4B135E38">
        <w:rPr>
          <w:rFonts w:cs="Arial"/>
        </w:rPr>
        <w:t>–</w:t>
      </w:r>
      <w:r w:rsidR="2BA68ED1" w:rsidRPr="4B135E38">
        <w:rPr>
          <w:rFonts w:cs="Arial"/>
        </w:rPr>
        <w:t xml:space="preserve"> </w:t>
      </w:r>
      <w:r w:rsidR="08F7BFFD" w:rsidRPr="4B135E38">
        <w:rPr>
          <w:rFonts w:cs="Arial"/>
        </w:rPr>
        <w:t>Kybernetická bezpečnost</w:t>
      </w:r>
    </w:p>
    <w:p w14:paraId="5EE59548" w14:textId="77777777" w:rsidR="00984B05" w:rsidRDefault="00984B05" w:rsidP="005C4BD7">
      <w:pPr>
        <w:pStyle w:val="Nadpis1"/>
        <w:keepNext w:val="0"/>
        <w:numPr>
          <w:ilvl w:val="0"/>
          <w:numId w:val="0"/>
        </w:numPr>
        <w:ind w:left="567"/>
      </w:pPr>
    </w:p>
    <w:p w14:paraId="322865F4" w14:textId="2AC254D1" w:rsidR="00D71DA1" w:rsidRPr="0009332D" w:rsidRDefault="2D770649" w:rsidP="00E0514E">
      <w:pPr>
        <w:tabs>
          <w:tab w:val="left" w:pos="0"/>
          <w:tab w:val="left" w:pos="5102"/>
        </w:tabs>
        <w:rPr>
          <w:rFonts w:ascii="Arial" w:eastAsia="Arial" w:hAnsi="Arial" w:cs="Arial"/>
          <w:szCs w:val="22"/>
          <w:highlight w:val="cyan"/>
        </w:rPr>
      </w:pPr>
      <w:r w:rsidRPr="4BF0AA56">
        <w:rPr>
          <w:rFonts w:ascii="Arial" w:eastAsia="Arial" w:hAnsi="Arial" w:cs="Arial"/>
          <w:szCs w:val="22"/>
        </w:rPr>
        <w:t xml:space="preserve">V </w:t>
      </w:r>
      <w:r w:rsidRPr="4BF0AA56">
        <w:rPr>
          <w:rFonts w:ascii="Arial" w:eastAsia="Arial" w:hAnsi="Arial" w:cs="Arial"/>
          <w:szCs w:val="22"/>
          <w:highlight w:val="cyan"/>
        </w:rPr>
        <w:t>…………………………..…..</w:t>
      </w:r>
      <w:r w:rsidRPr="4BF0AA56">
        <w:rPr>
          <w:rFonts w:ascii="Arial" w:eastAsia="Arial" w:hAnsi="Arial" w:cs="Arial"/>
          <w:szCs w:val="22"/>
        </w:rPr>
        <w:t xml:space="preserve"> dne </w:t>
      </w:r>
      <w:r w:rsidRPr="4BF0AA56">
        <w:rPr>
          <w:rFonts w:ascii="Arial" w:eastAsia="Arial" w:hAnsi="Arial" w:cs="Arial"/>
          <w:szCs w:val="22"/>
          <w:highlight w:val="cyan"/>
        </w:rPr>
        <w:t xml:space="preserve">……..   </w:t>
      </w:r>
      <w:r w:rsidR="00A33740">
        <w:rPr>
          <w:rFonts w:ascii="Arial" w:eastAsia="Arial" w:hAnsi="Arial" w:cs="Arial"/>
          <w:szCs w:val="22"/>
          <w:highlight w:val="cyan"/>
        </w:rPr>
        <w:tab/>
      </w:r>
      <w:r w:rsidRPr="4BF0AA56">
        <w:rPr>
          <w:rFonts w:ascii="Arial" w:eastAsia="Arial" w:hAnsi="Arial" w:cs="Arial"/>
          <w:szCs w:val="22"/>
          <w:highlight w:val="cyan"/>
        </w:rPr>
        <w:t>V Praze dne</w:t>
      </w:r>
    </w:p>
    <w:p w14:paraId="19EAC810" w14:textId="334F48A4" w:rsidR="00D71DA1" w:rsidRPr="0009332D" w:rsidRDefault="2D770649" w:rsidP="00E0514E">
      <w:pPr>
        <w:tabs>
          <w:tab w:val="left" w:pos="0"/>
          <w:tab w:val="left" w:pos="5102"/>
        </w:tabs>
        <w:rPr>
          <w:rFonts w:ascii="Arial" w:eastAsia="Arial" w:hAnsi="Arial" w:cs="Arial"/>
          <w:szCs w:val="22"/>
        </w:rPr>
      </w:pPr>
      <w:r w:rsidRPr="4BF0AA56">
        <w:rPr>
          <w:rFonts w:ascii="Arial" w:eastAsia="Arial" w:hAnsi="Arial" w:cs="Arial"/>
          <w:szCs w:val="22"/>
        </w:rPr>
        <w:t>za</w:t>
      </w:r>
      <w:r w:rsidR="0032235E">
        <w:rPr>
          <w:rFonts w:ascii="Arial" w:eastAsia="Arial" w:hAnsi="Arial" w:cs="Arial"/>
          <w:szCs w:val="22"/>
        </w:rPr>
        <w:t xml:space="preserve"> zhotovitel</w:t>
      </w:r>
      <w:r w:rsidRPr="4BF0AA56">
        <w:rPr>
          <w:rFonts w:ascii="Arial" w:eastAsia="Arial" w:hAnsi="Arial" w:cs="Arial"/>
          <w:szCs w:val="22"/>
        </w:rPr>
        <w:t xml:space="preserve">e                                                        </w:t>
      </w:r>
      <w:r w:rsidR="00D71DA1">
        <w:tab/>
      </w:r>
      <w:r w:rsidRPr="4BF0AA56">
        <w:rPr>
          <w:rFonts w:ascii="Arial" w:eastAsia="Arial" w:hAnsi="Arial" w:cs="Arial"/>
          <w:szCs w:val="22"/>
        </w:rPr>
        <w:t xml:space="preserve"> za</w:t>
      </w:r>
      <w:r w:rsidR="0032235E">
        <w:rPr>
          <w:rFonts w:ascii="Arial" w:eastAsia="Arial" w:hAnsi="Arial" w:cs="Arial"/>
          <w:szCs w:val="22"/>
        </w:rPr>
        <w:t xml:space="preserve"> objednatel</w:t>
      </w:r>
      <w:r w:rsidRPr="4BF0AA56">
        <w:rPr>
          <w:rFonts w:ascii="Arial" w:eastAsia="Arial" w:hAnsi="Arial" w:cs="Arial"/>
          <w:szCs w:val="22"/>
        </w:rPr>
        <w:t xml:space="preserve">e </w:t>
      </w:r>
      <w:r w:rsidR="00D71DA1">
        <w:tab/>
      </w:r>
      <w:r w:rsidR="00D71DA1">
        <w:tab/>
      </w:r>
      <w:r w:rsidR="00D71DA1">
        <w:tab/>
      </w:r>
    </w:p>
    <w:p w14:paraId="1134143B" w14:textId="5D723835" w:rsidR="00D71DA1" w:rsidRPr="0009332D" w:rsidRDefault="2D770649" w:rsidP="00E0514E">
      <w:pPr>
        <w:tabs>
          <w:tab w:val="left" w:pos="0"/>
          <w:tab w:val="left" w:pos="5102"/>
        </w:tabs>
        <w:rPr>
          <w:rFonts w:ascii="Arial" w:eastAsia="Arial" w:hAnsi="Arial" w:cs="Arial"/>
          <w:szCs w:val="22"/>
          <w:highlight w:val="cyan"/>
        </w:rPr>
      </w:pPr>
      <w:r w:rsidRPr="4BF0AA56">
        <w:rPr>
          <w:rFonts w:ascii="Arial" w:eastAsia="Arial" w:hAnsi="Arial" w:cs="Arial"/>
          <w:szCs w:val="22"/>
          <w:highlight w:val="cyan"/>
        </w:rPr>
        <w:t>………………………………………</w:t>
      </w:r>
      <w:r w:rsidR="00D71DA1">
        <w:tab/>
      </w:r>
      <w:r w:rsidRPr="4BF0AA56">
        <w:rPr>
          <w:rFonts w:ascii="Arial" w:eastAsia="Arial" w:hAnsi="Arial" w:cs="Arial"/>
          <w:szCs w:val="22"/>
          <w:highlight w:val="cyan"/>
        </w:rPr>
        <w:t>PhDr. Mgr. Jiří Holík</w:t>
      </w:r>
    </w:p>
    <w:p w14:paraId="577F8D7D" w14:textId="044765B3" w:rsidR="0076153A" w:rsidRDefault="2D770649" w:rsidP="00FA29FC">
      <w:pPr>
        <w:tabs>
          <w:tab w:val="left" w:pos="5102"/>
        </w:tabs>
        <w:ind w:left="5102" w:hanging="5102"/>
      </w:pPr>
      <w:r w:rsidRPr="4BF0AA56">
        <w:rPr>
          <w:rFonts w:ascii="Arial" w:eastAsia="Arial" w:hAnsi="Arial" w:cs="Arial"/>
          <w:szCs w:val="22"/>
          <w:highlight w:val="cyan"/>
        </w:rPr>
        <w:t>………………………………………</w:t>
      </w:r>
      <w:r w:rsidR="00D71DA1">
        <w:tab/>
      </w:r>
      <w:r w:rsidRPr="4BF0AA56">
        <w:rPr>
          <w:rFonts w:ascii="Arial" w:eastAsia="Arial" w:hAnsi="Arial" w:cs="Arial"/>
          <w:szCs w:val="22"/>
          <w:highlight w:val="cyan"/>
        </w:rPr>
        <w:t xml:space="preserve">ředitel Odboru vládní agendy </w:t>
      </w:r>
    </w:p>
    <w:sectPr w:rsidR="0076153A" w:rsidSect="0034256A">
      <w:headerReference w:type="default" r:id="rId12"/>
      <w:footerReference w:type="default" r:id="rId13"/>
      <w:headerReference w:type="first" r:id="rId14"/>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A520" w14:textId="77777777" w:rsidR="00A06EED" w:rsidRDefault="00A06EED" w:rsidP="00D71DA1">
      <w:pPr>
        <w:spacing w:before="0" w:after="0"/>
      </w:pPr>
      <w:r>
        <w:separator/>
      </w:r>
    </w:p>
  </w:endnote>
  <w:endnote w:type="continuationSeparator" w:id="0">
    <w:p w14:paraId="784A1458" w14:textId="77777777" w:rsidR="00A06EED" w:rsidRDefault="00A06EED" w:rsidP="00D71DA1">
      <w:pPr>
        <w:spacing w:before="0" w:after="0"/>
      </w:pPr>
      <w:r>
        <w:continuationSeparator/>
      </w:r>
    </w:p>
  </w:endnote>
  <w:endnote w:type="continuationNotice" w:id="1">
    <w:p w14:paraId="67033DF4" w14:textId="77777777" w:rsidR="00A06EED" w:rsidRDefault="00A06E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625804"/>
      <w:docPartObj>
        <w:docPartGallery w:val="Page Numbers (Bottom of Page)"/>
        <w:docPartUnique/>
      </w:docPartObj>
    </w:sdtPr>
    <w:sdtEndPr/>
    <w:sdtContent>
      <w:sdt>
        <w:sdtPr>
          <w:id w:val="-1769616900"/>
          <w:docPartObj>
            <w:docPartGallery w:val="Page Numbers (Top of Page)"/>
            <w:docPartUnique/>
          </w:docPartObj>
        </w:sdtPr>
        <w:sdtEndPr/>
        <w:sdtContent>
          <w:p w14:paraId="6A52B1F5" w14:textId="370E6E96" w:rsidR="004B6DAF" w:rsidRDefault="004B6DAF" w:rsidP="00551D40">
            <w:pPr>
              <w:pStyle w:val="Zpat"/>
              <w:pBdr>
                <w:top w:val="single" w:sz="4" w:space="1" w:color="auto"/>
              </w:pBdr>
              <w:jc w:val="right"/>
            </w:pPr>
            <w:r w:rsidRPr="00551D40">
              <w:rPr>
                <w:rFonts w:ascii="Arial" w:hAnsi="Arial" w:cs="Arial"/>
                <w:szCs w:val="20"/>
              </w:rPr>
              <w:t xml:space="preserve">Stránka </w:t>
            </w:r>
            <w:r w:rsidRPr="006A5AC9">
              <w:rPr>
                <w:rFonts w:ascii="Arial" w:hAnsi="Arial" w:cs="Arial"/>
                <w:bCs/>
                <w:szCs w:val="20"/>
              </w:rPr>
              <w:fldChar w:fldCharType="begin"/>
            </w:r>
            <w:r w:rsidRPr="006A5AC9">
              <w:rPr>
                <w:rFonts w:ascii="Arial" w:hAnsi="Arial" w:cs="Arial"/>
                <w:bCs/>
                <w:szCs w:val="20"/>
              </w:rPr>
              <w:instrText>PAGE</w:instrText>
            </w:r>
            <w:r w:rsidRPr="006A5AC9">
              <w:rPr>
                <w:rFonts w:ascii="Arial" w:hAnsi="Arial" w:cs="Arial"/>
                <w:bCs/>
                <w:szCs w:val="20"/>
              </w:rPr>
              <w:fldChar w:fldCharType="separate"/>
            </w:r>
            <w:r w:rsidR="00BC722B">
              <w:rPr>
                <w:rFonts w:ascii="Arial" w:hAnsi="Arial" w:cs="Arial"/>
                <w:bCs/>
                <w:noProof/>
                <w:szCs w:val="20"/>
              </w:rPr>
              <w:t>32</w:t>
            </w:r>
            <w:r w:rsidRPr="006A5AC9">
              <w:rPr>
                <w:rFonts w:ascii="Arial" w:hAnsi="Arial" w:cs="Arial"/>
                <w:bCs/>
                <w:szCs w:val="20"/>
              </w:rPr>
              <w:fldChar w:fldCharType="end"/>
            </w:r>
            <w:r w:rsidRPr="004B6DAF">
              <w:rPr>
                <w:rFonts w:ascii="Arial" w:hAnsi="Arial" w:cs="Arial"/>
                <w:szCs w:val="20"/>
              </w:rPr>
              <w:t xml:space="preserve"> </w:t>
            </w:r>
            <w:r>
              <w:rPr>
                <w:rFonts w:ascii="Arial" w:hAnsi="Arial" w:cs="Arial"/>
                <w:szCs w:val="20"/>
              </w:rPr>
              <w:t>(celkem</w:t>
            </w:r>
            <w:r w:rsidRPr="006A5AC9">
              <w:rPr>
                <w:rFonts w:ascii="Arial" w:hAnsi="Arial" w:cs="Arial"/>
                <w:szCs w:val="20"/>
              </w:rPr>
              <w:t xml:space="preserve"> </w:t>
            </w:r>
            <w:r w:rsidRPr="006A5AC9">
              <w:rPr>
                <w:rFonts w:ascii="Arial" w:hAnsi="Arial" w:cs="Arial"/>
                <w:bCs/>
                <w:szCs w:val="20"/>
              </w:rPr>
              <w:fldChar w:fldCharType="begin"/>
            </w:r>
            <w:r w:rsidRPr="006A5AC9">
              <w:rPr>
                <w:rFonts w:ascii="Arial" w:hAnsi="Arial" w:cs="Arial"/>
                <w:bCs/>
                <w:szCs w:val="20"/>
              </w:rPr>
              <w:instrText>NUMPAGES</w:instrText>
            </w:r>
            <w:r w:rsidRPr="006A5AC9">
              <w:rPr>
                <w:rFonts w:ascii="Arial" w:hAnsi="Arial" w:cs="Arial"/>
                <w:bCs/>
                <w:szCs w:val="20"/>
              </w:rPr>
              <w:fldChar w:fldCharType="separate"/>
            </w:r>
            <w:r w:rsidR="00BC722B">
              <w:rPr>
                <w:rFonts w:ascii="Arial" w:hAnsi="Arial" w:cs="Arial"/>
                <w:bCs/>
                <w:noProof/>
                <w:szCs w:val="20"/>
              </w:rPr>
              <w:t>33</w:t>
            </w:r>
            <w:r w:rsidRPr="006A5AC9">
              <w:rPr>
                <w:rFonts w:ascii="Arial" w:hAnsi="Arial" w:cs="Arial"/>
                <w:bCs/>
                <w:szCs w:val="20"/>
              </w:rPr>
              <w:fldChar w:fldCharType="end"/>
            </w:r>
            <w:r>
              <w:rPr>
                <w:rFonts w:ascii="Arial" w:hAnsi="Arial" w:cs="Arial"/>
                <w:bCs/>
                <w:szCs w:val="20"/>
              </w:rPr>
              <w:t>)</w:t>
            </w:r>
          </w:p>
        </w:sdtContent>
      </w:sdt>
    </w:sdtContent>
  </w:sdt>
  <w:p w14:paraId="1AE42C88" w14:textId="0DBB6D09" w:rsidR="00E353A4" w:rsidRPr="000F1DF5" w:rsidRDefault="00E353A4" w:rsidP="00D71DA1">
    <w:pPr>
      <w:pStyle w:val="Zpat"/>
      <w:tabs>
        <w:tab w:val="clear" w:pos="4703"/>
        <w:tab w:val="clear" w:pos="9406"/>
      </w:tabs>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84DEB" w14:textId="77777777" w:rsidR="00A06EED" w:rsidRDefault="00A06EED" w:rsidP="00D71DA1">
      <w:pPr>
        <w:spacing w:before="0" w:after="0"/>
      </w:pPr>
      <w:r>
        <w:separator/>
      </w:r>
    </w:p>
  </w:footnote>
  <w:footnote w:type="continuationSeparator" w:id="0">
    <w:p w14:paraId="27290189" w14:textId="77777777" w:rsidR="00A06EED" w:rsidRDefault="00A06EED" w:rsidP="00D71DA1">
      <w:pPr>
        <w:spacing w:before="0" w:after="0"/>
      </w:pPr>
      <w:r>
        <w:continuationSeparator/>
      </w:r>
    </w:p>
  </w:footnote>
  <w:footnote w:type="continuationNotice" w:id="1">
    <w:p w14:paraId="2EA1D7F5" w14:textId="77777777" w:rsidR="00A06EED" w:rsidRDefault="00A06EE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4BDD" w14:textId="36752B24" w:rsidR="00E353A4" w:rsidRPr="00D71DA1" w:rsidRDefault="00E353A4" w:rsidP="00D71DA1">
    <w:pPr>
      <w:pStyle w:val="Zhlav"/>
      <w:jc w:val="right"/>
      <w:rPr>
        <w:rFonts w:cs="Arial"/>
        <w:sz w:val="22"/>
        <w:szCs w:val="22"/>
      </w:rPr>
    </w:pPr>
    <w:r w:rsidRPr="00D71DA1">
      <w:rPr>
        <w:rFonts w:cs="Arial"/>
        <w:sz w:val="22"/>
        <w:szCs w:val="22"/>
      </w:rPr>
      <w:t>Příloha C zadávací dokumentace – Vzor smlouvy o dílo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9D68" w14:textId="77777777" w:rsidR="004B6DAF" w:rsidRPr="00D71DA1" w:rsidRDefault="004B6DAF" w:rsidP="004B6DAF">
    <w:pPr>
      <w:pStyle w:val="Zhlav"/>
      <w:jc w:val="right"/>
      <w:rPr>
        <w:rFonts w:cs="Arial"/>
        <w:sz w:val="22"/>
        <w:szCs w:val="22"/>
      </w:rPr>
    </w:pPr>
    <w:r w:rsidRPr="00D71DA1">
      <w:rPr>
        <w:rFonts w:cs="Arial"/>
        <w:sz w:val="22"/>
        <w:szCs w:val="22"/>
      </w:rPr>
      <w:t xml:space="preserve">Příloha C zadávací dokumentace – Vzor smlouvy o dílo </w:t>
    </w:r>
  </w:p>
  <w:p w14:paraId="5FA893A2" w14:textId="77777777" w:rsidR="002B757E" w:rsidRDefault="002B75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856"/>
    <w:multiLevelType w:val="multilevel"/>
    <w:tmpl w:val="6ABE7DA0"/>
    <w:lvl w:ilvl="0">
      <w:start w:val="1"/>
      <w:numFmt w:val="decimal"/>
      <w:pStyle w:val="Paragraf1"/>
      <w:lvlText w:val="%1."/>
      <w:lvlJc w:val="left"/>
      <w:pPr>
        <w:tabs>
          <w:tab w:val="num" w:pos="720"/>
        </w:tabs>
        <w:ind w:left="720" w:hanging="720"/>
      </w:pPr>
      <w:rPr>
        <w:rFonts w:hint="default"/>
      </w:rPr>
    </w:lvl>
    <w:lvl w:ilvl="1">
      <w:start w:val="1"/>
      <w:numFmt w:val="decimal"/>
      <w:pStyle w:val="Paragraf2"/>
      <w:lvlText w:val="%1.%2"/>
      <w:lvlJc w:val="left"/>
      <w:pPr>
        <w:tabs>
          <w:tab w:val="num" w:pos="720"/>
        </w:tabs>
        <w:ind w:left="720" w:hanging="720"/>
      </w:pPr>
      <w:rPr>
        <w:rFonts w:hint="default"/>
        <w:sz w:val="22"/>
      </w:rPr>
    </w:lvl>
    <w:lvl w:ilvl="2">
      <w:start w:val="1"/>
      <w:numFmt w:val="lowerLetter"/>
      <w:pStyle w:val="Paragraf2a"/>
      <w:lvlText w:val="%1.%2.%3)"/>
      <w:lvlJc w:val="left"/>
      <w:pPr>
        <w:tabs>
          <w:tab w:val="num" w:pos="1080"/>
        </w:tabs>
        <w:ind w:left="720" w:hanging="720"/>
      </w:pPr>
      <w:rPr>
        <w:rFonts w:hint="default"/>
      </w:rPr>
    </w:lvl>
    <w:lvl w:ilvl="3">
      <w:start w:val="1"/>
      <w:numFmt w:val="lowerRoman"/>
      <w:pStyle w:val="Paragraf3"/>
      <w:lvlText w:val="%4."/>
      <w:lvlJc w:val="left"/>
      <w:pPr>
        <w:tabs>
          <w:tab w:val="num" w:pos="1797"/>
        </w:tabs>
        <w:ind w:left="1797" w:hanging="71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2D791E"/>
    <w:multiLevelType w:val="hybridMultilevel"/>
    <w:tmpl w:val="81D89FE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B42118"/>
    <w:multiLevelType w:val="hybridMultilevel"/>
    <w:tmpl w:val="C1BA7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1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F80DF9"/>
    <w:multiLevelType w:val="hybridMultilevel"/>
    <w:tmpl w:val="D1263D0E"/>
    <w:lvl w:ilvl="0" w:tplc="D6B0A9D6">
      <w:start w:val="7"/>
      <w:numFmt w:val="decimal"/>
      <w:pStyle w:val="Odrky1"/>
      <w:lvlText w:val="6.%1."/>
      <w:lvlJc w:val="left"/>
      <w:pPr>
        <w:tabs>
          <w:tab w:val="num" w:pos="1069"/>
        </w:tabs>
        <w:ind w:left="1069" w:hanging="360"/>
      </w:pPr>
      <w:rPr>
        <w:rFonts w:hint="default"/>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4"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start w:val="1"/>
      <w:numFmt w:val="bullet"/>
      <w:lvlText w:val="o"/>
      <w:lvlJc w:val="left"/>
      <w:pPr>
        <w:ind w:left="2432" w:hanging="360"/>
      </w:pPr>
      <w:rPr>
        <w:rFonts w:ascii="Courier New" w:hAnsi="Courier New" w:cs="Courier New" w:hint="default"/>
      </w:rPr>
    </w:lvl>
    <w:lvl w:ilvl="2" w:tplc="04050005">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6"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CF127F"/>
    <w:multiLevelType w:val="hybridMultilevel"/>
    <w:tmpl w:val="20BC4822"/>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68D56E5B"/>
    <w:multiLevelType w:val="hybridMultilevel"/>
    <w:tmpl w:val="AB8A432C"/>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9" w15:restartNumberingAfterBreak="0">
    <w:nsid w:val="6F4B5D6A"/>
    <w:multiLevelType w:val="multilevel"/>
    <w:tmpl w:val="189EB54E"/>
    <w:lvl w:ilvl="0">
      <w:start w:val="1"/>
      <w:numFmt w:val="decimal"/>
      <w:pStyle w:val="Nadpis1"/>
      <w:lvlText w:val="%1."/>
      <w:lvlJc w:val="left"/>
      <w:pPr>
        <w:tabs>
          <w:tab w:val="num" w:pos="567"/>
        </w:tabs>
        <w:ind w:left="567" w:hanging="567"/>
      </w:pPr>
      <w:rPr>
        <w:b/>
        <w:i w:val="0"/>
        <w:sz w:val="22"/>
      </w:rPr>
    </w:lvl>
    <w:lvl w:ilvl="1">
      <w:start w:val="1"/>
      <w:numFmt w:val="decimal"/>
      <w:pStyle w:val="Clanek11"/>
      <w:lvlText w:val="%1.%2"/>
      <w:lvlJc w:val="left"/>
      <w:pPr>
        <w:tabs>
          <w:tab w:val="num" w:pos="567"/>
        </w:tabs>
        <w:ind w:left="567" w:hanging="567"/>
      </w:pPr>
      <w:rPr>
        <w:rFonts w:ascii="Arial" w:hAnsi="Arial" w:hint="default"/>
        <w:b/>
        <w:i w:val="0"/>
        <w:sz w:val="22"/>
      </w:rPr>
    </w:lvl>
    <w:lvl w:ilvl="2">
      <w:start w:val="1"/>
      <w:numFmt w:val="lowerLetter"/>
      <w:pStyle w:val="Claneka"/>
      <w:lvlText w:val="(%3)"/>
      <w:lvlJc w:val="left"/>
      <w:pPr>
        <w:tabs>
          <w:tab w:val="num" w:pos="992"/>
        </w:tabs>
        <w:ind w:left="992" w:hanging="425"/>
      </w:pPr>
      <w:rPr>
        <w:i w:val="0"/>
      </w:rPr>
    </w:lvl>
    <w:lvl w:ilvl="3">
      <w:start w:val="1"/>
      <w:numFmt w:val="lowerRoman"/>
      <w:pStyle w:val="Claneki"/>
      <w:lvlText w:val="(%4)"/>
      <w:lvlJc w:val="left"/>
      <w:pPr>
        <w:tabs>
          <w:tab w:val="num" w:pos="1418"/>
        </w:tabs>
        <w:ind w:left="1418" w:hanging="426"/>
      </w:pPr>
      <w:rPr>
        <w:b w:val="0"/>
      </w:rPr>
    </w:lvl>
    <w:lvl w:ilvl="4">
      <w:start w:val="1"/>
      <w:numFmt w:val="decimal"/>
      <w:lvlText w:val=""/>
      <w:lvlJc w:val="left"/>
      <w:pPr>
        <w:tabs>
          <w:tab w:val="num" w:pos="1008"/>
        </w:tabs>
        <w:ind w:left="1008" w:hanging="1008"/>
      </w:pPr>
    </w:lvl>
    <w:lvl w:ilvl="5">
      <w:start w:val="1"/>
      <w:numFmt w:val="decimal"/>
      <w:lvlText w:val=""/>
      <w:lvlJc w:val="left"/>
      <w:pPr>
        <w:tabs>
          <w:tab w:val="num" w:pos="1152"/>
        </w:tabs>
        <w:ind w:left="1152" w:hanging="1152"/>
      </w:pPr>
    </w:lvl>
    <w:lvl w:ilvl="6">
      <w:start w:val="1"/>
      <w:numFmt w:val="decimal"/>
      <w:lvlText w:val=""/>
      <w:lvlJc w:val="left"/>
      <w:pPr>
        <w:tabs>
          <w:tab w:val="num" w:pos="1296"/>
        </w:tabs>
        <w:ind w:left="1296" w:hanging="1296"/>
      </w:pPr>
    </w:lvl>
    <w:lvl w:ilvl="7">
      <w:start w:val="1"/>
      <w:numFmt w:val="decimal"/>
      <w:lvlText w:val=""/>
      <w:lvlJc w:val="left"/>
      <w:pPr>
        <w:tabs>
          <w:tab w:val="num" w:pos="1440"/>
        </w:tabs>
        <w:ind w:left="1440" w:hanging="1440"/>
      </w:pPr>
    </w:lvl>
    <w:lvl w:ilvl="8">
      <w:start w:val="1"/>
      <w:numFmt w:val="decimal"/>
      <w:lvlRestart w:val="4"/>
      <w:lvlText w:val=""/>
      <w:lvlJc w:val="left"/>
      <w:pPr>
        <w:tabs>
          <w:tab w:val="num" w:pos="1584"/>
        </w:tabs>
        <w:ind w:left="1584" w:hanging="1584"/>
      </w:pPr>
    </w:lvl>
  </w:abstractNum>
  <w:abstractNum w:abstractNumId="2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77332633"/>
    <w:multiLevelType w:val="multilevel"/>
    <w:tmpl w:val="15C0EEB8"/>
    <w:lvl w:ilvl="0">
      <w:start w:val="1"/>
      <w:numFmt w:val="none"/>
      <w:lvlRestart w:val="0"/>
      <w:pStyle w:val="CNLevel1Bullet"/>
      <w:lvlText w:val="●"/>
      <w:lvlJc w:val="left"/>
      <w:pPr>
        <w:tabs>
          <w:tab w:val="num" w:pos="1224"/>
        </w:tabs>
        <w:ind w:left="1224" w:hanging="504"/>
      </w:pPr>
      <w:rPr>
        <w:rFonts w:cs="Times New Roman"/>
      </w:rPr>
    </w:lvl>
    <w:lvl w:ilvl="1">
      <w:start w:val="1"/>
      <w:numFmt w:val="none"/>
      <w:lvlRestart w:val="0"/>
      <w:pStyle w:val="CNLevel2Bullet"/>
      <w:lvlText w:val="●"/>
      <w:lvlJc w:val="left"/>
      <w:pPr>
        <w:tabs>
          <w:tab w:val="num" w:pos="1728"/>
        </w:tabs>
        <w:ind w:left="1728" w:hanging="504"/>
      </w:pPr>
      <w:rPr>
        <w:rFonts w:cs="Times New Roman"/>
      </w:rPr>
    </w:lvl>
    <w:lvl w:ilvl="2">
      <w:start w:val="1"/>
      <w:numFmt w:val="none"/>
      <w:lvlRestart w:val="0"/>
      <w:pStyle w:val="CNLevel3Bullet"/>
      <w:lvlText w:val="●"/>
      <w:lvlJc w:val="left"/>
      <w:pPr>
        <w:tabs>
          <w:tab w:val="num" w:pos="2232"/>
        </w:tabs>
        <w:ind w:left="2232" w:hanging="504"/>
      </w:pPr>
      <w:rPr>
        <w:rFonts w:cs="Times New Roman"/>
      </w:rPr>
    </w:lvl>
    <w:lvl w:ilvl="3">
      <w:start w:val="1"/>
      <w:numFmt w:val="none"/>
      <w:lvlRestart w:val="0"/>
      <w:pStyle w:val="CNLevel4Bullet"/>
      <w:lvlText w:val="●"/>
      <w:lvlJc w:val="left"/>
      <w:pPr>
        <w:tabs>
          <w:tab w:val="num" w:pos="2736"/>
        </w:tabs>
        <w:ind w:left="2736" w:hanging="504"/>
      </w:pPr>
      <w:rPr>
        <w:rFonts w:cs="Times New Roman"/>
      </w:rPr>
    </w:lvl>
    <w:lvl w:ilvl="4">
      <w:start w:val="1"/>
      <w:numFmt w:val="none"/>
      <w:lvlRestart w:val="0"/>
      <w:pStyle w:val="CNLevel5Bullet"/>
      <w:lvlText w:val="●"/>
      <w:lvlJc w:val="left"/>
      <w:pPr>
        <w:tabs>
          <w:tab w:val="num" w:pos="3240"/>
        </w:tabs>
        <w:ind w:left="3240" w:hanging="504"/>
      </w:pPr>
      <w:rPr>
        <w:rFonts w:cs="Times New Roman"/>
      </w:rPr>
    </w:lvl>
    <w:lvl w:ilvl="5">
      <w:start w:val="1"/>
      <w:numFmt w:val="none"/>
      <w:lvlRestart w:val="0"/>
      <w:pStyle w:val="CNLevel6Bullet"/>
      <w:lvlText w:val="●"/>
      <w:lvlJc w:val="left"/>
      <w:pPr>
        <w:tabs>
          <w:tab w:val="num" w:pos="3744"/>
        </w:tabs>
        <w:ind w:left="3744" w:hanging="504"/>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2"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hint="default"/>
        <w:b w:val="0"/>
      </w:rPr>
    </w:lvl>
    <w:lvl w:ilvl="2">
      <w:start w:val="1"/>
      <w:numFmt w:val="decimal"/>
      <w:pStyle w:val="Styl3"/>
      <w:lvlText w:val="%1.%2.%3."/>
      <w:lvlJc w:val="left"/>
      <w:pPr>
        <w:ind w:left="1639"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A94E68"/>
    <w:multiLevelType w:val="hybridMultilevel"/>
    <w:tmpl w:val="20BC4822"/>
    <w:lvl w:ilvl="0" w:tplc="76843D4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7AF96766"/>
    <w:multiLevelType w:val="multilevel"/>
    <w:tmpl w:val="E05CC6C2"/>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lvlText w:val="%1.%2"/>
      <w:lvlJc w:val="left"/>
      <w:pPr>
        <w:tabs>
          <w:tab w:val="num" w:pos="709"/>
        </w:tabs>
        <w:ind w:left="709" w:hanging="567"/>
      </w:pPr>
      <w:rPr>
        <w:rFonts w:ascii="Arial" w:hAnsi="Arial" w:cs="Arial" w:hint="default"/>
        <w:b/>
        <w:i w:val="0"/>
        <w:color w:val="auto"/>
        <w:sz w:val="22"/>
      </w:rPr>
    </w:lvl>
    <w:lvl w:ilvl="2">
      <w:start w:val="1"/>
      <w:numFmt w:val="lowerLetter"/>
      <w:lvlText w:val="(%3)"/>
      <w:lvlJc w:val="left"/>
      <w:pPr>
        <w:tabs>
          <w:tab w:val="num" w:pos="1276"/>
        </w:tabs>
        <w:ind w:left="1276" w:hanging="567"/>
      </w:pPr>
      <w:rPr>
        <w:rFonts w:ascii="Times New Roman" w:hAnsi="Times New Roman" w:cs="Times New Roman" w:hint="default"/>
        <w:b w:val="0"/>
        <w:caps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19"/>
  </w:num>
  <w:num w:numId="4">
    <w:abstractNumId w:val="1"/>
  </w:num>
  <w:num w:numId="5">
    <w:abstractNumId w:val="15"/>
  </w:num>
  <w:num w:numId="6">
    <w:abstractNumId w:val="5"/>
  </w:num>
  <w:num w:numId="7">
    <w:abstractNumId w:val="11"/>
  </w:num>
  <w:num w:numId="8">
    <w:abstractNumId w:val="24"/>
  </w:num>
  <w:num w:numId="9">
    <w:abstractNumId w:val="14"/>
  </w:num>
  <w:num w:numId="10">
    <w:abstractNumId w:val="22"/>
  </w:num>
  <w:num w:numId="11">
    <w:abstractNumId w:val="13"/>
  </w:num>
  <w:num w:numId="12">
    <w:abstractNumId w:val="12"/>
  </w:num>
  <w:num w:numId="13">
    <w:abstractNumId w:val="6"/>
  </w:num>
  <w:num w:numId="14">
    <w:abstractNumId w:val="9"/>
  </w:num>
  <w:num w:numId="15">
    <w:abstractNumId w:val="18"/>
  </w:num>
  <w:num w:numId="16">
    <w:abstractNumId w:val="0"/>
  </w:num>
  <w:num w:numId="17">
    <w:abstractNumId w:val="21"/>
  </w:num>
  <w:num w:numId="18">
    <w:abstractNumId w:val="2"/>
  </w:num>
  <w:num w:numId="19">
    <w:abstractNumId w:val="3"/>
  </w:num>
  <w:num w:numId="20">
    <w:abstractNumId w:val="20"/>
  </w:num>
  <w:num w:numId="21">
    <w:abstractNumId w:val="8"/>
  </w:num>
  <w:num w:numId="22">
    <w:abstractNumId w:val="16"/>
  </w:num>
  <w:num w:numId="23">
    <w:abstractNumId w:val="4"/>
  </w:num>
  <w:num w:numId="24">
    <w:abstractNumId w:val="23"/>
  </w:num>
  <w:num w:numId="25">
    <w:abstractNumId w:val="7"/>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7"/>
  </w:num>
  <w:num w:numId="53">
    <w:abstractNumId w:val="19"/>
  </w:num>
  <w:num w:numId="5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A1"/>
    <w:rsid w:val="000016A2"/>
    <w:rsid w:val="00001F14"/>
    <w:rsid w:val="0000462C"/>
    <w:rsid w:val="0000482E"/>
    <w:rsid w:val="00006A8D"/>
    <w:rsid w:val="0000758E"/>
    <w:rsid w:val="00010756"/>
    <w:rsid w:val="000113B5"/>
    <w:rsid w:val="000123BB"/>
    <w:rsid w:val="00013F6E"/>
    <w:rsid w:val="0001411D"/>
    <w:rsid w:val="00017FC7"/>
    <w:rsid w:val="000207CB"/>
    <w:rsid w:val="00022371"/>
    <w:rsid w:val="000224F1"/>
    <w:rsid w:val="0002287C"/>
    <w:rsid w:val="00022EF6"/>
    <w:rsid w:val="000241FE"/>
    <w:rsid w:val="00024550"/>
    <w:rsid w:val="00024988"/>
    <w:rsid w:val="00025224"/>
    <w:rsid w:val="00025648"/>
    <w:rsid w:val="00026932"/>
    <w:rsid w:val="000275E0"/>
    <w:rsid w:val="00027D1F"/>
    <w:rsid w:val="00030182"/>
    <w:rsid w:val="000317D7"/>
    <w:rsid w:val="00033628"/>
    <w:rsid w:val="000336DB"/>
    <w:rsid w:val="00033793"/>
    <w:rsid w:val="00033C3E"/>
    <w:rsid w:val="00036276"/>
    <w:rsid w:val="0003704F"/>
    <w:rsid w:val="000370D5"/>
    <w:rsid w:val="000374CB"/>
    <w:rsid w:val="000422EE"/>
    <w:rsid w:val="00042DDE"/>
    <w:rsid w:val="0004322E"/>
    <w:rsid w:val="00044066"/>
    <w:rsid w:val="000445D3"/>
    <w:rsid w:val="00045A38"/>
    <w:rsid w:val="00046303"/>
    <w:rsid w:val="00050806"/>
    <w:rsid w:val="00052F56"/>
    <w:rsid w:val="000537B8"/>
    <w:rsid w:val="00053C63"/>
    <w:rsid w:val="00053E5A"/>
    <w:rsid w:val="00053F9C"/>
    <w:rsid w:val="00056354"/>
    <w:rsid w:val="0005692C"/>
    <w:rsid w:val="000576F0"/>
    <w:rsid w:val="000610B8"/>
    <w:rsid w:val="00061912"/>
    <w:rsid w:val="000634D8"/>
    <w:rsid w:val="00063A9E"/>
    <w:rsid w:val="00064860"/>
    <w:rsid w:val="000663D3"/>
    <w:rsid w:val="000672E8"/>
    <w:rsid w:val="0006764F"/>
    <w:rsid w:val="00070752"/>
    <w:rsid w:val="00070899"/>
    <w:rsid w:val="000728FD"/>
    <w:rsid w:val="0007454F"/>
    <w:rsid w:val="000750EC"/>
    <w:rsid w:val="00076C54"/>
    <w:rsid w:val="00077EDD"/>
    <w:rsid w:val="00084697"/>
    <w:rsid w:val="00087681"/>
    <w:rsid w:val="0009015B"/>
    <w:rsid w:val="00091566"/>
    <w:rsid w:val="00091B57"/>
    <w:rsid w:val="00093949"/>
    <w:rsid w:val="00095A32"/>
    <w:rsid w:val="00096221"/>
    <w:rsid w:val="000A05F7"/>
    <w:rsid w:val="000A2A05"/>
    <w:rsid w:val="000A490E"/>
    <w:rsid w:val="000A5C6A"/>
    <w:rsid w:val="000A6952"/>
    <w:rsid w:val="000A746D"/>
    <w:rsid w:val="000B02DF"/>
    <w:rsid w:val="000B3573"/>
    <w:rsid w:val="000B3E75"/>
    <w:rsid w:val="000B57FB"/>
    <w:rsid w:val="000B6370"/>
    <w:rsid w:val="000B6D56"/>
    <w:rsid w:val="000B7634"/>
    <w:rsid w:val="000C090A"/>
    <w:rsid w:val="000C12F5"/>
    <w:rsid w:val="000C162F"/>
    <w:rsid w:val="000C1E9A"/>
    <w:rsid w:val="000C2B26"/>
    <w:rsid w:val="000C3BB6"/>
    <w:rsid w:val="000C3F35"/>
    <w:rsid w:val="000C5449"/>
    <w:rsid w:val="000C5C70"/>
    <w:rsid w:val="000C754D"/>
    <w:rsid w:val="000D02DE"/>
    <w:rsid w:val="000D2461"/>
    <w:rsid w:val="000D28EF"/>
    <w:rsid w:val="000D3441"/>
    <w:rsid w:val="000D36BB"/>
    <w:rsid w:val="000D4070"/>
    <w:rsid w:val="000D5575"/>
    <w:rsid w:val="000D6937"/>
    <w:rsid w:val="000E14AB"/>
    <w:rsid w:val="000E2EA7"/>
    <w:rsid w:val="000E5EC0"/>
    <w:rsid w:val="000F1AE7"/>
    <w:rsid w:val="000F39DF"/>
    <w:rsid w:val="000F3EAB"/>
    <w:rsid w:val="000F4D6C"/>
    <w:rsid w:val="000F5482"/>
    <w:rsid w:val="000F6CB8"/>
    <w:rsid w:val="0010191B"/>
    <w:rsid w:val="0010288F"/>
    <w:rsid w:val="00103E33"/>
    <w:rsid w:val="00104031"/>
    <w:rsid w:val="00104AC0"/>
    <w:rsid w:val="00104F3E"/>
    <w:rsid w:val="00105D50"/>
    <w:rsid w:val="00107F64"/>
    <w:rsid w:val="00110CEC"/>
    <w:rsid w:val="00110EE8"/>
    <w:rsid w:val="00112090"/>
    <w:rsid w:val="001122E6"/>
    <w:rsid w:val="0011291D"/>
    <w:rsid w:val="0011683F"/>
    <w:rsid w:val="00116EDA"/>
    <w:rsid w:val="00120D86"/>
    <w:rsid w:val="00120F1B"/>
    <w:rsid w:val="00123351"/>
    <w:rsid w:val="00123D14"/>
    <w:rsid w:val="001266A1"/>
    <w:rsid w:val="00126B42"/>
    <w:rsid w:val="00127574"/>
    <w:rsid w:val="001310D1"/>
    <w:rsid w:val="001373EB"/>
    <w:rsid w:val="00142AF1"/>
    <w:rsid w:val="00142F09"/>
    <w:rsid w:val="00146F7C"/>
    <w:rsid w:val="001471AF"/>
    <w:rsid w:val="001473C7"/>
    <w:rsid w:val="00150960"/>
    <w:rsid w:val="00150CCE"/>
    <w:rsid w:val="0015194B"/>
    <w:rsid w:val="00154C6D"/>
    <w:rsid w:val="001553C8"/>
    <w:rsid w:val="001557CB"/>
    <w:rsid w:val="00156787"/>
    <w:rsid w:val="00157D0A"/>
    <w:rsid w:val="001616F3"/>
    <w:rsid w:val="00161CF3"/>
    <w:rsid w:val="00161DAE"/>
    <w:rsid w:val="001652D0"/>
    <w:rsid w:val="00165E80"/>
    <w:rsid w:val="00167427"/>
    <w:rsid w:val="001678F0"/>
    <w:rsid w:val="00167C0D"/>
    <w:rsid w:val="0017380B"/>
    <w:rsid w:val="001739D7"/>
    <w:rsid w:val="00175EC5"/>
    <w:rsid w:val="00176872"/>
    <w:rsid w:val="001773B6"/>
    <w:rsid w:val="00177689"/>
    <w:rsid w:val="00183719"/>
    <w:rsid w:val="00183725"/>
    <w:rsid w:val="001854E3"/>
    <w:rsid w:val="00185656"/>
    <w:rsid w:val="0018587E"/>
    <w:rsid w:val="00187282"/>
    <w:rsid w:val="001872EE"/>
    <w:rsid w:val="00193AEB"/>
    <w:rsid w:val="00196760"/>
    <w:rsid w:val="0019751E"/>
    <w:rsid w:val="001A0784"/>
    <w:rsid w:val="001A210B"/>
    <w:rsid w:val="001A3B3D"/>
    <w:rsid w:val="001A46F6"/>
    <w:rsid w:val="001A58E7"/>
    <w:rsid w:val="001A66F6"/>
    <w:rsid w:val="001B08EA"/>
    <w:rsid w:val="001B121A"/>
    <w:rsid w:val="001B12BA"/>
    <w:rsid w:val="001B20C9"/>
    <w:rsid w:val="001B4734"/>
    <w:rsid w:val="001B4B06"/>
    <w:rsid w:val="001B5248"/>
    <w:rsid w:val="001B693D"/>
    <w:rsid w:val="001C001A"/>
    <w:rsid w:val="001C3E5C"/>
    <w:rsid w:val="001C3E84"/>
    <w:rsid w:val="001C419C"/>
    <w:rsid w:val="001C5BDA"/>
    <w:rsid w:val="001C5D21"/>
    <w:rsid w:val="001C78D1"/>
    <w:rsid w:val="001D0C6A"/>
    <w:rsid w:val="001D22F0"/>
    <w:rsid w:val="001D2BC9"/>
    <w:rsid w:val="001D4C41"/>
    <w:rsid w:val="001D54A8"/>
    <w:rsid w:val="001D5BB6"/>
    <w:rsid w:val="001D6114"/>
    <w:rsid w:val="001E06E2"/>
    <w:rsid w:val="001E11AB"/>
    <w:rsid w:val="001E1253"/>
    <w:rsid w:val="001E1A19"/>
    <w:rsid w:val="001E2716"/>
    <w:rsid w:val="001E4BE1"/>
    <w:rsid w:val="001E4CBD"/>
    <w:rsid w:val="001E5CB8"/>
    <w:rsid w:val="001E6CA5"/>
    <w:rsid w:val="001F0432"/>
    <w:rsid w:val="001F2E98"/>
    <w:rsid w:val="001F377E"/>
    <w:rsid w:val="001F4328"/>
    <w:rsid w:val="001F52F4"/>
    <w:rsid w:val="001F5406"/>
    <w:rsid w:val="001F5938"/>
    <w:rsid w:val="002007D0"/>
    <w:rsid w:val="00201E6B"/>
    <w:rsid w:val="002021EE"/>
    <w:rsid w:val="00202F17"/>
    <w:rsid w:val="00203D94"/>
    <w:rsid w:val="002040CD"/>
    <w:rsid w:val="00204CD1"/>
    <w:rsid w:val="00204F32"/>
    <w:rsid w:val="00205B8C"/>
    <w:rsid w:val="002074FC"/>
    <w:rsid w:val="00210303"/>
    <w:rsid w:val="00211EDC"/>
    <w:rsid w:val="00215947"/>
    <w:rsid w:val="00216FB1"/>
    <w:rsid w:val="00217B2D"/>
    <w:rsid w:val="00220FFA"/>
    <w:rsid w:val="0022171B"/>
    <w:rsid w:val="00221739"/>
    <w:rsid w:val="00223129"/>
    <w:rsid w:val="00223423"/>
    <w:rsid w:val="00224449"/>
    <w:rsid w:val="0023018B"/>
    <w:rsid w:val="0023172C"/>
    <w:rsid w:val="002335C3"/>
    <w:rsid w:val="00235165"/>
    <w:rsid w:val="00236023"/>
    <w:rsid w:val="00236C1E"/>
    <w:rsid w:val="00236C5E"/>
    <w:rsid w:val="00240FE7"/>
    <w:rsid w:val="00241A92"/>
    <w:rsid w:val="00241C20"/>
    <w:rsid w:val="002426BA"/>
    <w:rsid w:val="00243DAF"/>
    <w:rsid w:val="002440A0"/>
    <w:rsid w:val="00251E44"/>
    <w:rsid w:val="00255EFB"/>
    <w:rsid w:val="00257E61"/>
    <w:rsid w:val="0026035D"/>
    <w:rsid w:val="002619DA"/>
    <w:rsid w:val="00261A4F"/>
    <w:rsid w:val="002628BF"/>
    <w:rsid w:val="002639B9"/>
    <w:rsid w:val="00264B53"/>
    <w:rsid w:val="00265213"/>
    <w:rsid w:val="00265BA5"/>
    <w:rsid w:val="00265E79"/>
    <w:rsid w:val="00267675"/>
    <w:rsid w:val="002739B3"/>
    <w:rsid w:val="002756E9"/>
    <w:rsid w:val="0027634A"/>
    <w:rsid w:val="002821A8"/>
    <w:rsid w:val="00286F85"/>
    <w:rsid w:val="0029176E"/>
    <w:rsid w:val="002A08A0"/>
    <w:rsid w:val="002A0CE5"/>
    <w:rsid w:val="002A291C"/>
    <w:rsid w:val="002A410A"/>
    <w:rsid w:val="002A690D"/>
    <w:rsid w:val="002A6FB3"/>
    <w:rsid w:val="002B0FE1"/>
    <w:rsid w:val="002B23B9"/>
    <w:rsid w:val="002B2674"/>
    <w:rsid w:val="002B2B03"/>
    <w:rsid w:val="002B42CB"/>
    <w:rsid w:val="002B5AEB"/>
    <w:rsid w:val="002B7216"/>
    <w:rsid w:val="002B757E"/>
    <w:rsid w:val="002C37EA"/>
    <w:rsid w:val="002C390B"/>
    <w:rsid w:val="002C4082"/>
    <w:rsid w:val="002C4988"/>
    <w:rsid w:val="002C5435"/>
    <w:rsid w:val="002C5A66"/>
    <w:rsid w:val="002C5A98"/>
    <w:rsid w:val="002C62C8"/>
    <w:rsid w:val="002C62E6"/>
    <w:rsid w:val="002C721C"/>
    <w:rsid w:val="002C7607"/>
    <w:rsid w:val="002D4F93"/>
    <w:rsid w:val="002D65A4"/>
    <w:rsid w:val="002D6ACF"/>
    <w:rsid w:val="002D75CE"/>
    <w:rsid w:val="002E0243"/>
    <w:rsid w:val="002E28BE"/>
    <w:rsid w:val="002E2AC4"/>
    <w:rsid w:val="002E461A"/>
    <w:rsid w:val="002E4E7C"/>
    <w:rsid w:val="002E6C84"/>
    <w:rsid w:val="002E7FFA"/>
    <w:rsid w:val="002F0121"/>
    <w:rsid w:val="002F04E9"/>
    <w:rsid w:val="002F2369"/>
    <w:rsid w:val="002F2757"/>
    <w:rsid w:val="002F72F7"/>
    <w:rsid w:val="002F74EF"/>
    <w:rsid w:val="002F7D49"/>
    <w:rsid w:val="00301261"/>
    <w:rsid w:val="0030178D"/>
    <w:rsid w:val="00303AC7"/>
    <w:rsid w:val="003066FC"/>
    <w:rsid w:val="003074AE"/>
    <w:rsid w:val="00310093"/>
    <w:rsid w:val="0031120C"/>
    <w:rsid w:val="003119AB"/>
    <w:rsid w:val="00312273"/>
    <w:rsid w:val="00313C7A"/>
    <w:rsid w:val="00313F6B"/>
    <w:rsid w:val="00315005"/>
    <w:rsid w:val="00317365"/>
    <w:rsid w:val="0032025B"/>
    <w:rsid w:val="00320535"/>
    <w:rsid w:val="00320D32"/>
    <w:rsid w:val="0032235E"/>
    <w:rsid w:val="00327119"/>
    <w:rsid w:val="003272CE"/>
    <w:rsid w:val="003278D8"/>
    <w:rsid w:val="00327B91"/>
    <w:rsid w:val="00333ACA"/>
    <w:rsid w:val="00334204"/>
    <w:rsid w:val="00334237"/>
    <w:rsid w:val="00334E76"/>
    <w:rsid w:val="00335A61"/>
    <w:rsid w:val="003363F2"/>
    <w:rsid w:val="00336B32"/>
    <w:rsid w:val="00337294"/>
    <w:rsid w:val="00337554"/>
    <w:rsid w:val="0033794F"/>
    <w:rsid w:val="00337DA0"/>
    <w:rsid w:val="00340E3E"/>
    <w:rsid w:val="003417CC"/>
    <w:rsid w:val="0034256A"/>
    <w:rsid w:val="00342F74"/>
    <w:rsid w:val="00343192"/>
    <w:rsid w:val="00344FB5"/>
    <w:rsid w:val="00345130"/>
    <w:rsid w:val="003452E0"/>
    <w:rsid w:val="003461C6"/>
    <w:rsid w:val="00351DDD"/>
    <w:rsid w:val="00353D5E"/>
    <w:rsid w:val="00354189"/>
    <w:rsid w:val="00355418"/>
    <w:rsid w:val="0035598D"/>
    <w:rsid w:val="00355E87"/>
    <w:rsid w:val="00355FCF"/>
    <w:rsid w:val="0035792B"/>
    <w:rsid w:val="00357995"/>
    <w:rsid w:val="00360B64"/>
    <w:rsid w:val="003615C4"/>
    <w:rsid w:val="003619CF"/>
    <w:rsid w:val="00362309"/>
    <w:rsid w:val="0036275F"/>
    <w:rsid w:val="0036633C"/>
    <w:rsid w:val="00370940"/>
    <w:rsid w:val="00370DAD"/>
    <w:rsid w:val="00371337"/>
    <w:rsid w:val="003715C5"/>
    <w:rsid w:val="00372A6D"/>
    <w:rsid w:val="0037338C"/>
    <w:rsid w:val="00374034"/>
    <w:rsid w:val="003743C3"/>
    <w:rsid w:val="00375F32"/>
    <w:rsid w:val="00376027"/>
    <w:rsid w:val="00376466"/>
    <w:rsid w:val="00377054"/>
    <w:rsid w:val="00380163"/>
    <w:rsid w:val="00381445"/>
    <w:rsid w:val="00381DF1"/>
    <w:rsid w:val="00382160"/>
    <w:rsid w:val="00383DBE"/>
    <w:rsid w:val="0038435F"/>
    <w:rsid w:val="00384423"/>
    <w:rsid w:val="0038448D"/>
    <w:rsid w:val="003853BD"/>
    <w:rsid w:val="00387E94"/>
    <w:rsid w:val="003918BB"/>
    <w:rsid w:val="00391B01"/>
    <w:rsid w:val="00391BDD"/>
    <w:rsid w:val="0039492D"/>
    <w:rsid w:val="003956B5"/>
    <w:rsid w:val="00395C3C"/>
    <w:rsid w:val="00396083"/>
    <w:rsid w:val="003960B8"/>
    <w:rsid w:val="00396EAF"/>
    <w:rsid w:val="003A2E50"/>
    <w:rsid w:val="003B0ECA"/>
    <w:rsid w:val="003B3830"/>
    <w:rsid w:val="003B4572"/>
    <w:rsid w:val="003B4828"/>
    <w:rsid w:val="003B5B80"/>
    <w:rsid w:val="003B5C32"/>
    <w:rsid w:val="003C1E08"/>
    <w:rsid w:val="003C391A"/>
    <w:rsid w:val="003C3BD4"/>
    <w:rsid w:val="003C3D79"/>
    <w:rsid w:val="003C4269"/>
    <w:rsid w:val="003C480A"/>
    <w:rsid w:val="003C5A80"/>
    <w:rsid w:val="003C7212"/>
    <w:rsid w:val="003D1623"/>
    <w:rsid w:val="003D1E2C"/>
    <w:rsid w:val="003D2F65"/>
    <w:rsid w:val="003D6F7F"/>
    <w:rsid w:val="003E080E"/>
    <w:rsid w:val="003E4896"/>
    <w:rsid w:val="003E6831"/>
    <w:rsid w:val="003E683B"/>
    <w:rsid w:val="003E71C6"/>
    <w:rsid w:val="003E7694"/>
    <w:rsid w:val="003E7814"/>
    <w:rsid w:val="003F0A45"/>
    <w:rsid w:val="003F27DC"/>
    <w:rsid w:val="003F2D73"/>
    <w:rsid w:val="003F6214"/>
    <w:rsid w:val="003F7436"/>
    <w:rsid w:val="004015F7"/>
    <w:rsid w:val="00401BD3"/>
    <w:rsid w:val="00402051"/>
    <w:rsid w:val="00402965"/>
    <w:rsid w:val="0040368A"/>
    <w:rsid w:val="00403DA0"/>
    <w:rsid w:val="00404C2F"/>
    <w:rsid w:val="00405E42"/>
    <w:rsid w:val="00412018"/>
    <w:rsid w:val="004133FB"/>
    <w:rsid w:val="00415A36"/>
    <w:rsid w:val="00415B4D"/>
    <w:rsid w:val="0041670A"/>
    <w:rsid w:val="0041683F"/>
    <w:rsid w:val="00416E8D"/>
    <w:rsid w:val="004172BD"/>
    <w:rsid w:val="00417704"/>
    <w:rsid w:val="00417B2C"/>
    <w:rsid w:val="004229C3"/>
    <w:rsid w:val="00423BC7"/>
    <w:rsid w:val="00424642"/>
    <w:rsid w:val="00426A64"/>
    <w:rsid w:val="00426CFC"/>
    <w:rsid w:val="00427A9F"/>
    <w:rsid w:val="0043002F"/>
    <w:rsid w:val="0043160D"/>
    <w:rsid w:val="004321B8"/>
    <w:rsid w:val="00432A19"/>
    <w:rsid w:val="00432E3F"/>
    <w:rsid w:val="004332B7"/>
    <w:rsid w:val="004356A1"/>
    <w:rsid w:val="004408C8"/>
    <w:rsid w:val="00440ED8"/>
    <w:rsid w:val="00441895"/>
    <w:rsid w:val="004437B6"/>
    <w:rsid w:val="00443F1D"/>
    <w:rsid w:val="00444B91"/>
    <w:rsid w:val="00444E69"/>
    <w:rsid w:val="0045276F"/>
    <w:rsid w:val="00452CEE"/>
    <w:rsid w:val="00453A46"/>
    <w:rsid w:val="00453F0E"/>
    <w:rsid w:val="00456778"/>
    <w:rsid w:val="004568F2"/>
    <w:rsid w:val="00457920"/>
    <w:rsid w:val="004579EF"/>
    <w:rsid w:val="004600ED"/>
    <w:rsid w:val="00460BDC"/>
    <w:rsid w:val="00461357"/>
    <w:rsid w:val="00462CD8"/>
    <w:rsid w:val="00464819"/>
    <w:rsid w:val="004679F0"/>
    <w:rsid w:val="00470A1E"/>
    <w:rsid w:val="00470F99"/>
    <w:rsid w:val="004713D3"/>
    <w:rsid w:val="0047184B"/>
    <w:rsid w:val="00471BFE"/>
    <w:rsid w:val="00473B22"/>
    <w:rsid w:val="0047584E"/>
    <w:rsid w:val="004760A5"/>
    <w:rsid w:val="0047763B"/>
    <w:rsid w:val="00477768"/>
    <w:rsid w:val="00477D92"/>
    <w:rsid w:val="00481B43"/>
    <w:rsid w:val="00482EF6"/>
    <w:rsid w:val="0048455E"/>
    <w:rsid w:val="0048553A"/>
    <w:rsid w:val="00485697"/>
    <w:rsid w:val="00486187"/>
    <w:rsid w:val="00486C2B"/>
    <w:rsid w:val="00487703"/>
    <w:rsid w:val="00487919"/>
    <w:rsid w:val="00487D74"/>
    <w:rsid w:val="00490C95"/>
    <w:rsid w:val="00491562"/>
    <w:rsid w:val="00493201"/>
    <w:rsid w:val="004939ED"/>
    <w:rsid w:val="0049455D"/>
    <w:rsid w:val="00497665"/>
    <w:rsid w:val="004979F5"/>
    <w:rsid w:val="004A0301"/>
    <w:rsid w:val="004A280C"/>
    <w:rsid w:val="004A32B2"/>
    <w:rsid w:val="004A3AEF"/>
    <w:rsid w:val="004A4870"/>
    <w:rsid w:val="004A4D5C"/>
    <w:rsid w:val="004A503D"/>
    <w:rsid w:val="004B1175"/>
    <w:rsid w:val="004B202C"/>
    <w:rsid w:val="004B34D2"/>
    <w:rsid w:val="004B35C6"/>
    <w:rsid w:val="004B488A"/>
    <w:rsid w:val="004B4913"/>
    <w:rsid w:val="004B4E8D"/>
    <w:rsid w:val="004B55CD"/>
    <w:rsid w:val="004B6DAF"/>
    <w:rsid w:val="004B7F5C"/>
    <w:rsid w:val="004C04CF"/>
    <w:rsid w:val="004C0774"/>
    <w:rsid w:val="004C09D6"/>
    <w:rsid w:val="004C1416"/>
    <w:rsid w:val="004C1C0A"/>
    <w:rsid w:val="004C269D"/>
    <w:rsid w:val="004C2C51"/>
    <w:rsid w:val="004C4CA0"/>
    <w:rsid w:val="004C4CEF"/>
    <w:rsid w:val="004C5271"/>
    <w:rsid w:val="004C5471"/>
    <w:rsid w:val="004C55EB"/>
    <w:rsid w:val="004C63E4"/>
    <w:rsid w:val="004C6CD5"/>
    <w:rsid w:val="004C7071"/>
    <w:rsid w:val="004C710B"/>
    <w:rsid w:val="004C7FC5"/>
    <w:rsid w:val="004D1732"/>
    <w:rsid w:val="004D3D09"/>
    <w:rsid w:val="004D424B"/>
    <w:rsid w:val="004D4372"/>
    <w:rsid w:val="004E0057"/>
    <w:rsid w:val="004E09BE"/>
    <w:rsid w:val="004E0D87"/>
    <w:rsid w:val="004E0EB0"/>
    <w:rsid w:val="004E237F"/>
    <w:rsid w:val="004E39CE"/>
    <w:rsid w:val="004E4A76"/>
    <w:rsid w:val="004E575C"/>
    <w:rsid w:val="004E59AD"/>
    <w:rsid w:val="004E59C9"/>
    <w:rsid w:val="004E60E3"/>
    <w:rsid w:val="004E70CD"/>
    <w:rsid w:val="004F0E46"/>
    <w:rsid w:val="004F1875"/>
    <w:rsid w:val="004F2126"/>
    <w:rsid w:val="004F2416"/>
    <w:rsid w:val="004F279B"/>
    <w:rsid w:val="004F32C2"/>
    <w:rsid w:val="004F3337"/>
    <w:rsid w:val="004F3A20"/>
    <w:rsid w:val="004F5387"/>
    <w:rsid w:val="00500395"/>
    <w:rsid w:val="0050079B"/>
    <w:rsid w:val="00502572"/>
    <w:rsid w:val="00503589"/>
    <w:rsid w:val="00503DE8"/>
    <w:rsid w:val="0050405B"/>
    <w:rsid w:val="00504E0F"/>
    <w:rsid w:val="00504F42"/>
    <w:rsid w:val="0050676E"/>
    <w:rsid w:val="00506AE1"/>
    <w:rsid w:val="00507FF3"/>
    <w:rsid w:val="00510D70"/>
    <w:rsid w:val="00511CE1"/>
    <w:rsid w:val="00513434"/>
    <w:rsid w:val="005161C0"/>
    <w:rsid w:val="00520128"/>
    <w:rsid w:val="00520204"/>
    <w:rsid w:val="00520270"/>
    <w:rsid w:val="00520E73"/>
    <w:rsid w:val="005219CC"/>
    <w:rsid w:val="00524048"/>
    <w:rsid w:val="00524BD9"/>
    <w:rsid w:val="0052732E"/>
    <w:rsid w:val="005322EF"/>
    <w:rsid w:val="00536988"/>
    <w:rsid w:val="00540044"/>
    <w:rsid w:val="00540369"/>
    <w:rsid w:val="005423EC"/>
    <w:rsid w:val="00542766"/>
    <w:rsid w:val="005427D4"/>
    <w:rsid w:val="00543B55"/>
    <w:rsid w:val="00544306"/>
    <w:rsid w:val="00544362"/>
    <w:rsid w:val="005450B5"/>
    <w:rsid w:val="005456E4"/>
    <w:rsid w:val="00545F6E"/>
    <w:rsid w:val="0054781A"/>
    <w:rsid w:val="00551543"/>
    <w:rsid w:val="00551D40"/>
    <w:rsid w:val="0055370E"/>
    <w:rsid w:val="005547CC"/>
    <w:rsid w:val="00554FC2"/>
    <w:rsid w:val="005552EA"/>
    <w:rsid w:val="00556D67"/>
    <w:rsid w:val="00557E43"/>
    <w:rsid w:val="0056316C"/>
    <w:rsid w:val="00563266"/>
    <w:rsid w:val="00563BA8"/>
    <w:rsid w:val="00565CB1"/>
    <w:rsid w:val="0056663D"/>
    <w:rsid w:val="00566FAE"/>
    <w:rsid w:val="00567B0F"/>
    <w:rsid w:val="005724CC"/>
    <w:rsid w:val="00572654"/>
    <w:rsid w:val="005738B4"/>
    <w:rsid w:val="00573C2F"/>
    <w:rsid w:val="005740EA"/>
    <w:rsid w:val="00574462"/>
    <w:rsid w:val="0057613A"/>
    <w:rsid w:val="00580904"/>
    <w:rsid w:val="00580F21"/>
    <w:rsid w:val="00582288"/>
    <w:rsid w:val="00584B30"/>
    <w:rsid w:val="00584D70"/>
    <w:rsid w:val="00585A12"/>
    <w:rsid w:val="00587DAD"/>
    <w:rsid w:val="005905DA"/>
    <w:rsid w:val="00590B24"/>
    <w:rsid w:val="005917DA"/>
    <w:rsid w:val="005924A9"/>
    <w:rsid w:val="005972DB"/>
    <w:rsid w:val="005A1985"/>
    <w:rsid w:val="005A1A6C"/>
    <w:rsid w:val="005A34E4"/>
    <w:rsid w:val="005A4D01"/>
    <w:rsid w:val="005A51DB"/>
    <w:rsid w:val="005A65D2"/>
    <w:rsid w:val="005A66AB"/>
    <w:rsid w:val="005A7768"/>
    <w:rsid w:val="005A7809"/>
    <w:rsid w:val="005B1057"/>
    <w:rsid w:val="005B2156"/>
    <w:rsid w:val="005B258F"/>
    <w:rsid w:val="005B4205"/>
    <w:rsid w:val="005C07DA"/>
    <w:rsid w:val="005C2682"/>
    <w:rsid w:val="005C2C2D"/>
    <w:rsid w:val="005C3FB1"/>
    <w:rsid w:val="005C4BD7"/>
    <w:rsid w:val="005C5316"/>
    <w:rsid w:val="005C5E0A"/>
    <w:rsid w:val="005C6D0B"/>
    <w:rsid w:val="005D0399"/>
    <w:rsid w:val="005D1B9B"/>
    <w:rsid w:val="005D345A"/>
    <w:rsid w:val="005D67DB"/>
    <w:rsid w:val="005D6B20"/>
    <w:rsid w:val="005D6B23"/>
    <w:rsid w:val="005E0F97"/>
    <w:rsid w:val="005E3C51"/>
    <w:rsid w:val="005E53A2"/>
    <w:rsid w:val="005E573F"/>
    <w:rsid w:val="005E74B3"/>
    <w:rsid w:val="005E7F5F"/>
    <w:rsid w:val="005F0035"/>
    <w:rsid w:val="005F1ABA"/>
    <w:rsid w:val="005F2EE1"/>
    <w:rsid w:val="005F4DBF"/>
    <w:rsid w:val="005F5ACA"/>
    <w:rsid w:val="005F5FE9"/>
    <w:rsid w:val="005F6394"/>
    <w:rsid w:val="005F79EC"/>
    <w:rsid w:val="005F7CFE"/>
    <w:rsid w:val="00601645"/>
    <w:rsid w:val="00602BB6"/>
    <w:rsid w:val="0060498E"/>
    <w:rsid w:val="00604FF7"/>
    <w:rsid w:val="00607213"/>
    <w:rsid w:val="00610028"/>
    <w:rsid w:val="00610B9A"/>
    <w:rsid w:val="00612F20"/>
    <w:rsid w:val="0061538B"/>
    <w:rsid w:val="006157CC"/>
    <w:rsid w:val="00616DC8"/>
    <w:rsid w:val="00617506"/>
    <w:rsid w:val="00617703"/>
    <w:rsid w:val="00617CD3"/>
    <w:rsid w:val="00620B04"/>
    <w:rsid w:val="006212E2"/>
    <w:rsid w:val="00621C39"/>
    <w:rsid w:val="00622996"/>
    <w:rsid w:val="006263BB"/>
    <w:rsid w:val="00627E1D"/>
    <w:rsid w:val="00630A54"/>
    <w:rsid w:val="006346EA"/>
    <w:rsid w:val="00634F96"/>
    <w:rsid w:val="00635037"/>
    <w:rsid w:val="0063542E"/>
    <w:rsid w:val="00636CDD"/>
    <w:rsid w:val="00641BAB"/>
    <w:rsid w:val="006420D5"/>
    <w:rsid w:val="00642596"/>
    <w:rsid w:val="00643168"/>
    <w:rsid w:val="0064330D"/>
    <w:rsid w:val="0064356A"/>
    <w:rsid w:val="0064489F"/>
    <w:rsid w:val="00652B6B"/>
    <w:rsid w:val="00653BA2"/>
    <w:rsid w:val="00654510"/>
    <w:rsid w:val="00654523"/>
    <w:rsid w:val="00654AB5"/>
    <w:rsid w:val="00654AC5"/>
    <w:rsid w:val="006550BF"/>
    <w:rsid w:val="006559BB"/>
    <w:rsid w:val="006567F5"/>
    <w:rsid w:val="00657BC6"/>
    <w:rsid w:val="00657CD9"/>
    <w:rsid w:val="0066016B"/>
    <w:rsid w:val="00660713"/>
    <w:rsid w:val="0066395F"/>
    <w:rsid w:val="00666EB4"/>
    <w:rsid w:val="00667C69"/>
    <w:rsid w:val="00671100"/>
    <w:rsid w:val="00671B22"/>
    <w:rsid w:val="006753F5"/>
    <w:rsid w:val="00675E21"/>
    <w:rsid w:val="006764F0"/>
    <w:rsid w:val="006767DA"/>
    <w:rsid w:val="00677DEE"/>
    <w:rsid w:val="006809F7"/>
    <w:rsid w:val="006827AB"/>
    <w:rsid w:val="0068447D"/>
    <w:rsid w:val="00686456"/>
    <w:rsid w:val="0068669C"/>
    <w:rsid w:val="00693C42"/>
    <w:rsid w:val="00693C78"/>
    <w:rsid w:val="00694F84"/>
    <w:rsid w:val="0069524C"/>
    <w:rsid w:val="00697537"/>
    <w:rsid w:val="00697716"/>
    <w:rsid w:val="0069799D"/>
    <w:rsid w:val="006A0A8D"/>
    <w:rsid w:val="006A0F63"/>
    <w:rsid w:val="006A4988"/>
    <w:rsid w:val="006A5AC9"/>
    <w:rsid w:val="006A691C"/>
    <w:rsid w:val="006B0882"/>
    <w:rsid w:val="006B0F33"/>
    <w:rsid w:val="006B1F68"/>
    <w:rsid w:val="006B30BC"/>
    <w:rsid w:val="006B5637"/>
    <w:rsid w:val="006B7C4D"/>
    <w:rsid w:val="006C01F5"/>
    <w:rsid w:val="006C24F3"/>
    <w:rsid w:val="006C2592"/>
    <w:rsid w:val="006C4E28"/>
    <w:rsid w:val="006C5936"/>
    <w:rsid w:val="006C738D"/>
    <w:rsid w:val="006D1018"/>
    <w:rsid w:val="006D153B"/>
    <w:rsid w:val="006D33BA"/>
    <w:rsid w:val="006D3A4F"/>
    <w:rsid w:val="006D41DB"/>
    <w:rsid w:val="006D5255"/>
    <w:rsid w:val="006D70CE"/>
    <w:rsid w:val="006E05DF"/>
    <w:rsid w:val="006E2673"/>
    <w:rsid w:val="006E2C5D"/>
    <w:rsid w:val="006E5424"/>
    <w:rsid w:val="006E5D65"/>
    <w:rsid w:val="006E7E25"/>
    <w:rsid w:val="006F17C4"/>
    <w:rsid w:val="006F2B71"/>
    <w:rsid w:val="006F2CB8"/>
    <w:rsid w:val="006F3CBD"/>
    <w:rsid w:val="006F4BCD"/>
    <w:rsid w:val="006F6401"/>
    <w:rsid w:val="006F7411"/>
    <w:rsid w:val="006F7B66"/>
    <w:rsid w:val="00701872"/>
    <w:rsid w:val="00702B02"/>
    <w:rsid w:val="0070491F"/>
    <w:rsid w:val="00705671"/>
    <w:rsid w:val="00705BED"/>
    <w:rsid w:val="007075CE"/>
    <w:rsid w:val="00707C3E"/>
    <w:rsid w:val="007101F5"/>
    <w:rsid w:val="00710273"/>
    <w:rsid w:val="00711C31"/>
    <w:rsid w:val="00716A89"/>
    <w:rsid w:val="00720548"/>
    <w:rsid w:val="0072242C"/>
    <w:rsid w:val="00722925"/>
    <w:rsid w:val="00726A19"/>
    <w:rsid w:val="00727B09"/>
    <w:rsid w:val="007314D9"/>
    <w:rsid w:val="00731CCF"/>
    <w:rsid w:val="00732FEA"/>
    <w:rsid w:val="00733068"/>
    <w:rsid w:val="007336BE"/>
    <w:rsid w:val="00734029"/>
    <w:rsid w:val="007349BE"/>
    <w:rsid w:val="00734F0F"/>
    <w:rsid w:val="00735C3F"/>
    <w:rsid w:val="00736160"/>
    <w:rsid w:val="0073659D"/>
    <w:rsid w:val="007371FB"/>
    <w:rsid w:val="00741A4F"/>
    <w:rsid w:val="00742410"/>
    <w:rsid w:val="0074289E"/>
    <w:rsid w:val="007430FF"/>
    <w:rsid w:val="00743E50"/>
    <w:rsid w:val="007448D8"/>
    <w:rsid w:val="00747BCE"/>
    <w:rsid w:val="00752341"/>
    <w:rsid w:val="00752E5F"/>
    <w:rsid w:val="00754521"/>
    <w:rsid w:val="00755ECE"/>
    <w:rsid w:val="00757AE0"/>
    <w:rsid w:val="0076153A"/>
    <w:rsid w:val="00763057"/>
    <w:rsid w:val="00766F20"/>
    <w:rsid w:val="007703AE"/>
    <w:rsid w:val="007709BA"/>
    <w:rsid w:val="00771378"/>
    <w:rsid w:val="00772C19"/>
    <w:rsid w:val="00773207"/>
    <w:rsid w:val="007735EF"/>
    <w:rsid w:val="00773A4C"/>
    <w:rsid w:val="00774DDF"/>
    <w:rsid w:val="00775C8B"/>
    <w:rsid w:val="007760FA"/>
    <w:rsid w:val="00776ACD"/>
    <w:rsid w:val="007801F0"/>
    <w:rsid w:val="00780709"/>
    <w:rsid w:val="00780CEC"/>
    <w:rsid w:val="00781256"/>
    <w:rsid w:val="00781B46"/>
    <w:rsid w:val="00781B6C"/>
    <w:rsid w:val="007829B3"/>
    <w:rsid w:val="0078382E"/>
    <w:rsid w:val="007848E8"/>
    <w:rsid w:val="00784AFA"/>
    <w:rsid w:val="00787CB2"/>
    <w:rsid w:val="00787CFD"/>
    <w:rsid w:val="007914F4"/>
    <w:rsid w:val="00794306"/>
    <w:rsid w:val="00794872"/>
    <w:rsid w:val="00796426"/>
    <w:rsid w:val="0079726F"/>
    <w:rsid w:val="007A005B"/>
    <w:rsid w:val="007A1087"/>
    <w:rsid w:val="007A2238"/>
    <w:rsid w:val="007A3A76"/>
    <w:rsid w:val="007A3E63"/>
    <w:rsid w:val="007A6269"/>
    <w:rsid w:val="007A66C5"/>
    <w:rsid w:val="007B1DF7"/>
    <w:rsid w:val="007B1F32"/>
    <w:rsid w:val="007B2243"/>
    <w:rsid w:val="007B3B21"/>
    <w:rsid w:val="007B6F4D"/>
    <w:rsid w:val="007C19C5"/>
    <w:rsid w:val="007C1A63"/>
    <w:rsid w:val="007C1B66"/>
    <w:rsid w:val="007C2363"/>
    <w:rsid w:val="007C2814"/>
    <w:rsid w:val="007C294A"/>
    <w:rsid w:val="007C33AC"/>
    <w:rsid w:val="007C4A86"/>
    <w:rsid w:val="007C4E53"/>
    <w:rsid w:val="007C6E8E"/>
    <w:rsid w:val="007C7507"/>
    <w:rsid w:val="007C7612"/>
    <w:rsid w:val="007C7743"/>
    <w:rsid w:val="007C7BFF"/>
    <w:rsid w:val="007D084A"/>
    <w:rsid w:val="007D09EC"/>
    <w:rsid w:val="007D0A0A"/>
    <w:rsid w:val="007D0C5E"/>
    <w:rsid w:val="007D231D"/>
    <w:rsid w:val="007D3D8E"/>
    <w:rsid w:val="007D3DFA"/>
    <w:rsid w:val="007D445F"/>
    <w:rsid w:val="007D6179"/>
    <w:rsid w:val="007D6DFA"/>
    <w:rsid w:val="007D7599"/>
    <w:rsid w:val="007D7661"/>
    <w:rsid w:val="007D78AB"/>
    <w:rsid w:val="007E0A5C"/>
    <w:rsid w:val="007E3CC0"/>
    <w:rsid w:val="007E3CEC"/>
    <w:rsid w:val="007E43BA"/>
    <w:rsid w:val="007E5385"/>
    <w:rsid w:val="007E5898"/>
    <w:rsid w:val="007F0C5E"/>
    <w:rsid w:val="007F10B3"/>
    <w:rsid w:val="007F12BE"/>
    <w:rsid w:val="007F13CA"/>
    <w:rsid w:val="007F1D94"/>
    <w:rsid w:val="007F312D"/>
    <w:rsid w:val="007F3ADB"/>
    <w:rsid w:val="007F5931"/>
    <w:rsid w:val="007F5DA9"/>
    <w:rsid w:val="007F5E55"/>
    <w:rsid w:val="007F614D"/>
    <w:rsid w:val="007F7CD7"/>
    <w:rsid w:val="008032DF"/>
    <w:rsid w:val="00803BFE"/>
    <w:rsid w:val="008044BC"/>
    <w:rsid w:val="00805446"/>
    <w:rsid w:val="008068C9"/>
    <w:rsid w:val="00806E3F"/>
    <w:rsid w:val="00810234"/>
    <w:rsid w:val="00810659"/>
    <w:rsid w:val="00812529"/>
    <w:rsid w:val="00813DD6"/>
    <w:rsid w:val="00814070"/>
    <w:rsid w:val="008150AB"/>
    <w:rsid w:val="00815336"/>
    <w:rsid w:val="0081590B"/>
    <w:rsid w:val="0081619C"/>
    <w:rsid w:val="00816893"/>
    <w:rsid w:val="00816A7F"/>
    <w:rsid w:val="00816C47"/>
    <w:rsid w:val="0081707A"/>
    <w:rsid w:val="00820C7A"/>
    <w:rsid w:val="008211AD"/>
    <w:rsid w:val="008215CB"/>
    <w:rsid w:val="008255DE"/>
    <w:rsid w:val="0082591A"/>
    <w:rsid w:val="00827895"/>
    <w:rsid w:val="00830543"/>
    <w:rsid w:val="008313E9"/>
    <w:rsid w:val="00832F04"/>
    <w:rsid w:val="00833BC5"/>
    <w:rsid w:val="00833F24"/>
    <w:rsid w:val="00835597"/>
    <w:rsid w:val="00836C73"/>
    <w:rsid w:val="00840A58"/>
    <w:rsid w:val="008412C9"/>
    <w:rsid w:val="008419C3"/>
    <w:rsid w:val="00844462"/>
    <w:rsid w:val="00846194"/>
    <w:rsid w:val="00846AC7"/>
    <w:rsid w:val="008477B1"/>
    <w:rsid w:val="00850D7D"/>
    <w:rsid w:val="0085132F"/>
    <w:rsid w:val="00852FA0"/>
    <w:rsid w:val="0085340D"/>
    <w:rsid w:val="0085634B"/>
    <w:rsid w:val="00860035"/>
    <w:rsid w:val="00860F0E"/>
    <w:rsid w:val="00861C1D"/>
    <w:rsid w:val="00861D89"/>
    <w:rsid w:val="00861E13"/>
    <w:rsid w:val="00862030"/>
    <w:rsid w:val="00862A05"/>
    <w:rsid w:val="00862E44"/>
    <w:rsid w:val="00866414"/>
    <w:rsid w:val="008667E9"/>
    <w:rsid w:val="00867336"/>
    <w:rsid w:val="00867A52"/>
    <w:rsid w:val="00872FCB"/>
    <w:rsid w:val="008741C1"/>
    <w:rsid w:val="0087456A"/>
    <w:rsid w:val="00876C1E"/>
    <w:rsid w:val="00876F07"/>
    <w:rsid w:val="00877BFB"/>
    <w:rsid w:val="0088258A"/>
    <w:rsid w:val="00883889"/>
    <w:rsid w:val="00883980"/>
    <w:rsid w:val="00884BD8"/>
    <w:rsid w:val="008855FC"/>
    <w:rsid w:val="008867BB"/>
    <w:rsid w:val="00886832"/>
    <w:rsid w:val="00887D88"/>
    <w:rsid w:val="00890ACE"/>
    <w:rsid w:val="00890DA7"/>
    <w:rsid w:val="00890DAE"/>
    <w:rsid w:val="008928D4"/>
    <w:rsid w:val="00897669"/>
    <w:rsid w:val="0089776E"/>
    <w:rsid w:val="008978E4"/>
    <w:rsid w:val="008A1E97"/>
    <w:rsid w:val="008A24E2"/>
    <w:rsid w:val="008A361A"/>
    <w:rsid w:val="008A4352"/>
    <w:rsid w:val="008A4B9A"/>
    <w:rsid w:val="008A5288"/>
    <w:rsid w:val="008A61EF"/>
    <w:rsid w:val="008A6272"/>
    <w:rsid w:val="008B0C18"/>
    <w:rsid w:val="008B188B"/>
    <w:rsid w:val="008B28E6"/>
    <w:rsid w:val="008B3B4B"/>
    <w:rsid w:val="008B40A2"/>
    <w:rsid w:val="008B4EDC"/>
    <w:rsid w:val="008B5814"/>
    <w:rsid w:val="008C0B6A"/>
    <w:rsid w:val="008C3889"/>
    <w:rsid w:val="008C5C01"/>
    <w:rsid w:val="008C6991"/>
    <w:rsid w:val="008C6EE7"/>
    <w:rsid w:val="008C73C9"/>
    <w:rsid w:val="008D0232"/>
    <w:rsid w:val="008D03C2"/>
    <w:rsid w:val="008D44FE"/>
    <w:rsid w:val="008D7653"/>
    <w:rsid w:val="008D77AD"/>
    <w:rsid w:val="008E0866"/>
    <w:rsid w:val="008E0D94"/>
    <w:rsid w:val="008E1E04"/>
    <w:rsid w:val="008E2EF1"/>
    <w:rsid w:val="008E3E2B"/>
    <w:rsid w:val="008F1B57"/>
    <w:rsid w:val="008F2793"/>
    <w:rsid w:val="008F4C10"/>
    <w:rsid w:val="008F6DEF"/>
    <w:rsid w:val="008F7CE2"/>
    <w:rsid w:val="008F7F23"/>
    <w:rsid w:val="009029A3"/>
    <w:rsid w:val="00903017"/>
    <w:rsid w:val="00905BC5"/>
    <w:rsid w:val="00906797"/>
    <w:rsid w:val="00907159"/>
    <w:rsid w:val="009110F9"/>
    <w:rsid w:val="00911F48"/>
    <w:rsid w:val="00912D23"/>
    <w:rsid w:val="00914EEE"/>
    <w:rsid w:val="00916843"/>
    <w:rsid w:val="00916FB8"/>
    <w:rsid w:val="00920BFF"/>
    <w:rsid w:val="009215C4"/>
    <w:rsid w:val="00921AC8"/>
    <w:rsid w:val="00922402"/>
    <w:rsid w:val="00923FFA"/>
    <w:rsid w:val="00924379"/>
    <w:rsid w:val="009248A6"/>
    <w:rsid w:val="0092507D"/>
    <w:rsid w:val="00925F82"/>
    <w:rsid w:val="009260E7"/>
    <w:rsid w:val="009265DE"/>
    <w:rsid w:val="009265F2"/>
    <w:rsid w:val="00927FB8"/>
    <w:rsid w:val="00930359"/>
    <w:rsid w:val="00930C89"/>
    <w:rsid w:val="00933928"/>
    <w:rsid w:val="0093654E"/>
    <w:rsid w:val="00937113"/>
    <w:rsid w:val="0093799D"/>
    <w:rsid w:val="0094001E"/>
    <w:rsid w:val="009403C9"/>
    <w:rsid w:val="009407C6"/>
    <w:rsid w:val="00940964"/>
    <w:rsid w:val="00941CED"/>
    <w:rsid w:val="00941D05"/>
    <w:rsid w:val="00943B3D"/>
    <w:rsid w:val="00944A08"/>
    <w:rsid w:val="00944E2E"/>
    <w:rsid w:val="009450E7"/>
    <w:rsid w:val="0094595C"/>
    <w:rsid w:val="00945B8B"/>
    <w:rsid w:val="00946555"/>
    <w:rsid w:val="009477A9"/>
    <w:rsid w:val="00947A64"/>
    <w:rsid w:val="00950C0F"/>
    <w:rsid w:val="00951A10"/>
    <w:rsid w:val="009531DE"/>
    <w:rsid w:val="009538EF"/>
    <w:rsid w:val="0095558E"/>
    <w:rsid w:val="00955E2A"/>
    <w:rsid w:val="00957136"/>
    <w:rsid w:val="00957FB8"/>
    <w:rsid w:val="00960141"/>
    <w:rsid w:val="00961BBB"/>
    <w:rsid w:val="00962B0E"/>
    <w:rsid w:val="00964070"/>
    <w:rsid w:val="00964376"/>
    <w:rsid w:val="00965152"/>
    <w:rsid w:val="00965C72"/>
    <w:rsid w:val="00966CB1"/>
    <w:rsid w:val="00967DA1"/>
    <w:rsid w:val="009704B4"/>
    <w:rsid w:val="00971623"/>
    <w:rsid w:val="00972E7C"/>
    <w:rsid w:val="00974357"/>
    <w:rsid w:val="009757F0"/>
    <w:rsid w:val="009760C1"/>
    <w:rsid w:val="00976306"/>
    <w:rsid w:val="00976391"/>
    <w:rsid w:val="00976DDF"/>
    <w:rsid w:val="00977A3F"/>
    <w:rsid w:val="00977CF8"/>
    <w:rsid w:val="00980496"/>
    <w:rsid w:val="0098119B"/>
    <w:rsid w:val="009814B0"/>
    <w:rsid w:val="00981E73"/>
    <w:rsid w:val="0098204A"/>
    <w:rsid w:val="0098222F"/>
    <w:rsid w:val="0098315F"/>
    <w:rsid w:val="00983FF6"/>
    <w:rsid w:val="00984B05"/>
    <w:rsid w:val="00984FF9"/>
    <w:rsid w:val="009850EC"/>
    <w:rsid w:val="0098567F"/>
    <w:rsid w:val="00985F5E"/>
    <w:rsid w:val="00990209"/>
    <w:rsid w:val="009909F1"/>
    <w:rsid w:val="00991ABA"/>
    <w:rsid w:val="00991D56"/>
    <w:rsid w:val="00991D6E"/>
    <w:rsid w:val="009936D4"/>
    <w:rsid w:val="00993AC7"/>
    <w:rsid w:val="00993DB5"/>
    <w:rsid w:val="00995364"/>
    <w:rsid w:val="00996D61"/>
    <w:rsid w:val="009A122D"/>
    <w:rsid w:val="009A288C"/>
    <w:rsid w:val="009A2FDB"/>
    <w:rsid w:val="009A461F"/>
    <w:rsid w:val="009A47D0"/>
    <w:rsid w:val="009A50B0"/>
    <w:rsid w:val="009A5CFA"/>
    <w:rsid w:val="009A79DF"/>
    <w:rsid w:val="009A7A5D"/>
    <w:rsid w:val="009A7F30"/>
    <w:rsid w:val="009B1F70"/>
    <w:rsid w:val="009B2907"/>
    <w:rsid w:val="009B2939"/>
    <w:rsid w:val="009B2DA5"/>
    <w:rsid w:val="009B4BC4"/>
    <w:rsid w:val="009B6C15"/>
    <w:rsid w:val="009C080D"/>
    <w:rsid w:val="009C222B"/>
    <w:rsid w:val="009C2324"/>
    <w:rsid w:val="009C433C"/>
    <w:rsid w:val="009C5476"/>
    <w:rsid w:val="009C5AD5"/>
    <w:rsid w:val="009C668A"/>
    <w:rsid w:val="009C69D8"/>
    <w:rsid w:val="009C6E9A"/>
    <w:rsid w:val="009D089B"/>
    <w:rsid w:val="009D1170"/>
    <w:rsid w:val="009D1B17"/>
    <w:rsid w:val="009D208B"/>
    <w:rsid w:val="009D3433"/>
    <w:rsid w:val="009D4158"/>
    <w:rsid w:val="009D6309"/>
    <w:rsid w:val="009D648C"/>
    <w:rsid w:val="009D7E1C"/>
    <w:rsid w:val="009E1A68"/>
    <w:rsid w:val="009E430A"/>
    <w:rsid w:val="009E5999"/>
    <w:rsid w:val="009E5D4A"/>
    <w:rsid w:val="009F381E"/>
    <w:rsid w:val="009F51E6"/>
    <w:rsid w:val="009F6489"/>
    <w:rsid w:val="009F782D"/>
    <w:rsid w:val="00A01076"/>
    <w:rsid w:val="00A03464"/>
    <w:rsid w:val="00A039F7"/>
    <w:rsid w:val="00A03B85"/>
    <w:rsid w:val="00A04C0F"/>
    <w:rsid w:val="00A065D0"/>
    <w:rsid w:val="00A06EED"/>
    <w:rsid w:val="00A07A83"/>
    <w:rsid w:val="00A07E8E"/>
    <w:rsid w:val="00A10307"/>
    <w:rsid w:val="00A10824"/>
    <w:rsid w:val="00A12BB9"/>
    <w:rsid w:val="00A13687"/>
    <w:rsid w:val="00A141DD"/>
    <w:rsid w:val="00A14C14"/>
    <w:rsid w:val="00A163E2"/>
    <w:rsid w:val="00A17C73"/>
    <w:rsid w:val="00A22DAB"/>
    <w:rsid w:val="00A242C1"/>
    <w:rsid w:val="00A24466"/>
    <w:rsid w:val="00A3091E"/>
    <w:rsid w:val="00A3169B"/>
    <w:rsid w:val="00A3189C"/>
    <w:rsid w:val="00A33740"/>
    <w:rsid w:val="00A3723C"/>
    <w:rsid w:val="00A40804"/>
    <w:rsid w:val="00A42673"/>
    <w:rsid w:val="00A4387B"/>
    <w:rsid w:val="00A4594F"/>
    <w:rsid w:val="00A45AC1"/>
    <w:rsid w:val="00A46D39"/>
    <w:rsid w:val="00A47557"/>
    <w:rsid w:val="00A51C16"/>
    <w:rsid w:val="00A5277C"/>
    <w:rsid w:val="00A5353B"/>
    <w:rsid w:val="00A53B06"/>
    <w:rsid w:val="00A54ABB"/>
    <w:rsid w:val="00A57328"/>
    <w:rsid w:val="00A604E1"/>
    <w:rsid w:val="00A61C88"/>
    <w:rsid w:val="00A65CD9"/>
    <w:rsid w:val="00A66D65"/>
    <w:rsid w:val="00A674A1"/>
    <w:rsid w:val="00A676DD"/>
    <w:rsid w:val="00A715E0"/>
    <w:rsid w:val="00A727E9"/>
    <w:rsid w:val="00A74B93"/>
    <w:rsid w:val="00A75036"/>
    <w:rsid w:val="00A779AD"/>
    <w:rsid w:val="00A80169"/>
    <w:rsid w:val="00A802BD"/>
    <w:rsid w:val="00A802E3"/>
    <w:rsid w:val="00A80D5D"/>
    <w:rsid w:val="00A815A2"/>
    <w:rsid w:val="00A817D1"/>
    <w:rsid w:val="00A8256B"/>
    <w:rsid w:val="00A841BF"/>
    <w:rsid w:val="00A847A3"/>
    <w:rsid w:val="00A87967"/>
    <w:rsid w:val="00A924A7"/>
    <w:rsid w:val="00A928C0"/>
    <w:rsid w:val="00A92CE1"/>
    <w:rsid w:val="00A943D1"/>
    <w:rsid w:val="00A9559A"/>
    <w:rsid w:val="00A95DD0"/>
    <w:rsid w:val="00A962D6"/>
    <w:rsid w:val="00A96360"/>
    <w:rsid w:val="00A979EC"/>
    <w:rsid w:val="00AA3FA0"/>
    <w:rsid w:val="00AA53B3"/>
    <w:rsid w:val="00AA5C9F"/>
    <w:rsid w:val="00AA6B39"/>
    <w:rsid w:val="00AA6DCF"/>
    <w:rsid w:val="00AA6F72"/>
    <w:rsid w:val="00AB05CD"/>
    <w:rsid w:val="00AB0A0B"/>
    <w:rsid w:val="00AB4833"/>
    <w:rsid w:val="00AB6350"/>
    <w:rsid w:val="00AB671E"/>
    <w:rsid w:val="00AB6DE9"/>
    <w:rsid w:val="00AB6DFB"/>
    <w:rsid w:val="00AB72CF"/>
    <w:rsid w:val="00AB776F"/>
    <w:rsid w:val="00AC0E40"/>
    <w:rsid w:val="00AC1B62"/>
    <w:rsid w:val="00AC1E11"/>
    <w:rsid w:val="00AC26C5"/>
    <w:rsid w:val="00AC3A7B"/>
    <w:rsid w:val="00AC40DD"/>
    <w:rsid w:val="00AC6531"/>
    <w:rsid w:val="00AC784C"/>
    <w:rsid w:val="00AC7C07"/>
    <w:rsid w:val="00AD0CC9"/>
    <w:rsid w:val="00AD1A7D"/>
    <w:rsid w:val="00AD1CA9"/>
    <w:rsid w:val="00AD2659"/>
    <w:rsid w:val="00AD45A3"/>
    <w:rsid w:val="00AD6EF9"/>
    <w:rsid w:val="00AD7436"/>
    <w:rsid w:val="00AD7FE7"/>
    <w:rsid w:val="00AE0DAC"/>
    <w:rsid w:val="00AE1805"/>
    <w:rsid w:val="00AE1DAC"/>
    <w:rsid w:val="00AE378A"/>
    <w:rsid w:val="00AE5BDD"/>
    <w:rsid w:val="00AE6770"/>
    <w:rsid w:val="00AE6CFA"/>
    <w:rsid w:val="00AF0E63"/>
    <w:rsid w:val="00AF1B1B"/>
    <w:rsid w:val="00AF2C5A"/>
    <w:rsid w:val="00AF4CAC"/>
    <w:rsid w:val="00AF56AA"/>
    <w:rsid w:val="00AF6990"/>
    <w:rsid w:val="00AF6C72"/>
    <w:rsid w:val="00B07B0C"/>
    <w:rsid w:val="00B07BF3"/>
    <w:rsid w:val="00B10C77"/>
    <w:rsid w:val="00B11C7E"/>
    <w:rsid w:val="00B1202E"/>
    <w:rsid w:val="00B122ED"/>
    <w:rsid w:val="00B14241"/>
    <w:rsid w:val="00B14D85"/>
    <w:rsid w:val="00B151E6"/>
    <w:rsid w:val="00B1612E"/>
    <w:rsid w:val="00B167AF"/>
    <w:rsid w:val="00B16A5F"/>
    <w:rsid w:val="00B17791"/>
    <w:rsid w:val="00B17F05"/>
    <w:rsid w:val="00B20690"/>
    <w:rsid w:val="00B22B85"/>
    <w:rsid w:val="00B22DA6"/>
    <w:rsid w:val="00B26689"/>
    <w:rsid w:val="00B301CA"/>
    <w:rsid w:val="00B3116D"/>
    <w:rsid w:val="00B31913"/>
    <w:rsid w:val="00B31968"/>
    <w:rsid w:val="00B31F66"/>
    <w:rsid w:val="00B3200D"/>
    <w:rsid w:val="00B354D6"/>
    <w:rsid w:val="00B35C91"/>
    <w:rsid w:val="00B36047"/>
    <w:rsid w:val="00B36470"/>
    <w:rsid w:val="00B36A95"/>
    <w:rsid w:val="00B36EC1"/>
    <w:rsid w:val="00B41ACF"/>
    <w:rsid w:val="00B45A97"/>
    <w:rsid w:val="00B47D1B"/>
    <w:rsid w:val="00B50002"/>
    <w:rsid w:val="00B5037E"/>
    <w:rsid w:val="00B5090E"/>
    <w:rsid w:val="00B51FB7"/>
    <w:rsid w:val="00B52403"/>
    <w:rsid w:val="00B53977"/>
    <w:rsid w:val="00B53B9E"/>
    <w:rsid w:val="00B54302"/>
    <w:rsid w:val="00B54ED4"/>
    <w:rsid w:val="00B5571B"/>
    <w:rsid w:val="00B5625C"/>
    <w:rsid w:val="00B573AC"/>
    <w:rsid w:val="00B57BED"/>
    <w:rsid w:val="00B6202E"/>
    <w:rsid w:val="00B628A4"/>
    <w:rsid w:val="00B63402"/>
    <w:rsid w:val="00B64B02"/>
    <w:rsid w:val="00B64B7D"/>
    <w:rsid w:val="00B676E7"/>
    <w:rsid w:val="00B720D2"/>
    <w:rsid w:val="00B72431"/>
    <w:rsid w:val="00B727FB"/>
    <w:rsid w:val="00B74335"/>
    <w:rsid w:val="00B74705"/>
    <w:rsid w:val="00B7497E"/>
    <w:rsid w:val="00B749C5"/>
    <w:rsid w:val="00B75DC2"/>
    <w:rsid w:val="00B75EF4"/>
    <w:rsid w:val="00B775A5"/>
    <w:rsid w:val="00B77CD4"/>
    <w:rsid w:val="00B8020F"/>
    <w:rsid w:val="00B8128A"/>
    <w:rsid w:val="00B845D0"/>
    <w:rsid w:val="00B84894"/>
    <w:rsid w:val="00B848FE"/>
    <w:rsid w:val="00B8497F"/>
    <w:rsid w:val="00B849F4"/>
    <w:rsid w:val="00B90E37"/>
    <w:rsid w:val="00B92B58"/>
    <w:rsid w:val="00B93193"/>
    <w:rsid w:val="00B93620"/>
    <w:rsid w:val="00B9409E"/>
    <w:rsid w:val="00B94275"/>
    <w:rsid w:val="00B9453E"/>
    <w:rsid w:val="00B961B3"/>
    <w:rsid w:val="00B97745"/>
    <w:rsid w:val="00BA3702"/>
    <w:rsid w:val="00BA3EBC"/>
    <w:rsid w:val="00BA495A"/>
    <w:rsid w:val="00BA56BE"/>
    <w:rsid w:val="00BA5AE5"/>
    <w:rsid w:val="00BB170C"/>
    <w:rsid w:val="00BB1760"/>
    <w:rsid w:val="00BB1EEC"/>
    <w:rsid w:val="00BB37F6"/>
    <w:rsid w:val="00BB3ED4"/>
    <w:rsid w:val="00BB4DAA"/>
    <w:rsid w:val="00BB622E"/>
    <w:rsid w:val="00BB86A2"/>
    <w:rsid w:val="00BC04DE"/>
    <w:rsid w:val="00BC0A58"/>
    <w:rsid w:val="00BC1BCA"/>
    <w:rsid w:val="00BC3EF3"/>
    <w:rsid w:val="00BC471B"/>
    <w:rsid w:val="00BC719A"/>
    <w:rsid w:val="00BC722B"/>
    <w:rsid w:val="00BC7EB7"/>
    <w:rsid w:val="00BD05FC"/>
    <w:rsid w:val="00BD0654"/>
    <w:rsid w:val="00BD0F5A"/>
    <w:rsid w:val="00BD3268"/>
    <w:rsid w:val="00BD770A"/>
    <w:rsid w:val="00BD79A1"/>
    <w:rsid w:val="00BE099D"/>
    <w:rsid w:val="00BE269B"/>
    <w:rsid w:val="00BE3253"/>
    <w:rsid w:val="00BE3315"/>
    <w:rsid w:val="00BE4665"/>
    <w:rsid w:val="00BE52BD"/>
    <w:rsid w:val="00BE69BA"/>
    <w:rsid w:val="00BE6D1A"/>
    <w:rsid w:val="00BE6D6A"/>
    <w:rsid w:val="00BE77D9"/>
    <w:rsid w:val="00BF0337"/>
    <w:rsid w:val="00BF04B9"/>
    <w:rsid w:val="00BF1476"/>
    <w:rsid w:val="00BF1E99"/>
    <w:rsid w:val="00BF3F15"/>
    <w:rsid w:val="00BF45EF"/>
    <w:rsid w:val="00BF522A"/>
    <w:rsid w:val="00BF583C"/>
    <w:rsid w:val="00BF5FA9"/>
    <w:rsid w:val="00BF65BC"/>
    <w:rsid w:val="00BF6E61"/>
    <w:rsid w:val="00BF7325"/>
    <w:rsid w:val="00BF7A13"/>
    <w:rsid w:val="00C0466A"/>
    <w:rsid w:val="00C065A9"/>
    <w:rsid w:val="00C07151"/>
    <w:rsid w:val="00C10CCE"/>
    <w:rsid w:val="00C10F5C"/>
    <w:rsid w:val="00C12223"/>
    <w:rsid w:val="00C124F3"/>
    <w:rsid w:val="00C12A76"/>
    <w:rsid w:val="00C135ED"/>
    <w:rsid w:val="00C1360E"/>
    <w:rsid w:val="00C137DE"/>
    <w:rsid w:val="00C1537D"/>
    <w:rsid w:val="00C16F97"/>
    <w:rsid w:val="00C214DE"/>
    <w:rsid w:val="00C21A57"/>
    <w:rsid w:val="00C24DD4"/>
    <w:rsid w:val="00C26069"/>
    <w:rsid w:val="00C3056D"/>
    <w:rsid w:val="00C308F7"/>
    <w:rsid w:val="00C31EF6"/>
    <w:rsid w:val="00C323F6"/>
    <w:rsid w:val="00C32529"/>
    <w:rsid w:val="00C33D14"/>
    <w:rsid w:val="00C34345"/>
    <w:rsid w:val="00C34D37"/>
    <w:rsid w:val="00C34D66"/>
    <w:rsid w:val="00C357A1"/>
    <w:rsid w:val="00C37524"/>
    <w:rsid w:val="00C37874"/>
    <w:rsid w:val="00C37FA4"/>
    <w:rsid w:val="00C40072"/>
    <w:rsid w:val="00C40C92"/>
    <w:rsid w:val="00C414FC"/>
    <w:rsid w:val="00C455D8"/>
    <w:rsid w:val="00C479EC"/>
    <w:rsid w:val="00C503AA"/>
    <w:rsid w:val="00C52D88"/>
    <w:rsid w:val="00C52FEF"/>
    <w:rsid w:val="00C543C3"/>
    <w:rsid w:val="00C55479"/>
    <w:rsid w:val="00C5562E"/>
    <w:rsid w:val="00C605CD"/>
    <w:rsid w:val="00C61117"/>
    <w:rsid w:val="00C6182B"/>
    <w:rsid w:val="00C62C4B"/>
    <w:rsid w:val="00C63216"/>
    <w:rsid w:val="00C638ED"/>
    <w:rsid w:val="00C63AC5"/>
    <w:rsid w:val="00C64947"/>
    <w:rsid w:val="00C64BD2"/>
    <w:rsid w:val="00C652F7"/>
    <w:rsid w:val="00C6547F"/>
    <w:rsid w:val="00C67EC7"/>
    <w:rsid w:val="00C707A9"/>
    <w:rsid w:val="00C724CC"/>
    <w:rsid w:val="00C73D89"/>
    <w:rsid w:val="00C75E9D"/>
    <w:rsid w:val="00C80FC6"/>
    <w:rsid w:val="00C84592"/>
    <w:rsid w:val="00C863FB"/>
    <w:rsid w:val="00C86CBE"/>
    <w:rsid w:val="00C86E1C"/>
    <w:rsid w:val="00C90869"/>
    <w:rsid w:val="00C9336A"/>
    <w:rsid w:val="00C933D2"/>
    <w:rsid w:val="00C939A6"/>
    <w:rsid w:val="00C93EA4"/>
    <w:rsid w:val="00C94FFE"/>
    <w:rsid w:val="00C960EF"/>
    <w:rsid w:val="00C96270"/>
    <w:rsid w:val="00C975F1"/>
    <w:rsid w:val="00CA187E"/>
    <w:rsid w:val="00CA3158"/>
    <w:rsid w:val="00CA3EDE"/>
    <w:rsid w:val="00CA3F82"/>
    <w:rsid w:val="00CA4893"/>
    <w:rsid w:val="00CA49C1"/>
    <w:rsid w:val="00CA4C14"/>
    <w:rsid w:val="00CA6613"/>
    <w:rsid w:val="00CA77BC"/>
    <w:rsid w:val="00CB4183"/>
    <w:rsid w:val="00CB41B2"/>
    <w:rsid w:val="00CB44B5"/>
    <w:rsid w:val="00CB4CE5"/>
    <w:rsid w:val="00CB77EC"/>
    <w:rsid w:val="00CB7D19"/>
    <w:rsid w:val="00CC07F3"/>
    <w:rsid w:val="00CC0BC3"/>
    <w:rsid w:val="00CC3A79"/>
    <w:rsid w:val="00CC5CE8"/>
    <w:rsid w:val="00CD0633"/>
    <w:rsid w:val="00CD0C81"/>
    <w:rsid w:val="00CD11BF"/>
    <w:rsid w:val="00CD2FC7"/>
    <w:rsid w:val="00CD34F9"/>
    <w:rsid w:val="00CD5853"/>
    <w:rsid w:val="00CD5E93"/>
    <w:rsid w:val="00CD61D5"/>
    <w:rsid w:val="00CD70B8"/>
    <w:rsid w:val="00CE0A92"/>
    <w:rsid w:val="00CE11A6"/>
    <w:rsid w:val="00CE12CA"/>
    <w:rsid w:val="00CE3016"/>
    <w:rsid w:val="00CE527A"/>
    <w:rsid w:val="00CE5870"/>
    <w:rsid w:val="00CE6805"/>
    <w:rsid w:val="00CF0A1D"/>
    <w:rsid w:val="00CF5649"/>
    <w:rsid w:val="00CF771E"/>
    <w:rsid w:val="00D01C5B"/>
    <w:rsid w:val="00D02432"/>
    <w:rsid w:val="00D03325"/>
    <w:rsid w:val="00D0386B"/>
    <w:rsid w:val="00D0477D"/>
    <w:rsid w:val="00D052D7"/>
    <w:rsid w:val="00D0573D"/>
    <w:rsid w:val="00D061CF"/>
    <w:rsid w:val="00D0642B"/>
    <w:rsid w:val="00D07DD2"/>
    <w:rsid w:val="00D11D0F"/>
    <w:rsid w:val="00D12867"/>
    <w:rsid w:val="00D1423D"/>
    <w:rsid w:val="00D1480D"/>
    <w:rsid w:val="00D148B4"/>
    <w:rsid w:val="00D15B15"/>
    <w:rsid w:val="00D20605"/>
    <w:rsid w:val="00D20AB6"/>
    <w:rsid w:val="00D2318F"/>
    <w:rsid w:val="00D23602"/>
    <w:rsid w:val="00D23DD6"/>
    <w:rsid w:val="00D243E2"/>
    <w:rsid w:val="00D24F45"/>
    <w:rsid w:val="00D27608"/>
    <w:rsid w:val="00D27AAE"/>
    <w:rsid w:val="00D27B29"/>
    <w:rsid w:val="00D27D60"/>
    <w:rsid w:val="00D27F86"/>
    <w:rsid w:val="00D3258F"/>
    <w:rsid w:val="00D33504"/>
    <w:rsid w:val="00D351EB"/>
    <w:rsid w:val="00D3545B"/>
    <w:rsid w:val="00D356AE"/>
    <w:rsid w:val="00D364DB"/>
    <w:rsid w:val="00D40169"/>
    <w:rsid w:val="00D41796"/>
    <w:rsid w:val="00D42DD8"/>
    <w:rsid w:val="00D43C73"/>
    <w:rsid w:val="00D44A9B"/>
    <w:rsid w:val="00D452FB"/>
    <w:rsid w:val="00D4574B"/>
    <w:rsid w:val="00D45B99"/>
    <w:rsid w:val="00D4A88C"/>
    <w:rsid w:val="00D501B7"/>
    <w:rsid w:val="00D53071"/>
    <w:rsid w:val="00D540A3"/>
    <w:rsid w:val="00D54453"/>
    <w:rsid w:val="00D551CC"/>
    <w:rsid w:val="00D558E6"/>
    <w:rsid w:val="00D567D7"/>
    <w:rsid w:val="00D56D0D"/>
    <w:rsid w:val="00D56FF8"/>
    <w:rsid w:val="00D57D80"/>
    <w:rsid w:val="00D60798"/>
    <w:rsid w:val="00D6146A"/>
    <w:rsid w:val="00D61BF8"/>
    <w:rsid w:val="00D62198"/>
    <w:rsid w:val="00D625DA"/>
    <w:rsid w:val="00D66BC9"/>
    <w:rsid w:val="00D67BA9"/>
    <w:rsid w:val="00D71DA1"/>
    <w:rsid w:val="00D71DCA"/>
    <w:rsid w:val="00D72800"/>
    <w:rsid w:val="00D730E9"/>
    <w:rsid w:val="00D7312C"/>
    <w:rsid w:val="00D73C86"/>
    <w:rsid w:val="00D744C3"/>
    <w:rsid w:val="00D749EA"/>
    <w:rsid w:val="00D76146"/>
    <w:rsid w:val="00D76D9B"/>
    <w:rsid w:val="00D77586"/>
    <w:rsid w:val="00D77BDC"/>
    <w:rsid w:val="00D807C5"/>
    <w:rsid w:val="00D80A3C"/>
    <w:rsid w:val="00D813AB"/>
    <w:rsid w:val="00D82827"/>
    <w:rsid w:val="00D830C9"/>
    <w:rsid w:val="00D84BBC"/>
    <w:rsid w:val="00D858F8"/>
    <w:rsid w:val="00D868D2"/>
    <w:rsid w:val="00D86BCC"/>
    <w:rsid w:val="00D87EB7"/>
    <w:rsid w:val="00D907E6"/>
    <w:rsid w:val="00D910E5"/>
    <w:rsid w:val="00D91D00"/>
    <w:rsid w:val="00D92ABB"/>
    <w:rsid w:val="00D92BAA"/>
    <w:rsid w:val="00D9311B"/>
    <w:rsid w:val="00D95F15"/>
    <w:rsid w:val="00DA0B0D"/>
    <w:rsid w:val="00DA0BA0"/>
    <w:rsid w:val="00DA1D58"/>
    <w:rsid w:val="00DA2FEF"/>
    <w:rsid w:val="00DA301F"/>
    <w:rsid w:val="00DA336E"/>
    <w:rsid w:val="00DA3C66"/>
    <w:rsid w:val="00DA4397"/>
    <w:rsid w:val="00DA5240"/>
    <w:rsid w:val="00DA5B1F"/>
    <w:rsid w:val="00DA628C"/>
    <w:rsid w:val="00DA651D"/>
    <w:rsid w:val="00DA6DC4"/>
    <w:rsid w:val="00DB006E"/>
    <w:rsid w:val="00DB0236"/>
    <w:rsid w:val="00DB0905"/>
    <w:rsid w:val="00DB26B1"/>
    <w:rsid w:val="00DB2FD2"/>
    <w:rsid w:val="00DB2FEB"/>
    <w:rsid w:val="00DB5013"/>
    <w:rsid w:val="00DB53A3"/>
    <w:rsid w:val="00DB5F1E"/>
    <w:rsid w:val="00DB6351"/>
    <w:rsid w:val="00DB6D6A"/>
    <w:rsid w:val="00DC0DA1"/>
    <w:rsid w:val="00DC3DF6"/>
    <w:rsid w:val="00DC40CC"/>
    <w:rsid w:val="00DC596F"/>
    <w:rsid w:val="00DD0671"/>
    <w:rsid w:val="00DD21BB"/>
    <w:rsid w:val="00DD2FEA"/>
    <w:rsid w:val="00DD3462"/>
    <w:rsid w:val="00DD3EDC"/>
    <w:rsid w:val="00DD6D5F"/>
    <w:rsid w:val="00DD73EA"/>
    <w:rsid w:val="00DE0760"/>
    <w:rsid w:val="00DE07FA"/>
    <w:rsid w:val="00DE2AA0"/>
    <w:rsid w:val="00DE2FA4"/>
    <w:rsid w:val="00DE365D"/>
    <w:rsid w:val="00DF34FD"/>
    <w:rsid w:val="00DF3DAA"/>
    <w:rsid w:val="00DF3DE6"/>
    <w:rsid w:val="00DF5AD9"/>
    <w:rsid w:val="00E04DFA"/>
    <w:rsid w:val="00E0504B"/>
    <w:rsid w:val="00E0514E"/>
    <w:rsid w:val="00E0532F"/>
    <w:rsid w:val="00E06075"/>
    <w:rsid w:val="00E06115"/>
    <w:rsid w:val="00E07896"/>
    <w:rsid w:val="00E07E51"/>
    <w:rsid w:val="00E1018A"/>
    <w:rsid w:val="00E1502B"/>
    <w:rsid w:val="00E15399"/>
    <w:rsid w:val="00E15576"/>
    <w:rsid w:val="00E1599A"/>
    <w:rsid w:val="00E16CA9"/>
    <w:rsid w:val="00E174ED"/>
    <w:rsid w:val="00E17FF2"/>
    <w:rsid w:val="00E2156B"/>
    <w:rsid w:val="00E21B73"/>
    <w:rsid w:val="00E241BC"/>
    <w:rsid w:val="00E256E7"/>
    <w:rsid w:val="00E2670A"/>
    <w:rsid w:val="00E2709A"/>
    <w:rsid w:val="00E311D3"/>
    <w:rsid w:val="00E31423"/>
    <w:rsid w:val="00E315F0"/>
    <w:rsid w:val="00E31A5F"/>
    <w:rsid w:val="00E31BF5"/>
    <w:rsid w:val="00E32D1A"/>
    <w:rsid w:val="00E34160"/>
    <w:rsid w:val="00E353A4"/>
    <w:rsid w:val="00E36E4E"/>
    <w:rsid w:val="00E37FEE"/>
    <w:rsid w:val="00E40999"/>
    <w:rsid w:val="00E4372B"/>
    <w:rsid w:val="00E43CD5"/>
    <w:rsid w:val="00E4408F"/>
    <w:rsid w:val="00E44BD0"/>
    <w:rsid w:val="00E50BC8"/>
    <w:rsid w:val="00E50FCF"/>
    <w:rsid w:val="00E5166F"/>
    <w:rsid w:val="00E51D24"/>
    <w:rsid w:val="00E53ECC"/>
    <w:rsid w:val="00E54021"/>
    <w:rsid w:val="00E5434A"/>
    <w:rsid w:val="00E556AF"/>
    <w:rsid w:val="00E575BE"/>
    <w:rsid w:val="00E57D86"/>
    <w:rsid w:val="00E61CE7"/>
    <w:rsid w:val="00E62267"/>
    <w:rsid w:val="00E63D11"/>
    <w:rsid w:val="00E64A9C"/>
    <w:rsid w:val="00E64FB4"/>
    <w:rsid w:val="00E677EC"/>
    <w:rsid w:val="00E733FF"/>
    <w:rsid w:val="00E7387F"/>
    <w:rsid w:val="00E755D6"/>
    <w:rsid w:val="00E765B2"/>
    <w:rsid w:val="00E77874"/>
    <w:rsid w:val="00E77B47"/>
    <w:rsid w:val="00E80A08"/>
    <w:rsid w:val="00E81292"/>
    <w:rsid w:val="00E81575"/>
    <w:rsid w:val="00E81FA1"/>
    <w:rsid w:val="00E83301"/>
    <w:rsid w:val="00E85943"/>
    <w:rsid w:val="00E8738C"/>
    <w:rsid w:val="00E902EB"/>
    <w:rsid w:val="00E90AB4"/>
    <w:rsid w:val="00E9162C"/>
    <w:rsid w:val="00E93064"/>
    <w:rsid w:val="00E93838"/>
    <w:rsid w:val="00E9412C"/>
    <w:rsid w:val="00E94B96"/>
    <w:rsid w:val="00E9547B"/>
    <w:rsid w:val="00E97364"/>
    <w:rsid w:val="00E978D0"/>
    <w:rsid w:val="00EA1713"/>
    <w:rsid w:val="00EA1E21"/>
    <w:rsid w:val="00EA3458"/>
    <w:rsid w:val="00EA4FFE"/>
    <w:rsid w:val="00EA5632"/>
    <w:rsid w:val="00EA6E93"/>
    <w:rsid w:val="00EB1056"/>
    <w:rsid w:val="00EB116C"/>
    <w:rsid w:val="00EB2945"/>
    <w:rsid w:val="00EB3E0E"/>
    <w:rsid w:val="00EB4B3E"/>
    <w:rsid w:val="00EC1273"/>
    <w:rsid w:val="00EC3D21"/>
    <w:rsid w:val="00EC4961"/>
    <w:rsid w:val="00EC4A7F"/>
    <w:rsid w:val="00EC4F37"/>
    <w:rsid w:val="00EC53E5"/>
    <w:rsid w:val="00EC584E"/>
    <w:rsid w:val="00EC59C4"/>
    <w:rsid w:val="00EC5CEA"/>
    <w:rsid w:val="00EC6288"/>
    <w:rsid w:val="00EC6A44"/>
    <w:rsid w:val="00EC79A7"/>
    <w:rsid w:val="00EC7A81"/>
    <w:rsid w:val="00ED1CB0"/>
    <w:rsid w:val="00ED24CB"/>
    <w:rsid w:val="00ED2EF6"/>
    <w:rsid w:val="00ED3241"/>
    <w:rsid w:val="00ED4410"/>
    <w:rsid w:val="00ED4B63"/>
    <w:rsid w:val="00ED4F86"/>
    <w:rsid w:val="00ED5DF1"/>
    <w:rsid w:val="00ED60B2"/>
    <w:rsid w:val="00ED78F8"/>
    <w:rsid w:val="00ED79FB"/>
    <w:rsid w:val="00EE129B"/>
    <w:rsid w:val="00EE2964"/>
    <w:rsid w:val="00EE2EA5"/>
    <w:rsid w:val="00EE3995"/>
    <w:rsid w:val="00EE3FB8"/>
    <w:rsid w:val="00EE602A"/>
    <w:rsid w:val="00EE7801"/>
    <w:rsid w:val="00EE7B02"/>
    <w:rsid w:val="00EE7D3B"/>
    <w:rsid w:val="00EF0039"/>
    <w:rsid w:val="00EF1902"/>
    <w:rsid w:val="00EF1A9B"/>
    <w:rsid w:val="00EF24C3"/>
    <w:rsid w:val="00EF3BC3"/>
    <w:rsid w:val="00EF46A6"/>
    <w:rsid w:val="00EF4B49"/>
    <w:rsid w:val="00EF5951"/>
    <w:rsid w:val="00EF67FA"/>
    <w:rsid w:val="00EF6D9A"/>
    <w:rsid w:val="00EF7F8D"/>
    <w:rsid w:val="00F00972"/>
    <w:rsid w:val="00F027E3"/>
    <w:rsid w:val="00F03614"/>
    <w:rsid w:val="00F04F66"/>
    <w:rsid w:val="00F05BD4"/>
    <w:rsid w:val="00F0603B"/>
    <w:rsid w:val="00F075D5"/>
    <w:rsid w:val="00F1204F"/>
    <w:rsid w:val="00F12943"/>
    <w:rsid w:val="00F13926"/>
    <w:rsid w:val="00F13A76"/>
    <w:rsid w:val="00F14D72"/>
    <w:rsid w:val="00F169FE"/>
    <w:rsid w:val="00F17465"/>
    <w:rsid w:val="00F207AC"/>
    <w:rsid w:val="00F20BA7"/>
    <w:rsid w:val="00F20EBA"/>
    <w:rsid w:val="00F23DA1"/>
    <w:rsid w:val="00F25149"/>
    <w:rsid w:val="00F251F6"/>
    <w:rsid w:val="00F26EF3"/>
    <w:rsid w:val="00F27ACD"/>
    <w:rsid w:val="00F3213D"/>
    <w:rsid w:val="00F34298"/>
    <w:rsid w:val="00F34FAF"/>
    <w:rsid w:val="00F3535A"/>
    <w:rsid w:val="00F35C17"/>
    <w:rsid w:val="00F36592"/>
    <w:rsid w:val="00F37A41"/>
    <w:rsid w:val="00F40349"/>
    <w:rsid w:val="00F4064B"/>
    <w:rsid w:val="00F40A6B"/>
    <w:rsid w:val="00F40CB3"/>
    <w:rsid w:val="00F413B6"/>
    <w:rsid w:val="00F417D4"/>
    <w:rsid w:val="00F41E40"/>
    <w:rsid w:val="00F4215D"/>
    <w:rsid w:val="00F44256"/>
    <w:rsid w:val="00F462E3"/>
    <w:rsid w:val="00F46619"/>
    <w:rsid w:val="00F46DEE"/>
    <w:rsid w:val="00F478E5"/>
    <w:rsid w:val="00F52E9B"/>
    <w:rsid w:val="00F533E7"/>
    <w:rsid w:val="00F53F42"/>
    <w:rsid w:val="00F541A7"/>
    <w:rsid w:val="00F5595A"/>
    <w:rsid w:val="00F569D3"/>
    <w:rsid w:val="00F57145"/>
    <w:rsid w:val="00F6152E"/>
    <w:rsid w:val="00F6388A"/>
    <w:rsid w:val="00F65328"/>
    <w:rsid w:val="00F653CF"/>
    <w:rsid w:val="00F666C4"/>
    <w:rsid w:val="00F668C6"/>
    <w:rsid w:val="00F66CF8"/>
    <w:rsid w:val="00F7382C"/>
    <w:rsid w:val="00F76D03"/>
    <w:rsid w:val="00F81357"/>
    <w:rsid w:val="00F82981"/>
    <w:rsid w:val="00F835B6"/>
    <w:rsid w:val="00F8365A"/>
    <w:rsid w:val="00F83BDD"/>
    <w:rsid w:val="00F85679"/>
    <w:rsid w:val="00F8568D"/>
    <w:rsid w:val="00F85E3E"/>
    <w:rsid w:val="00F8641F"/>
    <w:rsid w:val="00F86F41"/>
    <w:rsid w:val="00F8780F"/>
    <w:rsid w:val="00F90D86"/>
    <w:rsid w:val="00F919E6"/>
    <w:rsid w:val="00F92863"/>
    <w:rsid w:val="00F936CD"/>
    <w:rsid w:val="00F93903"/>
    <w:rsid w:val="00F95314"/>
    <w:rsid w:val="00F95D89"/>
    <w:rsid w:val="00F96671"/>
    <w:rsid w:val="00F972DF"/>
    <w:rsid w:val="00F97FA5"/>
    <w:rsid w:val="00FA2567"/>
    <w:rsid w:val="00FA29FC"/>
    <w:rsid w:val="00FA2C40"/>
    <w:rsid w:val="00FA2DB1"/>
    <w:rsid w:val="00FA32A8"/>
    <w:rsid w:val="00FA3C87"/>
    <w:rsid w:val="00FA59EF"/>
    <w:rsid w:val="00FA5CD9"/>
    <w:rsid w:val="00FA6168"/>
    <w:rsid w:val="00FA667E"/>
    <w:rsid w:val="00FA6933"/>
    <w:rsid w:val="00FA7C20"/>
    <w:rsid w:val="00FB33B0"/>
    <w:rsid w:val="00FB3671"/>
    <w:rsid w:val="00FB3942"/>
    <w:rsid w:val="00FB3FE5"/>
    <w:rsid w:val="00FB4EF0"/>
    <w:rsid w:val="00FB5DE9"/>
    <w:rsid w:val="00FB6649"/>
    <w:rsid w:val="00FB69CA"/>
    <w:rsid w:val="00FB6C35"/>
    <w:rsid w:val="00FB745E"/>
    <w:rsid w:val="00FC3892"/>
    <w:rsid w:val="00FC46A6"/>
    <w:rsid w:val="00FC72ED"/>
    <w:rsid w:val="00FC7A81"/>
    <w:rsid w:val="00FC7E72"/>
    <w:rsid w:val="00FD1340"/>
    <w:rsid w:val="00FD2673"/>
    <w:rsid w:val="00FD3BD0"/>
    <w:rsid w:val="00FD3C46"/>
    <w:rsid w:val="00FD4E6C"/>
    <w:rsid w:val="00FD5C32"/>
    <w:rsid w:val="00FD645B"/>
    <w:rsid w:val="00FD722B"/>
    <w:rsid w:val="00FD7558"/>
    <w:rsid w:val="00FE25DE"/>
    <w:rsid w:val="00FE3DBD"/>
    <w:rsid w:val="00FE3F64"/>
    <w:rsid w:val="00FE51B4"/>
    <w:rsid w:val="00FE61AA"/>
    <w:rsid w:val="00FE7EF4"/>
    <w:rsid w:val="00FF0C3B"/>
    <w:rsid w:val="00FF12BF"/>
    <w:rsid w:val="00FF1F15"/>
    <w:rsid w:val="00FF20D4"/>
    <w:rsid w:val="00FF2738"/>
    <w:rsid w:val="00FF4470"/>
    <w:rsid w:val="00FF498D"/>
    <w:rsid w:val="00FF5DF8"/>
    <w:rsid w:val="00FF6052"/>
    <w:rsid w:val="00FF6764"/>
    <w:rsid w:val="00FF74E8"/>
    <w:rsid w:val="0106312C"/>
    <w:rsid w:val="0115C79F"/>
    <w:rsid w:val="01189CD7"/>
    <w:rsid w:val="011D012B"/>
    <w:rsid w:val="01290FF7"/>
    <w:rsid w:val="0142DB70"/>
    <w:rsid w:val="014341EA"/>
    <w:rsid w:val="0149FEAD"/>
    <w:rsid w:val="014CFC5B"/>
    <w:rsid w:val="014E3E90"/>
    <w:rsid w:val="015FF397"/>
    <w:rsid w:val="016B1AAF"/>
    <w:rsid w:val="0172114A"/>
    <w:rsid w:val="017A36B6"/>
    <w:rsid w:val="01A5D644"/>
    <w:rsid w:val="01AFA5DD"/>
    <w:rsid w:val="01B5FED1"/>
    <w:rsid w:val="01EFC3B8"/>
    <w:rsid w:val="01F77C69"/>
    <w:rsid w:val="02211FEC"/>
    <w:rsid w:val="02685515"/>
    <w:rsid w:val="0275B1F8"/>
    <w:rsid w:val="028E9503"/>
    <w:rsid w:val="02953AC9"/>
    <w:rsid w:val="02A36457"/>
    <w:rsid w:val="02A43938"/>
    <w:rsid w:val="02B8D18C"/>
    <w:rsid w:val="0301BC5B"/>
    <w:rsid w:val="0309CB2B"/>
    <w:rsid w:val="032F02A7"/>
    <w:rsid w:val="03331E56"/>
    <w:rsid w:val="034356E2"/>
    <w:rsid w:val="034BE8C0"/>
    <w:rsid w:val="034D7288"/>
    <w:rsid w:val="034EB1B3"/>
    <w:rsid w:val="038A5F6C"/>
    <w:rsid w:val="03A04D5D"/>
    <w:rsid w:val="03AC830B"/>
    <w:rsid w:val="03CCDD3A"/>
    <w:rsid w:val="0435DFB5"/>
    <w:rsid w:val="04406585"/>
    <w:rsid w:val="0450BD0B"/>
    <w:rsid w:val="045B9259"/>
    <w:rsid w:val="048D51BA"/>
    <w:rsid w:val="050CAAC7"/>
    <w:rsid w:val="05113C80"/>
    <w:rsid w:val="053BCF83"/>
    <w:rsid w:val="055F8F8B"/>
    <w:rsid w:val="05602B7C"/>
    <w:rsid w:val="056BC1B1"/>
    <w:rsid w:val="05A3F37B"/>
    <w:rsid w:val="05BA26C6"/>
    <w:rsid w:val="0609F4AD"/>
    <w:rsid w:val="060F518F"/>
    <w:rsid w:val="061A1385"/>
    <w:rsid w:val="06241E1D"/>
    <w:rsid w:val="06248283"/>
    <w:rsid w:val="06784ABD"/>
    <w:rsid w:val="06B71BA2"/>
    <w:rsid w:val="06C4C72B"/>
    <w:rsid w:val="06C57544"/>
    <w:rsid w:val="06D5FFBA"/>
    <w:rsid w:val="06D86DF3"/>
    <w:rsid w:val="06DFCD48"/>
    <w:rsid w:val="06E3F050"/>
    <w:rsid w:val="06F8B98E"/>
    <w:rsid w:val="06FE2358"/>
    <w:rsid w:val="07286495"/>
    <w:rsid w:val="0746B030"/>
    <w:rsid w:val="078F53FD"/>
    <w:rsid w:val="07CD1B2B"/>
    <w:rsid w:val="07D47D72"/>
    <w:rsid w:val="07D83C34"/>
    <w:rsid w:val="07FEDD35"/>
    <w:rsid w:val="081578C2"/>
    <w:rsid w:val="0872AA1E"/>
    <w:rsid w:val="0899F3B9"/>
    <w:rsid w:val="08ADB6A2"/>
    <w:rsid w:val="08E24790"/>
    <w:rsid w:val="08F58AEA"/>
    <w:rsid w:val="08F7BFFD"/>
    <w:rsid w:val="0919893B"/>
    <w:rsid w:val="092F9776"/>
    <w:rsid w:val="0950524F"/>
    <w:rsid w:val="09748FA1"/>
    <w:rsid w:val="097EB097"/>
    <w:rsid w:val="098FB565"/>
    <w:rsid w:val="09C18F0F"/>
    <w:rsid w:val="09C2573C"/>
    <w:rsid w:val="09CDBF20"/>
    <w:rsid w:val="09D2D27B"/>
    <w:rsid w:val="09E7C540"/>
    <w:rsid w:val="0A0630FE"/>
    <w:rsid w:val="0A18338E"/>
    <w:rsid w:val="0A2EBA86"/>
    <w:rsid w:val="0A5464D8"/>
    <w:rsid w:val="0ADA7C18"/>
    <w:rsid w:val="0AFE82F7"/>
    <w:rsid w:val="0B089CA8"/>
    <w:rsid w:val="0B0D436C"/>
    <w:rsid w:val="0B1B1870"/>
    <w:rsid w:val="0B27010A"/>
    <w:rsid w:val="0B7B16DD"/>
    <w:rsid w:val="0B8E563B"/>
    <w:rsid w:val="0B9E755A"/>
    <w:rsid w:val="0BB34BE9"/>
    <w:rsid w:val="0BCF57AF"/>
    <w:rsid w:val="0BDD981A"/>
    <w:rsid w:val="0C04BCAF"/>
    <w:rsid w:val="0C06D146"/>
    <w:rsid w:val="0C363AAE"/>
    <w:rsid w:val="0C367C10"/>
    <w:rsid w:val="0C38181E"/>
    <w:rsid w:val="0C59FF09"/>
    <w:rsid w:val="0C6887BC"/>
    <w:rsid w:val="0C717F32"/>
    <w:rsid w:val="0C7CD83E"/>
    <w:rsid w:val="0C842D51"/>
    <w:rsid w:val="0C9D283C"/>
    <w:rsid w:val="0CC0E436"/>
    <w:rsid w:val="0CC2F8A9"/>
    <w:rsid w:val="0CF9F7FE"/>
    <w:rsid w:val="0D1E2716"/>
    <w:rsid w:val="0D217198"/>
    <w:rsid w:val="0D3180B9"/>
    <w:rsid w:val="0D33E95C"/>
    <w:rsid w:val="0D7EA62E"/>
    <w:rsid w:val="0DBE6EC5"/>
    <w:rsid w:val="0DBEDF71"/>
    <w:rsid w:val="0DD89EB0"/>
    <w:rsid w:val="0DF4E001"/>
    <w:rsid w:val="0E2C4775"/>
    <w:rsid w:val="0E569A83"/>
    <w:rsid w:val="0E6AB61D"/>
    <w:rsid w:val="0EE4A5AE"/>
    <w:rsid w:val="0EF2F351"/>
    <w:rsid w:val="0F17F989"/>
    <w:rsid w:val="0F23F6E3"/>
    <w:rsid w:val="0F4B511C"/>
    <w:rsid w:val="0F6C3FF7"/>
    <w:rsid w:val="0F7F4A9D"/>
    <w:rsid w:val="0F89DEC7"/>
    <w:rsid w:val="0F99DE09"/>
    <w:rsid w:val="0FA92498"/>
    <w:rsid w:val="0FF3BA4F"/>
    <w:rsid w:val="0FF5ACD0"/>
    <w:rsid w:val="0FFA4193"/>
    <w:rsid w:val="10089A2D"/>
    <w:rsid w:val="1020C071"/>
    <w:rsid w:val="1034B2F0"/>
    <w:rsid w:val="1044E710"/>
    <w:rsid w:val="105E03B4"/>
    <w:rsid w:val="10686658"/>
    <w:rsid w:val="107F6149"/>
    <w:rsid w:val="10895370"/>
    <w:rsid w:val="108BAEFF"/>
    <w:rsid w:val="108CCEA1"/>
    <w:rsid w:val="10970953"/>
    <w:rsid w:val="10AA2FB8"/>
    <w:rsid w:val="10B4BFE3"/>
    <w:rsid w:val="10EE0655"/>
    <w:rsid w:val="11439C9D"/>
    <w:rsid w:val="11485762"/>
    <w:rsid w:val="11790247"/>
    <w:rsid w:val="1196A116"/>
    <w:rsid w:val="11A3EA76"/>
    <w:rsid w:val="11B91DDE"/>
    <w:rsid w:val="11B96AFF"/>
    <w:rsid w:val="11CDFA20"/>
    <w:rsid w:val="11D70F16"/>
    <w:rsid w:val="11F92F0F"/>
    <w:rsid w:val="121FD6D7"/>
    <w:rsid w:val="122CA4D7"/>
    <w:rsid w:val="1238856F"/>
    <w:rsid w:val="1238B7C3"/>
    <w:rsid w:val="123F4E52"/>
    <w:rsid w:val="1266EAA3"/>
    <w:rsid w:val="12964CDE"/>
    <w:rsid w:val="12AE45EA"/>
    <w:rsid w:val="12B0C099"/>
    <w:rsid w:val="12B2BCDB"/>
    <w:rsid w:val="12B9E018"/>
    <w:rsid w:val="12D50E5C"/>
    <w:rsid w:val="12E80A4B"/>
    <w:rsid w:val="12EC4B98"/>
    <w:rsid w:val="12EF424D"/>
    <w:rsid w:val="12FDD91B"/>
    <w:rsid w:val="12FF88B7"/>
    <w:rsid w:val="132DF01B"/>
    <w:rsid w:val="13347B6D"/>
    <w:rsid w:val="133E5194"/>
    <w:rsid w:val="1342F929"/>
    <w:rsid w:val="134C2BF3"/>
    <w:rsid w:val="1354AD3E"/>
    <w:rsid w:val="135B7166"/>
    <w:rsid w:val="13675688"/>
    <w:rsid w:val="1383E878"/>
    <w:rsid w:val="13C6ADC7"/>
    <w:rsid w:val="13CC82D2"/>
    <w:rsid w:val="13DCE834"/>
    <w:rsid w:val="13EA7B99"/>
    <w:rsid w:val="142C5275"/>
    <w:rsid w:val="143AD3D8"/>
    <w:rsid w:val="143EB32B"/>
    <w:rsid w:val="144EDB1C"/>
    <w:rsid w:val="14A99CA2"/>
    <w:rsid w:val="14C4969F"/>
    <w:rsid w:val="14CFC2F4"/>
    <w:rsid w:val="14EB3DBC"/>
    <w:rsid w:val="150AD6F2"/>
    <w:rsid w:val="1515054E"/>
    <w:rsid w:val="153E3000"/>
    <w:rsid w:val="153EE5E8"/>
    <w:rsid w:val="1557983E"/>
    <w:rsid w:val="159DA8FF"/>
    <w:rsid w:val="15A8DE98"/>
    <w:rsid w:val="15B60822"/>
    <w:rsid w:val="15DA7410"/>
    <w:rsid w:val="16123238"/>
    <w:rsid w:val="1621C66E"/>
    <w:rsid w:val="1622D328"/>
    <w:rsid w:val="162E6996"/>
    <w:rsid w:val="1656B940"/>
    <w:rsid w:val="165F6327"/>
    <w:rsid w:val="168EF13A"/>
    <w:rsid w:val="16AF5842"/>
    <w:rsid w:val="16B6158A"/>
    <w:rsid w:val="16D79AF5"/>
    <w:rsid w:val="16E20A24"/>
    <w:rsid w:val="16EDFFAD"/>
    <w:rsid w:val="16EE6343"/>
    <w:rsid w:val="16F543CA"/>
    <w:rsid w:val="16F77753"/>
    <w:rsid w:val="1719C8A6"/>
    <w:rsid w:val="174F94D1"/>
    <w:rsid w:val="175FF3BF"/>
    <w:rsid w:val="178C624B"/>
    <w:rsid w:val="179BCA2A"/>
    <w:rsid w:val="17A96F2C"/>
    <w:rsid w:val="17B6B603"/>
    <w:rsid w:val="17B78651"/>
    <w:rsid w:val="17C50244"/>
    <w:rsid w:val="17CA39F7"/>
    <w:rsid w:val="17CB3FB5"/>
    <w:rsid w:val="17CE0B2C"/>
    <w:rsid w:val="17E09C90"/>
    <w:rsid w:val="1803843E"/>
    <w:rsid w:val="182A5C19"/>
    <w:rsid w:val="1840F349"/>
    <w:rsid w:val="18690033"/>
    <w:rsid w:val="187879CE"/>
    <w:rsid w:val="1883AD65"/>
    <w:rsid w:val="189FE1FF"/>
    <w:rsid w:val="18B4C048"/>
    <w:rsid w:val="18E73707"/>
    <w:rsid w:val="191DE3C1"/>
    <w:rsid w:val="1929E7BF"/>
    <w:rsid w:val="1A2055D6"/>
    <w:rsid w:val="1A290CB5"/>
    <w:rsid w:val="1A32D7BF"/>
    <w:rsid w:val="1A3D2201"/>
    <w:rsid w:val="1A902493"/>
    <w:rsid w:val="1A9B5EA8"/>
    <w:rsid w:val="1AAF937D"/>
    <w:rsid w:val="1ABA3AAC"/>
    <w:rsid w:val="1ACFEFA1"/>
    <w:rsid w:val="1AD11A02"/>
    <w:rsid w:val="1B00A216"/>
    <w:rsid w:val="1B093EA3"/>
    <w:rsid w:val="1B3C5C9D"/>
    <w:rsid w:val="1B5589C0"/>
    <w:rsid w:val="1B9E160C"/>
    <w:rsid w:val="1BB79D48"/>
    <w:rsid w:val="1BDE47D6"/>
    <w:rsid w:val="1C228506"/>
    <w:rsid w:val="1C282115"/>
    <w:rsid w:val="1C47C935"/>
    <w:rsid w:val="1C6F3B4D"/>
    <w:rsid w:val="1C7B5CAA"/>
    <w:rsid w:val="1C86EC72"/>
    <w:rsid w:val="1C98F0E3"/>
    <w:rsid w:val="1CA7FBA4"/>
    <w:rsid w:val="1CB742B6"/>
    <w:rsid w:val="1D02D9BC"/>
    <w:rsid w:val="1D0F1E3E"/>
    <w:rsid w:val="1D2477E9"/>
    <w:rsid w:val="1D42915A"/>
    <w:rsid w:val="1D5BC8CB"/>
    <w:rsid w:val="1D61C042"/>
    <w:rsid w:val="1D9557B5"/>
    <w:rsid w:val="1DAB51C7"/>
    <w:rsid w:val="1DB3EF24"/>
    <w:rsid w:val="1DCA647A"/>
    <w:rsid w:val="1DF43A6B"/>
    <w:rsid w:val="1E0E80CF"/>
    <w:rsid w:val="1E11C27C"/>
    <w:rsid w:val="1E17D3AE"/>
    <w:rsid w:val="1E48B7BD"/>
    <w:rsid w:val="1E86698D"/>
    <w:rsid w:val="1E97B40E"/>
    <w:rsid w:val="1EBDC7A5"/>
    <w:rsid w:val="1ECE8A77"/>
    <w:rsid w:val="1F26CE74"/>
    <w:rsid w:val="1F3B9E01"/>
    <w:rsid w:val="1F4A5BD2"/>
    <w:rsid w:val="1F5ECA8F"/>
    <w:rsid w:val="1F62F419"/>
    <w:rsid w:val="1F698920"/>
    <w:rsid w:val="1F90C40C"/>
    <w:rsid w:val="1F982FFE"/>
    <w:rsid w:val="1F9BD8E0"/>
    <w:rsid w:val="1FA8DD26"/>
    <w:rsid w:val="1FAAB5D7"/>
    <w:rsid w:val="1FECD810"/>
    <w:rsid w:val="200363D0"/>
    <w:rsid w:val="200FE2C0"/>
    <w:rsid w:val="2014B576"/>
    <w:rsid w:val="201F0F08"/>
    <w:rsid w:val="20555A15"/>
    <w:rsid w:val="20558FAD"/>
    <w:rsid w:val="205B8133"/>
    <w:rsid w:val="205FFD16"/>
    <w:rsid w:val="207FC1C2"/>
    <w:rsid w:val="20BC16E0"/>
    <w:rsid w:val="20D7CCEC"/>
    <w:rsid w:val="20DF702E"/>
    <w:rsid w:val="20F7D6C0"/>
    <w:rsid w:val="20FC02B9"/>
    <w:rsid w:val="216ED320"/>
    <w:rsid w:val="216F4CD0"/>
    <w:rsid w:val="21781FEF"/>
    <w:rsid w:val="21832BF5"/>
    <w:rsid w:val="218A8108"/>
    <w:rsid w:val="21EC3E94"/>
    <w:rsid w:val="21F46AE0"/>
    <w:rsid w:val="21FF1436"/>
    <w:rsid w:val="22006D0F"/>
    <w:rsid w:val="2203FD5D"/>
    <w:rsid w:val="220CC05D"/>
    <w:rsid w:val="222972FB"/>
    <w:rsid w:val="223E73F7"/>
    <w:rsid w:val="2257B03B"/>
    <w:rsid w:val="2268B4F5"/>
    <w:rsid w:val="228DEB3B"/>
    <w:rsid w:val="22B314BF"/>
    <w:rsid w:val="22B31767"/>
    <w:rsid w:val="22D544A5"/>
    <w:rsid w:val="22DDB71D"/>
    <w:rsid w:val="22DF8C61"/>
    <w:rsid w:val="2312A43B"/>
    <w:rsid w:val="2319263D"/>
    <w:rsid w:val="2323CBDE"/>
    <w:rsid w:val="234DF216"/>
    <w:rsid w:val="23566B81"/>
    <w:rsid w:val="235CEF02"/>
    <w:rsid w:val="2369438A"/>
    <w:rsid w:val="236AA056"/>
    <w:rsid w:val="2384543E"/>
    <w:rsid w:val="238F8256"/>
    <w:rsid w:val="23AAF206"/>
    <w:rsid w:val="23B2526E"/>
    <w:rsid w:val="23BA03B9"/>
    <w:rsid w:val="241A8943"/>
    <w:rsid w:val="243B1A1D"/>
    <w:rsid w:val="243BDDD2"/>
    <w:rsid w:val="2450AAFB"/>
    <w:rsid w:val="2470F662"/>
    <w:rsid w:val="24851C3F"/>
    <w:rsid w:val="24AA153B"/>
    <w:rsid w:val="24BF9C3F"/>
    <w:rsid w:val="24E2356D"/>
    <w:rsid w:val="25112CBF"/>
    <w:rsid w:val="254BAB01"/>
    <w:rsid w:val="255B9267"/>
    <w:rsid w:val="25C80DB9"/>
    <w:rsid w:val="25E874BC"/>
    <w:rsid w:val="25E94A96"/>
    <w:rsid w:val="25EDF5C4"/>
    <w:rsid w:val="25F4B549"/>
    <w:rsid w:val="25F9D1B8"/>
    <w:rsid w:val="26091693"/>
    <w:rsid w:val="2629DC3E"/>
    <w:rsid w:val="26695228"/>
    <w:rsid w:val="266A3D2A"/>
    <w:rsid w:val="268B0F47"/>
    <w:rsid w:val="268BDB42"/>
    <w:rsid w:val="2690E3FA"/>
    <w:rsid w:val="26913798"/>
    <w:rsid w:val="26A90213"/>
    <w:rsid w:val="26D86A9F"/>
    <w:rsid w:val="26ED8A16"/>
    <w:rsid w:val="26FD0D52"/>
    <w:rsid w:val="27112AA8"/>
    <w:rsid w:val="2718CA06"/>
    <w:rsid w:val="27311D29"/>
    <w:rsid w:val="275756C7"/>
    <w:rsid w:val="276E76E4"/>
    <w:rsid w:val="277A8810"/>
    <w:rsid w:val="27810DFB"/>
    <w:rsid w:val="279198A4"/>
    <w:rsid w:val="27ADA860"/>
    <w:rsid w:val="27CCD9CD"/>
    <w:rsid w:val="27D855A3"/>
    <w:rsid w:val="27DBF002"/>
    <w:rsid w:val="27DFA16D"/>
    <w:rsid w:val="27F5C94A"/>
    <w:rsid w:val="27F73EBC"/>
    <w:rsid w:val="280726E5"/>
    <w:rsid w:val="2808F3A0"/>
    <w:rsid w:val="283EB739"/>
    <w:rsid w:val="2865F48A"/>
    <w:rsid w:val="286ABADE"/>
    <w:rsid w:val="287767B4"/>
    <w:rsid w:val="28828B67"/>
    <w:rsid w:val="288AF4F3"/>
    <w:rsid w:val="2897BEB3"/>
    <w:rsid w:val="28AC528B"/>
    <w:rsid w:val="28F60509"/>
    <w:rsid w:val="29006C60"/>
    <w:rsid w:val="2916C2AA"/>
    <w:rsid w:val="2943A181"/>
    <w:rsid w:val="2952E303"/>
    <w:rsid w:val="295EE94C"/>
    <w:rsid w:val="299065AC"/>
    <w:rsid w:val="299E358A"/>
    <w:rsid w:val="29A252CE"/>
    <w:rsid w:val="29AC0EF1"/>
    <w:rsid w:val="29AD6135"/>
    <w:rsid w:val="29DFECF3"/>
    <w:rsid w:val="2A0119DB"/>
    <w:rsid w:val="2A514642"/>
    <w:rsid w:val="2A575DBC"/>
    <w:rsid w:val="2A78D78B"/>
    <w:rsid w:val="2A89F45C"/>
    <w:rsid w:val="2AA44D72"/>
    <w:rsid w:val="2ABCA8D8"/>
    <w:rsid w:val="2ADC87B6"/>
    <w:rsid w:val="2AE64C5B"/>
    <w:rsid w:val="2B17D64A"/>
    <w:rsid w:val="2B204FB5"/>
    <w:rsid w:val="2B2B32FA"/>
    <w:rsid w:val="2B2C82B6"/>
    <w:rsid w:val="2B423505"/>
    <w:rsid w:val="2B494D94"/>
    <w:rsid w:val="2B673D92"/>
    <w:rsid w:val="2B744D08"/>
    <w:rsid w:val="2B7B1C1C"/>
    <w:rsid w:val="2B8A68CA"/>
    <w:rsid w:val="2BA68ED1"/>
    <w:rsid w:val="2BAE8326"/>
    <w:rsid w:val="2BB4CDBA"/>
    <w:rsid w:val="2BD1D9EA"/>
    <w:rsid w:val="2BF8A5A1"/>
    <w:rsid w:val="2C20AA10"/>
    <w:rsid w:val="2C363561"/>
    <w:rsid w:val="2C785817"/>
    <w:rsid w:val="2CA2AA89"/>
    <w:rsid w:val="2CAA583A"/>
    <w:rsid w:val="2CB98597"/>
    <w:rsid w:val="2CBFCA05"/>
    <w:rsid w:val="2D0804A5"/>
    <w:rsid w:val="2D164C72"/>
    <w:rsid w:val="2D1F0C99"/>
    <w:rsid w:val="2D2AD38F"/>
    <w:rsid w:val="2D512D40"/>
    <w:rsid w:val="2D51BE36"/>
    <w:rsid w:val="2D546DAA"/>
    <w:rsid w:val="2D5EFA60"/>
    <w:rsid w:val="2D66540C"/>
    <w:rsid w:val="2D770649"/>
    <w:rsid w:val="2D7E2AC2"/>
    <w:rsid w:val="2D8C109D"/>
    <w:rsid w:val="2DB14C26"/>
    <w:rsid w:val="2DE1B3E7"/>
    <w:rsid w:val="2E0CD028"/>
    <w:rsid w:val="2E1A6F59"/>
    <w:rsid w:val="2E1B6177"/>
    <w:rsid w:val="2E1F64DA"/>
    <w:rsid w:val="2E25DA20"/>
    <w:rsid w:val="2E2C921F"/>
    <w:rsid w:val="2E4711CA"/>
    <w:rsid w:val="2E48194D"/>
    <w:rsid w:val="2E532869"/>
    <w:rsid w:val="2E53F280"/>
    <w:rsid w:val="2E551EED"/>
    <w:rsid w:val="2E6C9344"/>
    <w:rsid w:val="2EA70756"/>
    <w:rsid w:val="2EB136EA"/>
    <w:rsid w:val="2EB93F62"/>
    <w:rsid w:val="2EC70F4C"/>
    <w:rsid w:val="2ECA1ED3"/>
    <w:rsid w:val="2ED0365D"/>
    <w:rsid w:val="2ED20371"/>
    <w:rsid w:val="2ED6E819"/>
    <w:rsid w:val="2EEC15FC"/>
    <w:rsid w:val="2F007677"/>
    <w:rsid w:val="2F0B8A2E"/>
    <w:rsid w:val="2F56D2B6"/>
    <w:rsid w:val="2F58523D"/>
    <w:rsid w:val="2F92AE2A"/>
    <w:rsid w:val="2F96717F"/>
    <w:rsid w:val="301A709E"/>
    <w:rsid w:val="302C5836"/>
    <w:rsid w:val="30384753"/>
    <w:rsid w:val="305509CB"/>
    <w:rsid w:val="3055CAB7"/>
    <w:rsid w:val="3080E779"/>
    <w:rsid w:val="309C741B"/>
    <w:rsid w:val="309D5AC3"/>
    <w:rsid w:val="30B270AC"/>
    <w:rsid w:val="30DE0526"/>
    <w:rsid w:val="30FF7046"/>
    <w:rsid w:val="3106D67B"/>
    <w:rsid w:val="31381BEC"/>
    <w:rsid w:val="3168905A"/>
    <w:rsid w:val="31AA4305"/>
    <w:rsid w:val="31BCA510"/>
    <w:rsid w:val="3223D9FB"/>
    <w:rsid w:val="3244E56E"/>
    <w:rsid w:val="3261DA9D"/>
    <w:rsid w:val="32A0AC03"/>
    <w:rsid w:val="32B3846F"/>
    <w:rsid w:val="32C1D57E"/>
    <w:rsid w:val="32F6C092"/>
    <w:rsid w:val="331B999E"/>
    <w:rsid w:val="3346E014"/>
    <w:rsid w:val="33482CE9"/>
    <w:rsid w:val="334C65F8"/>
    <w:rsid w:val="334F53CF"/>
    <w:rsid w:val="335DC8C8"/>
    <w:rsid w:val="336A10EE"/>
    <w:rsid w:val="336CA779"/>
    <w:rsid w:val="33A369E4"/>
    <w:rsid w:val="33BED097"/>
    <w:rsid w:val="33C60CA1"/>
    <w:rsid w:val="33F84345"/>
    <w:rsid w:val="341E98E9"/>
    <w:rsid w:val="34318E37"/>
    <w:rsid w:val="3451532D"/>
    <w:rsid w:val="3462B562"/>
    <w:rsid w:val="3488B097"/>
    <w:rsid w:val="34A701CF"/>
    <w:rsid w:val="34AA10A5"/>
    <w:rsid w:val="34D0BDE8"/>
    <w:rsid w:val="34DC3D2A"/>
    <w:rsid w:val="34E9C9F0"/>
    <w:rsid w:val="34F70A8C"/>
    <w:rsid w:val="3506E016"/>
    <w:rsid w:val="350B33E5"/>
    <w:rsid w:val="352C2094"/>
    <w:rsid w:val="35332A8B"/>
    <w:rsid w:val="353CF4CD"/>
    <w:rsid w:val="353E01FE"/>
    <w:rsid w:val="354D1A2A"/>
    <w:rsid w:val="354D8AFA"/>
    <w:rsid w:val="355323AA"/>
    <w:rsid w:val="3556C324"/>
    <w:rsid w:val="35620E01"/>
    <w:rsid w:val="3567F4EE"/>
    <w:rsid w:val="356E4176"/>
    <w:rsid w:val="35BDE2B5"/>
    <w:rsid w:val="35E3EDE4"/>
    <w:rsid w:val="364B25F1"/>
    <w:rsid w:val="3656820B"/>
    <w:rsid w:val="36707F88"/>
    <w:rsid w:val="367A7803"/>
    <w:rsid w:val="3698C245"/>
    <w:rsid w:val="36A14688"/>
    <w:rsid w:val="36A27B57"/>
    <w:rsid w:val="36BE7E39"/>
    <w:rsid w:val="36E194F0"/>
    <w:rsid w:val="36EC8C1F"/>
    <w:rsid w:val="3729333C"/>
    <w:rsid w:val="374499E0"/>
    <w:rsid w:val="375FEC5D"/>
    <w:rsid w:val="377AD0AF"/>
    <w:rsid w:val="378CE9DF"/>
    <w:rsid w:val="37943EF2"/>
    <w:rsid w:val="379B8632"/>
    <w:rsid w:val="379CBB44"/>
    <w:rsid w:val="37A45531"/>
    <w:rsid w:val="37B68F00"/>
    <w:rsid w:val="37BE1761"/>
    <w:rsid w:val="37D2A5A3"/>
    <w:rsid w:val="37DDDADB"/>
    <w:rsid w:val="384FB52D"/>
    <w:rsid w:val="3874D2E1"/>
    <w:rsid w:val="38872AC2"/>
    <w:rsid w:val="388FEE94"/>
    <w:rsid w:val="3892E625"/>
    <w:rsid w:val="3895374D"/>
    <w:rsid w:val="38A9AE45"/>
    <w:rsid w:val="38D06D54"/>
    <w:rsid w:val="38D9C55C"/>
    <w:rsid w:val="38DAF9DA"/>
    <w:rsid w:val="38E0F074"/>
    <w:rsid w:val="38EB057B"/>
    <w:rsid w:val="38F6FEAB"/>
    <w:rsid w:val="39206813"/>
    <w:rsid w:val="393757CB"/>
    <w:rsid w:val="3990D067"/>
    <w:rsid w:val="399829E4"/>
    <w:rsid w:val="39A11E59"/>
    <w:rsid w:val="39AA861A"/>
    <w:rsid w:val="39C1E9BC"/>
    <w:rsid w:val="39CDA082"/>
    <w:rsid w:val="3A1C10AD"/>
    <w:rsid w:val="3A38250E"/>
    <w:rsid w:val="3A3BE9B5"/>
    <w:rsid w:val="3A79423E"/>
    <w:rsid w:val="3A8E91F5"/>
    <w:rsid w:val="3A90A915"/>
    <w:rsid w:val="3ACF1289"/>
    <w:rsid w:val="3AD28C96"/>
    <w:rsid w:val="3AEEF3F4"/>
    <w:rsid w:val="3AF54CE8"/>
    <w:rsid w:val="3B0D7451"/>
    <w:rsid w:val="3B3B21EF"/>
    <w:rsid w:val="3B427590"/>
    <w:rsid w:val="3B4D3B06"/>
    <w:rsid w:val="3B5568EB"/>
    <w:rsid w:val="3B62B306"/>
    <w:rsid w:val="3B72452C"/>
    <w:rsid w:val="3B74EA3C"/>
    <w:rsid w:val="3B8261A7"/>
    <w:rsid w:val="3B96BD13"/>
    <w:rsid w:val="3B9C2B93"/>
    <w:rsid w:val="3BA6D674"/>
    <w:rsid w:val="3BDD75B4"/>
    <w:rsid w:val="3BE925AD"/>
    <w:rsid w:val="3C28AD73"/>
    <w:rsid w:val="3C490B92"/>
    <w:rsid w:val="3C989D5C"/>
    <w:rsid w:val="3C9C87D9"/>
    <w:rsid w:val="3CA70635"/>
    <w:rsid w:val="3CAC8EED"/>
    <w:rsid w:val="3CB8B7D7"/>
    <w:rsid w:val="3CFE8367"/>
    <w:rsid w:val="3D313853"/>
    <w:rsid w:val="3D37FA01"/>
    <w:rsid w:val="3D4A6689"/>
    <w:rsid w:val="3D5E44D2"/>
    <w:rsid w:val="3D678C9E"/>
    <w:rsid w:val="3D6DE2EE"/>
    <w:rsid w:val="3D75AD7D"/>
    <w:rsid w:val="3D8D7B36"/>
    <w:rsid w:val="3DA39E0E"/>
    <w:rsid w:val="3DA71967"/>
    <w:rsid w:val="3DA8ABD6"/>
    <w:rsid w:val="3DB7664A"/>
    <w:rsid w:val="3DD443D5"/>
    <w:rsid w:val="3DDC1187"/>
    <w:rsid w:val="3DF1E765"/>
    <w:rsid w:val="3E037762"/>
    <w:rsid w:val="3E0F1892"/>
    <w:rsid w:val="3E29C606"/>
    <w:rsid w:val="3E322843"/>
    <w:rsid w:val="3E4BA5AD"/>
    <w:rsid w:val="3E643278"/>
    <w:rsid w:val="3E8EF909"/>
    <w:rsid w:val="3E92019B"/>
    <w:rsid w:val="3E98B1A1"/>
    <w:rsid w:val="3E9DC573"/>
    <w:rsid w:val="3EBBFF6D"/>
    <w:rsid w:val="3EC7173E"/>
    <w:rsid w:val="3EC926F7"/>
    <w:rsid w:val="3ECCF67B"/>
    <w:rsid w:val="3ED2E1CC"/>
    <w:rsid w:val="3ED37E78"/>
    <w:rsid w:val="3ED8D465"/>
    <w:rsid w:val="3EDD8F36"/>
    <w:rsid w:val="3EDE8F4F"/>
    <w:rsid w:val="3F03F3AE"/>
    <w:rsid w:val="3F3EAC7A"/>
    <w:rsid w:val="3F42EDF7"/>
    <w:rsid w:val="3F8FA997"/>
    <w:rsid w:val="3FA76BD6"/>
    <w:rsid w:val="3FBADD33"/>
    <w:rsid w:val="3FEB1483"/>
    <w:rsid w:val="3FFBDC8C"/>
    <w:rsid w:val="4013E33F"/>
    <w:rsid w:val="401D2D1E"/>
    <w:rsid w:val="4038F538"/>
    <w:rsid w:val="40486A4D"/>
    <w:rsid w:val="4054738D"/>
    <w:rsid w:val="408D0360"/>
    <w:rsid w:val="40968DCF"/>
    <w:rsid w:val="40972611"/>
    <w:rsid w:val="40B0375B"/>
    <w:rsid w:val="40D511E3"/>
    <w:rsid w:val="40D72FE6"/>
    <w:rsid w:val="40FA2B03"/>
    <w:rsid w:val="40FDA553"/>
    <w:rsid w:val="4104D885"/>
    <w:rsid w:val="4117464B"/>
    <w:rsid w:val="4131798F"/>
    <w:rsid w:val="4141DFCE"/>
    <w:rsid w:val="418743BA"/>
    <w:rsid w:val="4195D822"/>
    <w:rsid w:val="42106A56"/>
    <w:rsid w:val="42171A0B"/>
    <w:rsid w:val="42464BF7"/>
    <w:rsid w:val="42899BA3"/>
    <w:rsid w:val="42B9F95E"/>
    <w:rsid w:val="42E4425C"/>
    <w:rsid w:val="4302558A"/>
    <w:rsid w:val="430797E1"/>
    <w:rsid w:val="431FC9F3"/>
    <w:rsid w:val="43347F82"/>
    <w:rsid w:val="4338A5A4"/>
    <w:rsid w:val="4349F0E0"/>
    <w:rsid w:val="43641F9F"/>
    <w:rsid w:val="4386B9BC"/>
    <w:rsid w:val="43915869"/>
    <w:rsid w:val="43A37886"/>
    <w:rsid w:val="43B2E688"/>
    <w:rsid w:val="43B8289A"/>
    <w:rsid w:val="43BC4AF7"/>
    <w:rsid w:val="43D1D7C9"/>
    <w:rsid w:val="43D4AAAB"/>
    <w:rsid w:val="4436A597"/>
    <w:rsid w:val="44A8447A"/>
    <w:rsid w:val="44BE426C"/>
    <w:rsid w:val="44D541FC"/>
    <w:rsid w:val="44DC9407"/>
    <w:rsid w:val="44E14B4E"/>
    <w:rsid w:val="44EE3DA7"/>
    <w:rsid w:val="451D3462"/>
    <w:rsid w:val="4520CBE6"/>
    <w:rsid w:val="4548309C"/>
    <w:rsid w:val="45696FCE"/>
    <w:rsid w:val="45721087"/>
    <w:rsid w:val="45914598"/>
    <w:rsid w:val="459D3F39"/>
    <w:rsid w:val="45C39C87"/>
    <w:rsid w:val="45C4467F"/>
    <w:rsid w:val="45D163A2"/>
    <w:rsid w:val="45D276D3"/>
    <w:rsid w:val="45DC1301"/>
    <w:rsid w:val="45FAA77B"/>
    <w:rsid w:val="45FB967A"/>
    <w:rsid w:val="4616BB8E"/>
    <w:rsid w:val="461C215C"/>
    <w:rsid w:val="46492FB8"/>
    <w:rsid w:val="4650C345"/>
    <w:rsid w:val="466D0FC1"/>
    <w:rsid w:val="466F3CCE"/>
    <w:rsid w:val="46DE5C2E"/>
    <w:rsid w:val="46EDF7A5"/>
    <w:rsid w:val="470FF8BD"/>
    <w:rsid w:val="472407CD"/>
    <w:rsid w:val="476E7288"/>
    <w:rsid w:val="4770AE0D"/>
    <w:rsid w:val="477D653A"/>
    <w:rsid w:val="47FD1B23"/>
    <w:rsid w:val="480350B1"/>
    <w:rsid w:val="480B0D2F"/>
    <w:rsid w:val="4827C710"/>
    <w:rsid w:val="488EA7C8"/>
    <w:rsid w:val="48A2C8C5"/>
    <w:rsid w:val="48CE35A1"/>
    <w:rsid w:val="48DEB270"/>
    <w:rsid w:val="48EF8EDB"/>
    <w:rsid w:val="49044B03"/>
    <w:rsid w:val="49218DE7"/>
    <w:rsid w:val="49429D95"/>
    <w:rsid w:val="4962AA70"/>
    <w:rsid w:val="496C0D62"/>
    <w:rsid w:val="4993170F"/>
    <w:rsid w:val="49AD61E0"/>
    <w:rsid w:val="49B3FBA7"/>
    <w:rsid w:val="49B56FD1"/>
    <w:rsid w:val="49E782F0"/>
    <w:rsid w:val="49EDF928"/>
    <w:rsid w:val="49F84E06"/>
    <w:rsid w:val="49FFC3AC"/>
    <w:rsid w:val="4A131FAC"/>
    <w:rsid w:val="4A15AF1F"/>
    <w:rsid w:val="4A2A80A6"/>
    <w:rsid w:val="4A435DC5"/>
    <w:rsid w:val="4A509AF8"/>
    <w:rsid w:val="4A9E386C"/>
    <w:rsid w:val="4AB951EB"/>
    <w:rsid w:val="4AC3E91E"/>
    <w:rsid w:val="4AC9FA14"/>
    <w:rsid w:val="4AF1A69C"/>
    <w:rsid w:val="4AFFBE67"/>
    <w:rsid w:val="4B02807A"/>
    <w:rsid w:val="4B04B695"/>
    <w:rsid w:val="4B0AC196"/>
    <w:rsid w:val="4B0B63A6"/>
    <w:rsid w:val="4B135E38"/>
    <w:rsid w:val="4B62FD1F"/>
    <w:rsid w:val="4B9588CE"/>
    <w:rsid w:val="4B9E2F0D"/>
    <w:rsid w:val="4B9EF959"/>
    <w:rsid w:val="4BBCD0E5"/>
    <w:rsid w:val="4BC61F31"/>
    <w:rsid w:val="4BF0AA56"/>
    <w:rsid w:val="4C0209FC"/>
    <w:rsid w:val="4C2C3EFD"/>
    <w:rsid w:val="4C3B5822"/>
    <w:rsid w:val="4C49F51B"/>
    <w:rsid w:val="4C81682F"/>
    <w:rsid w:val="4C8FC9D8"/>
    <w:rsid w:val="4D525E0B"/>
    <w:rsid w:val="4D5905ED"/>
    <w:rsid w:val="4D61B444"/>
    <w:rsid w:val="4D66CE99"/>
    <w:rsid w:val="4D8AC68A"/>
    <w:rsid w:val="4D93E545"/>
    <w:rsid w:val="4D9FB613"/>
    <w:rsid w:val="4DC13E5D"/>
    <w:rsid w:val="4DD07F6C"/>
    <w:rsid w:val="4DDCFF7E"/>
    <w:rsid w:val="4E0EEB92"/>
    <w:rsid w:val="4E30EFC1"/>
    <w:rsid w:val="4E3393A5"/>
    <w:rsid w:val="4E399E04"/>
    <w:rsid w:val="4E6DD44A"/>
    <w:rsid w:val="4E70D93F"/>
    <w:rsid w:val="4E84FBEB"/>
    <w:rsid w:val="4E94F609"/>
    <w:rsid w:val="4EC77216"/>
    <w:rsid w:val="4ECC9AAB"/>
    <w:rsid w:val="4EE473D1"/>
    <w:rsid w:val="4EF18EA8"/>
    <w:rsid w:val="4EFD84A5"/>
    <w:rsid w:val="4F384DDF"/>
    <w:rsid w:val="4F3C21A5"/>
    <w:rsid w:val="4F515670"/>
    <w:rsid w:val="4F614921"/>
    <w:rsid w:val="4F6FF70D"/>
    <w:rsid w:val="4F82B0A7"/>
    <w:rsid w:val="4F91350D"/>
    <w:rsid w:val="4FE19A65"/>
    <w:rsid w:val="4FF23B81"/>
    <w:rsid w:val="5007BA38"/>
    <w:rsid w:val="50429C6B"/>
    <w:rsid w:val="505357A2"/>
    <w:rsid w:val="50B7BC27"/>
    <w:rsid w:val="50BBB010"/>
    <w:rsid w:val="50CBAED4"/>
    <w:rsid w:val="50CC23C2"/>
    <w:rsid w:val="51011E3D"/>
    <w:rsid w:val="511E5A4D"/>
    <w:rsid w:val="514E827B"/>
    <w:rsid w:val="515B9007"/>
    <w:rsid w:val="517EA826"/>
    <w:rsid w:val="51AC7CFF"/>
    <w:rsid w:val="51C6A025"/>
    <w:rsid w:val="51E85A9F"/>
    <w:rsid w:val="51EE63B3"/>
    <w:rsid w:val="521772FB"/>
    <w:rsid w:val="521FF3AD"/>
    <w:rsid w:val="5224F08F"/>
    <w:rsid w:val="52345BEA"/>
    <w:rsid w:val="52382DC0"/>
    <w:rsid w:val="5272915F"/>
    <w:rsid w:val="52CE4769"/>
    <w:rsid w:val="5328595F"/>
    <w:rsid w:val="532923A8"/>
    <w:rsid w:val="5342329D"/>
    <w:rsid w:val="534278DF"/>
    <w:rsid w:val="536F94C6"/>
    <w:rsid w:val="53C74B52"/>
    <w:rsid w:val="53D3046E"/>
    <w:rsid w:val="53DBCEA3"/>
    <w:rsid w:val="53EB5427"/>
    <w:rsid w:val="53F37AA0"/>
    <w:rsid w:val="53F657C6"/>
    <w:rsid w:val="54148699"/>
    <w:rsid w:val="542ADF3B"/>
    <w:rsid w:val="543318A5"/>
    <w:rsid w:val="54612319"/>
    <w:rsid w:val="549E7DD3"/>
    <w:rsid w:val="54AC7B51"/>
    <w:rsid w:val="54E6E120"/>
    <w:rsid w:val="54F26153"/>
    <w:rsid w:val="54F3BF4E"/>
    <w:rsid w:val="552A3BB6"/>
    <w:rsid w:val="55312F30"/>
    <w:rsid w:val="5547942F"/>
    <w:rsid w:val="55589EEE"/>
    <w:rsid w:val="557F0E1E"/>
    <w:rsid w:val="55B5E1E4"/>
    <w:rsid w:val="55BE09F9"/>
    <w:rsid w:val="55BFEC2F"/>
    <w:rsid w:val="55E4157E"/>
    <w:rsid w:val="55E9C88D"/>
    <w:rsid w:val="55F64393"/>
    <w:rsid w:val="561BCEDD"/>
    <w:rsid w:val="561FB412"/>
    <w:rsid w:val="5646588A"/>
    <w:rsid w:val="5668E6B2"/>
    <w:rsid w:val="566FD945"/>
    <w:rsid w:val="56CF8D34"/>
    <w:rsid w:val="56D53269"/>
    <w:rsid w:val="5707D589"/>
    <w:rsid w:val="571ABBBD"/>
    <w:rsid w:val="571C8A5A"/>
    <w:rsid w:val="573D9AFE"/>
    <w:rsid w:val="574A10DD"/>
    <w:rsid w:val="574B52DF"/>
    <w:rsid w:val="5772BB81"/>
    <w:rsid w:val="578ED279"/>
    <w:rsid w:val="57942796"/>
    <w:rsid w:val="580D439B"/>
    <w:rsid w:val="5810AE44"/>
    <w:rsid w:val="5812F764"/>
    <w:rsid w:val="582676FE"/>
    <w:rsid w:val="584173E8"/>
    <w:rsid w:val="58481684"/>
    <w:rsid w:val="58530D2A"/>
    <w:rsid w:val="5876F4D2"/>
    <w:rsid w:val="588D7BB3"/>
    <w:rsid w:val="58A4F7B9"/>
    <w:rsid w:val="58AC2FAA"/>
    <w:rsid w:val="58CCCA0B"/>
    <w:rsid w:val="58EEA2E0"/>
    <w:rsid w:val="58F0AE18"/>
    <w:rsid w:val="58F307C5"/>
    <w:rsid w:val="59316082"/>
    <w:rsid w:val="59337501"/>
    <w:rsid w:val="59388640"/>
    <w:rsid w:val="59AF2A07"/>
    <w:rsid w:val="59CC67DD"/>
    <w:rsid w:val="5A24252A"/>
    <w:rsid w:val="5A2F7040"/>
    <w:rsid w:val="5A53B1E3"/>
    <w:rsid w:val="5A5E527F"/>
    <w:rsid w:val="5A6CA68E"/>
    <w:rsid w:val="5A92B6FF"/>
    <w:rsid w:val="5A9CA799"/>
    <w:rsid w:val="5AB2515F"/>
    <w:rsid w:val="5ABCA265"/>
    <w:rsid w:val="5AC139E9"/>
    <w:rsid w:val="5AD5B9AA"/>
    <w:rsid w:val="5AE16613"/>
    <w:rsid w:val="5AE38BE6"/>
    <w:rsid w:val="5B3CA5DB"/>
    <w:rsid w:val="5B4D7784"/>
    <w:rsid w:val="5B782E28"/>
    <w:rsid w:val="5B7A8D42"/>
    <w:rsid w:val="5B817A1A"/>
    <w:rsid w:val="5BA9D494"/>
    <w:rsid w:val="5BAD832E"/>
    <w:rsid w:val="5BAF6B0E"/>
    <w:rsid w:val="5BE9BF2C"/>
    <w:rsid w:val="5C12E109"/>
    <w:rsid w:val="5C2666C9"/>
    <w:rsid w:val="5C67E372"/>
    <w:rsid w:val="5CBB01C3"/>
    <w:rsid w:val="5CBF2FBE"/>
    <w:rsid w:val="5CC8B1E4"/>
    <w:rsid w:val="5CDBB14D"/>
    <w:rsid w:val="5CED638B"/>
    <w:rsid w:val="5CF051CB"/>
    <w:rsid w:val="5D13FFC3"/>
    <w:rsid w:val="5D741424"/>
    <w:rsid w:val="5D76BEBE"/>
    <w:rsid w:val="5D9889F5"/>
    <w:rsid w:val="5D997082"/>
    <w:rsid w:val="5DA19BBE"/>
    <w:rsid w:val="5DB6D932"/>
    <w:rsid w:val="5DD7B309"/>
    <w:rsid w:val="5DD8053D"/>
    <w:rsid w:val="5DFC4245"/>
    <w:rsid w:val="5E229EBA"/>
    <w:rsid w:val="5E52D74B"/>
    <w:rsid w:val="5E5B001F"/>
    <w:rsid w:val="5E7ED1B4"/>
    <w:rsid w:val="5E899138"/>
    <w:rsid w:val="5EA3D1AA"/>
    <w:rsid w:val="5EB3B6CA"/>
    <w:rsid w:val="5EDC40F9"/>
    <w:rsid w:val="5EE17556"/>
    <w:rsid w:val="5EF6B15A"/>
    <w:rsid w:val="5F18814D"/>
    <w:rsid w:val="5F1BB490"/>
    <w:rsid w:val="5F261207"/>
    <w:rsid w:val="5F289BA3"/>
    <w:rsid w:val="5F4F9023"/>
    <w:rsid w:val="5F6C0544"/>
    <w:rsid w:val="5F9F616F"/>
    <w:rsid w:val="5FB425EC"/>
    <w:rsid w:val="5FB70395"/>
    <w:rsid w:val="5FE2E65C"/>
    <w:rsid w:val="60109674"/>
    <w:rsid w:val="603D614E"/>
    <w:rsid w:val="6042F388"/>
    <w:rsid w:val="6043FB6B"/>
    <w:rsid w:val="604F8EBF"/>
    <w:rsid w:val="6057EB84"/>
    <w:rsid w:val="60815682"/>
    <w:rsid w:val="60B6C36B"/>
    <w:rsid w:val="60B85A0A"/>
    <w:rsid w:val="60BA0A56"/>
    <w:rsid w:val="60C483E2"/>
    <w:rsid w:val="60D6E5CF"/>
    <w:rsid w:val="60D9E144"/>
    <w:rsid w:val="60FED833"/>
    <w:rsid w:val="61001392"/>
    <w:rsid w:val="61097C51"/>
    <w:rsid w:val="612E47CD"/>
    <w:rsid w:val="613458AF"/>
    <w:rsid w:val="61795149"/>
    <w:rsid w:val="61813D87"/>
    <w:rsid w:val="61D21BB2"/>
    <w:rsid w:val="6251DD73"/>
    <w:rsid w:val="629B5C56"/>
    <w:rsid w:val="62CAB3EE"/>
    <w:rsid w:val="62CE5D0F"/>
    <w:rsid w:val="632F2FF8"/>
    <w:rsid w:val="6371EFE9"/>
    <w:rsid w:val="639A8D14"/>
    <w:rsid w:val="63A8BF3B"/>
    <w:rsid w:val="63CA2CF6"/>
    <w:rsid w:val="63CA378E"/>
    <w:rsid w:val="63DC68E7"/>
    <w:rsid w:val="63DF18DE"/>
    <w:rsid w:val="63EA434B"/>
    <w:rsid w:val="63F58E17"/>
    <w:rsid w:val="6417F4B9"/>
    <w:rsid w:val="6437E20D"/>
    <w:rsid w:val="6441A9CE"/>
    <w:rsid w:val="6464E29D"/>
    <w:rsid w:val="6473AA3B"/>
    <w:rsid w:val="649402B0"/>
    <w:rsid w:val="64A37600"/>
    <w:rsid w:val="64BA2AB1"/>
    <w:rsid w:val="64D0C7A4"/>
    <w:rsid w:val="64F06ACF"/>
    <w:rsid w:val="64F4137E"/>
    <w:rsid w:val="6565FD57"/>
    <w:rsid w:val="65906C9F"/>
    <w:rsid w:val="65990825"/>
    <w:rsid w:val="66088A30"/>
    <w:rsid w:val="661C3947"/>
    <w:rsid w:val="664E4776"/>
    <w:rsid w:val="665682F1"/>
    <w:rsid w:val="66D777E5"/>
    <w:rsid w:val="670C2018"/>
    <w:rsid w:val="67164842"/>
    <w:rsid w:val="67811858"/>
    <w:rsid w:val="67B1A30C"/>
    <w:rsid w:val="6838CA91"/>
    <w:rsid w:val="684CFBF9"/>
    <w:rsid w:val="688529F5"/>
    <w:rsid w:val="68A4991D"/>
    <w:rsid w:val="69066220"/>
    <w:rsid w:val="6915C30E"/>
    <w:rsid w:val="6924D408"/>
    <w:rsid w:val="692ADA8F"/>
    <w:rsid w:val="69321749"/>
    <w:rsid w:val="693F937A"/>
    <w:rsid w:val="69775ECF"/>
    <w:rsid w:val="69AD73B0"/>
    <w:rsid w:val="69C38892"/>
    <w:rsid w:val="69E9C18F"/>
    <w:rsid w:val="69F08A8D"/>
    <w:rsid w:val="69FD02FB"/>
    <w:rsid w:val="6A35817C"/>
    <w:rsid w:val="6A57CB73"/>
    <w:rsid w:val="6A790BAE"/>
    <w:rsid w:val="6AA84032"/>
    <w:rsid w:val="6ACF7B41"/>
    <w:rsid w:val="6AFA2FA0"/>
    <w:rsid w:val="6B0B46E3"/>
    <w:rsid w:val="6B2572B1"/>
    <w:rsid w:val="6B52188C"/>
    <w:rsid w:val="6B752252"/>
    <w:rsid w:val="6B782831"/>
    <w:rsid w:val="6B8551F5"/>
    <w:rsid w:val="6B90F885"/>
    <w:rsid w:val="6BD67863"/>
    <w:rsid w:val="6BD7B026"/>
    <w:rsid w:val="6BED792F"/>
    <w:rsid w:val="6C03454B"/>
    <w:rsid w:val="6C216938"/>
    <w:rsid w:val="6C4C2B7A"/>
    <w:rsid w:val="6C670BA3"/>
    <w:rsid w:val="6C885520"/>
    <w:rsid w:val="6C97F7D9"/>
    <w:rsid w:val="6CA2E42E"/>
    <w:rsid w:val="6CB2988A"/>
    <w:rsid w:val="6CF05CA2"/>
    <w:rsid w:val="6D148800"/>
    <w:rsid w:val="6D84B62A"/>
    <w:rsid w:val="6D84EC38"/>
    <w:rsid w:val="6DC24A57"/>
    <w:rsid w:val="6DCED37E"/>
    <w:rsid w:val="6DD06255"/>
    <w:rsid w:val="6DEBFC94"/>
    <w:rsid w:val="6E393DF8"/>
    <w:rsid w:val="6E3EABF4"/>
    <w:rsid w:val="6E8DF86C"/>
    <w:rsid w:val="6E9C98A2"/>
    <w:rsid w:val="6F18CCB0"/>
    <w:rsid w:val="6F25CCAA"/>
    <w:rsid w:val="6F314A1F"/>
    <w:rsid w:val="6F450A48"/>
    <w:rsid w:val="6F5A3D3C"/>
    <w:rsid w:val="6F655F59"/>
    <w:rsid w:val="6F9A3590"/>
    <w:rsid w:val="6FA64AF4"/>
    <w:rsid w:val="6FBF6BE7"/>
    <w:rsid w:val="6FD7D76C"/>
    <w:rsid w:val="6FDA286F"/>
    <w:rsid w:val="6FDC5C1A"/>
    <w:rsid w:val="6FF0B6CA"/>
    <w:rsid w:val="6FF24916"/>
    <w:rsid w:val="6FF8BFA2"/>
    <w:rsid w:val="700A8F98"/>
    <w:rsid w:val="703ED0D0"/>
    <w:rsid w:val="705EF854"/>
    <w:rsid w:val="7075CDBB"/>
    <w:rsid w:val="70911A9B"/>
    <w:rsid w:val="70958591"/>
    <w:rsid w:val="70C954E1"/>
    <w:rsid w:val="70E8BDD0"/>
    <w:rsid w:val="712F1585"/>
    <w:rsid w:val="713A1FA1"/>
    <w:rsid w:val="7165B927"/>
    <w:rsid w:val="717E5914"/>
    <w:rsid w:val="71840DC3"/>
    <w:rsid w:val="71944253"/>
    <w:rsid w:val="7194785F"/>
    <w:rsid w:val="71A8895D"/>
    <w:rsid w:val="71C16EF9"/>
    <w:rsid w:val="71E15441"/>
    <w:rsid w:val="71E4C095"/>
    <w:rsid w:val="71FD5155"/>
    <w:rsid w:val="7218EDC7"/>
    <w:rsid w:val="722A882E"/>
    <w:rsid w:val="7233AEA8"/>
    <w:rsid w:val="7237BFE7"/>
    <w:rsid w:val="723FE83E"/>
    <w:rsid w:val="72625757"/>
    <w:rsid w:val="7263A7A1"/>
    <w:rsid w:val="72673360"/>
    <w:rsid w:val="7279ACC6"/>
    <w:rsid w:val="7287C72E"/>
    <w:rsid w:val="7289660C"/>
    <w:rsid w:val="72A403EF"/>
    <w:rsid w:val="72F23CC8"/>
    <w:rsid w:val="731A9000"/>
    <w:rsid w:val="733012B4"/>
    <w:rsid w:val="73364181"/>
    <w:rsid w:val="73457FA6"/>
    <w:rsid w:val="736CCD95"/>
    <w:rsid w:val="738A9F0F"/>
    <w:rsid w:val="738B4DAE"/>
    <w:rsid w:val="73B6E9CA"/>
    <w:rsid w:val="73E9E20E"/>
    <w:rsid w:val="73F8A4D8"/>
    <w:rsid w:val="745FD45F"/>
    <w:rsid w:val="747F426A"/>
    <w:rsid w:val="74B13CDC"/>
    <w:rsid w:val="74B3097B"/>
    <w:rsid w:val="74D0BE2D"/>
    <w:rsid w:val="74DA7D09"/>
    <w:rsid w:val="74F53E20"/>
    <w:rsid w:val="75212189"/>
    <w:rsid w:val="7525C103"/>
    <w:rsid w:val="753A9732"/>
    <w:rsid w:val="756E4AE1"/>
    <w:rsid w:val="7570D4CD"/>
    <w:rsid w:val="758C458D"/>
    <w:rsid w:val="75B9796A"/>
    <w:rsid w:val="760E6D00"/>
    <w:rsid w:val="76171516"/>
    <w:rsid w:val="762B26B0"/>
    <w:rsid w:val="76541466"/>
    <w:rsid w:val="768D7300"/>
    <w:rsid w:val="76991333"/>
    <w:rsid w:val="76ABF6F7"/>
    <w:rsid w:val="76B17CFA"/>
    <w:rsid w:val="76B90C8F"/>
    <w:rsid w:val="76D26B61"/>
    <w:rsid w:val="76E48135"/>
    <w:rsid w:val="76F15359"/>
    <w:rsid w:val="770854DA"/>
    <w:rsid w:val="770B766B"/>
    <w:rsid w:val="773DC794"/>
    <w:rsid w:val="7751BCBA"/>
    <w:rsid w:val="7763BDC6"/>
    <w:rsid w:val="7778B4AC"/>
    <w:rsid w:val="7789C10D"/>
    <w:rsid w:val="77A4D3CD"/>
    <w:rsid w:val="77A6B96F"/>
    <w:rsid w:val="77AD02E5"/>
    <w:rsid w:val="77AD6CDF"/>
    <w:rsid w:val="77AF94C7"/>
    <w:rsid w:val="77BADB51"/>
    <w:rsid w:val="77D4BCD1"/>
    <w:rsid w:val="77DA3B9C"/>
    <w:rsid w:val="780CEC70"/>
    <w:rsid w:val="782A8F2B"/>
    <w:rsid w:val="78480017"/>
    <w:rsid w:val="78756151"/>
    <w:rsid w:val="789ECDFF"/>
    <w:rsid w:val="78A2E7B2"/>
    <w:rsid w:val="78B0B08D"/>
    <w:rsid w:val="78E14C2F"/>
    <w:rsid w:val="7935DD02"/>
    <w:rsid w:val="793FC9BA"/>
    <w:rsid w:val="79862BDB"/>
    <w:rsid w:val="798DF7D2"/>
    <w:rsid w:val="7997CB6C"/>
    <w:rsid w:val="79A5C83B"/>
    <w:rsid w:val="79CA9FEE"/>
    <w:rsid w:val="79F12F70"/>
    <w:rsid w:val="7A07C074"/>
    <w:rsid w:val="7A0F7DDA"/>
    <w:rsid w:val="7A5440DF"/>
    <w:rsid w:val="7A6CF31E"/>
    <w:rsid w:val="7A78D25C"/>
    <w:rsid w:val="7A84F55A"/>
    <w:rsid w:val="7A9DE79B"/>
    <w:rsid w:val="7AA4795F"/>
    <w:rsid w:val="7AB72D52"/>
    <w:rsid w:val="7AF09966"/>
    <w:rsid w:val="7AF1993E"/>
    <w:rsid w:val="7B29C833"/>
    <w:rsid w:val="7B397B42"/>
    <w:rsid w:val="7B5F979D"/>
    <w:rsid w:val="7B8F74FC"/>
    <w:rsid w:val="7B92555A"/>
    <w:rsid w:val="7B9C6D58"/>
    <w:rsid w:val="7BA0292E"/>
    <w:rsid w:val="7BAA7413"/>
    <w:rsid w:val="7BAE0B0F"/>
    <w:rsid w:val="7BB8A133"/>
    <w:rsid w:val="7BCE181F"/>
    <w:rsid w:val="7BEF2C76"/>
    <w:rsid w:val="7C237077"/>
    <w:rsid w:val="7C28358A"/>
    <w:rsid w:val="7C49C2D8"/>
    <w:rsid w:val="7C905578"/>
    <w:rsid w:val="7C90E9F8"/>
    <w:rsid w:val="7CAC7B64"/>
    <w:rsid w:val="7CBB27ED"/>
    <w:rsid w:val="7CBC3EC3"/>
    <w:rsid w:val="7CCAF06A"/>
    <w:rsid w:val="7CD79C3E"/>
    <w:rsid w:val="7CD88ACD"/>
    <w:rsid w:val="7CE37846"/>
    <w:rsid w:val="7D2DABBA"/>
    <w:rsid w:val="7D7A0E28"/>
    <w:rsid w:val="7D7C54C2"/>
    <w:rsid w:val="7DEE4BBC"/>
    <w:rsid w:val="7E40898F"/>
    <w:rsid w:val="7E4B16DB"/>
    <w:rsid w:val="7E4DECE4"/>
    <w:rsid w:val="7E66C0CB"/>
    <w:rsid w:val="7E7CB8A0"/>
    <w:rsid w:val="7E8008A7"/>
    <w:rsid w:val="7E86379B"/>
    <w:rsid w:val="7EC3B184"/>
    <w:rsid w:val="7ED75CF3"/>
    <w:rsid w:val="7EDD6AF9"/>
    <w:rsid w:val="7EED55FC"/>
    <w:rsid w:val="7F0EE3AB"/>
    <w:rsid w:val="7F103F91"/>
    <w:rsid w:val="7F17D33E"/>
    <w:rsid w:val="7F1A89FC"/>
    <w:rsid w:val="7F47B2C6"/>
    <w:rsid w:val="7F481751"/>
    <w:rsid w:val="7F77DF1D"/>
    <w:rsid w:val="7FB19D3A"/>
    <w:rsid w:val="7FF646B8"/>
    <w:rsid w:val="7FFFC40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713FA"/>
  <w15:chartTrackingRefBased/>
  <w15:docId w15:val="{E042F5CF-213F-4258-B720-E568ACC8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0" w:unhideWhenUsed="1"/>
    <w:lsdException w:name="toc 4" w:semiHidden="1" w:uiPriority="0"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D6F7F"/>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D71DA1"/>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D71DA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D71DA1"/>
    <w:pPr>
      <w:keepNext/>
      <w:numPr>
        <w:ilvl w:val="2"/>
        <w:numId w:val="1"/>
      </w:numPr>
      <w:spacing w:before="240" w:after="60"/>
      <w:outlineLvl w:val="2"/>
    </w:pPr>
    <w:rPr>
      <w:rFonts w:ascii="Arial" w:hAnsi="Arial" w:cs="Arial"/>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ormln"/>
    <w:next w:val="Normln"/>
    <w:link w:val="Nadpis4Char"/>
    <w:qFormat/>
    <w:rsid w:val="00D71DA1"/>
    <w:pPr>
      <w:keepNext/>
      <w:spacing w:before="240" w:after="60"/>
      <w:outlineLvl w:val="3"/>
    </w:pPr>
    <w:rPr>
      <w:b/>
      <w:bCs/>
      <w:sz w:val="28"/>
      <w:szCs w:val="28"/>
    </w:rPr>
  </w:style>
  <w:style w:type="paragraph" w:styleId="Nadpis5">
    <w:name w:val="heading 5"/>
    <w:basedOn w:val="Normln"/>
    <w:next w:val="Normln"/>
    <w:link w:val="Nadpis5Char"/>
    <w:qFormat/>
    <w:rsid w:val="00D71DA1"/>
    <w:pPr>
      <w:spacing w:before="240" w:after="60"/>
      <w:outlineLvl w:val="4"/>
    </w:pPr>
    <w:rPr>
      <w:b/>
      <w:bCs/>
      <w:i/>
      <w:iCs/>
      <w:sz w:val="26"/>
      <w:szCs w:val="26"/>
    </w:rPr>
  </w:style>
  <w:style w:type="paragraph" w:styleId="Nadpis6">
    <w:name w:val="heading 6"/>
    <w:basedOn w:val="Normln"/>
    <w:next w:val="Normln"/>
    <w:link w:val="Nadpis6Char"/>
    <w:qFormat/>
    <w:rsid w:val="00D71DA1"/>
    <w:pPr>
      <w:spacing w:before="240" w:after="60"/>
      <w:outlineLvl w:val="5"/>
    </w:pPr>
    <w:rPr>
      <w:b/>
      <w:bCs/>
      <w:szCs w:val="22"/>
    </w:rPr>
  </w:style>
  <w:style w:type="paragraph" w:styleId="Nadpis7">
    <w:name w:val="heading 7"/>
    <w:basedOn w:val="Normln"/>
    <w:next w:val="Normln"/>
    <w:link w:val="Nadpis7Char"/>
    <w:qFormat/>
    <w:rsid w:val="00D71DA1"/>
    <w:pPr>
      <w:spacing w:before="240" w:after="60"/>
      <w:outlineLvl w:val="6"/>
    </w:pPr>
  </w:style>
  <w:style w:type="paragraph" w:styleId="Nadpis8">
    <w:name w:val="heading 8"/>
    <w:basedOn w:val="Normln"/>
    <w:next w:val="Normln"/>
    <w:link w:val="Nadpis8Char"/>
    <w:qFormat/>
    <w:rsid w:val="00D71DA1"/>
    <w:pPr>
      <w:spacing w:before="240" w:after="60"/>
      <w:outlineLvl w:val="7"/>
    </w:pPr>
    <w:rPr>
      <w:i/>
      <w:iCs/>
    </w:rPr>
  </w:style>
  <w:style w:type="paragraph" w:styleId="Nadpis9">
    <w:name w:val="heading 9"/>
    <w:basedOn w:val="Normln"/>
    <w:next w:val="Normln"/>
    <w:link w:val="Nadpis9Char"/>
    <w:qFormat/>
    <w:rsid w:val="00D71DA1"/>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D71DA1"/>
    <w:rPr>
      <w:rFonts w:ascii="Times New Roman" w:eastAsia="Times New Roman" w:hAnsi="Times New Roman" w:cs="Arial"/>
      <w:b/>
      <w:bCs/>
      <w:caps/>
      <w:kern w:val="32"/>
      <w:szCs w:val="32"/>
    </w:rPr>
  </w:style>
  <w:style w:type="character" w:customStyle="1" w:styleId="Nadpis2Char">
    <w:name w:val="Nadpis 2 Char"/>
    <w:basedOn w:val="Standardnpsmoodstavce"/>
    <w:link w:val="Nadpis2"/>
    <w:rsid w:val="00D71DA1"/>
    <w:rPr>
      <w:rFonts w:ascii="Arial" w:eastAsia="Times New Roman" w:hAnsi="Arial" w:cs="Arial"/>
      <w:b/>
      <w:bCs/>
      <w:i/>
      <w:iCs/>
      <w:sz w:val="28"/>
      <w:szCs w:val="28"/>
    </w:rPr>
  </w:style>
  <w:style w:type="character" w:customStyle="1" w:styleId="Nadpis3Char">
    <w:name w:val="Nadpis 3 Char"/>
    <w:basedOn w:val="Standardnpsmoodstavce"/>
    <w:link w:val="Nadpis3"/>
    <w:rsid w:val="00D71DA1"/>
    <w:rPr>
      <w:rFonts w:ascii="Arial" w:eastAsia="Times New Roman" w:hAnsi="Arial" w:cs="Arial"/>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semiHidden/>
    <w:rsid w:val="00D71DA1"/>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uiPriority w:val="99"/>
    <w:semiHidden/>
    <w:rsid w:val="00D71DA1"/>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uiPriority w:val="99"/>
    <w:semiHidden/>
    <w:rsid w:val="00D71DA1"/>
    <w:rPr>
      <w:rFonts w:ascii="Times New Roman" w:eastAsia="Times New Roman" w:hAnsi="Times New Roman" w:cs="Times New Roman"/>
      <w:b/>
      <w:bCs/>
    </w:rPr>
  </w:style>
  <w:style w:type="character" w:customStyle="1" w:styleId="Nadpis7Char">
    <w:name w:val="Nadpis 7 Char"/>
    <w:basedOn w:val="Standardnpsmoodstavce"/>
    <w:link w:val="Nadpis7"/>
    <w:uiPriority w:val="99"/>
    <w:semiHidden/>
    <w:rsid w:val="00D71DA1"/>
    <w:rPr>
      <w:rFonts w:ascii="Times New Roman" w:eastAsia="Times New Roman" w:hAnsi="Times New Roman" w:cs="Times New Roman"/>
      <w:szCs w:val="24"/>
    </w:rPr>
  </w:style>
  <w:style w:type="character" w:customStyle="1" w:styleId="Nadpis8Char">
    <w:name w:val="Nadpis 8 Char"/>
    <w:basedOn w:val="Standardnpsmoodstavce"/>
    <w:link w:val="Nadpis8"/>
    <w:uiPriority w:val="99"/>
    <w:semiHidden/>
    <w:rsid w:val="00D71DA1"/>
    <w:rPr>
      <w:rFonts w:ascii="Times New Roman" w:eastAsia="Times New Roman" w:hAnsi="Times New Roman" w:cs="Times New Roman"/>
      <w:i/>
      <w:iCs/>
      <w:szCs w:val="24"/>
    </w:rPr>
  </w:style>
  <w:style w:type="character" w:customStyle="1" w:styleId="Nadpis9Char">
    <w:name w:val="Nadpis 9 Char"/>
    <w:basedOn w:val="Standardnpsmoodstavce"/>
    <w:link w:val="Nadpis9"/>
    <w:uiPriority w:val="99"/>
    <w:semiHidden/>
    <w:rsid w:val="00D71DA1"/>
    <w:rPr>
      <w:rFonts w:ascii="Arial" w:eastAsia="Times New Roman" w:hAnsi="Arial" w:cs="Arial"/>
    </w:rPr>
  </w:style>
  <w:style w:type="paragraph" w:customStyle="1" w:styleId="Nadpis11">
    <w:name w:val="Nadpis 11"/>
    <w:basedOn w:val="Nadpis1"/>
    <w:next w:val="Clanek11"/>
    <w:uiPriority w:val="99"/>
    <w:semiHidden/>
    <w:unhideWhenUsed/>
    <w:qFormat/>
    <w:rsid w:val="00D71DA1"/>
    <w:pPr>
      <w:ind w:firstLine="0"/>
    </w:pPr>
  </w:style>
  <w:style w:type="paragraph" w:customStyle="1" w:styleId="Clanek11">
    <w:name w:val="Clanek 1.1"/>
    <w:basedOn w:val="Nadpis2"/>
    <w:link w:val="Clanek11Char"/>
    <w:qFormat/>
    <w:rsid w:val="00AD7FE7"/>
    <w:pPr>
      <w:keepNext w:val="0"/>
      <w:widowControl w:val="0"/>
      <w:numPr>
        <w:numId w:val="3"/>
      </w:numPr>
      <w:spacing w:before="120" w:after="120"/>
    </w:pPr>
    <w:rPr>
      <w:b w:val="0"/>
      <w:i w:val="0"/>
      <w:sz w:val="22"/>
    </w:rPr>
  </w:style>
  <w:style w:type="paragraph" w:customStyle="1" w:styleId="Claneka">
    <w:name w:val="Clanek (a)"/>
    <w:basedOn w:val="Normln"/>
    <w:qFormat/>
    <w:rsid w:val="00E31BF5"/>
    <w:pPr>
      <w:keepLines/>
      <w:widowControl w:val="0"/>
      <w:numPr>
        <w:ilvl w:val="2"/>
        <w:numId w:val="3"/>
      </w:numPr>
    </w:pPr>
    <w:rPr>
      <w:rFonts w:ascii="Arial" w:hAnsi="Arial"/>
    </w:rPr>
  </w:style>
  <w:style w:type="paragraph" w:customStyle="1" w:styleId="Claneki">
    <w:name w:val="Clanek (i)"/>
    <w:basedOn w:val="Normln"/>
    <w:qFormat/>
    <w:rsid w:val="00620B04"/>
    <w:pPr>
      <w:keepNext/>
      <w:numPr>
        <w:ilvl w:val="3"/>
        <w:numId w:val="3"/>
      </w:numPr>
    </w:pPr>
    <w:rPr>
      <w:rFonts w:ascii="Arial" w:hAnsi="Arial"/>
      <w:color w:val="000000"/>
    </w:rPr>
  </w:style>
  <w:style w:type="paragraph" w:customStyle="1" w:styleId="Text11">
    <w:name w:val="Text 1.1"/>
    <w:basedOn w:val="Normln"/>
    <w:qFormat/>
    <w:rsid w:val="00D71DA1"/>
    <w:pPr>
      <w:keepNext/>
      <w:ind w:left="561"/>
    </w:pPr>
    <w:rPr>
      <w:szCs w:val="20"/>
    </w:rPr>
  </w:style>
  <w:style w:type="paragraph" w:customStyle="1" w:styleId="Texta">
    <w:name w:val="Text (a)"/>
    <w:basedOn w:val="Normln"/>
    <w:link w:val="TextaChar"/>
    <w:uiPriority w:val="99"/>
    <w:qFormat/>
    <w:rsid w:val="00D71DA1"/>
    <w:pPr>
      <w:keepNext/>
      <w:ind w:left="992"/>
    </w:pPr>
    <w:rPr>
      <w:szCs w:val="20"/>
    </w:rPr>
  </w:style>
  <w:style w:type="paragraph" w:customStyle="1" w:styleId="Texti">
    <w:name w:val="Text (i)"/>
    <w:basedOn w:val="Normln"/>
    <w:link w:val="TextiChar"/>
    <w:uiPriority w:val="99"/>
    <w:qFormat/>
    <w:rsid w:val="00D71DA1"/>
    <w:pPr>
      <w:keepNext/>
      <w:ind w:left="1418"/>
    </w:pPr>
    <w:rPr>
      <w:szCs w:val="20"/>
    </w:rPr>
  </w:style>
  <w:style w:type="paragraph" w:styleId="Zhlav">
    <w:name w:val="header"/>
    <w:aliases w:val="HH Header"/>
    <w:basedOn w:val="Normln"/>
    <w:link w:val="ZhlavChar"/>
    <w:uiPriority w:val="99"/>
    <w:rsid w:val="00D71DA1"/>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uiPriority w:val="99"/>
    <w:rsid w:val="00D71DA1"/>
    <w:rPr>
      <w:rFonts w:ascii="Arial" w:eastAsia="Times New Roman" w:hAnsi="Arial" w:cs="Times New Roman"/>
      <w:sz w:val="16"/>
      <w:szCs w:val="24"/>
    </w:rPr>
  </w:style>
  <w:style w:type="paragraph" w:customStyle="1" w:styleId="Preambule">
    <w:name w:val="Preambule"/>
    <w:basedOn w:val="Normln"/>
    <w:qFormat/>
    <w:rsid w:val="00D71DA1"/>
    <w:pPr>
      <w:widowControl w:val="0"/>
      <w:numPr>
        <w:numId w:val="2"/>
      </w:numPr>
      <w:ind w:hanging="567"/>
    </w:pPr>
  </w:style>
  <w:style w:type="paragraph" w:styleId="Textpoznpodarou">
    <w:name w:val="footnote text"/>
    <w:aliases w:val="fn"/>
    <w:basedOn w:val="Normln"/>
    <w:link w:val="TextpoznpodarouChar"/>
    <w:rsid w:val="00D71DA1"/>
    <w:rPr>
      <w:sz w:val="18"/>
      <w:szCs w:val="20"/>
    </w:rPr>
  </w:style>
  <w:style w:type="character" w:customStyle="1" w:styleId="TextpoznpodarouChar">
    <w:name w:val="Text pozn. pod čarou Char"/>
    <w:aliases w:val="fn Char"/>
    <w:basedOn w:val="Standardnpsmoodstavce"/>
    <w:link w:val="Textpoznpodarou"/>
    <w:rsid w:val="00D71DA1"/>
    <w:rPr>
      <w:rFonts w:ascii="Times New Roman" w:eastAsia="Times New Roman" w:hAnsi="Times New Roman" w:cs="Times New Roman"/>
      <w:sz w:val="18"/>
      <w:szCs w:val="20"/>
    </w:rPr>
  </w:style>
  <w:style w:type="paragraph" w:styleId="Obsah2">
    <w:name w:val="toc 2"/>
    <w:basedOn w:val="Normln"/>
    <w:next w:val="Normln"/>
    <w:autoRedefine/>
    <w:uiPriority w:val="99"/>
    <w:semiHidden/>
    <w:rsid w:val="00D71DA1"/>
    <w:pPr>
      <w:spacing w:before="0" w:after="0"/>
      <w:ind w:left="220"/>
    </w:pPr>
    <w:rPr>
      <w:smallCaps/>
      <w:sz w:val="20"/>
      <w:szCs w:val="20"/>
    </w:rPr>
  </w:style>
  <w:style w:type="paragraph" w:styleId="Obsah1">
    <w:name w:val="toc 1"/>
    <w:basedOn w:val="Normln"/>
    <w:next w:val="Normln"/>
    <w:autoRedefine/>
    <w:uiPriority w:val="39"/>
    <w:rsid w:val="00D71DA1"/>
    <w:pPr>
      <w:tabs>
        <w:tab w:val="left" w:pos="709"/>
        <w:tab w:val="right" w:leader="dot" w:pos="9061"/>
      </w:tabs>
    </w:pPr>
    <w:rPr>
      <w:b/>
      <w:bCs/>
      <w:caps/>
      <w:sz w:val="20"/>
      <w:szCs w:val="20"/>
    </w:rPr>
  </w:style>
  <w:style w:type="paragraph" w:styleId="Obsah3">
    <w:name w:val="toc 3"/>
    <w:basedOn w:val="Normln"/>
    <w:next w:val="Normln"/>
    <w:autoRedefine/>
    <w:semiHidden/>
    <w:rsid w:val="00D71DA1"/>
    <w:pPr>
      <w:spacing w:before="0" w:after="0"/>
      <w:ind w:left="440"/>
    </w:pPr>
    <w:rPr>
      <w:i/>
      <w:iCs/>
      <w:sz w:val="20"/>
      <w:szCs w:val="20"/>
    </w:rPr>
  </w:style>
  <w:style w:type="paragraph" w:styleId="Obsah4">
    <w:name w:val="toc 4"/>
    <w:basedOn w:val="Normln"/>
    <w:next w:val="Normln"/>
    <w:autoRedefine/>
    <w:semiHidden/>
    <w:rsid w:val="00D71DA1"/>
    <w:pPr>
      <w:spacing w:before="0" w:after="0"/>
      <w:ind w:left="660"/>
    </w:pPr>
    <w:rPr>
      <w:sz w:val="18"/>
      <w:szCs w:val="18"/>
    </w:rPr>
  </w:style>
  <w:style w:type="paragraph" w:styleId="Obsah5">
    <w:name w:val="toc 5"/>
    <w:basedOn w:val="Normln"/>
    <w:next w:val="Normln"/>
    <w:autoRedefine/>
    <w:uiPriority w:val="99"/>
    <w:semiHidden/>
    <w:rsid w:val="00D71DA1"/>
    <w:pPr>
      <w:spacing w:before="0" w:after="0"/>
      <w:ind w:left="880"/>
    </w:pPr>
    <w:rPr>
      <w:sz w:val="18"/>
      <w:szCs w:val="18"/>
    </w:rPr>
  </w:style>
  <w:style w:type="paragraph" w:styleId="Obsah6">
    <w:name w:val="toc 6"/>
    <w:basedOn w:val="Normln"/>
    <w:next w:val="Normln"/>
    <w:autoRedefine/>
    <w:uiPriority w:val="99"/>
    <w:semiHidden/>
    <w:rsid w:val="00D71DA1"/>
    <w:pPr>
      <w:spacing w:before="0" w:after="0"/>
      <w:ind w:left="1100"/>
    </w:pPr>
    <w:rPr>
      <w:sz w:val="18"/>
      <w:szCs w:val="18"/>
    </w:rPr>
  </w:style>
  <w:style w:type="paragraph" w:styleId="Obsah7">
    <w:name w:val="toc 7"/>
    <w:basedOn w:val="Normln"/>
    <w:next w:val="Normln"/>
    <w:autoRedefine/>
    <w:uiPriority w:val="99"/>
    <w:semiHidden/>
    <w:rsid w:val="00D71DA1"/>
    <w:pPr>
      <w:spacing w:before="0" w:after="0"/>
      <w:ind w:left="1320"/>
    </w:pPr>
    <w:rPr>
      <w:sz w:val="18"/>
      <w:szCs w:val="18"/>
    </w:rPr>
  </w:style>
  <w:style w:type="paragraph" w:styleId="Obsah8">
    <w:name w:val="toc 8"/>
    <w:basedOn w:val="Normln"/>
    <w:next w:val="Normln"/>
    <w:autoRedefine/>
    <w:uiPriority w:val="99"/>
    <w:semiHidden/>
    <w:rsid w:val="00D71DA1"/>
    <w:pPr>
      <w:spacing w:before="0" w:after="0"/>
      <w:ind w:left="1540"/>
    </w:pPr>
    <w:rPr>
      <w:sz w:val="18"/>
      <w:szCs w:val="18"/>
    </w:rPr>
  </w:style>
  <w:style w:type="paragraph" w:styleId="Obsah9">
    <w:name w:val="toc 9"/>
    <w:basedOn w:val="Normln"/>
    <w:next w:val="Normln"/>
    <w:autoRedefine/>
    <w:uiPriority w:val="99"/>
    <w:semiHidden/>
    <w:rsid w:val="00D71DA1"/>
    <w:pPr>
      <w:spacing w:before="0" w:after="0"/>
      <w:ind w:left="1760"/>
    </w:pPr>
    <w:rPr>
      <w:sz w:val="18"/>
      <w:szCs w:val="18"/>
    </w:rPr>
  </w:style>
  <w:style w:type="character" w:styleId="Hypertextovodkaz">
    <w:name w:val="Hyperlink"/>
    <w:basedOn w:val="Standardnpsmoodstavce"/>
    <w:uiPriority w:val="99"/>
    <w:qFormat/>
    <w:rsid w:val="00D71DA1"/>
    <w:rPr>
      <w:rFonts w:ascii="Times New Roman" w:hAnsi="Times New Roman"/>
      <w:color w:val="0000FF"/>
      <w:sz w:val="22"/>
      <w:u w:val="single"/>
    </w:rPr>
  </w:style>
  <w:style w:type="character" w:styleId="Znakapoznpodarou">
    <w:name w:val="footnote reference"/>
    <w:basedOn w:val="Standardnpsmoodstavce"/>
    <w:rsid w:val="00D71DA1"/>
    <w:rPr>
      <w:vertAlign w:val="superscript"/>
    </w:rPr>
  </w:style>
  <w:style w:type="paragraph" w:styleId="Zpat">
    <w:name w:val="footer"/>
    <w:basedOn w:val="Normln"/>
    <w:link w:val="ZpatChar"/>
    <w:uiPriority w:val="99"/>
    <w:rsid w:val="00D71DA1"/>
    <w:pPr>
      <w:tabs>
        <w:tab w:val="center" w:pos="4703"/>
        <w:tab w:val="right" w:pos="9406"/>
      </w:tabs>
    </w:pPr>
    <w:rPr>
      <w:sz w:val="20"/>
    </w:rPr>
  </w:style>
  <w:style w:type="character" w:customStyle="1" w:styleId="ZpatChar">
    <w:name w:val="Zápatí Char"/>
    <w:basedOn w:val="Standardnpsmoodstavce"/>
    <w:link w:val="Zpat"/>
    <w:uiPriority w:val="99"/>
    <w:rsid w:val="00D71DA1"/>
    <w:rPr>
      <w:rFonts w:ascii="Times New Roman" w:eastAsia="Times New Roman" w:hAnsi="Times New Roman" w:cs="Times New Roman"/>
      <w:sz w:val="20"/>
      <w:szCs w:val="24"/>
    </w:rPr>
  </w:style>
  <w:style w:type="character" w:styleId="slostrnky">
    <w:name w:val="page number"/>
    <w:basedOn w:val="Standardnpsmoodstavce"/>
    <w:uiPriority w:val="99"/>
    <w:semiHidden/>
    <w:rsid w:val="00D71DA1"/>
  </w:style>
  <w:style w:type="paragraph" w:customStyle="1" w:styleId="HHTitleTitulnistrana">
    <w:name w:val="HH_Title_Titulni_strana"/>
    <w:basedOn w:val="Nzev"/>
    <w:next w:val="Normln"/>
    <w:rsid w:val="00D71DA1"/>
    <w:pPr>
      <w:spacing w:before="1080" w:after="840"/>
    </w:pPr>
    <w:rPr>
      <w:sz w:val="44"/>
    </w:rPr>
  </w:style>
  <w:style w:type="paragraph" w:customStyle="1" w:styleId="Spolecnost">
    <w:name w:val="Spolecnost"/>
    <w:basedOn w:val="Normln"/>
    <w:semiHidden/>
    <w:rsid w:val="00D71DA1"/>
    <w:pPr>
      <w:spacing w:before="240" w:after="240"/>
      <w:jc w:val="center"/>
    </w:pPr>
    <w:rPr>
      <w:b/>
      <w:sz w:val="32"/>
    </w:rPr>
  </w:style>
  <w:style w:type="paragraph" w:customStyle="1" w:styleId="Titulka">
    <w:name w:val="Titulka"/>
    <w:aliases w:val="popisy"/>
    <w:basedOn w:val="Spolecnost"/>
    <w:semiHidden/>
    <w:rsid w:val="00D71DA1"/>
    <w:pPr>
      <w:spacing w:before="360"/>
    </w:pPr>
    <w:rPr>
      <w:sz w:val="28"/>
    </w:rPr>
  </w:style>
  <w:style w:type="paragraph" w:styleId="Nzev">
    <w:name w:val="Title"/>
    <w:basedOn w:val="Normln"/>
    <w:link w:val="NzevChar"/>
    <w:uiPriority w:val="99"/>
    <w:qFormat/>
    <w:rsid w:val="00D71DA1"/>
    <w:pPr>
      <w:spacing w:before="240" w:after="60"/>
      <w:jc w:val="center"/>
      <w:outlineLvl w:val="0"/>
    </w:pPr>
    <w:rPr>
      <w:rFonts w:cs="Arial"/>
      <w:b/>
      <w:bCs/>
      <w:caps/>
      <w:kern w:val="28"/>
      <w:szCs w:val="32"/>
    </w:rPr>
  </w:style>
  <w:style w:type="character" w:customStyle="1" w:styleId="NzevChar">
    <w:name w:val="Název Char"/>
    <w:basedOn w:val="Standardnpsmoodstavce"/>
    <w:link w:val="Nzev"/>
    <w:uiPriority w:val="99"/>
    <w:rsid w:val="00D71DA1"/>
    <w:rPr>
      <w:rFonts w:ascii="Times New Roman" w:eastAsia="Times New Roman" w:hAnsi="Times New Roman" w:cs="Arial"/>
      <w:b/>
      <w:bCs/>
      <w:caps/>
      <w:kern w:val="28"/>
      <w:szCs w:val="32"/>
    </w:rPr>
  </w:style>
  <w:style w:type="paragraph" w:customStyle="1" w:styleId="HHTitle2">
    <w:name w:val="HH Title 2"/>
    <w:basedOn w:val="Nzev"/>
    <w:uiPriority w:val="99"/>
    <w:rsid w:val="00D71DA1"/>
    <w:pPr>
      <w:spacing w:after="120"/>
    </w:pPr>
  </w:style>
  <w:style w:type="paragraph" w:customStyle="1" w:styleId="Smluvnistranypreambule">
    <w:name w:val="Smluvni_strany_preambule"/>
    <w:basedOn w:val="Normln"/>
    <w:next w:val="Normln"/>
    <w:semiHidden/>
    <w:rsid w:val="00D71DA1"/>
    <w:pPr>
      <w:spacing w:before="480" w:after="240"/>
    </w:pPr>
    <w:rPr>
      <w:b/>
      <w:caps/>
    </w:rPr>
  </w:style>
  <w:style w:type="paragraph" w:customStyle="1" w:styleId="Smluvstranya">
    <w:name w:val="Smluv.strany_&quot;a&quot;"/>
    <w:basedOn w:val="Text11"/>
    <w:uiPriority w:val="99"/>
    <w:semiHidden/>
    <w:rsid w:val="00D71DA1"/>
    <w:pPr>
      <w:spacing w:before="360" w:after="360"/>
      <w:ind w:left="567"/>
      <w:jc w:val="left"/>
    </w:pPr>
  </w:style>
  <w:style w:type="paragraph" w:styleId="Rozloendokumentu">
    <w:name w:val="Document Map"/>
    <w:basedOn w:val="Normln"/>
    <w:link w:val="RozloendokumentuChar"/>
    <w:uiPriority w:val="99"/>
    <w:semiHidden/>
    <w:rsid w:val="00D71DA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71DA1"/>
    <w:rPr>
      <w:rFonts w:ascii="Tahoma" w:eastAsia="Times New Roman" w:hAnsi="Tahoma" w:cs="Tahoma"/>
      <w:sz w:val="20"/>
      <w:szCs w:val="20"/>
      <w:shd w:val="clear" w:color="auto" w:fill="000080"/>
    </w:rPr>
  </w:style>
  <w:style w:type="paragraph" w:customStyle="1" w:styleId="Odrazkapro1a11">
    <w:name w:val="Odrazka pro 1 a 1.1"/>
    <w:basedOn w:val="Normln"/>
    <w:link w:val="Odrazkapro1a11Char"/>
    <w:qFormat/>
    <w:rsid w:val="00D71DA1"/>
    <w:pPr>
      <w:numPr>
        <w:numId w:val="4"/>
      </w:numPr>
      <w:tabs>
        <w:tab w:val="left" w:pos="992"/>
      </w:tabs>
      <w:ind w:left="992" w:hanging="425"/>
    </w:pPr>
  </w:style>
  <w:style w:type="paragraph" w:customStyle="1" w:styleId="StyleClanekaBold">
    <w:name w:val="Style Clanek (a) + Bold"/>
    <w:basedOn w:val="Claneka"/>
    <w:uiPriority w:val="99"/>
    <w:semiHidden/>
    <w:rsid w:val="00D71DA1"/>
    <w:rPr>
      <w:b/>
      <w:bCs/>
    </w:rPr>
  </w:style>
  <w:style w:type="paragraph" w:customStyle="1" w:styleId="StyleBefore4ptAfter4pt">
    <w:name w:val="Style Before:  4 pt After:  4 pt"/>
    <w:basedOn w:val="Normln"/>
    <w:uiPriority w:val="99"/>
    <w:semiHidden/>
    <w:rsid w:val="00D71DA1"/>
    <w:rPr>
      <w:szCs w:val="20"/>
    </w:rPr>
  </w:style>
  <w:style w:type="paragraph" w:customStyle="1" w:styleId="Odrazkaproa">
    <w:name w:val="Odrazka pro (a)"/>
    <w:basedOn w:val="Texta"/>
    <w:link w:val="OdrazkaproaChar"/>
    <w:qFormat/>
    <w:rsid w:val="00D71DA1"/>
    <w:pPr>
      <w:numPr>
        <w:numId w:val="5"/>
      </w:numPr>
      <w:tabs>
        <w:tab w:val="left" w:pos="1418"/>
      </w:tabs>
      <w:ind w:left="1418" w:hanging="425"/>
    </w:pPr>
  </w:style>
  <w:style w:type="character" w:customStyle="1" w:styleId="Odrazkapro1a11Char">
    <w:name w:val="Odrazka pro 1 a 1.1 Char"/>
    <w:basedOn w:val="Standardnpsmoodstavce"/>
    <w:link w:val="Odrazkapro1a11"/>
    <w:rsid w:val="00D71DA1"/>
    <w:rPr>
      <w:rFonts w:ascii="Times New Roman" w:eastAsia="Times New Roman" w:hAnsi="Times New Roman" w:cs="Times New Roman"/>
      <w:szCs w:val="24"/>
    </w:rPr>
  </w:style>
  <w:style w:type="paragraph" w:customStyle="1" w:styleId="Odrazkaproi">
    <w:name w:val="Odrazka pro (i)"/>
    <w:basedOn w:val="Texti"/>
    <w:link w:val="OdrazkaproiChar"/>
    <w:qFormat/>
    <w:rsid w:val="00D71DA1"/>
    <w:pPr>
      <w:numPr>
        <w:numId w:val="6"/>
      </w:numPr>
      <w:tabs>
        <w:tab w:val="left" w:pos="1843"/>
      </w:tabs>
      <w:ind w:left="1843" w:hanging="425"/>
    </w:pPr>
  </w:style>
  <w:style w:type="character" w:customStyle="1" w:styleId="TextaChar">
    <w:name w:val="Text (a) Char"/>
    <w:basedOn w:val="Standardnpsmoodstavce"/>
    <w:link w:val="Texta"/>
    <w:rsid w:val="00D71DA1"/>
    <w:rPr>
      <w:rFonts w:ascii="Times New Roman" w:eastAsia="Times New Roman" w:hAnsi="Times New Roman" w:cs="Times New Roman"/>
      <w:szCs w:val="20"/>
    </w:rPr>
  </w:style>
  <w:style w:type="character" w:customStyle="1" w:styleId="OdrazkaproaChar">
    <w:name w:val="Odrazka pro (a) Char"/>
    <w:basedOn w:val="TextaChar"/>
    <w:link w:val="Odrazkaproa"/>
    <w:rsid w:val="00D71DA1"/>
    <w:rPr>
      <w:rFonts w:ascii="Times New Roman" w:eastAsia="Times New Roman" w:hAnsi="Times New Roman" w:cs="Times New Roman"/>
      <w:szCs w:val="20"/>
    </w:rPr>
  </w:style>
  <w:style w:type="character" w:customStyle="1" w:styleId="TextiChar">
    <w:name w:val="Text (i) Char"/>
    <w:basedOn w:val="Standardnpsmoodstavce"/>
    <w:link w:val="Texti"/>
    <w:rsid w:val="00D71DA1"/>
    <w:rPr>
      <w:rFonts w:ascii="Times New Roman" w:eastAsia="Times New Roman" w:hAnsi="Times New Roman" w:cs="Times New Roman"/>
      <w:szCs w:val="20"/>
    </w:rPr>
  </w:style>
  <w:style w:type="character" w:customStyle="1" w:styleId="OdrazkaproiChar">
    <w:name w:val="Odrazka pro (i) Char"/>
    <w:basedOn w:val="TextiChar"/>
    <w:link w:val="Odrazkaproi"/>
    <w:rsid w:val="00D71DA1"/>
    <w:rPr>
      <w:rFonts w:ascii="Times New Roman" w:eastAsia="Times New Roman" w:hAnsi="Times New Roman" w:cs="Times New Roman"/>
      <w:szCs w:val="20"/>
    </w:rPr>
  </w:style>
  <w:style w:type="paragraph" w:styleId="Textbubliny">
    <w:name w:val="Balloon Text"/>
    <w:basedOn w:val="Normln"/>
    <w:link w:val="TextbublinyChar"/>
    <w:uiPriority w:val="99"/>
    <w:rsid w:val="00D71DA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D71DA1"/>
    <w:rPr>
      <w:rFonts w:ascii="Tahoma" w:eastAsia="Times New Roman" w:hAnsi="Tahoma" w:cs="Tahoma"/>
      <w:sz w:val="16"/>
      <w:szCs w:val="16"/>
    </w:rPr>
  </w:style>
  <w:style w:type="paragraph" w:styleId="Normlnodsazen">
    <w:name w:val="Normal Indent"/>
    <w:basedOn w:val="Normln"/>
    <w:rsid w:val="00D71DA1"/>
    <w:pPr>
      <w:tabs>
        <w:tab w:val="left" w:pos="3402"/>
      </w:tabs>
      <w:spacing w:before="0" w:after="0"/>
      <w:ind w:left="1440"/>
    </w:pPr>
    <w:rPr>
      <w:rFonts w:ascii="NimbusRoman" w:hAnsi="NimbusRoman"/>
      <w:sz w:val="20"/>
      <w:szCs w:val="20"/>
      <w:lang w:val="en-GB" w:eastAsia="cs-CZ"/>
    </w:rPr>
  </w:style>
  <w:style w:type="paragraph" w:customStyle="1" w:styleId="RLTextlnkuslovan">
    <w:name w:val="RL Text článku číslovaný"/>
    <w:basedOn w:val="Normln"/>
    <w:link w:val="RLTextlnkuslovanChar"/>
    <w:qFormat/>
    <w:rsid w:val="00D71DA1"/>
    <w:pPr>
      <w:numPr>
        <w:ilvl w:val="1"/>
        <w:numId w:val="7"/>
      </w:numPr>
      <w:spacing w:before="0" w:line="280" w:lineRule="exact"/>
    </w:pPr>
    <w:rPr>
      <w:rFonts w:ascii="Calibri" w:hAnsi="Calibri"/>
      <w:lang w:val="x-none" w:eastAsia="x-none"/>
    </w:rPr>
  </w:style>
  <w:style w:type="paragraph" w:customStyle="1" w:styleId="RLlneksmlouvy">
    <w:name w:val="RL Článek smlouvy"/>
    <w:basedOn w:val="Normln"/>
    <w:next w:val="RLTextlnkuslovan"/>
    <w:link w:val="RLlneksmlouvyChar"/>
    <w:rsid w:val="00D71DA1"/>
    <w:pPr>
      <w:keepNext/>
      <w:numPr>
        <w:numId w:val="7"/>
      </w:numPr>
      <w:suppressAutoHyphens/>
      <w:spacing w:before="360" w:line="280" w:lineRule="exact"/>
      <w:outlineLvl w:val="0"/>
    </w:pPr>
    <w:rPr>
      <w:rFonts w:ascii="Calibri" w:hAnsi="Calibri"/>
      <w:b/>
      <w:lang w:val="x-none"/>
    </w:rPr>
  </w:style>
  <w:style w:type="character" w:customStyle="1" w:styleId="RLlneksmlouvyChar">
    <w:name w:val="RL Článek smlouvy Char"/>
    <w:link w:val="RLlneksmlouvy"/>
    <w:rsid w:val="00D71DA1"/>
    <w:rPr>
      <w:rFonts w:ascii="Calibri" w:eastAsia="Times New Roman" w:hAnsi="Calibri" w:cs="Times New Roman"/>
      <w:b/>
      <w:szCs w:val="24"/>
      <w:lang w:val="x-none"/>
    </w:rPr>
  </w:style>
  <w:style w:type="character" w:customStyle="1" w:styleId="RLTextlnkuslovanChar">
    <w:name w:val="RL Text článku číslovaný Char"/>
    <w:link w:val="RLTextlnkuslovan"/>
    <w:rsid w:val="00D71DA1"/>
    <w:rPr>
      <w:rFonts w:ascii="Calibri" w:eastAsia="Times New Roman" w:hAnsi="Calibri" w:cs="Times New Roman"/>
      <w:szCs w:val="24"/>
      <w:lang w:val="x-none" w:eastAsia="x-non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Nad"/>
    <w:basedOn w:val="Normln"/>
    <w:link w:val="OdstavecseseznamemChar"/>
    <w:uiPriority w:val="34"/>
    <w:qFormat/>
    <w:rsid w:val="00D71DA1"/>
    <w:pPr>
      <w:spacing w:before="0" w:after="0"/>
      <w:ind w:left="720"/>
      <w:jc w:val="left"/>
    </w:pPr>
    <w:rPr>
      <w:rFonts w:ascii="Calibri" w:eastAsia="Calibri" w:hAnsi="Calibri"/>
      <w:szCs w:val="22"/>
      <w:lang w:val="x-none" w:eastAsia="x-none"/>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rsid w:val="00D71DA1"/>
    <w:rPr>
      <w:rFonts w:ascii="Calibri" w:eastAsia="Calibri" w:hAnsi="Calibri" w:cs="Times New Roman"/>
      <w:lang w:val="x-none" w:eastAsia="x-none"/>
    </w:rPr>
  </w:style>
  <w:style w:type="character" w:customStyle="1" w:styleId="Clanek11Char">
    <w:name w:val="Clanek 1.1 Char"/>
    <w:link w:val="Clanek11"/>
    <w:locked/>
    <w:rsid w:val="00AD7FE7"/>
    <w:rPr>
      <w:rFonts w:ascii="Arial" w:eastAsia="Times New Roman" w:hAnsi="Arial" w:cs="Arial"/>
      <w:bCs/>
      <w:iCs/>
      <w:szCs w:val="28"/>
    </w:rPr>
  </w:style>
  <w:style w:type="character" w:styleId="Odkaznakoment">
    <w:name w:val="annotation reference"/>
    <w:basedOn w:val="Standardnpsmoodstavce"/>
    <w:unhideWhenUsed/>
    <w:rsid w:val="00D71DA1"/>
    <w:rPr>
      <w:sz w:val="16"/>
      <w:szCs w:val="16"/>
    </w:rPr>
  </w:style>
  <w:style w:type="paragraph" w:styleId="Textkomente">
    <w:name w:val="annotation text"/>
    <w:basedOn w:val="Normln"/>
    <w:link w:val="TextkomenteChar"/>
    <w:uiPriority w:val="99"/>
    <w:unhideWhenUsed/>
    <w:rsid w:val="00D71DA1"/>
    <w:rPr>
      <w:sz w:val="20"/>
      <w:szCs w:val="20"/>
    </w:rPr>
  </w:style>
  <w:style w:type="character" w:customStyle="1" w:styleId="TextkomenteChar">
    <w:name w:val="Text komentáře Char"/>
    <w:basedOn w:val="Standardnpsmoodstavce"/>
    <w:link w:val="Textkomente"/>
    <w:uiPriority w:val="99"/>
    <w:rsid w:val="00D71DA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unhideWhenUsed/>
    <w:rsid w:val="00D71DA1"/>
    <w:rPr>
      <w:b/>
      <w:bCs/>
    </w:rPr>
  </w:style>
  <w:style w:type="character" w:customStyle="1" w:styleId="PedmtkomenteChar">
    <w:name w:val="Předmět komentáře Char"/>
    <w:basedOn w:val="TextkomenteChar"/>
    <w:link w:val="Pedmtkomente"/>
    <w:uiPriority w:val="99"/>
    <w:rsid w:val="00D71DA1"/>
    <w:rPr>
      <w:rFonts w:ascii="Times New Roman" w:eastAsia="Times New Roman" w:hAnsi="Times New Roman" w:cs="Times New Roman"/>
      <w:b/>
      <w:bCs/>
      <w:sz w:val="20"/>
      <w:szCs w:val="20"/>
    </w:rPr>
  </w:style>
  <w:style w:type="paragraph" w:customStyle="1" w:styleId="Seznamploh">
    <w:name w:val="Seznam příloh"/>
    <w:basedOn w:val="RLTextlnkuslovan"/>
    <w:link w:val="SeznamplohChar"/>
    <w:rsid w:val="00D71DA1"/>
    <w:pPr>
      <w:numPr>
        <w:ilvl w:val="0"/>
        <w:numId w:val="0"/>
      </w:numPr>
      <w:ind w:left="3572" w:hanging="1361"/>
    </w:pPr>
    <w:rPr>
      <w:lang w:eastAsia="en-US"/>
    </w:rPr>
  </w:style>
  <w:style w:type="character" w:customStyle="1" w:styleId="SeznamplohChar">
    <w:name w:val="Seznam příloh Char"/>
    <w:link w:val="Seznamploh"/>
    <w:rsid w:val="00D71DA1"/>
    <w:rPr>
      <w:rFonts w:ascii="Calibri" w:eastAsia="Times New Roman" w:hAnsi="Calibri" w:cs="Times New Roman"/>
      <w:szCs w:val="24"/>
      <w:lang w:val="x-none"/>
    </w:rPr>
  </w:style>
  <w:style w:type="paragraph" w:customStyle="1" w:styleId="Odrazky1">
    <w:name w:val="Odrazky1"/>
    <w:basedOn w:val="Normln"/>
    <w:rsid w:val="00D71DA1"/>
    <w:pPr>
      <w:numPr>
        <w:numId w:val="9"/>
      </w:numPr>
      <w:spacing w:before="60" w:after="0"/>
    </w:pPr>
    <w:rPr>
      <w:rFonts w:ascii="Arial" w:hAnsi="Arial"/>
      <w:szCs w:val="20"/>
      <w:lang w:eastAsia="cs-CZ"/>
    </w:rPr>
  </w:style>
  <w:style w:type="character" w:customStyle="1" w:styleId="h1a2">
    <w:name w:val="h1a2"/>
    <w:basedOn w:val="Standardnpsmoodstavce"/>
    <w:rsid w:val="00D71DA1"/>
    <w:rPr>
      <w:vanish w:val="0"/>
      <w:webHidden w:val="0"/>
      <w:sz w:val="24"/>
      <w:szCs w:val="24"/>
      <w:specVanish w:val="0"/>
    </w:rPr>
  </w:style>
  <w:style w:type="paragraph" w:customStyle="1" w:styleId="Styl1">
    <w:name w:val="Styl 1"/>
    <w:basedOn w:val="Odstavecseseznamem"/>
    <w:qFormat/>
    <w:rsid w:val="00D71DA1"/>
    <w:pPr>
      <w:numPr>
        <w:numId w:val="10"/>
      </w:numPr>
      <w:tabs>
        <w:tab w:val="left" w:pos="1276"/>
      </w:tabs>
      <w:spacing w:before="240" w:line="276" w:lineRule="auto"/>
      <w:ind w:left="357" w:hanging="357"/>
      <w:jc w:val="center"/>
    </w:pPr>
    <w:rPr>
      <w:rFonts w:asciiTheme="minorHAnsi" w:eastAsia="Times New Roman" w:hAnsiTheme="minorHAnsi" w:cs="Arial"/>
      <w:b/>
      <w:lang w:val="cs-CZ" w:eastAsia="en-US"/>
    </w:rPr>
  </w:style>
  <w:style w:type="paragraph" w:customStyle="1" w:styleId="Styl2">
    <w:name w:val="Styl 2"/>
    <w:basedOn w:val="Odstavecseseznamem"/>
    <w:link w:val="Styl2Char"/>
    <w:qFormat/>
    <w:rsid w:val="00D71DA1"/>
    <w:pPr>
      <w:numPr>
        <w:ilvl w:val="1"/>
        <w:numId w:val="10"/>
      </w:numPr>
      <w:spacing w:before="120" w:line="276" w:lineRule="auto"/>
      <w:ind w:left="567" w:hanging="567"/>
      <w:jc w:val="both"/>
    </w:pPr>
    <w:rPr>
      <w:rFonts w:asciiTheme="minorHAnsi" w:eastAsia="Times New Roman" w:hAnsiTheme="minorHAnsi" w:cs="Arial"/>
      <w:lang w:val="cs-CZ" w:eastAsia="en-US"/>
    </w:rPr>
  </w:style>
  <w:style w:type="paragraph" w:customStyle="1" w:styleId="Styl3">
    <w:name w:val="Styl 3"/>
    <w:basedOn w:val="Styl2"/>
    <w:link w:val="Styl3Char"/>
    <w:qFormat/>
    <w:rsid w:val="00D71DA1"/>
    <w:pPr>
      <w:numPr>
        <w:ilvl w:val="2"/>
      </w:numPr>
      <w:ind w:left="1224" w:hanging="657"/>
    </w:pPr>
  </w:style>
  <w:style w:type="character" w:customStyle="1" w:styleId="Styl2Char">
    <w:name w:val="Styl 2 Char"/>
    <w:basedOn w:val="Standardnpsmoodstavce"/>
    <w:link w:val="Styl2"/>
    <w:rsid w:val="00D71DA1"/>
    <w:rPr>
      <w:rFonts w:eastAsia="Times New Roman" w:cs="Arial"/>
    </w:rPr>
  </w:style>
  <w:style w:type="character" w:customStyle="1" w:styleId="Styl3Char">
    <w:name w:val="Styl 3 Char"/>
    <w:basedOn w:val="Styl2Char"/>
    <w:link w:val="Styl3"/>
    <w:rsid w:val="00D71DA1"/>
    <w:rPr>
      <w:rFonts w:eastAsia="Times New Roman" w:cs="Arial"/>
    </w:rPr>
  </w:style>
  <w:style w:type="table" w:styleId="Mkatabulky">
    <w:name w:val="Table Grid"/>
    <w:basedOn w:val="Normlntabulka"/>
    <w:uiPriority w:val="59"/>
    <w:rsid w:val="00D71DA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rsid w:val="00D71DA1"/>
    <w:pPr>
      <w:numPr>
        <w:ilvl w:val="1"/>
        <w:numId w:val="11"/>
      </w:numPr>
      <w:spacing w:after="60"/>
      <w:contextualSpacing/>
    </w:pPr>
    <w:rPr>
      <w:kern w:val="24"/>
      <w:lang w:eastAsia="cs-CZ"/>
    </w:rPr>
  </w:style>
  <w:style w:type="paragraph" w:customStyle="1" w:styleId="Odrky1">
    <w:name w:val="Odrážky 1"/>
    <w:basedOn w:val="Zkladntext"/>
    <w:rsid w:val="00D71DA1"/>
    <w:pPr>
      <w:numPr>
        <w:numId w:val="12"/>
      </w:numPr>
      <w:tabs>
        <w:tab w:val="clear" w:pos="1069"/>
      </w:tabs>
      <w:overflowPunct w:val="0"/>
      <w:autoSpaceDE w:val="0"/>
      <w:autoSpaceDN w:val="0"/>
      <w:adjustRightInd w:val="0"/>
      <w:spacing w:before="0" w:after="0"/>
      <w:ind w:left="720"/>
      <w:textAlignment w:val="baseline"/>
    </w:pPr>
    <w:rPr>
      <w:rFonts w:ascii="Arial" w:hAnsi="Arial" w:cs="Arial"/>
      <w:sz w:val="24"/>
      <w:lang w:eastAsia="cs-CZ"/>
    </w:rPr>
  </w:style>
  <w:style w:type="paragraph" w:styleId="Zkladntext">
    <w:name w:val="Body Text"/>
    <w:basedOn w:val="Normln"/>
    <w:link w:val="ZkladntextChar"/>
    <w:rsid w:val="00D71DA1"/>
  </w:style>
  <w:style w:type="character" w:customStyle="1" w:styleId="ZkladntextChar">
    <w:name w:val="Základní text Char"/>
    <w:basedOn w:val="Standardnpsmoodstavce"/>
    <w:link w:val="Zkladntext"/>
    <w:rsid w:val="00D71DA1"/>
    <w:rPr>
      <w:rFonts w:ascii="Times New Roman" w:eastAsia="Times New Roman" w:hAnsi="Times New Roman" w:cs="Times New Roman"/>
      <w:szCs w:val="24"/>
    </w:rPr>
  </w:style>
  <w:style w:type="character" w:styleId="Zdraznnintenzivn">
    <w:name w:val="Intense Emphasis"/>
    <w:uiPriority w:val="21"/>
    <w:qFormat/>
    <w:rsid w:val="00D71DA1"/>
    <w:rPr>
      <w:b/>
      <w:bCs/>
      <w:i/>
      <w:iCs/>
      <w:color w:val="2DA2BF"/>
    </w:rPr>
  </w:style>
  <w:style w:type="numbering" w:styleId="1ai">
    <w:name w:val="Outline List 1"/>
    <w:basedOn w:val="Bezseznamu"/>
    <w:rsid w:val="00D71DA1"/>
    <w:pPr>
      <w:numPr>
        <w:numId w:val="13"/>
      </w:numPr>
    </w:pPr>
  </w:style>
  <w:style w:type="paragraph" w:customStyle="1" w:styleId="odraky">
    <w:name w:val="odražky"/>
    <w:basedOn w:val="Normln"/>
    <w:rsid w:val="00D71DA1"/>
    <w:pPr>
      <w:numPr>
        <w:numId w:val="14"/>
      </w:numPr>
      <w:spacing w:before="0" w:after="0" w:line="360" w:lineRule="auto"/>
      <w:jc w:val="left"/>
    </w:pPr>
    <w:rPr>
      <w:rFonts w:ascii="Arial" w:hAnsi="Arial"/>
      <w:szCs w:val="20"/>
      <w:lang w:val="sk-SK"/>
    </w:rPr>
  </w:style>
  <w:style w:type="character" w:styleId="Sledovanodkaz">
    <w:name w:val="FollowedHyperlink"/>
    <w:basedOn w:val="Standardnpsmoodstavce"/>
    <w:uiPriority w:val="99"/>
    <w:rsid w:val="00D71DA1"/>
    <w:rPr>
      <w:color w:val="954F72" w:themeColor="followedHyperlink"/>
      <w:u w:val="single"/>
    </w:rPr>
  </w:style>
  <w:style w:type="paragraph" w:styleId="Revize">
    <w:name w:val="Revision"/>
    <w:hidden/>
    <w:uiPriority w:val="99"/>
    <w:semiHidden/>
    <w:rsid w:val="00D71DA1"/>
    <w:pPr>
      <w:spacing w:after="0" w:line="240" w:lineRule="auto"/>
    </w:pPr>
    <w:rPr>
      <w:rFonts w:ascii="Times New Roman" w:eastAsia="Times New Roman" w:hAnsi="Times New Roman" w:cs="Times New Roman"/>
      <w:szCs w:val="24"/>
    </w:rPr>
  </w:style>
  <w:style w:type="paragraph" w:customStyle="1" w:styleId="HHTitle">
    <w:name w:val="HH Title"/>
    <w:basedOn w:val="Nzev"/>
    <w:next w:val="Normln"/>
    <w:uiPriority w:val="99"/>
    <w:semiHidden/>
    <w:rsid w:val="00D71DA1"/>
    <w:pPr>
      <w:spacing w:before="1080" w:after="840"/>
    </w:pPr>
    <w:rPr>
      <w:rFonts w:ascii="Times New Roman Bold" w:hAnsi="Times New Roman Bold"/>
      <w:sz w:val="44"/>
    </w:rPr>
  </w:style>
  <w:style w:type="character" w:customStyle="1" w:styleId="WW8Num2z0">
    <w:name w:val="WW8Num2z0"/>
    <w:uiPriority w:val="99"/>
    <w:rsid w:val="00D71DA1"/>
    <w:rPr>
      <w:rFonts w:ascii="Symbol" w:hAnsi="Symbol"/>
      <w:color w:val="0000FF"/>
      <w:sz w:val="20"/>
    </w:rPr>
  </w:style>
  <w:style w:type="paragraph" w:customStyle="1" w:styleId="Normal2">
    <w:name w:val="Normal 2"/>
    <w:basedOn w:val="Normln"/>
    <w:uiPriority w:val="99"/>
    <w:rsid w:val="00D71DA1"/>
    <w:pPr>
      <w:suppressAutoHyphens/>
      <w:ind w:left="709"/>
    </w:pPr>
    <w:rPr>
      <w:szCs w:val="20"/>
      <w:lang w:eastAsia="ar-SA"/>
    </w:rPr>
  </w:style>
  <w:style w:type="paragraph" w:customStyle="1" w:styleId="Paragraf1">
    <w:name w:val="Paragraf 1"/>
    <w:basedOn w:val="Normln"/>
    <w:rsid w:val="00D71DA1"/>
    <w:pPr>
      <w:keepNext/>
      <w:numPr>
        <w:numId w:val="16"/>
      </w:numPr>
      <w:spacing w:before="240" w:after="40"/>
    </w:pPr>
    <w:rPr>
      <w:b/>
      <w:sz w:val="24"/>
      <w:szCs w:val="20"/>
    </w:rPr>
  </w:style>
  <w:style w:type="paragraph" w:customStyle="1" w:styleId="Paragraf2">
    <w:name w:val="Paragraf 2"/>
    <w:basedOn w:val="Normln"/>
    <w:rsid w:val="00D71DA1"/>
    <w:pPr>
      <w:numPr>
        <w:ilvl w:val="1"/>
        <w:numId w:val="16"/>
      </w:numPr>
      <w:spacing w:after="40"/>
    </w:pPr>
    <w:rPr>
      <w:szCs w:val="20"/>
    </w:rPr>
  </w:style>
  <w:style w:type="paragraph" w:customStyle="1" w:styleId="Paragraf3">
    <w:name w:val="Paragraf 3"/>
    <w:basedOn w:val="Paragraf2"/>
    <w:rsid w:val="00D71DA1"/>
    <w:pPr>
      <w:numPr>
        <w:ilvl w:val="3"/>
      </w:numPr>
    </w:pPr>
  </w:style>
  <w:style w:type="paragraph" w:customStyle="1" w:styleId="Paragraf2a">
    <w:name w:val="Paragraf 2a"/>
    <w:basedOn w:val="Paragraf2"/>
    <w:rsid w:val="00D71DA1"/>
    <w:pPr>
      <w:numPr>
        <w:ilvl w:val="2"/>
      </w:numPr>
    </w:pPr>
  </w:style>
  <w:style w:type="paragraph" w:customStyle="1" w:styleId="CNLevel1Bullet">
    <w:name w:val="CN Level 1 Bullet"/>
    <w:basedOn w:val="Normln"/>
    <w:rsid w:val="00D71DA1"/>
    <w:pPr>
      <w:numPr>
        <w:numId w:val="17"/>
      </w:numPr>
      <w:tabs>
        <w:tab w:val="num" w:pos="567"/>
      </w:tabs>
      <w:spacing w:before="80" w:after="80"/>
      <w:ind w:left="567" w:hanging="567"/>
      <w:jc w:val="left"/>
    </w:pPr>
    <w:rPr>
      <w:rFonts w:ascii="Arial" w:hAnsi="Arial"/>
      <w:sz w:val="20"/>
      <w:szCs w:val="18"/>
      <w:lang w:val="en-US"/>
    </w:rPr>
  </w:style>
  <w:style w:type="paragraph" w:customStyle="1" w:styleId="CNLevel2Bullet">
    <w:name w:val="CN Level 2 Bullet"/>
    <w:basedOn w:val="Normln"/>
    <w:rsid w:val="00D71DA1"/>
    <w:pPr>
      <w:numPr>
        <w:ilvl w:val="1"/>
        <w:numId w:val="17"/>
      </w:numPr>
      <w:tabs>
        <w:tab w:val="num" w:pos="567"/>
      </w:tabs>
      <w:spacing w:before="80" w:after="80"/>
      <w:ind w:left="709" w:hanging="709"/>
      <w:jc w:val="left"/>
    </w:pPr>
    <w:rPr>
      <w:rFonts w:ascii="Arial" w:hAnsi="Arial"/>
      <w:sz w:val="20"/>
      <w:szCs w:val="18"/>
      <w:lang w:val="en-US"/>
    </w:rPr>
  </w:style>
  <w:style w:type="paragraph" w:customStyle="1" w:styleId="CNLevel3Bullet">
    <w:name w:val="CN Level 3 Bullet"/>
    <w:basedOn w:val="Normln"/>
    <w:rsid w:val="00D71DA1"/>
    <w:pPr>
      <w:numPr>
        <w:ilvl w:val="2"/>
        <w:numId w:val="17"/>
      </w:numPr>
      <w:tabs>
        <w:tab w:val="num" w:pos="851"/>
      </w:tabs>
      <w:spacing w:before="80" w:after="80"/>
      <w:ind w:left="851" w:hanging="142"/>
      <w:jc w:val="left"/>
    </w:pPr>
    <w:rPr>
      <w:rFonts w:ascii="Arial" w:hAnsi="Arial"/>
      <w:sz w:val="20"/>
      <w:szCs w:val="18"/>
      <w:lang w:val="en-US"/>
    </w:rPr>
  </w:style>
  <w:style w:type="paragraph" w:customStyle="1" w:styleId="CNLevel4Bullet">
    <w:name w:val="CN Level 4 Bullet"/>
    <w:basedOn w:val="Normln"/>
    <w:rsid w:val="00D71DA1"/>
    <w:pPr>
      <w:numPr>
        <w:ilvl w:val="3"/>
        <w:numId w:val="17"/>
      </w:numPr>
      <w:tabs>
        <w:tab w:val="num" w:pos="864"/>
      </w:tabs>
      <w:spacing w:before="80" w:after="80"/>
      <w:ind w:left="864" w:hanging="864"/>
      <w:jc w:val="left"/>
    </w:pPr>
    <w:rPr>
      <w:rFonts w:ascii="Arial" w:hAnsi="Arial"/>
      <w:sz w:val="20"/>
      <w:szCs w:val="18"/>
      <w:lang w:val="en-US"/>
    </w:rPr>
  </w:style>
  <w:style w:type="paragraph" w:customStyle="1" w:styleId="CNLevel5Bullet">
    <w:name w:val="CN Level 5 Bullet"/>
    <w:basedOn w:val="Normln"/>
    <w:rsid w:val="00D71DA1"/>
    <w:pPr>
      <w:numPr>
        <w:ilvl w:val="4"/>
        <w:numId w:val="17"/>
      </w:numPr>
      <w:tabs>
        <w:tab w:val="num" w:pos="1008"/>
      </w:tabs>
      <w:spacing w:before="80" w:after="80"/>
      <w:ind w:left="1008" w:hanging="1008"/>
      <w:jc w:val="left"/>
    </w:pPr>
    <w:rPr>
      <w:rFonts w:ascii="Arial" w:hAnsi="Arial"/>
      <w:sz w:val="20"/>
      <w:szCs w:val="18"/>
      <w:lang w:val="en-US"/>
    </w:rPr>
  </w:style>
  <w:style w:type="paragraph" w:customStyle="1" w:styleId="CNLevel6Bullet">
    <w:name w:val="CN Level 6 Bullet"/>
    <w:basedOn w:val="Normln"/>
    <w:rsid w:val="00D71DA1"/>
    <w:pPr>
      <w:numPr>
        <w:ilvl w:val="5"/>
        <w:numId w:val="17"/>
      </w:numPr>
      <w:spacing w:before="80" w:after="80"/>
      <w:jc w:val="left"/>
    </w:pPr>
    <w:rPr>
      <w:rFonts w:ascii="Arial" w:hAnsi="Arial"/>
      <w:sz w:val="20"/>
      <w:szCs w:val="18"/>
      <w:lang w:val="en-US"/>
    </w:rPr>
  </w:style>
  <w:style w:type="character" w:styleId="Siln">
    <w:name w:val="Strong"/>
    <w:uiPriority w:val="22"/>
    <w:qFormat/>
    <w:rsid w:val="00D71DA1"/>
    <w:rPr>
      <w:b/>
      <w:bCs/>
    </w:rPr>
  </w:style>
  <w:style w:type="table" w:customStyle="1" w:styleId="Tabulkasmkou4zvraznn11">
    <w:name w:val="Tabulka s mřížkou 4 – zvýraznění 11"/>
    <w:basedOn w:val="Normlntabulka"/>
    <w:uiPriority w:val="49"/>
    <w:rsid w:val="00D71D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30">
    <w:name w:val="Styl3"/>
    <w:basedOn w:val="Clanek11"/>
    <w:qFormat/>
    <w:rsid w:val="00D71DA1"/>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D71DA1"/>
    <w:pPr>
      <w:numPr>
        <w:numId w:val="0"/>
      </w:numPr>
      <w:tabs>
        <w:tab w:val="num" w:pos="567"/>
      </w:tabs>
      <w:spacing w:line="276" w:lineRule="auto"/>
      <w:ind w:left="567" w:hanging="567"/>
    </w:pPr>
    <w:rPr>
      <w:rFonts w:cs="Times New Roman"/>
    </w:rPr>
  </w:style>
  <w:style w:type="character" w:customStyle="1" w:styleId="normaltextrun">
    <w:name w:val="normaltextrun"/>
    <w:basedOn w:val="Standardnpsmoodstavce"/>
    <w:rsid w:val="00A87967"/>
  </w:style>
  <w:style w:type="character" w:customStyle="1" w:styleId="UnresolvedMention1">
    <w:name w:val="Unresolved Mention1"/>
    <w:basedOn w:val="Standardnpsmoodstavce"/>
    <w:uiPriority w:val="99"/>
    <w:semiHidden/>
    <w:unhideWhenUsed/>
    <w:rsid w:val="00866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vlad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d6827d-1915-416e-a4d8-bb971fe90436">
      <Terms xmlns="http://schemas.microsoft.com/office/infopath/2007/PartnerControls"/>
    </lcf76f155ced4ddcb4097134ff3c332f>
    <TaxCatchAll xmlns="b54af234-5b1b-4e84-8eda-93c89b88eb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37629A42B99D47BDF6FD955F464692" ma:contentTypeVersion="11" ma:contentTypeDescription="Vytvoří nový dokument" ma:contentTypeScope="" ma:versionID="30df3a06cffa16c6bc20b694cdc1fa5d">
  <xsd:schema xmlns:xsd="http://www.w3.org/2001/XMLSchema" xmlns:xs="http://www.w3.org/2001/XMLSchema" xmlns:p="http://schemas.microsoft.com/office/2006/metadata/properties" xmlns:ns2="ebd6827d-1915-416e-a4d8-bb971fe90436" xmlns:ns3="b54af234-5b1b-4e84-8eda-93c89b88ebc8" targetNamespace="http://schemas.microsoft.com/office/2006/metadata/properties" ma:root="true" ma:fieldsID="356ddba9bee8ede4a5377a82180fe274" ns2:_="" ns3:_="">
    <xsd:import namespace="ebd6827d-1915-416e-a4d8-bb971fe90436"/>
    <xsd:import namespace="b54af234-5b1b-4e84-8eda-93c89b88eb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827d-1915-416e-a4d8-bb971fe9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78b1145-2734-4df0-b252-269a63a620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af234-5b1b-4e84-8eda-93c89b88eb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e02beb-bf63-4866-a62a-3da37cf1ceff}" ma:internalName="TaxCatchAll" ma:showField="CatchAllData" ma:web="b54af234-5b1b-4e84-8eda-93c89b88ebc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EF43-C97E-4D83-8258-D65D68BFE400}">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b54af234-5b1b-4e84-8eda-93c89b88ebc8"/>
    <ds:schemaRef ds:uri="http://schemas.microsoft.com/office/infopath/2007/PartnerControls"/>
    <ds:schemaRef ds:uri="ebd6827d-1915-416e-a4d8-bb971fe9043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7D50B14-7E5E-4936-9E3C-B503E40F1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6827d-1915-416e-a4d8-bb971fe90436"/>
    <ds:schemaRef ds:uri="b54af234-5b1b-4e84-8eda-93c89b88e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C1189-5B6F-4228-BA5E-5B31E99461B7}">
  <ds:schemaRefs>
    <ds:schemaRef ds:uri="http://schemas.microsoft.com/sharepoint/v3/contenttype/forms"/>
  </ds:schemaRefs>
</ds:datastoreItem>
</file>

<file path=customXml/itemProps4.xml><?xml version="1.0" encoding="utf-8"?>
<ds:datastoreItem xmlns:ds="http://schemas.openxmlformats.org/officeDocument/2006/customXml" ds:itemID="{185177B3-7217-4E51-9E44-2CAF807F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14803</Words>
  <Characters>87340</Characters>
  <Application>Microsoft Office Word</Application>
  <DocSecurity>0</DocSecurity>
  <Lines>727</Lines>
  <Paragraphs>203</Paragraphs>
  <ScaleCrop>false</ScaleCrop>
  <Company>Úřad vlády ČR</Company>
  <LinksUpToDate>false</LinksUpToDate>
  <CharactersWithSpaces>101940</CharactersWithSpaces>
  <SharedDoc>false</SharedDoc>
  <HLinks>
    <vt:vector size="6" baseType="variant">
      <vt:variant>
        <vt:i4>1376311</vt:i4>
      </vt:variant>
      <vt:variant>
        <vt:i4>12</vt:i4>
      </vt:variant>
      <vt:variant>
        <vt:i4>0</vt:i4>
      </vt:variant>
      <vt:variant>
        <vt:i4>5</vt:i4>
      </vt:variant>
      <vt:variant>
        <vt:lpwstr>mailto:posta@vlada.cz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Peškarová Věra</cp:lastModifiedBy>
  <cp:revision>1212</cp:revision>
  <cp:lastPrinted>2023-01-10T00:48:00Z</cp:lastPrinted>
  <dcterms:created xsi:type="dcterms:W3CDTF">2022-12-30T12:40:00Z</dcterms:created>
  <dcterms:modified xsi:type="dcterms:W3CDTF">2023-01-11T14:55:00Z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0x0101001337629A42B99D47BDF6FD955F464692</vt:lpwstr>
  </property>
  <property fmtid="{D5CDD505-2E9C-101B-9397-08002B2CF9AE}" pid="3" name="MediaServiceImageTags">
    <vt:lpwstr/>
  </property>
</Properties>
</file>